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Default Extension="bin" ContentType="application/vnd.openxmlformats-officedocument.oleObject"/>
  <Override PartName="/word/charts/chart10.xml" ContentType="application/vnd.openxmlformats-officedocument.drawingml.chart+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diagrams/drawing2.xml" ContentType="application/vnd.ms-office.drawingml.diagramDrawing+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Default Extension="gif" ContentType="image/gif"/>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diagrams/layout2.xml" ContentType="application/vnd.openxmlformats-officedocument.drawingml.diagramLayou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7380" w:rsidRPr="00863E2E" w:rsidRDefault="00C42FCD" w:rsidP="00A77380">
      <w:pPr>
        <w:jc w:val="center"/>
        <w:rPr>
          <w:rFonts w:cs="Arial"/>
          <w:b/>
          <w:sz w:val="32"/>
          <w:szCs w:val="32"/>
          <w:lang w:val="es-ES"/>
        </w:rPr>
      </w:pPr>
      <w:r>
        <w:rPr>
          <w:rFonts w:cs="Arial"/>
          <w:b/>
          <w:sz w:val="32"/>
          <w:szCs w:val="32"/>
          <w:lang w:val="es-ES"/>
        </w:rPr>
        <w:t>ESCUELA SUPERIOR POLITE</w:t>
      </w:r>
      <w:r w:rsidR="00A77380" w:rsidRPr="00863E2E">
        <w:rPr>
          <w:rFonts w:cs="Arial"/>
          <w:b/>
          <w:sz w:val="32"/>
          <w:szCs w:val="32"/>
          <w:lang w:val="es-ES"/>
        </w:rPr>
        <w:t>CNICA DEL LITORAL</w:t>
      </w:r>
    </w:p>
    <w:p w:rsidR="00A77380" w:rsidRPr="00863E2E" w:rsidRDefault="00A77380" w:rsidP="00A77380">
      <w:pPr>
        <w:jc w:val="center"/>
        <w:rPr>
          <w:rFonts w:cs="Arial"/>
          <w:b/>
          <w:sz w:val="32"/>
          <w:szCs w:val="32"/>
          <w:lang w:val="es-ES"/>
        </w:rPr>
      </w:pPr>
    </w:p>
    <w:p w:rsidR="00A77380" w:rsidRPr="00863E2E" w:rsidRDefault="00863E2E" w:rsidP="00A77380">
      <w:pPr>
        <w:jc w:val="center"/>
        <w:rPr>
          <w:rFonts w:cs="Arial"/>
          <w:b/>
          <w:sz w:val="32"/>
          <w:szCs w:val="32"/>
          <w:lang w:val="es-ES"/>
        </w:rPr>
      </w:pPr>
      <w:r w:rsidRPr="00863E2E">
        <w:rPr>
          <w:rFonts w:cs="Arial"/>
          <w:b/>
          <w:sz w:val="32"/>
          <w:szCs w:val="32"/>
          <w:lang w:val="es-ES"/>
        </w:rPr>
        <w:t>FACULTAD DE ECONOMÍ</w:t>
      </w:r>
      <w:r w:rsidR="00A77380" w:rsidRPr="00863E2E">
        <w:rPr>
          <w:rFonts w:cs="Arial"/>
          <w:b/>
          <w:sz w:val="32"/>
          <w:szCs w:val="32"/>
          <w:lang w:val="es-ES"/>
        </w:rPr>
        <w:t>A Y NEGOCIOS</w:t>
      </w:r>
    </w:p>
    <w:tbl>
      <w:tblPr>
        <w:tblW w:w="0" w:type="auto"/>
        <w:jc w:val="center"/>
        <w:tblInd w:w="88" w:type="dxa"/>
        <w:tblLook w:val="01E0"/>
      </w:tblPr>
      <w:tblGrid>
        <w:gridCol w:w="2948"/>
        <w:gridCol w:w="3300"/>
      </w:tblGrid>
      <w:tr w:rsidR="00A77380" w:rsidRPr="00863E2E" w:rsidTr="00B43AC1">
        <w:trPr>
          <w:jc w:val="center"/>
        </w:trPr>
        <w:tc>
          <w:tcPr>
            <w:tcW w:w="2948" w:type="dxa"/>
            <w:shd w:val="clear" w:color="auto" w:fill="auto"/>
          </w:tcPr>
          <w:p w:rsidR="00A77380" w:rsidRPr="00863E2E" w:rsidRDefault="00A77380" w:rsidP="00B43AC1">
            <w:pPr>
              <w:rPr>
                <w:rFonts w:cs="Arial"/>
                <w:b/>
                <w:sz w:val="32"/>
                <w:szCs w:val="32"/>
                <w:lang w:val="es-ES"/>
              </w:rPr>
            </w:pPr>
            <w:r w:rsidRPr="00863E2E">
              <w:rPr>
                <w:rFonts w:cs="Arial"/>
                <w:b/>
                <w:noProof/>
                <w:sz w:val="32"/>
                <w:szCs w:val="32"/>
                <w:lang w:eastAsia="es-EC"/>
              </w:rPr>
              <w:drawing>
                <wp:anchor distT="0" distB="0" distL="114300" distR="114300" simplePos="0" relativeHeight="251846656" behindDoc="0" locked="0" layoutInCell="1" allowOverlap="1">
                  <wp:simplePos x="0" y="0"/>
                  <wp:positionH relativeFrom="column">
                    <wp:posOffset>662940</wp:posOffset>
                  </wp:positionH>
                  <wp:positionV relativeFrom="paragraph">
                    <wp:posOffset>14605</wp:posOffset>
                  </wp:positionV>
                  <wp:extent cx="1257300" cy="1206500"/>
                  <wp:effectExtent l="19050" t="0" r="0" b="0"/>
                  <wp:wrapSquare wrapText="bothSides"/>
                  <wp:docPr id="53" name="Imagen 53" descr="index_r35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ndex_r35_c2"/>
                          <pic:cNvPicPr>
                            <a:picLocks noChangeAspect="1" noChangeArrowheads="1"/>
                          </pic:cNvPicPr>
                        </pic:nvPicPr>
                        <pic:blipFill>
                          <a:blip r:embed="rId8" cstate="print"/>
                          <a:srcRect/>
                          <a:stretch>
                            <a:fillRect/>
                          </a:stretch>
                        </pic:blipFill>
                        <pic:spPr bwMode="auto">
                          <a:xfrm>
                            <a:off x="0" y="0"/>
                            <a:ext cx="1257300" cy="1206500"/>
                          </a:xfrm>
                          <a:prstGeom prst="rect">
                            <a:avLst/>
                          </a:prstGeom>
                          <a:noFill/>
                        </pic:spPr>
                      </pic:pic>
                    </a:graphicData>
                  </a:graphic>
                </wp:anchor>
              </w:drawing>
            </w:r>
          </w:p>
        </w:tc>
        <w:tc>
          <w:tcPr>
            <w:tcW w:w="3300" w:type="dxa"/>
            <w:shd w:val="clear" w:color="auto" w:fill="auto"/>
          </w:tcPr>
          <w:p w:rsidR="00A77380" w:rsidRPr="00863E2E" w:rsidRDefault="00A77380" w:rsidP="00B43AC1">
            <w:pPr>
              <w:jc w:val="center"/>
              <w:rPr>
                <w:rFonts w:cs="Arial"/>
                <w:b/>
                <w:sz w:val="32"/>
                <w:szCs w:val="32"/>
                <w:lang w:val="es-ES"/>
              </w:rPr>
            </w:pPr>
            <w:r w:rsidRPr="00863E2E">
              <w:rPr>
                <w:rFonts w:cs="Arial"/>
                <w:b/>
                <w:noProof/>
                <w:sz w:val="28"/>
                <w:szCs w:val="28"/>
                <w:lang w:eastAsia="es-EC"/>
              </w:rPr>
              <w:drawing>
                <wp:inline distT="0" distB="0" distL="0" distR="0">
                  <wp:extent cx="1457325" cy="1371600"/>
                  <wp:effectExtent l="19050" t="0" r="9525" b="0"/>
                  <wp:docPr id="1" name="Imagen 3" descr="LogoFen_S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Fen_Sello"/>
                          <pic:cNvPicPr>
                            <a:picLocks noChangeAspect="1" noChangeArrowheads="1"/>
                          </pic:cNvPicPr>
                        </pic:nvPicPr>
                        <pic:blipFill>
                          <a:blip r:embed="rId9" cstate="print"/>
                          <a:srcRect/>
                          <a:stretch>
                            <a:fillRect/>
                          </a:stretch>
                        </pic:blipFill>
                        <pic:spPr bwMode="auto">
                          <a:xfrm>
                            <a:off x="0" y="0"/>
                            <a:ext cx="1457325" cy="1371600"/>
                          </a:xfrm>
                          <a:prstGeom prst="rect">
                            <a:avLst/>
                          </a:prstGeom>
                          <a:noFill/>
                          <a:ln w="9525">
                            <a:noFill/>
                            <a:miter lim="800000"/>
                            <a:headEnd/>
                            <a:tailEnd/>
                          </a:ln>
                        </pic:spPr>
                      </pic:pic>
                    </a:graphicData>
                  </a:graphic>
                </wp:inline>
              </w:drawing>
            </w:r>
          </w:p>
        </w:tc>
      </w:tr>
    </w:tbl>
    <w:p w:rsidR="00A77380" w:rsidRPr="00863E2E" w:rsidRDefault="00A77380" w:rsidP="00A77380">
      <w:pPr>
        <w:jc w:val="center"/>
        <w:rPr>
          <w:rFonts w:cs="Arial"/>
          <w:lang w:val="es-ES"/>
        </w:rPr>
      </w:pPr>
    </w:p>
    <w:p w:rsidR="00A77380" w:rsidRPr="00863E2E" w:rsidRDefault="0033785B" w:rsidP="00A56563">
      <w:pPr>
        <w:spacing w:line="276" w:lineRule="auto"/>
        <w:jc w:val="center"/>
        <w:rPr>
          <w:rFonts w:cs="Arial"/>
          <w:b/>
          <w:sz w:val="28"/>
          <w:szCs w:val="28"/>
          <w:lang w:val="es-ES"/>
        </w:rPr>
      </w:pPr>
      <w:r w:rsidRPr="00863E2E">
        <w:rPr>
          <w:rFonts w:cs="Arial"/>
          <w:b/>
          <w:sz w:val="32"/>
          <w:szCs w:val="32"/>
          <w:lang w:val="es-ES"/>
        </w:rPr>
        <w:t>“ANÁ</w:t>
      </w:r>
      <w:r w:rsidR="00A77380" w:rsidRPr="00863E2E">
        <w:rPr>
          <w:rFonts w:cs="Arial"/>
          <w:b/>
          <w:sz w:val="32"/>
          <w:szCs w:val="32"/>
          <w:lang w:val="es-ES"/>
        </w:rPr>
        <w:t xml:space="preserve">LISIS DE FACTIBILIDAD PARA EL ESTABLECIMIENTO DE UN CLUB RECREACIONAL EN EL CANTÓN DAULE, PROVINCIA DEL GUAYAS” </w:t>
      </w:r>
    </w:p>
    <w:p w:rsidR="00A77380" w:rsidRPr="00863E2E" w:rsidRDefault="00A77380" w:rsidP="00A56563">
      <w:pPr>
        <w:spacing w:line="276" w:lineRule="auto"/>
        <w:jc w:val="center"/>
        <w:rPr>
          <w:rFonts w:cs="Arial"/>
          <w:b/>
          <w:sz w:val="28"/>
          <w:szCs w:val="28"/>
          <w:lang w:val="es-ES"/>
        </w:rPr>
      </w:pPr>
    </w:p>
    <w:p w:rsidR="00A77380" w:rsidRPr="00863E2E" w:rsidRDefault="00A77380" w:rsidP="00A77380">
      <w:pPr>
        <w:jc w:val="center"/>
        <w:rPr>
          <w:rFonts w:cs="Arial"/>
          <w:b/>
          <w:sz w:val="28"/>
          <w:szCs w:val="28"/>
          <w:lang w:val="es-ES"/>
        </w:rPr>
      </w:pPr>
    </w:p>
    <w:p w:rsidR="00A77380" w:rsidRPr="00863E2E" w:rsidRDefault="00A77380" w:rsidP="00A77380">
      <w:pPr>
        <w:jc w:val="center"/>
        <w:rPr>
          <w:rFonts w:cs="Arial"/>
          <w:sz w:val="28"/>
          <w:szCs w:val="28"/>
          <w:lang w:val="es-ES"/>
        </w:rPr>
      </w:pPr>
      <w:r w:rsidRPr="00863E2E">
        <w:rPr>
          <w:rFonts w:cs="Arial"/>
          <w:sz w:val="28"/>
          <w:szCs w:val="28"/>
          <w:lang w:val="es-ES"/>
        </w:rPr>
        <w:t>Previa la obtención del Título de:</w:t>
      </w:r>
    </w:p>
    <w:p w:rsidR="00A77380" w:rsidRPr="00863E2E" w:rsidRDefault="00A77380" w:rsidP="00A77380">
      <w:pPr>
        <w:jc w:val="center"/>
        <w:rPr>
          <w:rFonts w:cs="Arial"/>
          <w:sz w:val="28"/>
          <w:szCs w:val="28"/>
          <w:lang w:val="es-ES"/>
        </w:rPr>
      </w:pPr>
    </w:p>
    <w:p w:rsidR="00A77380" w:rsidRPr="00863E2E" w:rsidRDefault="00A77380" w:rsidP="00A77380">
      <w:pPr>
        <w:jc w:val="center"/>
        <w:rPr>
          <w:rFonts w:cs="Arial"/>
          <w:sz w:val="28"/>
          <w:szCs w:val="28"/>
          <w:lang w:val="es-ES"/>
        </w:rPr>
      </w:pPr>
    </w:p>
    <w:p w:rsidR="00A77380" w:rsidRPr="00863E2E" w:rsidRDefault="001E72F7" w:rsidP="00A77380">
      <w:pPr>
        <w:jc w:val="center"/>
        <w:rPr>
          <w:rFonts w:cs="Arial"/>
          <w:b/>
          <w:sz w:val="28"/>
          <w:szCs w:val="28"/>
          <w:lang w:val="es-ES"/>
        </w:rPr>
      </w:pPr>
      <w:r w:rsidRPr="00863E2E">
        <w:rPr>
          <w:rFonts w:cs="Arial"/>
          <w:b/>
          <w:sz w:val="28"/>
          <w:szCs w:val="28"/>
          <w:lang w:val="es-ES"/>
        </w:rPr>
        <w:t>INGENIERO</w:t>
      </w:r>
      <w:r w:rsidR="00A77380" w:rsidRPr="00863E2E">
        <w:rPr>
          <w:rFonts w:cs="Arial"/>
          <w:b/>
          <w:sz w:val="28"/>
          <w:szCs w:val="28"/>
          <w:lang w:val="es-ES"/>
        </w:rPr>
        <w:t xml:space="preserve"> COMERCIAL Y EMPRESARIAL</w:t>
      </w:r>
    </w:p>
    <w:p w:rsidR="00A77380" w:rsidRPr="00863E2E" w:rsidRDefault="00A77380" w:rsidP="00A77380">
      <w:pPr>
        <w:jc w:val="center"/>
        <w:rPr>
          <w:rFonts w:cs="Arial"/>
          <w:b/>
          <w:sz w:val="28"/>
          <w:szCs w:val="28"/>
          <w:lang w:val="es-ES"/>
        </w:rPr>
      </w:pPr>
    </w:p>
    <w:p w:rsidR="00A77380" w:rsidRPr="00863E2E" w:rsidRDefault="00A77380" w:rsidP="00A77380">
      <w:pPr>
        <w:jc w:val="center"/>
        <w:rPr>
          <w:rFonts w:cs="Arial"/>
          <w:sz w:val="28"/>
          <w:szCs w:val="28"/>
          <w:lang w:val="es-ES"/>
        </w:rPr>
      </w:pPr>
    </w:p>
    <w:p w:rsidR="00A77380" w:rsidRPr="00863E2E" w:rsidRDefault="00A77380" w:rsidP="00A77380">
      <w:pPr>
        <w:jc w:val="center"/>
        <w:rPr>
          <w:rFonts w:cs="Arial"/>
          <w:sz w:val="28"/>
          <w:szCs w:val="28"/>
          <w:lang w:val="es-ES"/>
        </w:rPr>
      </w:pPr>
      <w:r w:rsidRPr="00863E2E">
        <w:rPr>
          <w:rFonts w:cs="Arial"/>
          <w:sz w:val="28"/>
          <w:szCs w:val="28"/>
          <w:lang w:val="es-ES"/>
        </w:rPr>
        <w:t>Presentado por:</w:t>
      </w:r>
    </w:p>
    <w:p w:rsidR="00A77380" w:rsidRPr="00863E2E" w:rsidRDefault="00A77380" w:rsidP="00A77380">
      <w:pPr>
        <w:jc w:val="center"/>
        <w:rPr>
          <w:rFonts w:cs="Arial"/>
          <w:sz w:val="28"/>
          <w:szCs w:val="28"/>
          <w:lang w:val="es-ES"/>
        </w:rPr>
      </w:pPr>
    </w:p>
    <w:p w:rsidR="00A77380" w:rsidRPr="00863E2E" w:rsidRDefault="00A77380" w:rsidP="00A77380">
      <w:pPr>
        <w:jc w:val="center"/>
        <w:rPr>
          <w:rFonts w:cs="Arial"/>
          <w:b/>
          <w:sz w:val="28"/>
          <w:szCs w:val="28"/>
          <w:lang w:val="es-ES"/>
        </w:rPr>
      </w:pPr>
    </w:p>
    <w:p w:rsidR="00A77380" w:rsidRPr="00863E2E" w:rsidRDefault="00A77380" w:rsidP="00A77380">
      <w:pPr>
        <w:jc w:val="center"/>
        <w:rPr>
          <w:rFonts w:cs="Arial"/>
          <w:b/>
          <w:sz w:val="28"/>
          <w:szCs w:val="28"/>
          <w:lang w:val="es-ES"/>
        </w:rPr>
      </w:pPr>
      <w:r w:rsidRPr="00863E2E">
        <w:rPr>
          <w:rFonts w:cs="Arial"/>
          <w:b/>
          <w:sz w:val="28"/>
          <w:szCs w:val="28"/>
          <w:lang w:val="es-ES"/>
        </w:rPr>
        <w:t>Daisy Aguirre Vinces</w:t>
      </w:r>
    </w:p>
    <w:p w:rsidR="00A77380" w:rsidRPr="00863E2E" w:rsidRDefault="00A77380" w:rsidP="00A77380">
      <w:pPr>
        <w:jc w:val="center"/>
        <w:rPr>
          <w:rFonts w:cs="Arial"/>
          <w:b/>
          <w:sz w:val="28"/>
          <w:szCs w:val="28"/>
          <w:lang w:val="es-ES"/>
        </w:rPr>
      </w:pPr>
    </w:p>
    <w:p w:rsidR="00A77380" w:rsidRPr="00863E2E" w:rsidRDefault="00A77380" w:rsidP="00A77380">
      <w:pPr>
        <w:jc w:val="center"/>
        <w:rPr>
          <w:rFonts w:cs="Arial"/>
          <w:b/>
          <w:sz w:val="28"/>
          <w:szCs w:val="28"/>
          <w:lang w:val="es-ES"/>
        </w:rPr>
      </w:pPr>
      <w:r w:rsidRPr="00863E2E">
        <w:rPr>
          <w:rFonts w:cs="Arial"/>
          <w:b/>
          <w:sz w:val="28"/>
          <w:szCs w:val="28"/>
          <w:lang w:val="es-ES"/>
        </w:rPr>
        <w:t>Antony  Alay Acevedo</w:t>
      </w:r>
    </w:p>
    <w:p w:rsidR="00A77380" w:rsidRPr="00863E2E" w:rsidRDefault="00A77380" w:rsidP="00A77380">
      <w:pPr>
        <w:jc w:val="center"/>
        <w:rPr>
          <w:rFonts w:cs="Arial"/>
          <w:b/>
          <w:sz w:val="28"/>
          <w:szCs w:val="28"/>
          <w:lang w:val="es-ES"/>
        </w:rPr>
      </w:pPr>
    </w:p>
    <w:p w:rsidR="00A77380" w:rsidRPr="00863E2E" w:rsidRDefault="00A77380" w:rsidP="00A77380">
      <w:pPr>
        <w:jc w:val="center"/>
        <w:rPr>
          <w:rFonts w:cs="Arial"/>
          <w:b/>
          <w:sz w:val="28"/>
          <w:szCs w:val="28"/>
          <w:lang w:val="es-ES"/>
        </w:rPr>
      </w:pPr>
      <w:r w:rsidRPr="00863E2E">
        <w:rPr>
          <w:rFonts w:cs="Arial"/>
          <w:b/>
          <w:sz w:val="28"/>
          <w:szCs w:val="28"/>
          <w:lang w:val="es-ES"/>
        </w:rPr>
        <w:t>Stephanie Simisterra Delgado</w:t>
      </w:r>
    </w:p>
    <w:p w:rsidR="00A77380" w:rsidRPr="00863E2E" w:rsidRDefault="00A77380" w:rsidP="00A77380">
      <w:pPr>
        <w:jc w:val="center"/>
        <w:rPr>
          <w:rFonts w:cs="Arial"/>
          <w:b/>
          <w:sz w:val="28"/>
          <w:szCs w:val="28"/>
          <w:lang w:val="es-ES"/>
        </w:rPr>
      </w:pPr>
    </w:p>
    <w:p w:rsidR="00A77380" w:rsidRPr="00863E2E" w:rsidRDefault="00A77380" w:rsidP="00A77380">
      <w:pPr>
        <w:jc w:val="center"/>
        <w:rPr>
          <w:rFonts w:cs="Arial"/>
          <w:sz w:val="28"/>
          <w:szCs w:val="28"/>
          <w:lang w:val="es-ES"/>
        </w:rPr>
      </w:pPr>
      <w:r w:rsidRPr="00863E2E">
        <w:rPr>
          <w:rFonts w:cs="Arial"/>
          <w:sz w:val="28"/>
          <w:szCs w:val="28"/>
          <w:lang w:val="es-ES"/>
        </w:rPr>
        <w:t>Director:</w:t>
      </w:r>
    </w:p>
    <w:p w:rsidR="00A77380" w:rsidRPr="00863E2E" w:rsidRDefault="00A77380" w:rsidP="00A77380">
      <w:pPr>
        <w:jc w:val="center"/>
        <w:rPr>
          <w:rFonts w:cs="Arial"/>
          <w:b/>
          <w:sz w:val="28"/>
          <w:szCs w:val="28"/>
          <w:lang w:val="es-ES"/>
        </w:rPr>
      </w:pPr>
    </w:p>
    <w:p w:rsidR="00A77380" w:rsidRPr="00863E2E" w:rsidRDefault="00A77380" w:rsidP="00A77380">
      <w:pPr>
        <w:jc w:val="center"/>
        <w:rPr>
          <w:rFonts w:cs="Arial"/>
          <w:b/>
          <w:sz w:val="28"/>
          <w:szCs w:val="28"/>
          <w:lang w:val="es-ES"/>
        </w:rPr>
      </w:pPr>
      <w:r w:rsidRPr="00863E2E">
        <w:rPr>
          <w:rFonts w:cs="Arial"/>
          <w:b/>
          <w:sz w:val="28"/>
          <w:szCs w:val="28"/>
          <w:lang w:val="es-ES"/>
        </w:rPr>
        <w:t>Ing. Com. Ivonne Moreno Aguí, M.Sc.</w:t>
      </w:r>
    </w:p>
    <w:p w:rsidR="00A77380" w:rsidRPr="00863E2E" w:rsidRDefault="00A77380" w:rsidP="00A77380">
      <w:pPr>
        <w:jc w:val="center"/>
        <w:rPr>
          <w:rFonts w:cs="Arial"/>
          <w:b/>
          <w:sz w:val="28"/>
          <w:szCs w:val="28"/>
          <w:lang w:val="es-ES"/>
        </w:rPr>
      </w:pPr>
    </w:p>
    <w:p w:rsidR="00A77380" w:rsidRPr="00863E2E" w:rsidRDefault="00A77380" w:rsidP="00A77380">
      <w:pPr>
        <w:jc w:val="center"/>
        <w:rPr>
          <w:rFonts w:cs="Arial"/>
          <w:b/>
          <w:sz w:val="28"/>
          <w:szCs w:val="28"/>
          <w:lang w:val="es-ES"/>
        </w:rPr>
      </w:pPr>
      <w:r w:rsidRPr="00863E2E">
        <w:rPr>
          <w:rFonts w:cs="Arial"/>
          <w:b/>
          <w:sz w:val="28"/>
          <w:szCs w:val="28"/>
          <w:lang w:val="es-ES"/>
        </w:rPr>
        <w:t>Guayaquil-Ecuador</w:t>
      </w:r>
    </w:p>
    <w:p w:rsidR="00A77380" w:rsidRPr="00863E2E" w:rsidRDefault="00A77380" w:rsidP="00A77380">
      <w:pPr>
        <w:jc w:val="center"/>
        <w:rPr>
          <w:rFonts w:cs="Arial"/>
          <w:b/>
          <w:sz w:val="28"/>
          <w:szCs w:val="28"/>
          <w:lang w:val="es-ES"/>
        </w:rPr>
      </w:pPr>
    </w:p>
    <w:p w:rsidR="00F50BDD" w:rsidRPr="00863E2E" w:rsidRDefault="00A77380" w:rsidP="00F50BDD">
      <w:pPr>
        <w:jc w:val="center"/>
        <w:rPr>
          <w:rFonts w:cs="Arial"/>
          <w:b/>
          <w:sz w:val="28"/>
          <w:szCs w:val="28"/>
          <w:lang w:val="es-ES"/>
        </w:rPr>
      </w:pPr>
      <w:r w:rsidRPr="00863E2E">
        <w:rPr>
          <w:rFonts w:cs="Arial"/>
          <w:b/>
          <w:sz w:val="28"/>
          <w:szCs w:val="28"/>
          <w:lang w:val="es-ES"/>
        </w:rPr>
        <w:t>2012</w:t>
      </w:r>
    </w:p>
    <w:p w:rsidR="00C42FCD" w:rsidRDefault="00C42FCD" w:rsidP="00BB505C">
      <w:pPr>
        <w:pStyle w:val="Estilo1"/>
        <w:jc w:val="center"/>
        <w:outlineLvl w:val="0"/>
        <w:rPr>
          <w:rFonts w:cs="Arial"/>
          <w:b/>
          <w:sz w:val="28"/>
          <w:szCs w:val="28"/>
          <w:lang w:val="es-ES"/>
        </w:rPr>
      </w:pPr>
      <w:bookmarkStart w:id="0" w:name="_Toc322810969"/>
    </w:p>
    <w:p w:rsidR="00A77380" w:rsidRPr="00863E2E" w:rsidRDefault="00A77380" w:rsidP="00BB505C">
      <w:pPr>
        <w:pStyle w:val="Estilo1"/>
        <w:jc w:val="center"/>
        <w:outlineLvl w:val="0"/>
        <w:rPr>
          <w:b/>
          <w:lang w:val="es-ES"/>
        </w:rPr>
      </w:pPr>
      <w:r w:rsidRPr="00863E2E">
        <w:rPr>
          <w:b/>
          <w:lang w:val="es-ES"/>
        </w:rPr>
        <w:t>DEDICATORIA</w:t>
      </w:r>
      <w:bookmarkEnd w:id="0"/>
    </w:p>
    <w:p w:rsidR="001F59E0" w:rsidRPr="00863E2E" w:rsidRDefault="001F59E0" w:rsidP="00BB505C">
      <w:pPr>
        <w:outlineLvl w:val="0"/>
        <w:rPr>
          <w:lang w:val="es-ES"/>
        </w:rPr>
      </w:pPr>
    </w:p>
    <w:p w:rsidR="001F59E0" w:rsidRPr="00863E2E" w:rsidRDefault="001F59E0" w:rsidP="001F59E0">
      <w:pPr>
        <w:rPr>
          <w:lang w:val="es-ES"/>
        </w:rPr>
      </w:pPr>
    </w:p>
    <w:p w:rsidR="007C6930" w:rsidRPr="00863E2E" w:rsidRDefault="007C6930" w:rsidP="007C6930">
      <w:pPr>
        <w:spacing w:line="360" w:lineRule="auto"/>
        <w:jc w:val="both"/>
        <w:rPr>
          <w:lang w:val="es-ES"/>
        </w:rPr>
      </w:pPr>
      <w:r w:rsidRPr="00863E2E">
        <w:rPr>
          <w:lang w:val="es-ES"/>
        </w:rPr>
        <w:t>Dedico este proyecto a mis padres, aquellos  ángeles  que me regalo el señor aquí en la tierra, y son aquellos por los que  lucho por mi vida, a mis hermanos  Isaac, Jacob y Daily Daisy por su amor, por su apoyo, por llenar mis días d</w:t>
      </w:r>
      <w:r w:rsidR="00407B55" w:rsidRPr="00863E2E">
        <w:rPr>
          <w:lang w:val="es-ES"/>
        </w:rPr>
        <w:t xml:space="preserve">e felicidad. Y a ese ángel que </w:t>
      </w:r>
      <w:r w:rsidRPr="00863E2E">
        <w:rPr>
          <w:lang w:val="es-ES"/>
        </w:rPr>
        <w:t>ora por mí desde muy lejos a ellos dedico uno de mis mayores logros.</w:t>
      </w:r>
    </w:p>
    <w:p w:rsidR="007C6930" w:rsidRPr="00C42FCD" w:rsidRDefault="007C6930" w:rsidP="007C6930">
      <w:pPr>
        <w:pStyle w:val="NormalWeb"/>
        <w:tabs>
          <w:tab w:val="left" w:pos="3402"/>
        </w:tabs>
        <w:spacing w:line="360" w:lineRule="auto"/>
        <w:jc w:val="right"/>
        <w:rPr>
          <w:rFonts w:ascii="Arial" w:hAnsi="Arial" w:cs="Arial"/>
          <w:sz w:val="40"/>
          <w:szCs w:val="40"/>
          <w:lang w:val="es-ES"/>
        </w:rPr>
      </w:pPr>
      <w:r w:rsidRPr="00C42FCD">
        <w:rPr>
          <w:rFonts w:ascii="Monotype Corsiva" w:hAnsi="Monotype Corsiva"/>
          <w:b/>
          <w:sz w:val="40"/>
          <w:szCs w:val="40"/>
          <w:lang w:val="es-ES"/>
        </w:rPr>
        <w:t>Daisy Sariah Aguirre Vinces</w:t>
      </w:r>
    </w:p>
    <w:p w:rsidR="007C6930" w:rsidRPr="00863E2E" w:rsidRDefault="008D44C6" w:rsidP="007C6930">
      <w:pPr>
        <w:pStyle w:val="NormalWeb"/>
        <w:tabs>
          <w:tab w:val="left" w:pos="3402"/>
        </w:tabs>
        <w:spacing w:line="360" w:lineRule="auto"/>
        <w:jc w:val="both"/>
        <w:rPr>
          <w:rFonts w:ascii="Arial" w:hAnsi="Arial" w:cs="Arial"/>
          <w:lang w:val="es-ES"/>
        </w:rPr>
      </w:pPr>
      <w:r w:rsidRPr="00863E2E">
        <w:rPr>
          <w:rFonts w:ascii="Arial" w:hAnsi="Arial" w:cs="Arial"/>
          <w:lang w:val="es-ES"/>
        </w:rPr>
        <w:t xml:space="preserve">Quiero dedicarle este trabajo  </w:t>
      </w:r>
      <w:r w:rsidR="001F5177" w:rsidRPr="00863E2E">
        <w:rPr>
          <w:rFonts w:ascii="Arial" w:hAnsi="Arial" w:cs="Arial"/>
          <w:lang w:val="es-ES"/>
        </w:rPr>
        <w:t>A Dios que me ha da</w:t>
      </w:r>
      <w:r w:rsidRPr="00863E2E">
        <w:rPr>
          <w:rFonts w:ascii="Arial" w:hAnsi="Arial" w:cs="Arial"/>
          <w:lang w:val="es-ES"/>
        </w:rPr>
        <w:t xml:space="preserve">do la vida y fortaleza  </w:t>
      </w:r>
      <w:r w:rsidR="001F5177" w:rsidRPr="00863E2E">
        <w:rPr>
          <w:rFonts w:ascii="Arial" w:hAnsi="Arial" w:cs="Arial"/>
          <w:lang w:val="es-ES"/>
        </w:rPr>
        <w:t xml:space="preserve">para terminar </w:t>
      </w:r>
      <w:r w:rsidR="00283BE6" w:rsidRPr="00863E2E">
        <w:rPr>
          <w:rFonts w:ascii="Arial" w:hAnsi="Arial" w:cs="Arial"/>
          <w:lang w:val="es-ES"/>
        </w:rPr>
        <w:t>este proyecto de investigación.</w:t>
      </w:r>
      <w:r w:rsidRPr="00863E2E">
        <w:rPr>
          <w:rFonts w:ascii="Arial" w:hAnsi="Arial" w:cs="Arial"/>
          <w:lang w:val="es-ES"/>
        </w:rPr>
        <w:t xml:space="preserve"> A mis Padres; a mi familia en  </w:t>
      </w:r>
      <w:r w:rsidR="001F5177" w:rsidRPr="00863E2E">
        <w:rPr>
          <w:rFonts w:ascii="Arial" w:hAnsi="Arial" w:cs="Arial"/>
          <w:lang w:val="es-ES"/>
        </w:rPr>
        <w:t>especial a mi abuelo</w:t>
      </w:r>
      <w:r w:rsidRPr="00863E2E">
        <w:rPr>
          <w:rFonts w:ascii="Arial" w:hAnsi="Arial" w:cs="Arial"/>
          <w:lang w:val="es-ES"/>
        </w:rPr>
        <w:t>.</w:t>
      </w:r>
    </w:p>
    <w:p w:rsidR="00E67F2E" w:rsidRPr="00C42FCD" w:rsidRDefault="001F5177" w:rsidP="007C6930">
      <w:pPr>
        <w:pStyle w:val="NormalWeb"/>
        <w:tabs>
          <w:tab w:val="left" w:pos="3402"/>
        </w:tabs>
        <w:spacing w:line="360" w:lineRule="auto"/>
        <w:jc w:val="right"/>
        <w:rPr>
          <w:rFonts w:ascii="Arial" w:hAnsi="Arial" w:cs="Arial"/>
          <w:sz w:val="40"/>
          <w:szCs w:val="40"/>
          <w:lang w:val="es-ES"/>
        </w:rPr>
      </w:pPr>
      <w:r w:rsidRPr="00C42FCD">
        <w:rPr>
          <w:rFonts w:ascii="Monotype Corsiva" w:hAnsi="Monotype Corsiva"/>
          <w:b/>
          <w:sz w:val="40"/>
          <w:szCs w:val="40"/>
          <w:lang w:val="es-ES"/>
        </w:rPr>
        <w:t>Antony</w:t>
      </w:r>
      <w:r w:rsidR="00283BE6" w:rsidRPr="00C42FCD">
        <w:rPr>
          <w:rFonts w:ascii="Monotype Corsiva" w:hAnsi="Monotype Corsiva"/>
          <w:b/>
          <w:sz w:val="40"/>
          <w:szCs w:val="40"/>
          <w:lang w:val="es-ES"/>
        </w:rPr>
        <w:t xml:space="preserve">  Adrian Alay Acevedo</w:t>
      </w:r>
    </w:p>
    <w:p w:rsidR="008D44C6" w:rsidRPr="00863E2E" w:rsidRDefault="008D44C6" w:rsidP="008D44C6">
      <w:pPr>
        <w:tabs>
          <w:tab w:val="left" w:pos="3828"/>
        </w:tabs>
        <w:spacing w:line="360" w:lineRule="auto"/>
        <w:jc w:val="right"/>
        <w:rPr>
          <w:rFonts w:cs="Arial"/>
          <w:lang w:val="es-ES"/>
        </w:rPr>
      </w:pPr>
    </w:p>
    <w:p w:rsidR="008D44C6" w:rsidRPr="00863E2E" w:rsidRDefault="00283BE6" w:rsidP="007C6930">
      <w:pPr>
        <w:tabs>
          <w:tab w:val="left" w:pos="3828"/>
        </w:tabs>
        <w:spacing w:line="360" w:lineRule="auto"/>
        <w:jc w:val="both"/>
        <w:rPr>
          <w:rFonts w:cs="Arial"/>
          <w:lang w:val="es-ES"/>
        </w:rPr>
      </w:pPr>
      <w:r w:rsidRPr="00863E2E">
        <w:rPr>
          <w:rFonts w:cs="Arial"/>
          <w:lang w:val="es-ES"/>
        </w:rPr>
        <w:t>Con todo cariño y esfuerzo dedico este proyecto a mis padres, por su apoyo y compañía en todo momento de mi vida.</w:t>
      </w:r>
      <w:r w:rsidR="00891920" w:rsidRPr="00863E2E">
        <w:rPr>
          <w:rFonts w:cs="Arial"/>
          <w:lang w:val="es-ES"/>
        </w:rPr>
        <w:t xml:space="preserve"> </w:t>
      </w:r>
      <w:r w:rsidRPr="00863E2E">
        <w:rPr>
          <w:rFonts w:cs="Arial"/>
          <w:lang w:val="es-ES"/>
        </w:rPr>
        <w:t>A mis hermanos, quienes han</w:t>
      </w:r>
      <w:r w:rsidR="00891920" w:rsidRPr="00863E2E">
        <w:rPr>
          <w:rFonts w:cs="Arial"/>
          <w:lang w:val="es-ES"/>
        </w:rPr>
        <w:t xml:space="preserve"> </w:t>
      </w:r>
      <w:r w:rsidRPr="00863E2E">
        <w:rPr>
          <w:rFonts w:cs="Arial"/>
          <w:lang w:val="es-ES"/>
        </w:rPr>
        <w:t>estado cuando más los he necesitado su</w:t>
      </w:r>
      <w:r w:rsidR="00891920" w:rsidRPr="00863E2E">
        <w:rPr>
          <w:rFonts w:cs="Arial"/>
          <w:lang w:val="es-ES"/>
        </w:rPr>
        <w:t xml:space="preserve"> </w:t>
      </w:r>
      <w:r w:rsidRPr="00863E2E">
        <w:rPr>
          <w:rFonts w:cs="Arial"/>
          <w:lang w:val="es-ES"/>
        </w:rPr>
        <w:t>ayuda.</w:t>
      </w:r>
      <w:r w:rsidR="00891920" w:rsidRPr="00863E2E">
        <w:rPr>
          <w:rFonts w:cs="Arial"/>
          <w:lang w:val="es-ES"/>
        </w:rPr>
        <w:t xml:space="preserve"> </w:t>
      </w:r>
      <w:r w:rsidRPr="00863E2E">
        <w:rPr>
          <w:rFonts w:cs="Arial"/>
          <w:lang w:val="es-ES"/>
        </w:rPr>
        <w:t>A todos aquellos que</w:t>
      </w:r>
      <w:r w:rsidR="00891920" w:rsidRPr="00863E2E">
        <w:rPr>
          <w:rFonts w:cs="Arial"/>
          <w:lang w:val="es-ES"/>
        </w:rPr>
        <w:t xml:space="preserve"> </w:t>
      </w:r>
      <w:r w:rsidRPr="00863E2E">
        <w:rPr>
          <w:rFonts w:cs="Arial"/>
          <w:lang w:val="es-ES"/>
        </w:rPr>
        <w:t>requieran de esta información  como base para  proyectos futuros.</w:t>
      </w:r>
    </w:p>
    <w:p w:rsidR="001F59E0" w:rsidRPr="00C42FCD" w:rsidRDefault="008D44C6" w:rsidP="007C6930">
      <w:pPr>
        <w:pStyle w:val="NormalWeb"/>
        <w:tabs>
          <w:tab w:val="left" w:pos="3402"/>
        </w:tabs>
        <w:spacing w:line="360" w:lineRule="auto"/>
        <w:jc w:val="right"/>
        <w:rPr>
          <w:rFonts w:ascii="Arial" w:hAnsi="Arial" w:cs="Arial"/>
          <w:sz w:val="40"/>
          <w:szCs w:val="40"/>
          <w:lang w:val="es-ES"/>
        </w:rPr>
      </w:pPr>
      <w:r w:rsidRPr="00C42FCD">
        <w:rPr>
          <w:rFonts w:ascii="Monotype Corsiva" w:hAnsi="Monotype Corsiva"/>
          <w:b/>
          <w:sz w:val="40"/>
          <w:szCs w:val="40"/>
          <w:lang w:val="es-ES"/>
        </w:rPr>
        <w:t>Stephanie Katherine Simisterra Delgado</w:t>
      </w:r>
    </w:p>
    <w:p w:rsidR="007C6930" w:rsidRPr="00C42FCD" w:rsidRDefault="007C6930" w:rsidP="007C6930">
      <w:pPr>
        <w:spacing w:line="360" w:lineRule="auto"/>
        <w:jc w:val="both"/>
        <w:rPr>
          <w:rFonts w:cs="Arial"/>
          <w:sz w:val="40"/>
          <w:szCs w:val="40"/>
          <w:lang w:val="es-ES"/>
        </w:rPr>
      </w:pPr>
    </w:p>
    <w:p w:rsidR="001F59E0" w:rsidRPr="00863E2E" w:rsidRDefault="001F59E0" w:rsidP="001F59E0">
      <w:pPr>
        <w:jc w:val="both"/>
        <w:rPr>
          <w:rFonts w:cs="Arial"/>
          <w:b/>
          <w:sz w:val="28"/>
          <w:szCs w:val="28"/>
          <w:lang w:val="es-ES"/>
        </w:rPr>
      </w:pPr>
    </w:p>
    <w:p w:rsidR="00A77380" w:rsidRPr="00863E2E" w:rsidRDefault="00A77380" w:rsidP="00A77380">
      <w:pPr>
        <w:jc w:val="center"/>
        <w:rPr>
          <w:rFonts w:cs="Arial"/>
          <w:b/>
          <w:sz w:val="28"/>
          <w:szCs w:val="28"/>
          <w:lang w:val="es-ES"/>
        </w:rPr>
      </w:pPr>
    </w:p>
    <w:p w:rsidR="00A77380" w:rsidRPr="00863E2E" w:rsidRDefault="00A77380" w:rsidP="00A77380">
      <w:pPr>
        <w:spacing w:line="360" w:lineRule="auto"/>
        <w:rPr>
          <w:rFonts w:cs="Arial"/>
          <w:b/>
          <w:sz w:val="28"/>
          <w:szCs w:val="28"/>
          <w:lang w:val="es-ES"/>
        </w:rPr>
      </w:pPr>
    </w:p>
    <w:p w:rsidR="008D44C6" w:rsidRPr="00863E2E" w:rsidRDefault="008D44C6" w:rsidP="008D44C6">
      <w:pPr>
        <w:pStyle w:val="Estilo1"/>
        <w:jc w:val="center"/>
        <w:rPr>
          <w:rFonts w:cs="Arial"/>
          <w:b/>
          <w:sz w:val="28"/>
          <w:szCs w:val="28"/>
          <w:lang w:val="es-ES"/>
        </w:rPr>
      </w:pPr>
    </w:p>
    <w:p w:rsidR="00C42FCD" w:rsidRDefault="00C42FCD" w:rsidP="00BB505C">
      <w:pPr>
        <w:pStyle w:val="Estilo1"/>
        <w:jc w:val="center"/>
        <w:outlineLvl w:val="0"/>
        <w:rPr>
          <w:rFonts w:cs="Arial"/>
          <w:b/>
          <w:sz w:val="28"/>
          <w:szCs w:val="28"/>
          <w:lang w:val="es-ES"/>
        </w:rPr>
      </w:pPr>
      <w:bookmarkStart w:id="1" w:name="_Toc322810970"/>
    </w:p>
    <w:p w:rsidR="003541B7" w:rsidRPr="00863E2E" w:rsidRDefault="00AE2DE9" w:rsidP="00BB505C">
      <w:pPr>
        <w:pStyle w:val="Estilo1"/>
        <w:jc w:val="center"/>
        <w:outlineLvl w:val="0"/>
        <w:rPr>
          <w:b/>
          <w:lang w:val="es-ES"/>
        </w:rPr>
      </w:pPr>
      <w:r w:rsidRPr="00863E2E">
        <w:rPr>
          <w:b/>
          <w:lang w:val="es-ES"/>
        </w:rPr>
        <w:lastRenderedPageBreak/>
        <w:t>A</w:t>
      </w:r>
      <w:r w:rsidR="003541B7" w:rsidRPr="00863E2E">
        <w:rPr>
          <w:b/>
          <w:lang w:val="es-ES"/>
        </w:rPr>
        <w:t>GRADECIMENTO</w:t>
      </w:r>
      <w:bookmarkEnd w:id="1"/>
    </w:p>
    <w:p w:rsidR="00A77380" w:rsidRPr="00863E2E" w:rsidRDefault="00A77380" w:rsidP="00BB505C">
      <w:pPr>
        <w:spacing w:line="360" w:lineRule="auto"/>
        <w:jc w:val="center"/>
        <w:outlineLvl w:val="0"/>
        <w:rPr>
          <w:rFonts w:cs="Arial"/>
          <w:b/>
          <w:lang w:val="es-ES"/>
        </w:rPr>
      </w:pPr>
    </w:p>
    <w:p w:rsidR="00C42FCD" w:rsidRDefault="00F01604" w:rsidP="00C42FCD">
      <w:pPr>
        <w:spacing w:line="360" w:lineRule="auto"/>
        <w:jc w:val="both"/>
        <w:rPr>
          <w:rFonts w:cs="Arial"/>
          <w:lang w:val="es-ES"/>
        </w:rPr>
      </w:pPr>
      <w:r w:rsidRPr="007C6930">
        <w:rPr>
          <w:rFonts w:cs="Arial"/>
        </w:rPr>
        <w:t>Quiero agradecerle a Dios por su infinito amor, porque su mano me cubrió desde que empezó esta travesía hace ya 4 años</w:t>
      </w:r>
      <w:r>
        <w:rPr>
          <w:rFonts w:cs="Arial"/>
        </w:rPr>
        <w:t xml:space="preserve">, </w:t>
      </w:r>
      <w:r w:rsidRPr="007C6930">
        <w:rPr>
          <w:rFonts w:cs="Arial"/>
        </w:rPr>
        <w:t xml:space="preserve">mi hermano Isaac por su compañía, comprensión y apoyo incondicional;  A mis Padres por inyectarme las </w:t>
      </w:r>
      <w:r>
        <w:rPr>
          <w:rFonts w:cs="Arial"/>
        </w:rPr>
        <w:t xml:space="preserve">fuerzas que en algunos casos </w:t>
      </w:r>
      <w:r w:rsidRPr="007C6930">
        <w:rPr>
          <w:rFonts w:cs="Arial"/>
        </w:rPr>
        <w:t xml:space="preserve"> necesite; y sobre todo por su amor infinito, ese amor que me bendice y me protege. A mis amigos Javier Campaña y Wilson Mata por su apoyo en la realización de este proyecto. Muchas gracias.</w:t>
      </w:r>
    </w:p>
    <w:p w:rsidR="00C42FCD" w:rsidRDefault="00C42FCD" w:rsidP="00C42FCD">
      <w:pPr>
        <w:spacing w:line="360" w:lineRule="auto"/>
        <w:jc w:val="both"/>
        <w:rPr>
          <w:rFonts w:ascii="Monotype Corsiva" w:hAnsi="Monotype Corsiva"/>
          <w:b/>
          <w:sz w:val="40"/>
          <w:szCs w:val="40"/>
          <w:lang w:val="es-ES"/>
        </w:rPr>
      </w:pPr>
      <w:r>
        <w:rPr>
          <w:rFonts w:cs="Arial"/>
          <w:lang w:val="es-ES"/>
        </w:rPr>
        <w:tab/>
      </w:r>
      <w:r>
        <w:rPr>
          <w:rFonts w:cs="Arial"/>
          <w:lang w:val="es-ES"/>
        </w:rPr>
        <w:tab/>
      </w:r>
      <w:r>
        <w:rPr>
          <w:rFonts w:cs="Arial"/>
          <w:lang w:val="es-ES"/>
        </w:rPr>
        <w:tab/>
      </w:r>
      <w:r>
        <w:rPr>
          <w:rFonts w:cs="Arial"/>
          <w:lang w:val="es-ES"/>
        </w:rPr>
        <w:tab/>
      </w:r>
      <w:r>
        <w:rPr>
          <w:rFonts w:cs="Arial"/>
          <w:lang w:val="es-ES"/>
        </w:rPr>
        <w:tab/>
      </w:r>
      <w:r w:rsidR="007C6930" w:rsidRPr="00C42FCD">
        <w:rPr>
          <w:rFonts w:ascii="Monotype Corsiva" w:hAnsi="Monotype Corsiva"/>
          <w:b/>
          <w:sz w:val="40"/>
          <w:szCs w:val="40"/>
          <w:lang w:val="es-ES"/>
        </w:rPr>
        <w:t>Daisy Sariah Aguirre Vinces</w:t>
      </w:r>
    </w:p>
    <w:p w:rsidR="00C42FCD" w:rsidRPr="00C42FCD" w:rsidRDefault="00E67F2E" w:rsidP="00C42FCD">
      <w:pPr>
        <w:spacing w:line="360" w:lineRule="auto"/>
        <w:jc w:val="both"/>
        <w:rPr>
          <w:rFonts w:cs="Arial"/>
          <w:sz w:val="40"/>
          <w:szCs w:val="40"/>
          <w:lang w:val="es-ES"/>
        </w:rPr>
      </w:pPr>
      <w:r w:rsidRPr="00863E2E">
        <w:rPr>
          <w:rFonts w:cs="Arial"/>
          <w:lang w:val="es-ES"/>
        </w:rPr>
        <w:t>Agradezco a Dios por la vida</w:t>
      </w:r>
      <w:r w:rsidR="001F5177" w:rsidRPr="00863E2E">
        <w:rPr>
          <w:rFonts w:cs="Arial"/>
          <w:lang w:val="es-ES"/>
        </w:rPr>
        <w:t xml:space="preserve"> y la fortaleza</w:t>
      </w:r>
      <w:r w:rsidR="008D44C6" w:rsidRPr="00863E2E">
        <w:rPr>
          <w:rFonts w:cs="Arial"/>
          <w:lang w:val="es-ES"/>
        </w:rPr>
        <w:t>, de</w:t>
      </w:r>
      <w:r w:rsidRPr="00863E2E">
        <w:rPr>
          <w:rFonts w:cs="Arial"/>
          <w:lang w:val="es-ES"/>
        </w:rPr>
        <w:t xml:space="preserve"> manera especial a mis padres </w:t>
      </w:r>
      <w:r w:rsidR="001F5177" w:rsidRPr="00863E2E">
        <w:rPr>
          <w:rFonts w:cs="Arial"/>
          <w:lang w:val="es-ES"/>
        </w:rPr>
        <w:t xml:space="preserve">por </w:t>
      </w:r>
      <w:r w:rsidR="00EB0AA0" w:rsidRPr="00863E2E">
        <w:rPr>
          <w:rFonts w:cs="Arial"/>
          <w:lang w:val="es-ES"/>
        </w:rPr>
        <w:t>su ayuda</w:t>
      </w:r>
      <w:r w:rsidR="001F5177" w:rsidRPr="00863E2E">
        <w:rPr>
          <w:rFonts w:cs="Arial"/>
          <w:lang w:val="es-ES"/>
        </w:rPr>
        <w:t>,</w:t>
      </w:r>
      <w:r w:rsidR="00891920" w:rsidRPr="00863E2E">
        <w:rPr>
          <w:rFonts w:cs="Arial"/>
          <w:lang w:val="es-ES"/>
        </w:rPr>
        <w:t xml:space="preserve"> </w:t>
      </w:r>
      <w:r w:rsidR="00EB0AA0" w:rsidRPr="00863E2E">
        <w:rPr>
          <w:rFonts w:cs="Arial"/>
          <w:lang w:val="es-ES"/>
        </w:rPr>
        <w:t>sacrifico</w:t>
      </w:r>
      <w:r w:rsidR="0082377C" w:rsidRPr="00863E2E">
        <w:rPr>
          <w:rFonts w:cs="Arial"/>
          <w:lang w:val="es-ES"/>
        </w:rPr>
        <w:t xml:space="preserve">, su amor y </w:t>
      </w:r>
      <w:r w:rsidR="00EB0AA0" w:rsidRPr="00863E2E">
        <w:rPr>
          <w:rFonts w:cs="Arial"/>
          <w:lang w:val="es-ES"/>
        </w:rPr>
        <w:t>dedicación en este largo camino</w:t>
      </w:r>
      <w:r w:rsidR="0082377C" w:rsidRPr="00863E2E">
        <w:rPr>
          <w:rFonts w:cs="Arial"/>
          <w:lang w:val="es-ES"/>
        </w:rPr>
        <w:t>, la compañía brindada y el amor sin límites a mis hermanos por la alegría y compañía en momentos difíciles.</w:t>
      </w:r>
      <w:r w:rsidR="00891920" w:rsidRPr="00863E2E">
        <w:rPr>
          <w:rFonts w:cs="Arial"/>
          <w:lang w:val="es-ES"/>
        </w:rPr>
        <w:t xml:space="preserve"> </w:t>
      </w:r>
      <w:r w:rsidR="001F5177" w:rsidRPr="00863E2E">
        <w:rPr>
          <w:rFonts w:cs="Arial"/>
          <w:lang w:val="es-ES"/>
        </w:rPr>
        <w:t xml:space="preserve">A mis maestros y formadores, ya que </w:t>
      </w:r>
      <w:r w:rsidR="00EB0AA0" w:rsidRPr="00863E2E">
        <w:rPr>
          <w:rFonts w:cs="Arial"/>
          <w:lang w:val="es-ES"/>
        </w:rPr>
        <w:t xml:space="preserve">por </w:t>
      </w:r>
      <w:r w:rsidR="001F5177" w:rsidRPr="00863E2E">
        <w:rPr>
          <w:rFonts w:cs="Arial"/>
          <w:lang w:val="es-ES"/>
        </w:rPr>
        <w:t xml:space="preserve"> su afán inefable he logrado culminar está etapa del camino</w:t>
      </w:r>
      <w:r w:rsidR="00EB0AA0" w:rsidRPr="00863E2E">
        <w:rPr>
          <w:rFonts w:cs="Arial"/>
          <w:lang w:val="es-ES"/>
        </w:rPr>
        <w:t>,</w:t>
      </w:r>
      <w:r w:rsidR="00891920" w:rsidRPr="00863E2E">
        <w:rPr>
          <w:rFonts w:cs="Arial"/>
          <w:lang w:val="es-ES"/>
        </w:rPr>
        <w:t xml:space="preserve"> a </w:t>
      </w:r>
      <w:r w:rsidR="00EB0AA0" w:rsidRPr="00863E2E">
        <w:rPr>
          <w:rFonts w:cs="Arial"/>
          <w:lang w:val="es-ES"/>
        </w:rPr>
        <w:t xml:space="preserve"> mi no</w:t>
      </w:r>
      <w:r w:rsidR="008D44C6" w:rsidRPr="00863E2E">
        <w:rPr>
          <w:rFonts w:cs="Arial"/>
          <w:lang w:val="es-ES"/>
        </w:rPr>
        <w:t>via por el apoyo incondicional.</w:t>
      </w:r>
    </w:p>
    <w:p w:rsidR="00C42FCD" w:rsidRPr="00C42FCD" w:rsidRDefault="00C42FCD" w:rsidP="00C42FCD">
      <w:pPr>
        <w:pStyle w:val="NormalWeb"/>
        <w:spacing w:line="360" w:lineRule="auto"/>
        <w:jc w:val="right"/>
        <w:rPr>
          <w:rFonts w:ascii="Arial" w:hAnsi="Arial" w:cs="Arial"/>
          <w:sz w:val="40"/>
          <w:szCs w:val="40"/>
          <w:lang w:val="es-ES"/>
        </w:rPr>
      </w:pPr>
      <w:r>
        <w:rPr>
          <w:rFonts w:ascii="Arial" w:hAnsi="Arial" w:cs="Arial"/>
          <w:lang w:val="es-ES"/>
        </w:rPr>
        <w:tab/>
      </w:r>
      <w:r w:rsidR="00EB0AA0" w:rsidRPr="00C42FCD">
        <w:rPr>
          <w:rFonts w:ascii="Monotype Corsiva" w:hAnsi="Monotype Corsiva"/>
          <w:b/>
          <w:sz w:val="40"/>
          <w:szCs w:val="40"/>
          <w:lang w:val="es-ES"/>
        </w:rPr>
        <w:t>Antony</w:t>
      </w:r>
      <w:r w:rsidR="00283BE6" w:rsidRPr="00C42FCD">
        <w:rPr>
          <w:rFonts w:ascii="Monotype Corsiva" w:hAnsi="Monotype Corsiva"/>
          <w:b/>
          <w:sz w:val="40"/>
          <w:szCs w:val="40"/>
          <w:lang w:val="es-ES"/>
        </w:rPr>
        <w:t xml:space="preserve"> Adrian Alay Acevedo</w:t>
      </w:r>
    </w:p>
    <w:p w:rsidR="00C42FCD" w:rsidRDefault="008D44C6" w:rsidP="00C42FCD">
      <w:pPr>
        <w:pStyle w:val="NormalWeb"/>
        <w:spacing w:line="360" w:lineRule="auto"/>
        <w:jc w:val="both"/>
        <w:rPr>
          <w:rFonts w:ascii="Arial" w:hAnsi="Arial" w:cs="Arial"/>
          <w:lang w:val="es-ES"/>
        </w:rPr>
      </w:pPr>
      <w:r w:rsidRPr="00863E2E">
        <w:rPr>
          <w:rFonts w:ascii="Arial" w:hAnsi="Arial" w:cs="Arial"/>
          <w:lang w:val="es-ES"/>
        </w:rPr>
        <w:t xml:space="preserve">Agradezco a Dios, por ser siempre mi guía y auxiliarme en </w:t>
      </w:r>
      <w:r w:rsidR="006B3942" w:rsidRPr="00863E2E">
        <w:rPr>
          <w:rFonts w:ascii="Arial" w:hAnsi="Arial" w:cs="Arial"/>
          <w:lang w:val="es-ES"/>
        </w:rPr>
        <w:t>aquel</w:t>
      </w:r>
      <w:r w:rsidR="00B24D50" w:rsidRPr="00863E2E">
        <w:rPr>
          <w:rFonts w:ascii="Arial" w:hAnsi="Arial" w:cs="Arial"/>
          <w:lang w:val="es-ES"/>
        </w:rPr>
        <w:t xml:space="preserve">los </w:t>
      </w:r>
      <w:r w:rsidR="006B3942" w:rsidRPr="00863E2E">
        <w:rPr>
          <w:rFonts w:ascii="Arial" w:hAnsi="Arial" w:cs="Arial"/>
          <w:lang w:val="es-ES"/>
        </w:rPr>
        <w:t xml:space="preserve"> momento</w:t>
      </w:r>
      <w:r w:rsidR="00B24D50" w:rsidRPr="00863E2E">
        <w:rPr>
          <w:rFonts w:ascii="Arial" w:hAnsi="Arial" w:cs="Arial"/>
          <w:lang w:val="es-ES"/>
        </w:rPr>
        <w:t>s</w:t>
      </w:r>
      <w:r w:rsidR="00891920" w:rsidRPr="00863E2E">
        <w:rPr>
          <w:rFonts w:ascii="Arial" w:hAnsi="Arial" w:cs="Arial"/>
          <w:lang w:val="es-ES"/>
        </w:rPr>
        <w:t xml:space="preserve"> </w:t>
      </w:r>
      <w:r w:rsidR="00D31632" w:rsidRPr="00863E2E">
        <w:rPr>
          <w:rFonts w:ascii="Arial" w:hAnsi="Arial" w:cs="Arial"/>
          <w:lang w:val="es-ES"/>
        </w:rPr>
        <w:t>que más lo he necesitado</w:t>
      </w:r>
      <w:r w:rsidR="006B3942" w:rsidRPr="00863E2E">
        <w:rPr>
          <w:rFonts w:ascii="Arial" w:hAnsi="Arial" w:cs="Arial"/>
          <w:lang w:val="es-ES"/>
        </w:rPr>
        <w:t xml:space="preserve">. A mis padres, que  en la medida de sus posibilidades y realizando grandes sacrificios, han sabido formarme como una persona íntegra llena de valores, con su ejemplo han creado una persona de bien. A mis hermano, ellos que con su pequeño grano de arena han podido ayudarme en la realización de este proyecto. </w:t>
      </w:r>
      <w:r w:rsidR="00D31632" w:rsidRPr="00863E2E">
        <w:rPr>
          <w:rFonts w:ascii="Arial" w:hAnsi="Arial" w:cs="Arial"/>
          <w:lang w:val="es-ES"/>
        </w:rPr>
        <w:t xml:space="preserve">Y </w:t>
      </w:r>
      <w:r w:rsidR="006B3942" w:rsidRPr="00863E2E">
        <w:rPr>
          <w:rFonts w:ascii="Arial" w:hAnsi="Arial" w:cs="Arial"/>
          <w:lang w:val="es-ES"/>
        </w:rPr>
        <w:t>Aquellos que</w:t>
      </w:r>
      <w:r w:rsidR="00D31632" w:rsidRPr="00863E2E">
        <w:rPr>
          <w:rFonts w:ascii="Arial" w:hAnsi="Arial" w:cs="Arial"/>
          <w:lang w:val="es-ES"/>
        </w:rPr>
        <w:t>,</w:t>
      </w:r>
      <w:r w:rsidR="006B3942" w:rsidRPr="00863E2E">
        <w:rPr>
          <w:rFonts w:ascii="Arial" w:hAnsi="Arial" w:cs="Arial"/>
          <w:lang w:val="es-ES"/>
        </w:rPr>
        <w:t xml:space="preserve"> con su esfuerzo han aportado para la realización de este </w:t>
      </w:r>
      <w:r w:rsidR="00537724" w:rsidRPr="00863E2E">
        <w:rPr>
          <w:rFonts w:ascii="Arial" w:hAnsi="Arial" w:cs="Arial"/>
          <w:lang w:val="es-ES"/>
        </w:rPr>
        <w:t>trabajo</w:t>
      </w:r>
      <w:r w:rsidR="006B3942" w:rsidRPr="00863E2E">
        <w:rPr>
          <w:rFonts w:ascii="Arial" w:hAnsi="Arial" w:cs="Arial"/>
          <w:lang w:val="es-ES"/>
        </w:rPr>
        <w:t>.</w:t>
      </w:r>
    </w:p>
    <w:p w:rsidR="006B3942" w:rsidRPr="00C42FCD" w:rsidRDefault="006B3942" w:rsidP="00C42FCD">
      <w:pPr>
        <w:pStyle w:val="NormalWeb"/>
        <w:spacing w:line="360" w:lineRule="auto"/>
        <w:jc w:val="right"/>
        <w:rPr>
          <w:rFonts w:ascii="Arial" w:hAnsi="Arial" w:cs="Arial"/>
          <w:sz w:val="40"/>
          <w:szCs w:val="40"/>
          <w:lang w:val="es-ES"/>
        </w:rPr>
      </w:pPr>
      <w:r w:rsidRPr="00C42FCD">
        <w:rPr>
          <w:rFonts w:ascii="Monotype Corsiva" w:hAnsi="Monotype Corsiva"/>
          <w:b/>
          <w:sz w:val="40"/>
          <w:szCs w:val="40"/>
          <w:lang w:val="es-ES"/>
        </w:rPr>
        <w:t>Stephanie Katherine Simisterra Delgado</w:t>
      </w:r>
    </w:p>
    <w:p w:rsidR="00F01604" w:rsidRDefault="00F01604" w:rsidP="00D54B06">
      <w:pPr>
        <w:pStyle w:val="Estilo1"/>
        <w:jc w:val="center"/>
        <w:outlineLvl w:val="0"/>
        <w:rPr>
          <w:b/>
          <w:sz w:val="32"/>
          <w:szCs w:val="32"/>
          <w:lang w:val="es-ES"/>
        </w:rPr>
      </w:pPr>
      <w:bookmarkStart w:id="2" w:name="_Toc322810971"/>
    </w:p>
    <w:p w:rsidR="00F01604" w:rsidRDefault="00F01604" w:rsidP="00D54B06">
      <w:pPr>
        <w:pStyle w:val="Estilo1"/>
        <w:jc w:val="center"/>
        <w:outlineLvl w:val="0"/>
        <w:rPr>
          <w:b/>
          <w:sz w:val="32"/>
          <w:szCs w:val="32"/>
          <w:lang w:val="es-ES"/>
        </w:rPr>
      </w:pPr>
    </w:p>
    <w:p w:rsidR="00A77380" w:rsidRPr="00863E2E" w:rsidRDefault="00A77380" w:rsidP="00D54B06">
      <w:pPr>
        <w:pStyle w:val="Estilo1"/>
        <w:jc w:val="center"/>
        <w:outlineLvl w:val="0"/>
        <w:rPr>
          <w:b/>
          <w:sz w:val="32"/>
          <w:szCs w:val="32"/>
          <w:lang w:val="es-ES"/>
        </w:rPr>
      </w:pPr>
      <w:r w:rsidRPr="00863E2E">
        <w:rPr>
          <w:b/>
          <w:sz w:val="32"/>
          <w:szCs w:val="32"/>
          <w:lang w:val="es-ES"/>
        </w:rPr>
        <w:lastRenderedPageBreak/>
        <w:t>TRIBUNAL DE SUSTENTACIÓN</w:t>
      </w:r>
      <w:bookmarkEnd w:id="2"/>
    </w:p>
    <w:p w:rsidR="00A77380" w:rsidRPr="00863E2E" w:rsidRDefault="00A77380" w:rsidP="00A77380">
      <w:pPr>
        <w:rPr>
          <w:lang w:val="es-ES"/>
        </w:rPr>
      </w:pPr>
    </w:p>
    <w:p w:rsidR="00A77380" w:rsidRPr="00863E2E" w:rsidRDefault="00A77380" w:rsidP="00A77380">
      <w:pPr>
        <w:rPr>
          <w:lang w:val="es-ES"/>
        </w:rPr>
      </w:pPr>
    </w:p>
    <w:p w:rsidR="00A77380" w:rsidRPr="00863E2E" w:rsidRDefault="00A77380" w:rsidP="00A77380">
      <w:pPr>
        <w:rPr>
          <w:lang w:val="es-ES"/>
        </w:rPr>
      </w:pPr>
    </w:p>
    <w:p w:rsidR="00A77380" w:rsidRPr="00863E2E" w:rsidRDefault="00A77380" w:rsidP="00A77380">
      <w:pPr>
        <w:rPr>
          <w:lang w:val="es-ES"/>
        </w:rPr>
      </w:pPr>
    </w:p>
    <w:p w:rsidR="00A77380" w:rsidRPr="00863E2E" w:rsidRDefault="00A77380" w:rsidP="00A77380">
      <w:pPr>
        <w:rPr>
          <w:lang w:val="es-ES"/>
        </w:rPr>
      </w:pPr>
    </w:p>
    <w:p w:rsidR="00A77380" w:rsidRPr="00863E2E" w:rsidRDefault="00A77380" w:rsidP="00A77380">
      <w:pPr>
        <w:rPr>
          <w:lang w:val="es-ES"/>
        </w:rPr>
      </w:pPr>
    </w:p>
    <w:p w:rsidR="00A77380" w:rsidRPr="00863E2E" w:rsidRDefault="00A77380" w:rsidP="00A77380">
      <w:pPr>
        <w:jc w:val="center"/>
        <w:rPr>
          <w:lang w:val="es-ES"/>
        </w:rPr>
      </w:pPr>
    </w:p>
    <w:p w:rsidR="00A77380" w:rsidRPr="00863E2E" w:rsidRDefault="00A77380" w:rsidP="00A77380">
      <w:pPr>
        <w:jc w:val="center"/>
        <w:rPr>
          <w:lang w:val="es-ES"/>
        </w:rPr>
      </w:pPr>
    </w:p>
    <w:p w:rsidR="00A77380" w:rsidRPr="00863E2E" w:rsidRDefault="00A77380" w:rsidP="00A77380">
      <w:pPr>
        <w:jc w:val="center"/>
        <w:rPr>
          <w:lang w:val="es-ES"/>
        </w:rPr>
      </w:pPr>
    </w:p>
    <w:p w:rsidR="00A77380" w:rsidRPr="00863E2E" w:rsidRDefault="00A77380" w:rsidP="00A77380">
      <w:pPr>
        <w:jc w:val="center"/>
        <w:rPr>
          <w:lang w:val="es-ES"/>
        </w:rPr>
      </w:pPr>
    </w:p>
    <w:p w:rsidR="00A77380" w:rsidRPr="00863E2E" w:rsidRDefault="00A77380" w:rsidP="00A77380">
      <w:pPr>
        <w:jc w:val="center"/>
        <w:rPr>
          <w:lang w:val="es-ES"/>
        </w:rPr>
      </w:pPr>
    </w:p>
    <w:p w:rsidR="00A77380" w:rsidRPr="00863E2E" w:rsidRDefault="00A77380" w:rsidP="00A77380">
      <w:pPr>
        <w:jc w:val="center"/>
        <w:rPr>
          <w:lang w:val="es-ES"/>
        </w:rPr>
      </w:pPr>
    </w:p>
    <w:p w:rsidR="00A77380" w:rsidRPr="00863E2E" w:rsidRDefault="00A77380" w:rsidP="00A77380">
      <w:pPr>
        <w:jc w:val="center"/>
        <w:rPr>
          <w:lang w:val="es-ES"/>
        </w:rPr>
      </w:pPr>
    </w:p>
    <w:p w:rsidR="00A77380" w:rsidRPr="00863E2E" w:rsidRDefault="00A77380" w:rsidP="00A77380">
      <w:pPr>
        <w:jc w:val="center"/>
        <w:rPr>
          <w:lang w:val="es-ES"/>
        </w:rPr>
      </w:pPr>
    </w:p>
    <w:p w:rsidR="00A77380" w:rsidRPr="00863E2E" w:rsidRDefault="00A77380" w:rsidP="00A77380">
      <w:pPr>
        <w:jc w:val="center"/>
        <w:rPr>
          <w:lang w:val="es-ES"/>
        </w:rPr>
      </w:pPr>
    </w:p>
    <w:p w:rsidR="00A77380" w:rsidRPr="00863E2E" w:rsidRDefault="00A77380" w:rsidP="00A77380">
      <w:pPr>
        <w:jc w:val="center"/>
        <w:rPr>
          <w:lang w:val="es-ES"/>
        </w:rPr>
      </w:pPr>
      <w:r w:rsidRPr="00863E2E">
        <w:rPr>
          <w:lang w:val="es-ES"/>
        </w:rPr>
        <w:t>___________________________</w:t>
      </w:r>
    </w:p>
    <w:p w:rsidR="00A77380" w:rsidRPr="00863E2E" w:rsidRDefault="00A77380" w:rsidP="00A77380">
      <w:pPr>
        <w:jc w:val="center"/>
        <w:rPr>
          <w:rFonts w:cs="Arial"/>
          <w:lang w:val="es-ES"/>
        </w:rPr>
      </w:pPr>
      <w:r w:rsidRPr="00863E2E">
        <w:rPr>
          <w:rFonts w:cs="Arial"/>
          <w:lang w:val="es-ES"/>
        </w:rPr>
        <w:t>Ing. Patricia Valdiviezo V, M.Sc.</w:t>
      </w:r>
    </w:p>
    <w:p w:rsidR="00A77380" w:rsidRPr="00863E2E" w:rsidRDefault="00A77380" w:rsidP="00A77380">
      <w:pPr>
        <w:jc w:val="center"/>
        <w:rPr>
          <w:rFonts w:cs="Arial"/>
          <w:lang w:val="es-ES"/>
        </w:rPr>
      </w:pPr>
      <w:r w:rsidRPr="00863E2E">
        <w:rPr>
          <w:rFonts w:cs="Arial"/>
          <w:lang w:val="es-ES"/>
        </w:rPr>
        <w:t>Presidente Tribunal</w:t>
      </w:r>
    </w:p>
    <w:p w:rsidR="00A77380" w:rsidRPr="00863E2E" w:rsidRDefault="00A77380" w:rsidP="00A77380">
      <w:pPr>
        <w:jc w:val="center"/>
        <w:rPr>
          <w:rFonts w:cs="Arial"/>
          <w:lang w:val="es-ES"/>
        </w:rPr>
      </w:pPr>
    </w:p>
    <w:p w:rsidR="00A77380" w:rsidRPr="00863E2E" w:rsidRDefault="00A77380" w:rsidP="00A77380">
      <w:pPr>
        <w:jc w:val="center"/>
        <w:rPr>
          <w:rFonts w:cs="Arial"/>
          <w:lang w:val="es-ES"/>
        </w:rPr>
      </w:pPr>
    </w:p>
    <w:p w:rsidR="00A77380" w:rsidRPr="00863E2E" w:rsidRDefault="00A77380" w:rsidP="00A77380">
      <w:pPr>
        <w:jc w:val="center"/>
        <w:rPr>
          <w:rFonts w:cs="Arial"/>
          <w:lang w:val="es-ES"/>
        </w:rPr>
      </w:pPr>
    </w:p>
    <w:p w:rsidR="00A77380" w:rsidRPr="00863E2E" w:rsidRDefault="00A77380" w:rsidP="00A77380">
      <w:pPr>
        <w:jc w:val="center"/>
        <w:rPr>
          <w:rFonts w:cs="Arial"/>
          <w:lang w:val="es-ES"/>
        </w:rPr>
      </w:pPr>
    </w:p>
    <w:p w:rsidR="00A77380" w:rsidRPr="00863E2E" w:rsidRDefault="00A77380" w:rsidP="00A77380">
      <w:pPr>
        <w:jc w:val="center"/>
        <w:rPr>
          <w:rFonts w:cs="Arial"/>
          <w:lang w:val="es-ES"/>
        </w:rPr>
      </w:pPr>
    </w:p>
    <w:p w:rsidR="00A77380" w:rsidRPr="00863E2E" w:rsidRDefault="00A77380" w:rsidP="00A77380">
      <w:pPr>
        <w:jc w:val="center"/>
        <w:rPr>
          <w:rFonts w:cs="Arial"/>
          <w:lang w:val="es-ES"/>
        </w:rPr>
      </w:pPr>
    </w:p>
    <w:p w:rsidR="00A77380" w:rsidRPr="00863E2E" w:rsidRDefault="00A77380" w:rsidP="00A77380">
      <w:pPr>
        <w:jc w:val="center"/>
        <w:rPr>
          <w:rFonts w:cs="Arial"/>
          <w:lang w:val="es-ES"/>
        </w:rPr>
      </w:pPr>
    </w:p>
    <w:p w:rsidR="00A77380" w:rsidRPr="00863E2E" w:rsidRDefault="00A77380" w:rsidP="00A77380">
      <w:pPr>
        <w:jc w:val="center"/>
        <w:rPr>
          <w:rFonts w:cs="Arial"/>
          <w:lang w:val="es-ES"/>
        </w:rPr>
      </w:pPr>
    </w:p>
    <w:p w:rsidR="00A77380" w:rsidRPr="00863E2E" w:rsidRDefault="00A77380" w:rsidP="00A77380">
      <w:pPr>
        <w:jc w:val="center"/>
        <w:rPr>
          <w:rFonts w:cs="Arial"/>
          <w:lang w:val="es-ES"/>
        </w:rPr>
      </w:pPr>
    </w:p>
    <w:p w:rsidR="00A77380" w:rsidRPr="00863E2E" w:rsidRDefault="00A77380" w:rsidP="00A77380">
      <w:pPr>
        <w:jc w:val="center"/>
        <w:rPr>
          <w:rFonts w:cs="Arial"/>
          <w:lang w:val="es-ES"/>
        </w:rPr>
      </w:pPr>
    </w:p>
    <w:p w:rsidR="00F50BDD" w:rsidRPr="00863E2E" w:rsidRDefault="00F50BDD" w:rsidP="00A77380">
      <w:pPr>
        <w:jc w:val="center"/>
        <w:rPr>
          <w:rFonts w:cs="Arial"/>
          <w:lang w:val="es-ES"/>
        </w:rPr>
      </w:pPr>
    </w:p>
    <w:p w:rsidR="00F50BDD" w:rsidRPr="00863E2E" w:rsidRDefault="00F50BDD" w:rsidP="00A77380">
      <w:pPr>
        <w:jc w:val="center"/>
        <w:rPr>
          <w:rFonts w:cs="Arial"/>
          <w:lang w:val="es-ES"/>
        </w:rPr>
      </w:pPr>
    </w:p>
    <w:p w:rsidR="00A77380" w:rsidRPr="00863E2E" w:rsidRDefault="00A77380" w:rsidP="00A77380">
      <w:pPr>
        <w:jc w:val="center"/>
        <w:rPr>
          <w:rFonts w:cs="Arial"/>
          <w:lang w:val="es-ES"/>
        </w:rPr>
      </w:pPr>
    </w:p>
    <w:p w:rsidR="00A77380" w:rsidRPr="00863E2E" w:rsidRDefault="00A77380" w:rsidP="00A77380">
      <w:pPr>
        <w:jc w:val="center"/>
        <w:rPr>
          <w:rFonts w:cs="Arial"/>
          <w:lang w:val="es-ES"/>
        </w:rPr>
      </w:pPr>
    </w:p>
    <w:p w:rsidR="00A77380" w:rsidRPr="00863E2E" w:rsidRDefault="00A77380" w:rsidP="00A77380">
      <w:pPr>
        <w:jc w:val="center"/>
        <w:rPr>
          <w:rFonts w:cs="Arial"/>
          <w:lang w:val="es-ES"/>
        </w:rPr>
      </w:pPr>
    </w:p>
    <w:p w:rsidR="00A77380" w:rsidRPr="00863E2E" w:rsidRDefault="00A77380" w:rsidP="00A77380">
      <w:pPr>
        <w:jc w:val="center"/>
        <w:rPr>
          <w:rFonts w:cs="Arial"/>
          <w:lang w:val="es-ES"/>
        </w:rPr>
      </w:pPr>
      <w:r w:rsidRPr="00863E2E">
        <w:rPr>
          <w:rFonts w:cs="Arial"/>
          <w:lang w:val="es-ES"/>
        </w:rPr>
        <w:t>_____________________________</w:t>
      </w:r>
    </w:p>
    <w:p w:rsidR="00A77380" w:rsidRPr="00863E2E" w:rsidRDefault="00A77380" w:rsidP="00A77380">
      <w:pPr>
        <w:jc w:val="center"/>
        <w:rPr>
          <w:rFonts w:cs="Arial"/>
          <w:lang w:val="es-ES"/>
        </w:rPr>
      </w:pPr>
      <w:r w:rsidRPr="00863E2E">
        <w:rPr>
          <w:rFonts w:cs="Arial"/>
          <w:lang w:val="es-ES"/>
        </w:rPr>
        <w:t>Ing.Com. Ivonne Moreno Aguí, M.Sc.</w:t>
      </w:r>
    </w:p>
    <w:p w:rsidR="00A77380" w:rsidRPr="00863E2E" w:rsidRDefault="00A77380" w:rsidP="00A77380">
      <w:pPr>
        <w:jc w:val="center"/>
        <w:rPr>
          <w:rFonts w:cs="Arial"/>
          <w:lang w:val="es-ES"/>
        </w:rPr>
      </w:pPr>
      <w:r w:rsidRPr="00863E2E">
        <w:rPr>
          <w:rFonts w:cs="Arial"/>
          <w:lang w:val="es-ES"/>
        </w:rPr>
        <w:t>Director del Proyecto</w:t>
      </w:r>
    </w:p>
    <w:p w:rsidR="00A77380" w:rsidRPr="00863E2E" w:rsidRDefault="00A77380" w:rsidP="00A77380">
      <w:pPr>
        <w:jc w:val="center"/>
        <w:rPr>
          <w:rFonts w:cs="Arial"/>
          <w:b/>
          <w:u w:val="single"/>
          <w:lang w:val="es-ES"/>
        </w:rPr>
      </w:pPr>
    </w:p>
    <w:p w:rsidR="00A77380" w:rsidRPr="00863E2E" w:rsidRDefault="00A77380" w:rsidP="00A77380">
      <w:pPr>
        <w:jc w:val="center"/>
        <w:rPr>
          <w:rFonts w:cs="Arial"/>
          <w:b/>
          <w:u w:val="single"/>
          <w:lang w:val="es-ES"/>
        </w:rPr>
      </w:pPr>
    </w:p>
    <w:p w:rsidR="006B3942" w:rsidRPr="00863E2E" w:rsidRDefault="006B3942" w:rsidP="00F50BDD">
      <w:pPr>
        <w:pStyle w:val="Ttulo1"/>
        <w:jc w:val="center"/>
        <w:rPr>
          <w:rFonts w:ascii="Arial" w:eastAsia="Times New Roman" w:hAnsi="Arial" w:cs="Arial"/>
          <w:bCs w:val="0"/>
          <w:color w:val="auto"/>
          <w:sz w:val="24"/>
          <w:szCs w:val="24"/>
          <w:u w:val="single"/>
          <w:lang w:val="es-ES"/>
        </w:rPr>
      </w:pPr>
    </w:p>
    <w:p w:rsidR="007C6930" w:rsidRPr="00863E2E" w:rsidRDefault="007C6930" w:rsidP="007C6930">
      <w:pPr>
        <w:rPr>
          <w:lang w:val="es-ES"/>
        </w:rPr>
      </w:pPr>
    </w:p>
    <w:p w:rsidR="00A77380" w:rsidRPr="00863E2E" w:rsidRDefault="00A77380" w:rsidP="00F50BDD">
      <w:pPr>
        <w:pStyle w:val="Ttulo1"/>
        <w:jc w:val="center"/>
        <w:rPr>
          <w:rFonts w:ascii="Arial" w:hAnsi="Arial" w:cs="Arial"/>
          <w:color w:val="auto"/>
          <w:sz w:val="24"/>
          <w:szCs w:val="24"/>
          <w:u w:val="single"/>
          <w:lang w:val="es-ES"/>
        </w:rPr>
      </w:pPr>
      <w:bookmarkStart w:id="3" w:name="_Toc322810972"/>
      <w:r w:rsidRPr="00863E2E">
        <w:rPr>
          <w:rFonts w:ascii="Arial" w:hAnsi="Arial" w:cs="Arial"/>
          <w:color w:val="auto"/>
          <w:sz w:val="24"/>
          <w:szCs w:val="24"/>
          <w:u w:val="single"/>
          <w:lang w:val="es-ES"/>
        </w:rPr>
        <w:lastRenderedPageBreak/>
        <w:t>DECLARACIÒN EXPRESA</w:t>
      </w:r>
      <w:bookmarkEnd w:id="3"/>
    </w:p>
    <w:p w:rsidR="00A77380" w:rsidRPr="00863E2E" w:rsidRDefault="00A77380" w:rsidP="00A77380">
      <w:pPr>
        <w:jc w:val="center"/>
        <w:rPr>
          <w:rFonts w:cs="Arial"/>
          <w:lang w:val="es-ES"/>
        </w:rPr>
      </w:pPr>
    </w:p>
    <w:p w:rsidR="00A77380" w:rsidRPr="00863E2E" w:rsidRDefault="00A77380" w:rsidP="00A77380">
      <w:pPr>
        <w:jc w:val="center"/>
        <w:rPr>
          <w:rFonts w:cs="Arial"/>
          <w:lang w:val="es-ES"/>
        </w:rPr>
      </w:pPr>
    </w:p>
    <w:p w:rsidR="00A77380" w:rsidRPr="00863E2E" w:rsidRDefault="00A77380" w:rsidP="00A77380">
      <w:pPr>
        <w:spacing w:line="360" w:lineRule="auto"/>
        <w:jc w:val="both"/>
        <w:rPr>
          <w:rFonts w:cs="Arial"/>
          <w:lang w:val="es-ES"/>
        </w:rPr>
      </w:pPr>
      <w:r w:rsidRPr="00863E2E">
        <w:rPr>
          <w:rFonts w:cs="Arial"/>
          <w:lang w:val="es-ES"/>
        </w:rPr>
        <w:t>“La responsabilidad por los hechos, ideas y doctrinas expuestas en este proyecto me corresponden exclusivamente, y el patrimonio intelectual de la misma a la ESCUELA SUPERIOR POLITECNICA DEL LITORAL”</w:t>
      </w:r>
    </w:p>
    <w:p w:rsidR="00A77380" w:rsidRPr="00863E2E" w:rsidRDefault="00A77380" w:rsidP="00A77380">
      <w:pPr>
        <w:spacing w:line="360" w:lineRule="auto"/>
        <w:jc w:val="both"/>
        <w:rPr>
          <w:rFonts w:cs="Arial"/>
          <w:lang w:val="es-ES"/>
        </w:rPr>
      </w:pPr>
    </w:p>
    <w:p w:rsidR="003541B7" w:rsidRPr="00863E2E" w:rsidRDefault="003541B7" w:rsidP="00A77380">
      <w:pPr>
        <w:spacing w:line="360" w:lineRule="auto"/>
        <w:jc w:val="both"/>
        <w:rPr>
          <w:rFonts w:cs="Arial"/>
          <w:lang w:val="es-ES"/>
        </w:rPr>
      </w:pPr>
    </w:p>
    <w:p w:rsidR="003541B7" w:rsidRPr="00863E2E" w:rsidRDefault="003541B7" w:rsidP="00A77380">
      <w:pPr>
        <w:spacing w:line="360" w:lineRule="auto"/>
        <w:jc w:val="both"/>
        <w:rPr>
          <w:rFonts w:cs="Arial"/>
          <w:lang w:val="es-ES"/>
        </w:rPr>
      </w:pPr>
    </w:p>
    <w:p w:rsidR="00A77380" w:rsidRPr="00863E2E" w:rsidRDefault="00A77380" w:rsidP="00A77380">
      <w:pPr>
        <w:spacing w:line="360" w:lineRule="auto"/>
        <w:jc w:val="both"/>
        <w:rPr>
          <w:rFonts w:cs="Arial"/>
          <w:lang w:val="es-ES"/>
        </w:rPr>
      </w:pPr>
    </w:p>
    <w:p w:rsidR="00A77380" w:rsidRPr="00863E2E" w:rsidRDefault="00A77380" w:rsidP="00A77380">
      <w:pPr>
        <w:jc w:val="both"/>
        <w:rPr>
          <w:rFonts w:cs="Arial"/>
          <w:lang w:val="es-ES"/>
        </w:rPr>
      </w:pPr>
    </w:p>
    <w:p w:rsidR="00A77380" w:rsidRPr="00863E2E" w:rsidRDefault="00A77380" w:rsidP="00A77380">
      <w:pPr>
        <w:jc w:val="center"/>
        <w:rPr>
          <w:rFonts w:cs="Arial"/>
          <w:lang w:val="es-ES"/>
        </w:rPr>
      </w:pPr>
      <w:r w:rsidRPr="00863E2E">
        <w:rPr>
          <w:rFonts w:cs="Arial"/>
          <w:lang w:val="es-ES"/>
        </w:rPr>
        <w:t>_______________________</w:t>
      </w:r>
    </w:p>
    <w:p w:rsidR="00A77380" w:rsidRPr="00863E2E" w:rsidRDefault="00A77380" w:rsidP="00A77380">
      <w:pPr>
        <w:jc w:val="center"/>
        <w:rPr>
          <w:rFonts w:cs="Arial"/>
          <w:lang w:val="es-ES"/>
        </w:rPr>
      </w:pPr>
    </w:p>
    <w:p w:rsidR="00A77380" w:rsidRPr="00863E2E" w:rsidRDefault="00A77380" w:rsidP="00A77380">
      <w:pPr>
        <w:jc w:val="center"/>
        <w:rPr>
          <w:rFonts w:cs="Arial"/>
          <w:lang w:val="es-ES"/>
        </w:rPr>
      </w:pPr>
      <w:r w:rsidRPr="00863E2E">
        <w:rPr>
          <w:rFonts w:cs="Arial"/>
          <w:lang w:val="es-ES"/>
        </w:rPr>
        <w:t>Daisy Aguirre Vinces</w:t>
      </w:r>
    </w:p>
    <w:p w:rsidR="00A77380" w:rsidRPr="00863E2E" w:rsidRDefault="00A77380" w:rsidP="00A77380">
      <w:pPr>
        <w:jc w:val="center"/>
        <w:rPr>
          <w:rFonts w:cs="Arial"/>
          <w:lang w:val="es-ES"/>
        </w:rPr>
      </w:pPr>
    </w:p>
    <w:p w:rsidR="00A77380" w:rsidRPr="00863E2E" w:rsidRDefault="00A77380" w:rsidP="00A77380">
      <w:pPr>
        <w:jc w:val="center"/>
        <w:rPr>
          <w:rFonts w:cs="Arial"/>
          <w:lang w:val="es-ES"/>
        </w:rPr>
      </w:pPr>
    </w:p>
    <w:p w:rsidR="00A77380" w:rsidRPr="00863E2E" w:rsidRDefault="00A77380" w:rsidP="00A77380">
      <w:pPr>
        <w:jc w:val="center"/>
        <w:rPr>
          <w:rFonts w:cs="Arial"/>
          <w:lang w:val="es-ES"/>
        </w:rPr>
      </w:pPr>
    </w:p>
    <w:p w:rsidR="003541B7" w:rsidRPr="00863E2E" w:rsidRDefault="003541B7" w:rsidP="00A77380">
      <w:pPr>
        <w:jc w:val="center"/>
        <w:rPr>
          <w:rFonts w:cs="Arial"/>
          <w:lang w:val="es-ES"/>
        </w:rPr>
      </w:pPr>
    </w:p>
    <w:p w:rsidR="003541B7" w:rsidRPr="00863E2E" w:rsidRDefault="003541B7" w:rsidP="00A77380">
      <w:pPr>
        <w:jc w:val="center"/>
        <w:rPr>
          <w:rFonts w:cs="Arial"/>
          <w:lang w:val="es-ES"/>
        </w:rPr>
      </w:pPr>
    </w:p>
    <w:p w:rsidR="003541B7" w:rsidRPr="00863E2E" w:rsidRDefault="003541B7" w:rsidP="00A77380">
      <w:pPr>
        <w:jc w:val="center"/>
        <w:rPr>
          <w:rFonts w:cs="Arial"/>
          <w:lang w:val="es-ES"/>
        </w:rPr>
      </w:pPr>
    </w:p>
    <w:p w:rsidR="007C6930" w:rsidRPr="00863E2E" w:rsidRDefault="007C6930" w:rsidP="00A77380">
      <w:pPr>
        <w:jc w:val="center"/>
        <w:rPr>
          <w:rFonts w:cs="Arial"/>
          <w:lang w:val="es-ES"/>
        </w:rPr>
      </w:pPr>
    </w:p>
    <w:p w:rsidR="007C6930" w:rsidRPr="00863E2E" w:rsidRDefault="007C6930" w:rsidP="00A77380">
      <w:pPr>
        <w:jc w:val="center"/>
        <w:rPr>
          <w:rFonts w:cs="Arial"/>
          <w:lang w:val="es-ES"/>
        </w:rPr>
      </w:pPr>
    </w:p>
    <w:p w:rsidR="00A77380" w:rsidRPr="00863E2E" w:rsidRDefault="00A77380" w:rsidP="00A77380">
      <w:pPr>
        <w:jc w:val="center"/>
        <w:rPr>
          <w:rFonts w:cs="Arial"/>
          <w:lang w:val="es-ES"/>
        </w:rPr>
      </w:pPr>
    </w:p>
    <w:p w:rsidR="00A77380" w:rsidRPr="00863E2E" w:rsidRDefault="00A77380" w:rsidP="00A77380">
      <w:pPr>
        <w:jc w:val="center"/>
        <w:rPr>
          <w:rFonts w:cs="Arial"/>
          <w:lang w:val="es-ES"/>
        </w:rPr>
      </w:pPr>
      <w:r w:rsidRPr="00863E2E">
        <w:rPr>
          <w:rFonts w:cs="Arial"/>
          <w:lang w:val="es-ES"/>
        </w:rPr>
        <w:t>_______________________</w:t>
      </w:r>
    </w:p>
    <w:p w:rsidR="00A77380" w:rsidRPr="00863E2E" w:rsidRDefault="00A77380" w:rsidP="00A77380">
      <w:pPr>
        <w:jc w:val="center"/>
        <w:rPr>
          <w:rFonts w:cs="Arial"/>
          <w:lang w:val="es-ES"/>
        </w:rPr>
      </w:pPr>
    </w:p>
    <w:p w:rsidR="00A77380" w:rsidRPr="00863E2E" w:rsidRDefault="00A77380" w:rsidP="00A77380">
      <w:pPr>
        <w:jc w:val="center"/>
        <w:rPr>
          <w:rFonts w:cs="Arial"/>
          <w:lang w:val="es-ES"/>
        </w:rPr>
      </w:pPr>
      <w:r w:rsidRPr="00863E2E">
        <w:rPr>
          <w:rFonts w:cs="Arial"/>
          <w:lang w:val="es-ES"/>
        </w:rPr>
        <w:t>Antony Alay Acevedo</w:t>
      </w:r>
    </w:p>
    <w:p w:rsidR="00A77380" w:rsidRPr="00863E2E" w:rsidRDefault="00A77380" w:rsidP="00A77380">
      <w:pPr>
        <w:jc w:val="center"/>
        <w:rPr>
          <w:rFonts w:cs="Arial"/>
          <w:lang w:val="es-ES"/>
        </w:rPr>
      </w:pPr>
    </w:p>
    <w:p w:rsidR="00A77380" w:rsidRPr="00863E2E" w:rsidRDefault="00A77380" w:rsidP="00A77380">
      <w:pPr>
        <w:jc w:val="center"/>
        <w:rPr>
          <w:rFonts w:cs="Arial"/>
          <w:lang w:val="es-ES"/>
        </w:rPr>
      </w:pPr>
    </w:p>
    <w:p w:rsidR="00A77380" w:rsidRPr="00863E2E" w:rsidRDefault="00A77380" w:rsidP="00A77380">
      <w:pPr>
        <w:jc w:val="center"/>
        <w:rPr>
          <w:rFonts w:cs="Arial"/>
          <w:lang w:val="es-ES"/>
        </w:rPr>
      </w:pPr>
    </w:p>
    <w:p w:rsidR="003541B7" w:rsidRPr="00863E2E" w:rsidRDefault="003541B7" w:rsidP="00A77380">
      <w:pPr>
        <w:jc w:val="center"/>
        <w:rPr>
          <w:rFonts w:cs="Arial"/>
          <w:lang w:val="es-ES"/>
        </w:rPr>
      </w:pPr>
    </w:p>
    <w:p w:rsidR="007C6930" w:rsidRPr="00863E2E" w:rsidRDefault="007C6930" w:rsidP="00A77380">
      <w:pPr>
        <w:jc w:val="center"/>
        <w:rPr>
          <w:rFonts w:cs="Arial"/>
          <w:lang w:val="es-ES"/>
        </w:rPr>
      </w:pPr>
    </w:p>
    <w:p w:rsidR="007C6930" w:rsidRPr="00863E2E" w:rsidRDefault="007C6930" w:rsidP="00A77380">
      <w:pPr>
        <w:jc w:val="center"/>
        <w:rPr>
          <w:rFonts w:cs="Arial"/>
          <w:lang w:val="es-ES"/>
        </w:rPr>
      </w:pPr>
    </w:p>
    <w:p w:rsidR="003541B7" w:rsidRPr="00863E2E" w:rsidRDefault="003541B7" w:rsidP="00A77380">
      <w:pPr>
        <w:jc w:val="center"/>
        <w:rPr>
          <w:rFonts w:cs="Arial"/>
          <w:lang w:val="es-ES"/>
        </w:rPr>
      </w:pPr>
    </w:p>
    <w:p w:rsidR="003541B7" w:rsidRPr="00863E2E" w:rsidRDefault="003541B7" w:rsidP="00A77380">
      <w:pPr>
        <w:jc w:val="center"/>
        <w:rPr>
          <w:rFonts w:cs="Arial"/>
          <w:lang w:val="es-ES"/>
        </w:rPr>
      </w:pPr>
    </w:p>
    <w:p w:rsidR="007C6930" w:rsidRPr="00863E2E" w:rsidRDefault="007C6930" w:rsidP="00A77380">
      <w:pPr>
        <w:jc w:val="center"/>
        <w:rPr>
          <w:rFonts w:cs="Arial"/>
          <w:lang w:val="es-ES"/>
        </w:rPr>
      </w:pPr>
    </w:p>
    <w:p w:rsidR="00A77380" w:rsidRPr="00863E2E" w:rsidRDefault="00A77380" w:rsidP="00A77380">
      <w:pPr>
        <w:jc w:val="center"/>
        <w:rPr>
          <w:rFonts w:cs="Arial"/>
          <w:lang w:val="es-ES"/>
        </w:rPr>
      </w:pPr>
    </w:p>
    <w:p w:rsidR="00A77380" w:rsidRPr="00863E2E" w:rsidRDefault="00A77380" w:rsidP="00A77380">
      <w:pPr>
        <w:jc w:val="center"/>
        <w:rPr>
          <w:rFonts w:cs="Arial"/>
          <w:lang w:val="es-ES"/>
        </w:rPr>
      </w:pPr>
      <w:r w:rsidRPr="00863E2E">
        <w:rPr>
          <w:rFonts w:cs="Arial"/>
          <w:lang w:val="es-ES"/>
        </w:rPr>
        <w:t>_______________________</w:t>
      </w:r>
    </w:p>
    <w:p w:rsidR="00A77380" w:rsidRPr="00863E2E" w:rsidRDefault="00A77380" w:rsidP="00A77380">
      <w:pPr>
        <w:jc w:val="center"/>
        <w:rPr>
          <w:rFonts w:cs="Arial"/>
          <w:lang w:val="es-ES"/>
        </w:rPr>
      </w:pPr>
    </w:p>
    <w:p w:rsidR="00A77380" w:rsidRPr="00863E2E" w:rsidRDefault="00A77380" w:rsidP="00A77380">
      <w:pPr>
        <w:jc w:val="center"/>
        <w:rPr>
          <w:rFonts w:cs="Arial"/>
          <w:lang w:val="es-ES"/>
        </w:rPr>
      </w:pPr>
      <w:r w:rsidRPr="00863E2E">
        <w:rPr>
          <w:rFonts w:cs="Arial"/>
          <w:lang w:val="es-ES"/>
        </w:rPr>
        <w:t>Stephanie Simisterra Delgado</w:t>
      </w:r>
    </w:p>
    <w:p w:rsidR="00A772AE" w:rsidRPr="00863E2E" w:rsidRDefault="00A772AE" w:rsidP="00A77380">
      <w:pPr>
        <w:rPr>
          <w:rFonts w:cs="Arial"/>
          <w:u w:val="single"/>
          <w:lang w:val="es-ES"/>
        </w:rPr>
      </w:pPr>
    </w:p>
    <w:p w:rsidR="00A77380" w:rsidRPr="00863E2E" w:rsidRDefault="00A77380" w:rsidP="00802E00">
      <w:pPr>
        <w:pStyle w:val="Ttulo1"/>
        <w:jc w:val="center"/>
        <w:rPr>
          <w:rFonts w:ascii="Arial" w:hAnsi="Arial" w:cs="Arial"/>
          <w:color w:val="auto"/>
          <w:sz w:val="24"/>
          <w:szCs w:val="24"/>
          <w:lang w:val="es-ES"/>
        </w:rPr>
      </w:pPr>
      <w:bookmarkStart w:id="4" w:name="_Toc322810973"/>
      <w:r w:rsidRPr="00863E2E">
        <w:rPr>
          <w:rFonts w:ascii="Arial" w:hAnsi="Arial" w:cs="Arial"/>
          <w:color w:val="auto"/>
          <w:sz w:val="24"/>
          <w:szCs w:val="24"/>
          <w:lang w:val="es-ES"/>
        </w:rPr>
        <w:lastRenderedPageBreak/>
        <w:t>INDICE GENERAL</w:t>
      </w:r>
      <w:bookmarkEnd w:id="4"/>
    </w:p>
    <w:p w:rsidR="00F50BDD" w:rsidRPr="00863E2E" w:rsidRDefault="00F50BDD" w:rsidP="00F50BDD">
      <w:pPr>
        <w:rPr>
          <w:lang w:val="es-ES"/>
        </w:rPr>
      </w:pPr>
    </w:p>
    <w:p w:rsidR="00F50BDD" w:rsidRPr="00863E2E" w:rsidRDefault="00F50BDD" w:rsidP="00F50BDD">
      <w:pPr>
        <w:rPr>
          <w:lang w:val="es-ES"/>
        </w:rPr>
      </w:pPr>
    </w:p>
    <w:p w:rsidR="008E4565" w:rsidRPr="00863E2E" w:rsidRDefault="00A7738E">
      <w:pPr>
        <w:pStyle w:val="TDC1"/>
        <w:tabs>
          <w:tab w:val="right" w:leader="dot" w:pos="8210"/>
        </w:tabs>
        <w:rPr>
          <w:rFonts w:asciiTheme="minorHAnsi" w:eastAsiaTheme="minorEastAsia" w:hAnsiTheme="minorHAnsi" w:cstheme="minorBidi"/>
          <w:noProof/>
          <w:sz w:val="22"/>
          <w:szCs w:val="22"/>
          <w:lang w:val="es-ES" w:eastAsia="es-EC"/>
        </w:rPr>
      </w:pPr>
      <w:r w:rsidRPr="00863E2E">
        <w:rPr>
          <w:lang w:val="es-ES"/>
        </w:rPr>
        <w:fldChar w:fldCharType="begin"/>
      </w:r>
      <w:r w:rsidR="002841FC" w:rsidRPr="00863E2E">
        <w:rPr>
          <w:lang w:val="es-ES"/>
        </w:rPr>
        <w:instrText xml:space="preserve"> TOC \o "1-5" \h \z \u </w:instrText>
      </w:r>
      <w:r w:rsidRPr="00863E2E">
        <w:rPr>
          <w:lang w:val="es-ES"/>
        </w:rPr>
        <w:fldChar w:fldCharType="separate"/>
      </w:r>
      <w:hyperlink w:anchor="_Toc322810969" w:history="1">
        <w:r w:rsidR="008E4565" w:rsidRPr="00863E2E">
          <w:rPr>
            <w:rStyle w:val="Hipervnculo"/>
            <w:noProof/>
            <w:lang w:val="es-ES"/>
          </w:rPr>
          <w:t>DEDICATORIA</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_Toc322810969 \h </w:instrText>
        </w:r>
        <w:r w:rsidRPr="00863E2E">
          <w:rPr>
            <w:noProof/>
            <w:webHidden/>
            <w:lang w:val="es-ES"/>
          </w:rPr>
        </w:r>
        <w:r w:rsidRPr="00863E2E">
          <w:rPr>
            <w:noProof/>
            <w:webHidden/>
            <w:lang w:val="es-ES"/>
          </w:rPr>
          <w:fldChar w:fldCharType="separate"/>
        </w:r>
        <w:r w:rsidR="00C95582">
          <w:rPr>
            <w:noProof/>
            <w:webHidden/>
            <w:lang w:val="es-ES"/>
          </w:rPr>
          <w:t>II</w:t>
        </w:r>
        <w:r w:rsidRPr="00863E2E">
          <w:rPr>
            <w:noProof/>
            <w:webHidden/>
            <w:lang w:val="es-ES"/>
          </w:rPr>
          <w:fldChar w:fldCharType="end"/>
        </w:r>
      </w:hyperlink>
    </w:p>
    <w:p w:rsidR="008E4565" w:rsidRPr="00863E2E" w:rsidRDefault="00A7738E">
      <w:pPr>
        <w:pStyle w:val="TDC1"/>
        <w:tabs>
          <w:tab w:val="right" w:leader="dot" w:pos="8210"/>
        </w:tabs>
        <w:rPr>
          <w:rFonts w:asciiTheme="minorHAnsi" w:eastAsiaTheme="minorEastAsia" w:hAnsiTheme="minorHAnsi" w:cstheme="minorBidi"/>
          <w:noProof/>
          <w:sz w:val="22"/>
          <w:szCs w:val="22"/>
          <w:lang w:val="es-ES" w:eastAsia="es-EC"/>
        </w:rPr>
      </w:pPr>
      <w:hyperlink w:anchor="_Toc322810970" w:history="1">
        <w:r w:rsidR="008E4565" w:rsidRPr="00863E2E">
          <w:rPr>
            <w:rStyle w:val="Hipervnculo"/>
            <w:noProof/>
            <w:lang w:val="es-ES"/>
          </w:rPr>
          <w:t>AGRADECIMENTO</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_Toc322810970 \h </w:instrText>
        </w:r>
        <w:r w:rsidRPr="00863E2E">
          <w:rPr>
            <w:noProof/>
            <w:webHidden/>
            <w:lang w:val="es-ES"/>
          </w:rPr>
        </w:r>
        <w:r w:rsidRPr="00863E2E">
          <w:rPr>
            <w:noProof/>
            <w:webHidden/>
            <w:lang w:val="es-ES"/>
          </w:rPr>
          <w:fldChar w:fldCharType="separate"/>
        </w:r>
        <w:r w:rsidR="00C95582">
          <w:rPr>
            <w:noProof/>
            <w:webHidden/>
            <w:lang w:val="es-ES"/>
          </w:rPr>
          <w:t>III</w:t>
        </w:r>
        <w:r w:rsidRPr="00863E2E">
          <w:rPr>
            <w:noProof/>
            <w:webHidden/>
            <w:lang w:val="es-ES"/>
          </w:rPr>
          <w:fldChar w:fldCharType="end"/>
        </w:r>
      </w:hyperlink>
    </w:p>
    <w:p w:rsidR="008E4565" w:rsidRPr="00863E2E" w:rsidRDefault="00A7738E">
      <w:pPr>
        <w:pStyle w:val="TDC1"/>
        <w:tabs>
          <w:tab w:val="right" w:leader="dot" w:pos="8210"/>
        </w:tabs>
        <w:rPr>
          <w:rFonts w:asciiTheme="minorHAnsi" w:eastAsiaTheme="minorEastAsia" w:hAnsiTheme="minorHAnsi" w:cstheme="minorBidi"/>
          <w:noProof/>
          <w:sz w:val="22"/>
          <w:szCs w:val="22"/>
          <w:lang w:val="es-ES" w:eastAsia="es-EC"/>
        </w:rPr>
      </w:pPr>
      <w:hyperlink w:anchor="_Toc322810971" w:history="1">
        <w:r w:rsidR="008E4565" w:rsidRPr="00863E2E">
          <w:rPr>
            <w:rStyle w:val="Hipervnculo"/>
            <w:noProof/>
            <w:lang w:val="es-ES"/>
          </w:rPr>
          <w:t>TRIBUNAL DE SUSTENTACIÓN</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_Toc322810971 \h </w:instrText>
        </w:r>
        <w:r w:rsidRPr="00863E2E">
          <w:rPr>
            <w:noProof/>
            <w:webHidden/>
            <w:lang w:val="es-ES"/>
          </w:rPr>
        </w:r>
        <w:r w:rsidRPr="00863E2E">
          <w:rPr>
            <w:noProof/>
            <w:webHidden/>
            <w:lang w:val="es-ES"/>
          </w:rPr>
          <w:fldChar w:fldCharType="separate"/>
        </w:r>
        <w:r w:rsidR="00C95582">
          <w:rPr>
            <w:noProof/>
            <w:webHidden/>
            <w:lang w:val="es-ES"/>
          </w:rPr>
          <w:t>IV</w:t>
        </w:r>
        <w:r w:rsidRPr="00863E2E">
          <w:rPr>
            <w:noProof/>
            <w:webHidden/>
            <w:lang w:val="es-ES"/>
          </w:rPr>
          <w:fldChar w:fldCharType="end"/>
        </w:r>
      </w:hyperlink>
    </w:p>
    <w:p w:rsidR="008E4565" w:rsidRPr="00863E2E" w:rsidRDefault="00A7738E">
      <w:pPr>
        <w:pStyle w:val="TDC1"/>
        <w:tabs>
          <w:tab w:val="right" w:leader="dot" w:pos="8210"/>
        </w:tabs>
        <w:rPr>
          <w:rFonts w:asciiTheme="minorHAnsi" w:eastAsiaTheme="minorEastAsia" w:hAnsiTheme="minorHAnsi" w:cstheme="minorBidi"/>
          <w:noProof/>
          <w:sz w:val="22"/>
          <w:szCs w:val="22"/>
          <w:lang w:val="es-ES" w:eastAsia="es-EC"/>
        </w:rPr>
      </w:pPr>
      <w:hyperlink w:anchor="_Toc322810972" w:history="1">
        <w:r w:rsidR="008E4565" w:rsidRPr="00863E2E">
          <w:rPr>
            <w:rStyle w:val="Hipervnculo"/>
            <w:rFonts w:cs="Arial"/>
            <w:noProof/>
            <w:lang w:val="es-ES"/>
          </w:rPr>
          <w:t>DECLARACIÒN EXPRESA</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_Toc322810972 \h </w:instrText>
        </w:r>
        <w:r w:rsidRPr="00863E2E">
          <w:rPr>
            <w:noProof/>
            <w:webHidden/>
            <w:lang w:val="es-ES"/>
          </w:rPr>
        </w:r>
        <w:r w:rsidRPr="00863E2E">
          <w:rPr>
            <w:noProof/>
            <w:webHidden/>
            <w:lang w:val="es-ES"/>
          </w:rPr>
          <w:fldChar w:fldCharType="separate"/>
        </w:r>
        <w:r w:rsidR="00C95582">
          <w:rPr>
            <w:noProof/>
            <w:webHidden/>
            <w:lang w:val="es-ES"/>
          </w:rPr>
          <w:t>V</w:t>
        </w:r>
        <w:r w:rsidRPr="00863E2E">
          <w:rPr>
            <w:noProof/>
            <w:webHidden/>
            <w:lang w:val="es-ES"/>
          </w:rPr>
          <w:fldChar w:fldCharType="end"/>
        </w:r>
      </w:hyperlink>
    </w:p>
    <w:p w:rsidR="008E4565" w:rsidRPr="00863E2E" w:rsidRDefault="00A7738E">
      <w:pPr>
        <w:pStyle w:val="TDC1"/>
        <w:tabs>
          <w:tab w:val="right" w:leader="dot" w:pos="8210"/>
        </w:tabs>
        <w:rPr>
          <w:rFonts w:asciiTheme="minorHAnsi" w:eastAsiaTheme="minorEastAsia" w:hAnsiTheme="minorHAnsi" w:cstheme="minorBidi"/>
          <w:noProof/>
          <w:sz w:val="22"/>
          <w:szCs w:val="22"/>
          <w:lang w:val="es-ES" w:eastAsia="es-EC"/>
        </w:rPr>
      </w:pPr>
      <w:hyperlink w:anchor="_Toc322810973" w:history="1">
        <w:r w:rsidR="008E4565" w:rsidRPr="00863E2E">
          <w:rPr>
            <w:rStyle w:val="Hipervnculo"/>
            <w:rFonts w:cs="Arial"/>
            <w:noProof/>
            <w:lang w:val="es-ES"/>
          </w:rPr>
          <w:t>INDICE GENERAL</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_Toc322810973 \h </w:instrText>
        </w:r>
        <w:r w:rsidRPr="00863E2E">
          <w:rPr>
            <w:noProof/>
            <w:webHidden/>
            <w:lang w:val="es-ES"/>
          </w:rPr>
        </w:r>
        <w:r w:rsidRPr="00863E2E">
          <w:rPr>
            <w:noProof/>
            <w:webHidden/>
            <w:lang w:val="es-ES"/>
          </w:rPr>
          <w:fldChar w:fldCharType="separate"/>
        </w:r>
        <w:r w:rsidR="00C95582">
          <w:rPr>
            <w:noProof/>
            <w:webHidden/>
            <w:lang w:val="es-ES"/>
          </w:rPr>
          <w:t>VI</w:t>
        </w:r>
        <w:r w:rsidRPr="00863E2E">
          <w:rPr>
            <w:noProof/>
            <w:webHidden/>
            <w:lang w:val="es-ES"/>
          </w:rPr>
          <w:fldChar w:fldCharType="end"/>
        </w:r>
      </w:hyperlink>
    </w:p>
    <w:p w:rsidR="008E4565" w:rsidRPr="00863E2E" w:rsidRDefault="00A7738E">
      <w:pPr>
        <w:pStyle w:val="TDC1"/>
        <w:tabs>
          <w:tab w:val="right" w:leader="dot" w:pos="8210"/>
        </w:tabs>
        <w:rPr>
          <w:rFonts w:asciiTheme="minorHAnsi" w:eastAsiaTheme="minorEastAsia" w:hAnsiTheme="minorHAnsi" w:cstheme="minorBidi"/>
          <w:noProof/>
          <w:sz w:val="22"/>
          <w:szCs w:val="22"/>
          <w:lang w:val="es-ES" w:eastAsia="es-EC"/>
        </w:rPr>
      </w:pPr>
      <w:hyperlink w:anchor="_Toc322810974" w:history="1">
        <w:r w:rsidR="008E4565" w:rsidRPr="00863E2E">
          <w:rPr>
            <w:rStyle w:val="Hipervnculo"/>
            <w:noProof/>
            <w:lang w:val="es-ES"/>
          </w:rPr>
          <w:t>INDICE DE TABLAS</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_Toc322810974 \h </w:instrText>
        </w:r>
        <w:r w:rsidRPr="00863E2E">
          <w:rPr>
            <w:noProof/>
            <w:webHidden/>
            <w:lang w:val="es-ES"/>
          </w:rPr>
        </w:r>
        <w:r w:rsidRPr="00863E2E">
          <w:rPr>
            <w:noProof/>
            <w:webHidden/>
            <w:lang w:val="es-ES"/>
          </w:rPr>
          <w:fldChar w:fldCharType="separate"/>
        </w:r>
        <w:r w:rsidR="00C95582">
          <w:rPr>
            <w:noProof/>
            <w:webHidden/>
            <w:lang w:val="es-ES"/>
          </w:rPr>
          <w:t>X</w:t>
        </w:r>
        <w:r w:rsidRPr="00863E2E">
          <w:rPr>
            <w:noProof/>
            <w:webHidden/>
            <w:lang w:val="es-ES"/>
          </w:rPr>
          <w:fldChar w:fldCharType="end"/>
        </w:r>
      </w:hyperlink>
    </w:p>
    <w:p w:rsidR="008E4565" w:rsidRPr="00863E2E" w:rsidRDefault="00A7738E">
      <w:pPr>
        <w:pStyle w:val="TDC1"/>
        <w:tabs>
          <w:tab w:val="right" w:leader="dot" w:pos="8210"/>
        </w:tabs>
        <w:rPr>
          <w:rFonts w:asciiTheme="minorHAnsi" w:eastAsiaTheme="minorEastAsia" w:hAnsiTheme="minorHAnsi" w:cstheme="minorBidi"/>
          <w:noProof/>
          <w:sz w:val="22"/>
          <w:szCs w:val="22"/>
          <w:lang w:val="es-ES" w:eastAsia="es-EC"/>
        </w:rPr>
      </w:pPr>
      <w:hyperlink w:anchor="_Toc322810975" w:history="1">
        <w:r w:rsidR="008E4565" w:rsidRPr="00863E2E">
          <w:rPr>
            <w:rStyle w:val="Hipervnculo"/>
            <w:noProof/>
            <w:lang w:val="es-ES"/>
          </w:rPr>
          <w:t>INDICE ANEXOS</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_Toc322810975 \h </w:instrText>
        </w:r>
        <w:r w:rsidRPr="00863E2E">
          <w:rPr>
            <w:noProof/>
            <w:webHidden/>
            <w:lang w:val="es-ES"/>
          </w:rPr>
        </w:r>
        <w:r w:rsidRPr="00863E2E">
          <w:rPr>
            <w:noProof/>
            <w:webHidden/>
            <w:lang w:val="es-ES"/>
          </w:rPr>
          <w:fldChar w:fldCharType="separate"/>
        </w:r>
        <w:r w:rsidR="00C95582">
          <w:rPr>
            <w:noProof/>
            <w:webHidden/>
            <w:lang w:val="es-ES"/>
          </w:rPr>
          <w:t>XIV</w:t>
        </w:r>
        <w:r w:rsidRPr="00863E2E">
          <w:rPr>
            <w:noProof/>
            <w:webHidden/>
            <w:lang w:val="es-ES"/>
          </w:rPr>
          <w:fldChar w:fldCharType="end"/>
        </w:r>
      </w:hyperlink>
    </w:p>
    <w:p w:rsidR="008E4565" w:rsidRPr="00863E2E" w:rsidRDefault="00A7738E">
      <w:pPr>
        <w:pStyle w:val="TDC1"/>
        <w:tabs>
          <w:tab w:val="right" w:leader="dot" w:pos="8210"/>
        </w:tabs>
        <w:rPr>
          <w:rFonts w:asciiTheme="minorHAnsi" w:eastAsiaTheme="minorEastAsia" w:hAnsiTheme="minorHAnsi" w:cstheme="minorBidi"/>
          <w:noProof/>
          <w:sz w:val="22"/>
          <w:szCs w:val="22"/>
          <w:lang w:val="es-ES" w:eastAsia="es-EC"/>
        </w:rPr>
      </w:pPr>
      <w:hyperlink w:anchor="_Toc322810976" w:history="1">
        <w:r w:rsidR="008E4565" w:rsidRPr="00863E2E">
          <w:rPr>
            <w:rStyle w:val="Hipervnculo"/>
            <w:rFonts w:cs="Arial"/>
            <w:noProof/>
            <w:lang w:val="es-ES"/>
          </w:rPr>
          <w:t>CAPÍTULO 1: INTRODUCCIÓN</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_Toc322810976 \h </w:instrText>
        </w:r>
        <w:r w:rsidRPr="00863E2E">
          <w:rPr>
            <w:noProof/>
            <w:webHidden/>
            <w:lang w:val="es-ES"/>
          </w:rPr>
        </w:r>
        <w:r w:rsidRPr="00863E2E">
          <w:rPr>
            <w:noProof/>
            <w:webHidden/>
            <w:lang w:val="es-ES"/>
          </w:rPr>
          <w:fldChar w:fldCharType="separate"/>
        </w:r>
        <w:r w:rsidR="00C95582">
          <w:rPr>
            <w:noProof/>
            <w:webHidden/>
            <w:lang w:val="es-ES"/>
          </w:rPr>
          <w:t>15</w:t>
        </w:r>
        <w:r w:rsidRPr="00863E2E">
          <w:rPr>
            <w:noProof/>
            <w:webHidden/>
            <w:lang w:val="es-ES"/>
          </w:rPr>
          <w:fldChar w:fldCharType="end"/>
        </w:r>
      </w:hyperlink>
    </w:p>
    <w:p w:rsidR="008E4565" w:rsidRPr="00863E2E" w:rsidRDefault="00A7738E">
      <w:pPr>
        <w:pStyle w:val="TDC2"/>
        <w:rPr>
          <w:rFonts w:asciiTheme="minorHAnsi" w:eastAsiaTheme="minorEastAsia" w:hAnsiTheme="minorHAnsi" w:cstheme="minorBidi"/>
          <w:noProof/>
          <w:sz w:val="22"/>
          <w:szCs w:val="22"/>
          <w:lang w:val="es-ES" w:eastAsia="es-EC"/>
        </w:rPr>
      </w:pPr>
      <w:hyperlink w:anchor="_Toc322810977" w:history="1">
        <w:r w:rsidR="008E4565" w:rsidRPr="00863E2E">
          <w:rPr>
            <w:rStyle w:val="Hipervnculo"/>
            <w:noProof/>
            <w:lang w:val="es-ES"/>
          </w:rPr>
          <w:t>1.1.Introducción</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_Toc322810977 \h </w:instrText>
        </w:r>
        <w:r w:rsidRPr="00863E2E">
          <w:rPr>
            <w:noProof/>
            <w:webHidden/>
            <w:lang w:val="es-ES"/>
          </w:rPr>
        </w:r>
        <w:r w:rsidRPr="00863E2E">
          <w:rPr>
            <w:noProof/>
            <w:webHidden/>
            <w:lang w:val="es-ES"/>
          </w:rPr>
          <w:fldChar w:fldCharType="separate"/>
        </w:r>
        <w:r w:rsidR="00C95582">
          <w:rPr>
            <w:noProof/>
            <w:webHidden/>
            <w:lang w:val="es-ES"/>
          </w:rPr>
          <w:t>15</w:t>
        </w:r>
        <w:r w:rsidRPr="00863E2E">
          <w:rPr>
            <w:noProof/>
            <w:webHidden/>
            <w:lang w:val="es-ES"/>
          </w:rPr>
          <w:fldChar w:fldCharType="end"/>
        </w:r>
      </w:hyperlink>
    </w:p>
    <w:p w:rsidR="008E4565" w:rsidRPr="00863E2E" w:rsidRDefault="00A7738E">
      <w:pPr>
        <w:pStyle w:val="TDC2"/>
        <w:rPr>
          <w:rFonts w:asciiTheme="minorHAnsi" w:eastAsiaTheme="minorEastAsia" w:hAnsiTheme="minorHAnsi" w:cstheme="minorBidi"/>
          <w:noProof/>
          <w:sz w:val="22"/>
          <w:szCs w:val="22"/>
          <w:lang w:val="es-ES" w:eastAsia="es-EC"/>
        </w:rPr>
      </w:pPr>
      <w:hyperlink w:anchor="_Toc322810978" w:history="1">
        <w:r w:rsidR="008E4565" w:rsidRPr="00863E2E">
          <w:rPr>
            <w:rStyle w:val="Hipervnculo"/>
            <w:noProof/>
            <w:lang w:val="es-ES"/>
          </w:rPr>
          <w:t>1.2.Reseña Histórica</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_Toc322810978 \h </w:instrText>
        </w:r>
        <w:r w:rsidRPr="00863E2E">
          <w:rPr>
            <w:noProof/>
            <w:webHidden/>
            <w:lang w:val="es-ES"/>
          </w:rPr>
        </w:r>
        <w:r w:rsidRPr="00863E2E">
          <w:rPr>
            <w:noProof/>
            <w:webHidden/>
            <w:lang w:val="es-ES"/>
          </w:rPr>
          <w:fldChar w:fldCharType="separate"/>
        </w:r>
        <w:r w:rsidR="00C95582">
          <w:rPr>
            <w:noProof/>
            <w:webHidden/>
            <w:lang w:val="es-ES"/>
          </w:rPr>
          <w:t>17</w:t>
        </w:r>
        <w:r w:rsidRPr="00863E2E">
          <w:rPr>
            <w:noProof/>
            <w:webHidden/>
            <w:lang w:val="es-ES"/>
          </w:rPr>
          <w:fldChar w:fldCharType="end"/>
        </w:r>
      </w:hyperlink>
    </w:p>
    <w:p w:rsidR="008E4565" w:rsidRPr="00863E2E" w:rsidRDefault="00A7738E">
      <w:pPr>
        <w:pStyle w:val="TDC3"/>
        <w:rPr>
          <w:rFonts w:asciiTheme="minorHAnsi" w:eastAsiaTheme="minorEastAsia" w:hAnsiTheme="minorHAnsi" w:cstheme="minorBidi"/>
          <w:noProof/>
          <w:sz w:val="22"/>
          <w:szCs w:val="22"/>
          <w:lang w:val="es-ES" w:eastAsia="es-EC"/>
        </w:rPr>
      </w:pPr>
      <w:hyperlink w:anchor="_Toc322810979" w:history="1">
        <w:r w:rsidR="008E4565" w:rsidRPr="00863E2E">
          <w:rPr>
            <w:rStyle w:val="Hipervnculo"/>
            <w:noProof/>
            <w:lang w:val="es-ES"/>
          </w:rPr>
          <w:t>1.2.1.A nivel Mundial</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_Toc322810979 \h </w:instrText>
        </w:r>
        <w:r w:rsidRPr="00863E2E">
          <w:rPr>
            <w:noProof/>
            <w:webHidden/>
            <w:lang w:val="es-ES"/>
          </w:rPr>
        </w:r>
        <w:r w:rsidRPr="00863E2E">
          <w:rPr>
            <w:noProof/>
            <w:webHidden/>
            <w:lang w:val="es-ES"/>
          </w:rPr>
          <w:fldChar w:fldCharType="separate"/>
        </w:r>
        <w:r w:rsidR="00C95582">
          <w:rPr>
            <w:noProof/>
            <w:webHidden/>
            <w:lang w:val="es-ES"/>
          </w:rPr>
          <w:t>17</w:t>
        </w:r>
        <w:r w:rsidRPr="00863E2E">
          <w:rPr>
            <w:noProof/>
            <w:webHidden/>
            <w:lang w:val="es-ES"/>
          </w:rPr>
          <w:fldChar w:fldCharType="end"/>
        </w:r>
      </w:hyperlink>
    </w:p>
    <w:p w:rsidR="008E4565" w:rsidRPr="00863E2E" w:rsidRDefault="00A7738E">
      <w:pPr>
        <w:pStyle w:val="TDC3"/>
        <w:rPr>
          <w:rFonts w:asciiTheme="minorHAnsi" w:eastAsiaTheme="minorEastAsia" w:hAnsiTheme="minorHAnsi" w:cstheme="minorBidi"/>
          <w:noProof/>
          <w:sz w:val="22"/>
          <w:szCs w:val="22"/>
          <w:lang w:val="es-ES" w:eastAsia="es-EC"/>
        </w:rPr>
      </w:pPr>
      <w:hyperlink w:anchor="_Toc322810980" w:history="1">
        <w:r w:rsidR="008E4565" w:rsidRPr="00863E2E">
          <w:rPr>
            <w:rStyle w:val="Hipervnculo"/>
            <w:noProof/>
            <w:lang w:val="es-ES"/>
          </w:rPr>
          <w:t>1.2.2. A nivel Regional</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_Toc322810980 \h </w:instrText>
        </w:r>
        <w:r w:rsidRPr="00863E2E">
          <w:rPr>
            <w:noProof/>
            <w:webHidden/>
            <w:lang w:val="es-ES"/>
          </w:rPr>
        </w:r>
        <w:r w:rsidRPr="00863E2E">
          <w:rPr>
            <w:noProof/>
            <w:webHidden/>
            <w:lang w:val="es-ES"/>
          </w:rPr>
          <w:fldChar w:fldCharType="separate"/>
        </w:r>
        <w:r w:rsidR="00C95582">
          <w:rPr>
            <w:noProof/>
            <w:webHidden/>
            <w:lang w:val="es-ES"/>
          </w:rPr>
          <w:t>19</w:t>
        </w:r>
        <w:r w:rsidRPr="00863E2E">
          <w:rPr>
            <w:noProof/>
            <w:webHidden/>
            <w:lang w:val="es-ES"/>
          </w:rPr>
          <w:fldChar w:fldCharType="end"/>
        </w:r>
      </w:hyperlink>
    </w:p>
    <w:p w:rsidR="008E4565" w:rsidRPr="00863E2E" w:rsidRDefault="00A7738E">
      <w:pPr>
        <w:pStyle w:val="TDC3"/>
        <w:rPr>
          <w:rFonts w:asciiTheme="minorHAnsi" w:eastAsiaTheme="minorEastAsia" w:hAnsiTheme="minorHAnsi" w:cstheme="minorBidi"/>
          <w:noProof/>
          <w:sz w:val="22"/>
          <w:szCs w:val="22"/>
          <w:lang w:val="es-ES" w:eastAsia="es-EC"/>
        </w:rPr>
      </w:pPr>
      <w:hyperlink w:anchor="_Toc322810981" w:history="1">
        <w:r w:rsidR="008E4565" w:rsidRPr="00863E2E">
          <w:rPr>
            <w:rStyle w:val="Hipervnculo"/>
            <w:noProof/>
            <w:lang w:val="es-ES"/>
          </w:rPr>
          <w:t>1.2.3.A nivel Local</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_Toc322810981 \h </w:instrText>
        </w:r>
        <w:r w:rsidRPr="00863E2E">
          <w:rPr>
            <w:noProof/>
            <w:webHidden/>
            <w:lang w:val="es-ES"/>
          </w:rPr>
        </w:r>
        <w:r w:rsidRPr="00863E2E">
          <w:rPr>
            <w:noProof/>
            <w:webHidden/>
            <w:lang w:val="es-ES"/>
          </w:rPr>
          <w:fldChar w:fldCharType="separate"/>
        </w:r>
        <w:r w:rsidR="00C95582">
          <w:rPr>
            <w:noProof/>
            <w:webHidden/>
            <w:lang w:val="es-ES"/>
          </w:rPr>
          <w:t>26</w:t>
        </w:r>
        <w:r w:rsidRPr="00863E2E">
          <w:rPr>
            <w:noProof/>
            <w:webHidden/>
            <w:lang w:val="es-ES"/>
          </w:rPr>
          <w:fldChar w:fldCharType="end"/>
        </w:r>
      </w:hyperlink>
    </w:p>
    <w:p w:rsidR="008E4565" w:rsidRPr="00863E2E" w:rsidRDefault="00A7738E">
      <w:pPr>
        <w:pStyle w:val="TDC2"/>
        <w:rPr>
          <w:rFonts w:asciiTheme="minorHAnsi" w:eastAsiaTheme="minorEastAsia" w:hAnsiTheme="minorHAnsi" w:cstheme="minorBidi"/>
          <w:noProof/>
          <w:sz w:val="22"/>
          <w:szCs w:val="22"/>
          <w:lang w:val="es-ES" w:eastAsia="es-EC"/>
        </w:rPr>
      </w:pPr>
      <w:hyperlink w:anchor="_Toc322810982" w:history="1">
        <w:r w:rsidR="008E4565" w:rsidRPr="00863E2E">
          <w:rPr>
            <w:rStyle w:val="Hipervnculo"/>
            <w:noProof/>
            <w:lang w:val="es-ES"/>
          </w:rPr>
          <w:t>1.3. Situación actual donde se llevará a cabo  el proyecto</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_Toc322810982 \h </w:instrText>
        </w:r>
        <w:r w:rsidRPr="00863E2E">
          <w:rPr>
            <w:noProof/>
            <w:webHidden/>
            <w:lang w:val="es-ES"/>
          </w:rPr>
        </w:r>
        <w:r w:rsidRPr="00863E2E">
          <w:rPr>
            <w:noProof/>
            <w:webHidden/>
            <w:lang w:val="es-ES"/>
          </w:rPr>
          <w:fldChar w:fldCharType="separate"/>
        </w:r>
        <w:r w:rsidR="00C95582">
          <w:rPr>
            <w:noProof/>
            <w:webHidden/>
            <w:lang w:val="es-ES"/>
          </w:rPr>
          <w:t>27</w:t>
        </w:r>
        <w:r w:rsidRPr="00863E2E">
          <w:rPr>
            <w:noProof/>
            <w:webHidden/>
            <w:lang w:val="es-ES"/>
          </w:rPr>
          <w:fldChar w:fldCharType="end"/>
        </w:r>
      </w:hyperlink>
    </w:p>
    <w:p w:rsidR="008E4565" w:rsidRPr="00863E2E" w:rsidRDefault="00A7738E">
      <w:pPr>
        <w:pStyle w:val="TDC2"/>
        <w:rPr>
          <w:rFonts w:asciiTheme="minorHAnsi" w:eastAsiaTheme="minorEastAsia" w:hAnsiTheme="minorHAnsi" w:cstheme="minorBidi"/>
          <w:noProof/>
          <w:sz w:val="22"/>
          <w:szCs w:val="22"/>
          <w:lang w:val="es-ES" w:eastAsia="es-EC"/>
        </w:rPr>
      </w:pPr>
      <w:hyperlink w:anchor="_Toc322810983" w:history="1">
        <w:r w:rsidR="008E4565" w:rsidRPr="00863E2E">
          <w:rPr>
            <w:rStyle w:val="Hipervnculo"/>
            <w:noProof/>
            <w:lang w:val="es-ES"/>
          </w:rPr>
          <w:t>1.4.Problema y Oportunidades</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_Toc322810983 \h </w:instrText>
        </w:r>
        <w:r w:rsidRPr="00863E2E">
          <w:rPr>
            <w:noProof/>
            <w:webHidden/>
            <w:lang w:val="es-ES"/>
          </w:rPr>
        </w:r>
        <w:r w:rsidRPr="00863E2E">
          <w:rPr>
            <w:noProof/>
            <w:webHidden/>
            <w:lang w:val="es-ES"/>
          </w:rPr>
          <w:fldChar w:fldCharType="separate"/>
        </w:r>
        <w:r w:rsidR="00C95582">
          <w:rPr>
            <w:noProof/>
            <w:webHidden/>
            <w:lang w:val="es-ES"/>
          </w:rPr>
          <w:t>30</w:t>
        </w:r>
        <w:r w:rsidRPr="00863E2E">
          <w:rPr>
            <w:noProof/>
            <w:webHidden/>
            <w:lang w:val="es-ES"/>
          </w:rPr>
          <w:fldChar w:fldCharType="end"/>
        </w:r>
      </w:hyperlink>
    </w:p>
    <w:p w:rsidR="008E4565" w:rsidRPr="00863E2E" w:rsidRDefault="00A7738E">
      <w:pPr>
        <w:pStyle w:val="TDC3"/>
        <w:rPr>
          <w:rFonts w:asciiTheme="minorHAnsi" w:eastAsiaTheme="minorEastAsia" w:hAnsiTheme="minorHAnsi" w:cstheme="minorBidi"/>
          <w:noProof/>
          <w:sz w:val="22"/>
          <w:szCs w:val="22"/>
          <w:lang w:val="es-ES" w:eastAsia="es-EC"/>
        </w:rPr>
      </w:pPr>
      <w:hyperlink w:anchor="_Toc322810984" w:history="1">
        <w:r w:rsidR="008E4565" w:rsidRPr="00863E2E">
          <w:rPr>
            <w:rStyle w:val="Hipervnculo"/>
            <w:noProof/>
            <w:lang w:val="es-ES"/>
          </w:rPr>
          <w:t>1.4.1. Problemas</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_Toc322810984 \h </w:instrText>
        </w:r>
        <w:r w:rsidRPr="00863E2E">
          <w:rPr>
            <w:noProof/>
            <w:webHidden/>
            <w:lang w:val="es-ES"/>
          </w:rPr>
        </w:r>
        <w:r w:rsidRPr="00863E2E">
          <w:rPr>
            <w:noProof/>
            <w:webHidden/>
            <w:lang w:val="es-ES"/>
          </w:rPr>
          <w:fldChar w:fldCharType="separate"/>
        </w:r>
        <w:r w:rsidR="00C95582">
          <w:rPr>
            <w:noProof/>
            <w:webHidden/>
            <w:lang w:val="es-ES"/>
          </w:rPr>
          <w:t>30</w:t>
        </w:r>
        <w:r w:rsidRPr="00863E2E">
          <w:rPr>
            <w:noProof/>
            <w:webHidden/>
            <w:lang w:val="es-ES"/>
          </w:rPr>
          <w:fldChar w:fldCharType="end"/>
        </w:r>
      </w:hyperlink>
    </w:p>
    <w:p w:rsidR="008E4565" w:rsidRPr="00863E2E" w:rsidRDefault="00A7738E">
      <w:pPr>
        <w:pStyle w:val="TDC3"/>
        <w:rPr>
          <w:rFonts w:asciiTheme="minorHAnsi" w:eastAsiaTheme="minorEastAsia" w:hAnsiTheme="minorHAnsi" w:cstheme="minorBidi"/>
          <w:noProof/>
          <w:sz w:val="22"/>
          <w:szCs w:val="22"/>
          <w:lang w:val="es-ES" w:eastAsia="es-EC"/>
        </w:rPr>
      </w:pPr>
      <w:hyperlink w:anchor="_Toc322810985" w:history="1">
        <w:r w:rsidR="008E4565" w:rsidRPr="00863E2E">
          <w:rPr>
            <w:rStyle w:val="Hipervnculo"/>
            <w:noProof/>
            <w:lang w:val="es-ES"/>
          </w:rPr>
          <w:t>1.4.2. Oportunidades</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_Toc322810985 \h </w:instrText>
        </w:r>
        <w:r w:rsidRPr="00863E2E">
          <w:rPr>
            <w:noProof/>
            <w:webHidden/>
            <w:lang w:val="es-ES"/>
          </w:rPr>
        </w:r>
        <w:r w:rsidRPr="00863E2E">
          <w:rPr>
            <w:noProof/>
            <w:webHidden/>
            <w:lang w:val="es-ES"/>
          </w:rPr>
          <w:fldChar w:fldCharType="separate"/>
        </w:r>
        <w:r w:rsidR="00C95582">
          <w:rPr>
            <w:noProof/>
            <w:webHidden/>
            <w:lang w:val="es-ES"/>
          </w:rPr>
          <w:t>32</w:t>
        </w:r>
        <w:r w:rsidRPr="00863E2E">
          <w:rPr>
            <w:noProof/>
            <w:webHidden/>
            <w:lang w:val="es-ES"/>
          </w:rPr>
          <w:fldChar w:fldCharType="end"/>
        </w:r>
      </w:hyperlink>
    </w:p>
    <w:p w:rsidR="008E4565" w:rsidRPr="00863E2E" w:rsidRDefault="00A7738E">
      <w:pPr>
        <w:pStyle w:val="TDC2"/>
        <w:rPr>
          <w:rFonts w:asciiTheme="minorHAnsi" w:eastAsiaTheme="minorEastAsia" w:hAnsiTheme="minorHAnsi" w:cstheme="minorBidi"/>
          <w:noProof/>
          <w:sz w:val="22"/>
          <w:szCs w:val="22"/>
          <w:lang w:val="es-ES" w:eastAsia="es-EC"/>
        </w:rPr>
      </w:pPr>
      <w:hyperlink w:anchor="_Toc322810986" w:history="1">
        <w:r w:rsidR="008E4565" w:rsidRPr="00863E2E">
          <w:rPr>
            <w:rStyle w:val="Hipervnculo"/>
            <w:noProof/>
            <w:lang w:val="es-ES"/>
          </w:rPr>
          <w:t>1.5. Características  del Servicio</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_Toc322810986 \h </w:instrText>
        </w:r>
        <w:r w:rsidRPr="00863E2E">
          <w:rPr>
            <w:noProof/>
            <w:webHidden/>
            <w:lang w:val="es-ES"/>
          </w:rPr>
        </w:r>
        <w:r w:rsidRPr="00863E2E">
          <w:rPr>
            <w:noProof/>
            <w:webHidden/>
            <w:lang w:val="es-ES"/>
          </w:rPr>
          <w:fldChar w:fldCharType="separate"/>
        </w:r>
        <w:r w:rsidR="00C95582">
          <w:rPr>
            <w:noProof/>
            <w:webHidden/>
            <w:lang w:val="es-ES"/>
          </w:rPr>
          <w:t>33</w:t>
        </w:r>
        <w:r w:rsidRPr="00863E2E">
          <w:rPr>
            <w:noProof/>
            <w:webHidden/>
            <w:lang w:val="es-ES"/>
          </w:rPr>
          <w:fldChar w:fldCharType="end"/>
        </w:r>
      </w:hyperlink>
    </w:p>
    <w:p w:rsidR="008E4565" w:rsidRPr="00863E2E" w:rsidRDefault="00A7738E">
      <w:pPr>
        <w:pStyle w:val="TDC3"/>
        <w:rPr>
          <w:rFonts w:asciiTheme="minorHAnsi" w:eastAsiaTheme="minorEastAsia" w:hAnsiTheme="minorHAnsi" w:cstheme="minorBidi"/>
          <w:noProof/>
          <w:sz w:val="22"/>
          <w:szCs w:val="22"/>
          <w:lang w:val="es-ES" w:eastAsia="es-EC"/>
        </w:rPr>
      </w:pPr>
      <w:hyperlink w:anchor="_Toc322810987" w:history="1">
        <w:r w:rsidR="008E4565" w:rsidRPr="00863E2E">
          <w:rPr>
            <w:rStyle w:val="Hipervnculo"/>
            <w:noProof/>
            <w:lang w:val="es-ES"/>
          </w:rPr>
          <w:t>1.5.2. Naturaleza del Servicio</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_Toc322810987 \h </w:instrText>
        </w:r>
        <w:r w:rsidRPr="00863E2E">
          <w:rPr>
            <w:noProof/>
            <w:webHidden/>
            <w:lang w:val="es-ES"/>
          </w:rPr>
        </w:r>
        <w:r w:rsidRPr="00863E2E">
          <w:rPr>
            <w:noProof/>
            <w:webHidden/>
            <w:lang w:val="es-ES"/>
          </w:rPr>
          <w:fldChar w:fldCharType="separate"/>
        </w:r>
        <w:r w:rsidR="00C95582">
          <w:rPr>
            <w:noProof/>
            <w:webHidden/>
            <w:lang w:val="es-ES"/>
          </w:rPr>
          <w:t>35</w:t>
        </w:r>
        <w:r w:rsidRPr="00863E2E">
          <w:rPr>
            <w:noProof/>
            <w:webHidden/>
            <w:lang w:val="es-ES"/>
          </w:rPr>
          <w:fldChar w:fldCharType="end"/>
        </w:r>
      </w:hyperlink>
    </w:p>
    <w:p w:rsidR="008E4565" w:rsidRPr="00863E2E" w:rsidRDefault="00A7738E">
      <w:pPr>
        <w:pStyle w:val="TDC2"/>
        <w:rPr>
          <w:rFonts w:asciiTheme="minorHAnsi" w:eastAsiaTheme="minorEastAsia" w:hAnsiTheme="minorHAnsi" w:cstheme="minorBidi"/>
          <w:noProof/>
          <w:sz w:val="22"/>
          <w:szCs w:val="22"/>
          <w:lang w:val="es-ES" w:eastAsia="es-EC"/>
        </w:rPr>
      </w:pPr>
      <w:hyperlink w:anchor="_Toc322810988" w:history="1">
        <w:r w:rsidR="008E4565" w:rsidRPr="00863E2E">
          <w:rPr>
            <w:rStyle w:val="Hipervnculo"/>
            <w:noProof/>
            <w:lang w:val="es-ES"/>
          </w:rPr>
          <w:t>1.6. Alcance</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_Toc322810988 \h </w:instrText>
        </w:r>
        <w:r w:rsidRPr="00863E2E">
          <w:rPr>
            <w:noProof/>
            <w:webHidden/>
            <w:lang w:val="es-ES"/>
          </w:rPr>
        </w:r>
        <w:r w:rsidRPr="00863E2E">
          <w:rPr>
            <w:noProof/>
            <w:webHidden/>
            <w:lang w:val="es-ES"/>
          </w:rPr>
          <w:fldChar w:fldCharType="separate"/>
        </w:r>
        <w:r w:rsidR="00C95582">
          <w:rPr>
            <w:noProof/>
            <w:webHidden/>
            <w:lang w:val="es-ES"/>
          </w:rPr>
          <w:t>36</w:t>
        </w:r>
        <w:r w:rsidRPr="00863E2E">
          <w:rPr>
            <w:noProof/>
            <w:webHidden/>
            <w:lang w:val="es-ES"/>
          </w:rPr>
          <w:fldChar w:fldCharType="end"/>
        </w:r>
      </w:hyperlink>
    </w:p>
    <w:p w:rsidR="008E4565" w:rsidRPr="00863E2E" w:rsidRDefault="00A7738E">
      <w:pPr>
        <w:pStyle w:val="TDC2"/>
        <w:rPr>
          <w:rFonts w:asciiTheme="minorHAnsi" w:eastAsiaTheme="minorEastAsia" w:hAnsiTheme="minorHAnsi" w:cstheme="minorBidi"/>
          <w:noProof/>
          <w:sz w:val="22"/>
          <w:szCs w:val="22"/>
          <w:lang w:val="es-ES" w:eastAsia="es-EC"/>
        </w:rPr>
      </w:pPr>
      <w:hyperlink w:anchor="_Toc322810989" w:history="1">
        <w:r w:rsidR="008E4565" w:rsidRPr="00863E2E">
          <w:rPr>
            <w:rStyle w:val="Hipervnculo"/>
            <w:noProof/>
            <w:lang w:val="es-ES"/>
          </w:rPr>
          <w:t>1.7. Objetivo General</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_Toc322810989 \h </w:instrText>
        </w:r>
        <w:r w:rsidRPr="00863E2E">
          <w:rPr>
            <w:noProof/>
            <w:webHidden/>
            <w:lang w:val="es-ES"/>
          </w:rPr>
        </w:r>
        <w:r w:rsidRPr="00863E2E">
          <w:rPr>
            <w:noProof/>
            <w:webHidden/>
            <w:lang w:val="es-ES"/>
          </w:rPr>
          <w:fldChar w:fldCharType="separate"/>
        </w:r>
        <w:r w:rsidR="00C95582">
          <w:rPr>
            <w:noProof/>
            <w:webHidden/>
            <w:lang w:val="es-ES"/>
          </w:rPr>
          <w:t>37</w:t>
        </w:r>
        <w:r w:rsidRPr="00863E2E">
          <w:rPr>
            <w:noProof/>
            <w:webHidden/>
            <w:lang w:val="es-ES"/>
          </w:rPr>
          <w:fldChar w:fldCharType="end"/>
        </w:r>
      </w:hyperlink>
    </w:p>
    <w:p w:rsidR="008E4565" w:rsidRPr="00863E2E" w:rsidRDefault="00A7738E">
      <w:pPr>
        <w:pStyle w:val="TDC2"/>
        <w:rPr>
          <w:rFonts w:asciiTheme="minorHAnsi" w:eastAsiaTheme="minorEastAsia" w:hAnsiTheme="minorHAnsi" w:cstheme="minorBidi"/>
          <w:noProof/>
          <w:sz w:val="22"/>
          <w:szCs w:val="22"/>
          <w:lang w:val="es-ES" w:eastAsia="es-EC"/>
        </w:rPr>
      </w:pPr>
      <w:hyperlink w:anchor="_Toc322810990" w:history="1">
        <w:r w:rsidR="008E4565" w:rsidRPr="00863E2E">
          <w:rPr>
            <w:rStyle w:val="Hipervnculo"/>
            <w:noProof/>
            <w:lang w:val="es-ES"/>
          </w:rPr>
          <w:t>1.8. Objetivos Específicos</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_Toc322810990 \h </w:instrText>
        </w:r>
        <w:r w:rsidRPr="00863E2E">
          <w:rPr>
            <w:noProof/>
            <w:webHidden/>
            <w:lang w:val="es-ES"/>
          </w:rPr>
        </w:r>
        <w:r w:rsidRPr="00863E2E">
          <w:rPr>
            <w:noProof/>
            <w:webHidden/>
            <w:lang w:val="es-ES"/>
          </w:rPr>
          <w:fldChar w:fldCharType="separate"/>
        </w:r>
        <w:r w:rsidR="00C95582">
          <w:rPr>
            <w:noProof/>
            <w:webHidden/>
            <w:lang w:val="es-ES"/>
          </w:rPr>
          <w:t>37</w:t>
        </w:r>
        <w:r w:rsidRPr="00863E2E">
          <w:rPr>
            <w:noProof/>
            <w:webHidden/>
            <w:lang w:val="es-ES"/>
          </w:rPr>
          <w:fldChar w:fldCharType="end"/>
        </w:r>
      </w:hyperlink>
    </w:p>
    <w:p w:rsidR="008E4565" w:rsidRPr="00863E2E" w:rsidRDefault="00A7738E">
      <w:pPr>
        <w:pStyle w:val="TDC1"/>
        <w:tabs>
          <w:tab w:val="right" w:leader="dot" w:pos="8210"/>
        </w:tabs>
        <w:rPr>
          <w:rFonts w:asciiTheme="minorHAnsi" w:eastAsiaTheme="minorEastAsia" w:hAnsiTheme="minorHAnsi" w:cstheme="minorBidi"/>
          <w:noProof/>
          <w:sz w:val="22"/>
          <w:szCs w:val="22"/>
          <w:lang w:val="es-ES" w:eastAsia="es-EC"/>
        </w:rPr>
      </w:pPr>
      <w:hyperlink w:anchor="_Toc322810991" w:history="1">
        <w:r w:rsidR="008E4565" w:rsidRPr="00863E2E">
          <w:rPr>
            <w:rStyle w:val="Hipervnculo"/>
            <w:rFonts w:cs="Arial"/>
            <w:noProof/>
            <w:lang w:val="es-ES"/>
          </w:rPr>
          <w:t>CAPÍTULO 2: ESTUDIO ORGANIZACIONAL</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_Toc322810991 \h </w:instrText>
        </w:r>
        <w:r w:rsidRPr="00863E2E">
          <w:rPr>
            <w:noProof/>
            <w:webHidden/>
            <w:lang w:val="es-ES"/>
          </w:rPr>
        </w:r>
        <w:r w:rsidRPr="00863E2E">
          <w:rPr>
            <w:noProof/>
            <w:webHidden/>
            <w:lang w:val="es-ES"/>
          </w:rPr>
          <w:fldChar w:fldCharType="separate"/>
        </w:r>
        <w:r w:rsidR="00C95582">
          <w:rPr>
            <w:noProof/>
            <w:webHidden/>
            <w:lang w:val="es-ES"/>
          </w:rPr>
          <w:t>39</w:t>
        </w:r>
        <w:r w:rsidRPr="00863E2E">
          <w:rPr>
            <w:noProof/>
            <w:webHidden/>
            <w:lang w:val="es-ES"/>
          </w:rPr>
          <w:fldChar w:fldCharType="end"/>
        </w:r>
      </w:hyperlink>
    </w:p>
    <w:p w:rsidR="008E4565" w:rsidRPr="00863E2E" w:rsidRDefault="00A7738E">
      <w:pPr>
        <w:pStyle w:val="TDC2"/>
        <w:rPr>
          <w:rFonts w:asciiTheme="minorHAnsi" w:eastAsiaTheme="minorEastAsia" w:hAnsiTheme="minorHAnsi" w:cstheme="minorBidi"/>
          <w:noProof/>
          <w:sz w:val="22"/>
          <w:szCs w:val="22"/>
          <w:lang w:val="es-ES" w:eastAsia="es-EC"/>
        </w:rPr>
      </w:pPr>
      <w:hyperlink w:anchor="_Toc322810993" w:history="1">
        <w:r w:rsidR="008E4565" w:rsidRPr="00863E2E">
          <w:rPr>
            <w:rStyle w:val="Hipervnculo"/>
            <w:noProof/>
            <w:lang w:val="es-ES"/>
          </w:rPr>
          <w:t>2.1. Análisis Institucional</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_Toc322810993 \h </w:instrText>
        </w:r>
        <w:r w:rsidRPr="00863E2E">
          <w:rPr>
            <w:noProof/>
            <w:webHidden/>
            <w:lang w:val="es-ES"/>
          </w:rPr>
        </w:r>
        <w:r w:rsidRPr="00863E2E">
          <w:rPr>
            <w:noProof/>
            <w:webHidden/>
            <w:lang w:val="es-ES"/>
          </w:rPr>
          <w:fldChar w:fldCharType="separate"/>
        </w:r>
        <w:r w:rsidR="00C95582">
          <w:rPr>
            <w:noProof/>
            <w:webHidden/>
            <w:lang w:val="es-ES"/>
          </w:rPr>
          <w:t>39</w:t>
        </w:r>
        <w:r w:rsidRPr="00863E2E">
          <w:rPr>
            <w:noProof/>
            <w:webHidden/>
            <w:lang w:val="es-ES"/>
          </w:rPr>
          <w:fldChar w:fldCharType="end"/>
        </w:r>
      </w:hyperlink>
    </w:p>
    <w:p w:rsidR="008E4565" w:rsidRPr="00863E2E" w:rsidRDefault="00A7738E">
      <w:pPr>
        <w:pStyle w:val="TDC2"/>
        <w:rPr>
          <w:rFonts w:asciiTheme="minorHAnsi" w:eastAsiaTheme="minorEastAsia" w:hAnsiTheme="minorHAnsi" w:cstheme="minorBidi"/>
          <w:noProof/>
          <w:sz w:val="22"/>
          <w:szCs w:val="22"/>
          <w:lang w:val="es-ES" w:eastAsia="es-EC"/>
        </w:rPr>
      </w:pPr>
      <w:hyperlink w:anchor="_Toc322810994" w:history="1">
        <w:r w:rsidR="008E4565" w:rsidRPr="00863E2E">
          <w:rPr>
            <w:rStyle w:val="Hipervnculo"/>
            <w:noProof/>
            <w:lang w:val="es-ES"/>
          </w:rPr>
          <w:t>2.1.2. Misión</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_Toc322810994 \h </w:instrText>
        </w:r>
        <w:r w:rsidRPr="00863E2E">
          <w:rPr>
            <w:noProof/>
            <w:webHidden/>
            <w:lang w:val="es-ES"/>
          </w:rPr>
        </w:r>
        <w:r w:rsidRPr="00863E2E">
          <w:rPr>
            <w:noProof/>
            <w:webHidden/>
            <w:lang w:val="es-ES"/>
          </w:rPr>
          <w:fldChar w:fldCharType="separate"/>
        </w:r>
        <w:r w:rsidR="00C95582">
          <w:rPr>
            <w:noProof/>
            <w:webHidden/>
            <w:lang w:val="es-ES"/>
          </w:rPr>
          <w:t>39</w:t>
        </w:r>
        <w:r w:rsidRPr="00863E2E">
          <w:rPr>
            <w:noProof/>
            <w:webHidden/>
            <w:lang w:val="es-ES"/>
          </w:rPr>
          <w:fldChar w:fldCharType="end"/>
        </w:r>
      </w:hyperlink>
    </w:p>
    <w:p w:rsidR="008E4565" w:rsidRPr="00863E2E" w:rsidRDefault="00A7738E">
      <w:pPr>
        <w:pStyle w:val="TDC3"/>
        <w:rPr>
          <w:rFonts w:asciiTheme="minorHAnsi" w:eastAsiaTheme="minorEastAsia" w:hAnsiTheme="minorHAnsi" w:cstheme="minorBidi"/>
          <w:noProof/>
          <w:sz w:val="22"/>
          <w:szCs w:val="22"/>
          <w:lang w:val="es-ES" w:eastAsia="es-EC"/>
        </w:rPr>
      </w:pPr>
      <w:hyperlink w:anchor="_Toc322810995" w:history="1">
        <w:r w:rsidR="008E4565" w:rsidRPr="00863E2E">
          <w:rPr>
            <w:rStyle w:val="Hipervnculo"/>
            <w:noProof/>
            <w:lang w:val="es-ES"/>
          </w:rPr>
          <w:t>2.1.3. Visión</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_Toc322810995 \h </w:instrText>
        </w:r>
        <w:r w:rsidRPr="00863E2E">
          <w:rPr>
            <w:noProof/>
            <w:webHidden/>
            <w:lang w:val="es-ES"/>
          </w:rPr>
        </w:r>
        <w:r w:rsidRPr="00863E2E">
          <w:rPr>
            <w:noProof/>
            <w:webHidden/>
            <w:lang w:val="es-ES"/>
          </w:rPr>
          <w:fldChar w:fldCharType="separate"/>
        </w:r>
        <w:r w:rsidR="00C95582">
          <w:rPr>
            <w:noProof/>
            <w:webHidden/>
            <w:lang w:val="es-ES"/>
          </w:rPr>
          <w:t>40</w:t>
        </w:r>
        <w:r w:rsidRPr="00863E2E">
          <w:rPr>
            <w:noProof/>
            <w:webHidden/>
            <w:lang w:val="es-ES"/>
          </w:rPr>
          <w:fldChar w:fldCharType="end"/>
        </w:r>
      </w:hyperlink>
    </w:p>
    <w:p w:rsidR="008E4565" w:rsidRPr="00863E2E" w:rsidRDefault="00A7738E">
      <w:pPr>
        <w:pStyle w:val="TDC3"/>
        <w:rPr>
          <w:rFonts w:asciiTheme="minorHAnsi" w:eastAsiaTheme="minorEastAsia" w:hAnsiTheme="minorHAnsi" w:cstheme="minorBidi"/>
          <w:noProof/>
          <w:sz w:val="22"/>
          <w:szCs w:val="22"/>
          <w:lang w:val="es-ES" w:eastAsia="es-EC"/>
        </w:rPr>
      </w:pPr>
      <w:hyperlink w:anchor="_Toc322810996" w:history="1">
        <w:r w:rsidR="008E4565" w:rsidRPr="00863E2E">
          <w:rPr>
            <w:rStyle w:val="Hipervnculo"/>
            <w:noProof/>
            <w:lang w:val="es-ES"/>
          </w:rPr>
          <w:t>2.1.4. Nombre del club recreacional</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_Toc322810996 \h </w:instrText>
        </w:r>
        <w:r w:rsidRPr="00863E2E">
          <w:rPr>
            <w:noProof/>
            <w:webHidden/>
            <w:lang w:val="es-ES"/>
          </w:rPr>
        </w:r>
        <w:r w:rsidRPr="00863E2E">
          <w:rPr>
            <w:noProof/>
            <w:webHidden/>
            <w:lang w:val="es-ES"/>
          </w:rPr>
          <w:fldChar w:fldCharType="separate"/>
        </w:r>
        <w:r w:rsidR="00C95582">
          <w:rPr>
            <w:noProof/>
            <w:webHidden/>
            <w:lang w:val="es-ES"/>
          </w:rPr>
          <w:t>40</w:t>
        </w:r>
        <w:r w:rsidRPr="00863E2E">
          <w:rPr>
            <w:noProof/>
            <w:webHidden/>
            <w:lang w:val="es-ES"/>
          </w:rPr>
          <w:fldChar w:fldCharType="end"/>
        </w:r>
      </w:hyperlink>
    </w:p>
    <w:p w:rsidR="008E4565" w:rsidRPr="00863E2E" w:rsidRDefault="00A7738E">
      <w:pPr>
        <w:pStyle w:val="TDC3"/>
        <w:rPr>
          <w:rFonts w:asciiTheme="minorHAnsi" w:eastAsiaTheme="minorEastAsia" w:hAnsiTheme="minorHAnsi" w:cstheme="minorBidi"/>
          <w:noProof/>
          <w:sz w:val="22"/>
          <w:szCs w:val="22"/>
          <w:lang w:val="es-ES" w:eastAsia="es-EC"/>
        </w:rPr>
      </w:pPr>
      <w:hyperlink w:anchor="_Toc322810997" w:history="1">
        <w:r w:rsidR="008E4565" w:rsidRPr="00863E2E">
          <w:rPr>
            <w:rStyle w:val="Hipervnculo"/>
            <w:noProof/>
            <w:lang w:val="es-ES"/>
          </w:rPr>
          <w:t>2.1.5. Logo</w:t>
        </w:r>
        <w:r w:rsidR="008E4565" w:rsidRPr="00863E2E">
          <w:rPr>
            <w:noProof/>
            <w:webHidden/>
            <w:lang w:val="es-ES"/>
          </w:rPr>
          <w:tab/>
          <w:t>………………………………………………………………………..</w:t>
        </w:r>
        <w:r w:rsidRPr="00863E2E">
          <w:rPr>
            <w:noProof/>
            <w:webHidden/>
            <w:lang w:val="es-ES"/>
          </w:rPr>
          <w:fldChar w:fldCharType="begin"/>
        </w:r>
        <w:r w:rsidR="008E4565" w:rsidRPr="00863E2E">
          <w:rPr>
            <w:noProof/>
            <w:webHidden/>
            <w:lang w:val="es-ES"/>
          </w:rPr>
          <w:instrText xml:space="preserve"> PAGEREF _Toc322810997 \h </w:instrText>
        </w:r>
        <w:r w:rsidRPr="00863E2E">
          <w:rPr>
            <w:noProof/>
            <w:webHidden/>
            <w:lang w:val="es-ES"/>
          </w:rPr>
        </w:r>
        <w:r w:rsidRPr="00863E2E">
          <w:rPr>
            <w:noProof/>
            <w:webHidden/>
            <w:lang w:val="es-ES"/>
          </w:rPr>
          <w:fldChar w:fldCharType="separate"/>
        </w:r>
        <w:r w:rsidR="00C95582">
          <w:rPr>
            <w:noProof/>
            <w:webHidden/>
            <w:lang w:val="es-ES"/>
          </w:rPr>
          <w:t>40</w:t>
        </w:r>
        <w:r w:rsidRPr="00863E2E">
          <w:rPr>
            <w:noProof/>
            <w:webHidden/>
            <w:lang w:val="es-ES"/>
          </w:rPr>
          <w:fldChar w:fldCharType="end"/>
        </w:r>
      </w:hyperlink>
    </w:p>
    <w:p w:rsidR="008E4565" w:rsidRPr="00863E2E" w:rsidRDefault="00A7738E">
      <w:pPr>
        <w:pStyle w:val="TDC3"/>
        <w:rPr>
          <w:rFonts w:asciiTheme="minorHAnsi" w:eastAsiaTheme="minorEastAsia" w:hAnsiTheme="minorHAnsi" w:cstheme="minorBidi"/>
          <w:noProof/>
          <w:sz w:val="22"/>
          <w:szCs w:val="22"/>
          <w:lang w:val="es-ES" w:eastAsia="es-EC"/>
        </w:rPr>
      </w:pPr>
      <w:hyperlink w:anchor="_Toc322810998" w:history="1">
        <w:r w:rsidR="008E4565" w:rsidRPr="00863E2E">
          <w:rPr>
            <w:rStyle w:val="Hipervnculo"/>
            <w:noProof/>
            <w:lang w:val="es-ES"/>
          </w:rPr>
          <w:t>2.1.5.1. Significado de colores</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_Toc322810998 \h </w:instrText>
        </w:r>
        <w:r w:rsidRPr="00863E2E">
          <w:rPr>
            <w:noProof/>
            <w:webHidden/>
            <w:lang w:val="es-ES"/>
          </w:rPr>
        </w:r>
        <w:r w:rsidRPr="00863E2E">
          <w:rPr>
            <w:noProof/>
            <w:webHidden/>
            <w:lang w:val="es-ES"/>
          </w:rPr>
          <w:fldChar w:fldCharType="separate"/>
        </w:r>
        <w:r w:rsidR="00C95582">
          <w:rPr>
            <w:noProof/>
            <w:webHidden/>
            <w:lang w:val="es-ES"/>
          </w:rPr>
          <w:t>40</w:t>
        </w:r>
        <w:r w:rsidRPr="00863E2E">
          <w:rPr>
            <w:noProof/>
            <w:webHidden/>
            <w:lang w:val="es-ES"/>
          </w:rPr>
          <w:fldChar w:fldCharType="end"/>
        </w:r>
      </w:hyperlink>
    </w:p>
    <w:p w:rsidR="008E4565" w:rsidRPr="00863E2E" w:rsidRDefault="00A7738E">
      <w:pPr>
        <w:pStyle w:val="TDC4"/>
        <w:rPr>
          <w:rFonts w:asciiTheme="minorHAnsi" w:eastAsiaTheme="minorEastAsia" w:hAnsiTheme="minorHAnsi" w:cstheme="minorBidi"/>
          <w:noProof/>
          <w:sz w:val="22"/>
          <w:szCs w:val="22"/>
          <w:lang w:val="es-ES" w:eastAsia="es-EC"/>
        </w:rPr>
      </w:pPr>
      <w:hyperlink w:anchor="_Toc322810999" w:history="1">
        <w:r w:rsidR="008E4565" w:rsidRPr="00863E2E">
          <w:rPr>
            <w:rStyle w:val="Hipervnculo"/>
            <w:noProof/>
            <w:lang w:val="es-ES"/>
          </w:rPr>
          <w:t>2.1.5.2. Slogan</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_Toc322810999 \h </w:instrText>
        </w:r>
        <w:r w:rsidRPr="00863E2E">
          <w:rPr>
            <w:noProof/>
            <w:webHidden/>
            <w:lang w:val="es-ES"/>
          </w:rPr>
        </w:r>
        <w:r w:rsidRPr="00863E2E">
          <w:rPr>
            <w:noProof/>
            <w:webHidden/>
            <w:lang w:val="es-ES"/>
          </w:rPr>
          <w:fldChar w:fldCharType="separate"/>
        </w:r>
        <w:r w:rsidR="00C95582">
          <w:rPr>
            <w:noProof/>
            <w:webHidden/>
            <w:lang w:val="es-ES"/>
          </w:rPr>
          <w:t>41</w:t>
        </w:r>
        <w:r w:rsidRPr="00863E2E">
          <w:rPr>
            <w:noProof/>
            <w:webHidden/>
            <w:lang w:val="es-ES"/>
          </w:rPr>
          <w:fldChar w:fldCharType="end"/>
        </w:r>
      </w:hyperlink>
    </w:p>
    <w:p w:rsidR="008E4565" w:rsidRPr="00863E2E" w:rsidRDefault="00A7738E">
      <w:pPr>
        <w:pStyle w:val="TDC3"/>
        <w:rPr>
          <w:rFonts w:asciiTheme="minorHAnsi" w:eastAsiaTheme="minorEastAsia" w:hAnsiTheme="minorHAnsi" w:cstheme="minorBidi"/>
          <w:noProof/>
          <w:sz w:val="22"/>
          <w:szCs w:val="22"/>
          <w:lang w:val="es-ES" w:eastAsia="es-EC"/>
        </w:rPr>
      </w:pPr>
      <w:hyperlink w:anchor="_Toc322811000" w:history="1">
        <w:r w:rsidR="008E4565" w:rsidRPr="00863E2E">
          <w:rPr>
            <w:rStyle w:val="Hipervnculo"/>
            <w:noProof/>
            <w:lang w:val="es-ES"/>
          </w:rPr>
          <w:t>2.1.6. Valores Institucionales</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_Toc322811000 \h </w:instrText>
        </w:r>
        <w:r w:rsidRPr="00863E2E">
          <w:rPr>
            <w:noProof/>
            <w:webHidden/>
            <w:lang w:val="es-ES"/>
          </w:rPr>
        </w:r>
        <w:r w:rsidRPr="00863E2E">
          <w:rPr>
            <w:noProof/>
            <w:webHidden/>
            <w:lang w:val="es-ES"/>
          </w:rPr>
          <w:fldChar w:fldCharType="separate"/>
        </w:r>
        <w:r w:rsidR="00C95582">
          <w:rPr>
            <w:noProof/>
            <w:webHidden/>
            <w:lang w:val="es-ES"/>
          </w:rPr>
          <w:t>42</w:t>
        </w:r>
        <w:r w:rsidRPr="00863E2E">
          <w:rPr>
            <w:noProof/>
            <w:webHidden/>
            <w:lang w:val="es-ES"/>
          </w:rPr>
          <w:fldChar w:fldCharType="end"/>
        </w:r>
      </w:hyperlink>
    </w:p>
    <w:p w:rsidR="008E4565" w:rsidRPr="00863E2E" w:rsidRDefault="00A7738E">
      <w:pPr>
        <w:pStyle w:val="TDC3"/>
        <w:rPr>
          <w:rFonts w:asciiTheme="minorHAnsi" w:eastAsiaTheme="minorEastAsia" w:hAnsiTheme="minorHAnsi" w:cstheme="minorBidi"/>
          <w:noProof/>
          <w:sz w:val="22"/>
          <w:szCs w:val="22"/>
          <w:lang w:val="es-ES" w:eastAsia="es-EC"/>
        </w:rPr>
      </w:pPr>
      <w:hyperlink w:anchor="_Toc322811001" w:history="1">
        <w:r w:rsidR="008E4565" w:rsidRPr="00863E2E">
          <w:rPr>
            <w:rStyle w:val="Hipervnculo"/>
            <w:noProof/>
            <w:lang w:val="es-ES"/>
          </w:rPr>
          <w:t>2.1.7. Organigrama</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_Toc322811001 \h </w:instrText>
        </w:r>
        <w:r w:rsidRPr="00863E2E">
          <w:rPr>
            <w:noProof/>
            <w:webHidden/>
            <w:lang w:val="es-ES"/>
          </w:rPr>
        </w:r>
        <w:r w:rsidRPr="00863E2E">
          <w:rPr>
            <w:noProof/>
            <w:webHidden/>
            <w:lang w:val="es-ES"/>
          </w:rPr>
          <w:fldChar w:fldCharType="separate"/>
        </w:r>
        <w:r w:rsidR="00C95582">
          <w:rPr>
            <w:noProof/>
            <w:webHidden/>
            <w:lang w:val="es-ES"/>
          </w:rPr>
          <w:t>43</w:t>
        </w:r>
        <w:r w:rsidRPr="00863E2E">
          <w:rPr>
            <w:noProof/>
            <w:webHidden/>
            <w:lang w:val="es-ES"/>
          </w:rPr>
          <w:fldChar w:fldCharType="end"/>
        </w:r>
      </w:hyperlink>
    </w:p>
    <w:p w:rsidR="008E4565" w:rsidRPr="00863E2E" w:rsidRDefault="00A7738E">
      <w:pPr>
        <w:pStyle w:val="TDC3"/>
        <w:rPr>
          <w:rFonts w:asciiTheme="minorHAnsi" w:eastAsiaTheme="minorEastAsia" w:hAnsiTheme="minorHAnsi" w:cstheme="minorBidi"/>
          <w:noProof/>
          <w:sz w:val="22"/>
          <w:szCs w:val="22"/>
          <w:lang w:val="es-ES" w:eastAsia="es-EC"/>
        </w:rPr>
      </w:pPr>
      <w:hyperlink w:anchor="_Toc322811002" w:history="1">
        <w:r w:rsidR="008E4565" w:rsidRPr="00863E2E">
          <w:rPr>
            <w:rStyle w:val="Hipervnculo"/>
            <w:noProof/>
            <w:lang w:val="es-ES"/>
          </w:rPr>
          <w:t>2.1.8. Descripción de cargos de los miembros del club.</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_Toc322811002 \h </w:instrText>
        </w:r>
        <w:r w:rsidRPr="00863E2E">
          <w:rPr>
            <w:noProof/>
            <w:webHidden/>
            <w:lang w:val="es-ES"/>
          </w:rPr>
        </w:r>
        <w:r w:rsidRPr="00863E2E">
          <w:rPr>
            <w:noProof/>
            <w:webHidden/>
            <w:lang w:val="es-ES"/>
          </w:rPr>
          <w:fldChar w:fldCharType="separate"/>
        </w:r>
        <w:r w:rsidR="00C95582">
          <w:rPr>
            <w:noProof/>
            <w:webHidden/>
            <w:lang w:val="es-ES"/>
          </w:rPr>
          <w:t>43</w:t>
        </w:r>
        <w:r w:rsidRPr="00863E2E">
          <w:rPr>
            <w:noProof/>
            <w:webHidden/>
            <w:lang w:val="es-ES"/>
          </w:rPr>
          <w:fldChar w:fldCharType="end"/>
        </w:r>
      </w:hyperlink>
    </w:p>
    <w:p w:rsidR="008E4565" w:rsidRPr="00863E2E" w:rsidRDefault="00A7738E">
      <w:pPr>
        <w:pStyle w:val="TDC3"/>
        <w:rPr>
          <w:rFonts w:asciiTheme="minorHAnsi" w:eastAsiaTheme="minorEastAsia" w:hAnsiTheme="minorHAnsi" w:cstheme="minorBidi"/>
          <w:noProof/>
          <w:sz w:val="22"/>
          <w:szCs w:val="22"/>
          <w:lang w:val="es-ES" w:eastAsia="es-EC"/>
        </w:rPr>
      </w:pPr>
      <w:hyperlink w:anchor="_Toc322811003" w:history="1">
        <w:r w:rsidR="008E4565" w:rsidRPr="00863E2E">
          <w:rPr>
            <w:rStyle w:val="Hipervnculo"/>
            <w:noProof/>
            <w:lang w:val="es-ES"/>
          </w:rPr>
          <w:t>2.1.9. F.O.D.A.</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_Toc322811003 \h </w:instrText>
        </w:r>
        <w:r w:rsidRPr="00863E2E">
          <w:rPr>
            <w:noProof/>
            <w:webHidden/>
            <w:lang w:val="es-ES"/>
          </w:rPr>
        </w:r>
        <w:r w:rsidRPr="00863E2E">
          <w:rPr>
            <w:noProof/>
            <w:webHidden/>
            <w:lang w:val="es-ES"/>
          </w:rPr>
          <w:fldChar w:fldCharType="separate"/>
        </w:r>
        <w:r w:rsidR="00C95582">
          <w:rPr>
            <w:noProof/>
            <w:webHidden/>
            <w:lang w:val="es-ES"/>
          </w:rPr>
          <w:t>49</w:t>
        </w:r>
        <w:r w:rsidRPr="00863E2E">
          <w:rPr>
            <w:noProof/>
            <w:webHidden/>
            <w:lang w:val="es-ES"/>
          </w:rPr>
          <w:fldChar w:fldCharType="end"/>
        </w:r>
      </w:hyperlink>
    </w:p>
    <w:p w:rsidR="008E4565" w:rsidRPr="00863E2E" w:rsidRDefault="00A7738E">
      <w:pPr>
        <w:pStyle w:val="TDC2"/>
        <w:rPr>
          <w:rFonts w:asciiTheme="minorHAnsi" w:eastAsiaTheme="minorEastAsia" w:hAnsiTheme="minorHAnsi" w:cstheme="minorBidi"/>
          <w:noProof/>
          <w:sz w:val="22"/>
          <w:szCs w:val="22"/>
          <w:lang w:val="es-ES" w:eastAsia="es-EC"/>
        </w:rPr>
      </w:pPr>
      <w:hyperlink w:anchor="_Toc322811004" w:history="1">
        <w:r w:rsidR="008E4565" w:rsidRPr="00863E2E">
          <w:rPr>
            <w:rStyle w:val="Hipervnculo"/>
            <w:noProof/>
            <w:lang w:val="es-ES"/>
          </w:rPr>
          <w:t>2.2. Investigación de Mercado</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_Toc322811004 \h </w:instrText>
        </w:r>
        <w:r w:rsidRPr="00863E2E">
          <w:rPr>
            <w:noProof/>
            <w:webHidden/>
            <w:lang w:val="es-ES"/>
          </w:rPr>
        </w:r>
        <w:r w:rsidRPr="00863E2E">
          <w:rPr>
            <w:noProof/>
            <w:webHidden/>
            <w:lang w:val="es-ES"/>
          </w:rPr>
          <w:fldChar w:fldCharType="separate"/>
        </w:r>
        <w:r w:rsidR="00C95582">
          <w:rPr>
            <w:noProof/>
            <w:webHidden/>
            <w:lang w:val="es-ES"/>
          </w:rPr>
          <w:t>53</w:t>
        </w:r>
        <w:r w:rsidRPr="00863E2E">
          <w:rPr>
            <w:noProof/>
            <w:webHidden/>
            <w:lang w:val="es-ES"/>
          </w:rPr>
          <w:fldChar w:fldCharType="end"/>
        </w:r>
      </w:hyperlink>
    </w:p>
    <w:p w:rsidR="008E4565" w:rsidRPr="00863E2E" w:rsidRDefault="00A7738E">
      <w:pPr>
        <w:pStyle w:val="TDC3"/>
        <w:rPr>
          <w:rFonts w:asciiTheme="minorHAnsi" w:eastAsiaTheme="minorEastAsia" w:hAnsiTheme="minorHAnsi" w:cstheme="minorBidi"/>
          <w:noProof/>
          <w:sz w:val="22"/>
          <w:szCs w:val="22"/>
          <w:lang w:val="es-ES" w:eastAsia="es-EC"/>
        </w:rPr>
      </w:pPr>
      <w:hyperlink w:anchor="_Toc322811005" w:history="1">
        <w:r w:rsidR="008E4565" w:rsidRPr="00863E2E">
          <w:rPr>
            <w:rStyle w:val="Hipervnculo"/>
            <w:noProof/>
            <w:lang w:val="es-ES"/>
          </w:rPr>
          <w:t>2.2.1. Perspectiva de la Investigación</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_Toc322811005 \h </w:instrText>
        </w:r>
        <w:r w:rsidRPr="00863E2E">
          <w:rPr>
            <w:noProof/>
            <w:webHidden/>
            <w:lang w:val="es-ES"/>
          </w:rPr>
        </w:r>
        <w:r w:rsidRPr="00863E2E">
          <w:rPr>
            <w:noProof/>
            <w:webHidden/>
            <w:lang w:val="es-ES"/>
          </w:rPr>
          <w:fldChar w:fldCharType="separate"/>
        </w:r>
        <w:r w:rsidR="00C95582">
          <w:rPr>
            <w:noProof/>
            <w:webHidden/>
            <w:lang w:val="es-ES"/>
          </w:rPr>
          <w:t>53</w:t>
        </w:r>
        <w:r w:rsidRPr="00863E2E">
          <w:rPr>
            <w:noProof/>
            <w:webHidden/>
            <w:lang w:val="es-ES"/>
          </w:rPr>
          <w:fldChar w:fldCharType="end"/>
        </w:r>
      </w:hyperlink>
    </w:p>
    <w:p w:rsidR="008E4565" w:rsidRPr="00863E2E" w:rsidRDefault="00A7738E">
      <w:pPr>
        <w:pStyle w:val="TDC4"/>
        <w:rPr>
          <w:rFonts w:asciiTheme="minorHAnsi" w:eastAsiaTheme="minorEastAsia" w:hAnsiTheme="minorHAnsi" w:cstheme="minorBidi"/>
          <w:noProof/>
          <w:sz w:val="22"/>
          <w:szCs w:val="22"/>
          <w:lang w:val="es-ES" w:eastAsia="es-EC"/>
        </w:rPr>
      </w:pPr>
      <w:hyperlink w:anchor="_Toc322811006" w:history="1">
        <w:r w:rsidR="008E4565" w:rsidRPr="00863E2E">
          <w:rPr>
            <w:rStyle w:val="Hipervnculo"/>
            <w:noProof/>
            <w:lang w:val="es-ES"/>
          </w:rPr>
          <w:t>2.2.1.1.  Planteamiento del Problema</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_Toc322811006 \h </w:instrText>
        </w:r>
        <w:r w:rsidRPr="00863E2E">
          <w:rPr>
            <w:noProof/>
            <w:webHidden/>
            <w:lang w:val="es-ES"/>
          </w:rPr>
        </w:r>
        <w:r w:rsidRPr="00863E2E">
          <w:rPr>
            <w:noProof/>
            <w:webHidden/>
            <w:lang w:val="es-ES"/>
          </w:rPr>
          <w:fldChar w:fldCharType="separate"/>
        </w:r>
        <w:r w:rsidR="00C95582">
          <w:rPr>
            <w:noProof/>
            <w:webHidden/>
            <w:lang w:val="es-ES"/>
          </w:rPr>
          <w:t>54</w:t>
        </w:r>
        <w:r w:rsidRPr="00863E2E">
          <w:rPr>
            <w:noProof/>
            <w:webHidden/>
            <w:lang w:val="es-ES"/>
          </w:rPr>
          <w:fldChar w:fldCharType="end"/>
        </w:r>
      </w:hyperlink>
    </w:p>
    <w:p w:rsidR="008E4565" w:rsidRPr="00863E2E" w:rsidRDefault="00A7738E">
      <w:pPr>
        <w:pStyle w:val="TDC3"/>
        <w:rPr>
          <w:rFonts w:asciiTheme="minorHAnsi" w:eastAsiaTheme="minorEastAsia" w:hAnsiTheme="minorHAnsi" w:cstheme="minorBidi"/>
          <w:noProof/>
          <w:sz w:val="22"/>
          <w:szCs w:val="22"/>
          <w:lang w:val="es-ES" w:eastAsia="es-EC"/>
        </w:rPr>
      </w:pPr>
      <w:hyperlink w:anchor="_Toc322811007" w:history="1">
        <w:r w:rsidR="008E4565" w:rsidRPr="00863E2E">
          <w:rPr>
            <w:rStyle w:val="Hipervnculo"/>
            <w:noProof/>
            <w:lang w:val="es-ES"/>
          </w:rPr>
          <w:t>2.2.2. Objetivo de la Investigación</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_Toc322811007 \h </w:instrText>
        </w:r>
        <w:r w:rsidRPr="00863E2E">
          <w:rPr>
            <w:noProof/>
            <w:webHidden/>
            <w:lang w:val="es-ES"/>
          </w:rPr>
        </w:r>
        <w:r w:rsidRPr="00863E2E">
          <w:rPr>
            <w:noProof/>
            <w:webHidden/>
            <w:lang w:val="es-ES"/>
          </w:rPr>
          <w:fldChar w:fldCharType="separate"/>
        </w:r>
        <w:r w:rsidR="00C95582">
          <w:rPr>
            <w:noProof/>
            <w:webHidden/>
            <w:lang w:val="es-ES"/>
          </w:rPr>
          <w:t>54</w:t>
        </w:r>
        <w:r w:rsidRPr="00863E2E">
          <w:rPr>
            <w:noProof/>
            <w:webHidden/>
            <w:lang w:val="es-ES"/>
          </w:rPr>
          <w:fldChar w:fldCharType="end"/>
        </w:r>
      </w:hyperlink>
    </w:p>
    <w:p w:rsidR="008E4565" w:rsidRPr="00863E2E" w:rsidRDefault="00A7738E">
      <w:pPr>
        <w:pStyle w:val="TDC3"/>
        <w:rPr>
          <w:rFonts w:asciiTheme="minorHAnsi" w:eastAsiaTheme="minorEastAsia" w:hAnsiTheme="minorHAnsi" w:cstheme="minorBidi"/>
          <w:noProof/>
          <w:sz w:val="22"/>
          <w:szCs w:val="22"/>
          <w:lang w:val="es-ES" w:eastAsia="es-EC"/>
        </w:rPr>
      </w:pPr>
      <w:hyperlink w:anchor="_Toc322811008" w:history="1">
        <w:r w:rsidR="008E4565" w:rsidRPr="00863E2E">
          <w:rPr>
            <w:rStyle w:val="Hipervnculo"/>
            <w:noProof/>
            <w:lang w:val="es-ES"/>
          </w:rPr>
          <w:t>2.2.3. Elaboración diseño de la investigación</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_Toc322811008 \h </w:instrText>
        </w:r>
        <w:r w:rsidRPr="00863E2E">
          <w:rPr>
            <w:noProof/>
            <w:webHidden/>
            <w:lang w:val="es-ES"/>
          </w:rPr>
        </w:r>
        <w:r w:rsidRPr="00863E2E">
          <w:rPr>
            <w:noProof/>
            <w:webHidden/>
            <w:lang w:val="es-ES"/>
          </w:rPr>
          <w:fldChar w:fldCharType="separate"/>
        </w:r>
        <w:r w:rsidR="00C95582">
          <w:rPr>
            <w:noProof/>
            <w:webHidden/>
            <w:lang w:val="es-ES"/>
          </w:rPr>
          <w:t>55</w:t>
        </w:r>
        <w:r w:rsidRPr="00863E2E">
          <w:rPr>
            <w:noProof/>
            <w:webHidden/>
            <w:lang w:val="es-ES"/>
          </w:rPr>
          <w:fldChar w:fldCharType="end"/>
        </w:r>
      </w:hyperlink>
    </w:p>
    <w:p w:rsidR="008E4565" w:rsidRPr="00863E2E" w:rsidRDefault="00A7738E">
      <w:pPr>
        <w:pStyle w:val="TDC4"/>
        <w:rPr>
          <w:rFonts w:asciiTheme="minorHAnsi" w:eastAsiaTheme="minorEastAsia" w:hAnsiTheme="minorHAnsi" w:cstheme="minorBidi"/>
          <w:noProof/>
          <w:sz w:val="22"/>
          <w:szCs w:val="22"/>
          <w:lang w:val="es-ES" w:eastAsia="es-EC"/>
        </w:rPr>
      </w:pPr>
      <w:hyperlink w:anchor="_Toc322811009" w:history="1">
        <w:r w:rsidR="008E4565" w:rsidRPr="00863E2E">
          <w:rPr>
            <w:rStyle w:val="Hipervnculo"/>
            <w:noProof/>
            <w:lang w:val="es-ES"/>
          </w:rPr>
          <w:t>2.2.3.1. Definición de la población</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_Toc322811009 \h </w:instrText>
        </w:r>
        <w:r w:rsidRPr="00863E2E">
          <w:rPr>
            <w:noProof/>
            <w:webHidden/>
            <w:lang w:val="es-ES"/>
          </w:rPr>
        </w:r>
        <w:r w:rsidRPr="00863E2E">
          <w:rPr>
            <w:noProof/>
            <w:webHidden/>
            <w:lang w:val="es-ES"/>
          </w:rPr>
          <w:fldChar w:fldCharType="separate"/>
        </w:r>
        <w:r w:rsidR="00C95582">
          <w:rPr>
            <w:noProof/>
            <w:webHidden/>
            <w:lang w:val="es-ES"/>
          </w:rPr>
          <w:t>55</w:t>
        </w:r>
        <w:r w:rsidRPr="00863E2E">
          <w:rPr>
            <w:noProof/>
            <w:webHidden/>
            <w:lang w:val="es-ES"/>
          </w:rPr>
          <w:fldChar w:fldCharType="end"/>
        </w:r>
      </w:hyperlink>
    </w:p>
    <w:p w:rsidR="008E4565" w:rsidRPr="00863E2E" w:rsidRDefault="00A7738E">
      <w:pPr>
        <w:pStyle w:val="TDC3"/>
        <w:rPr>
          <w:rFonts w:asciiTheme="minorHAnsi" w:eastAsiaTheme="minorEastAsia" w:hAnsiTheme="minorHAnsi" w:cstheme="minorBidi"/>
          <w:noProof/>
          <w:sz w:val="22"/>
          <w:szCs w:val="22"/>
          <w:lang w:val="es-ES" w:eastAsia="es-EC"/>
        </w:rPr>
      </w:pPr>
      <w:hyperlink w:anchor="_Toc322811010" w:history="1">
        <w:r w:rsidR="008E4565" w:rsidRPr="00863E2E">
          <w:rPr>
            <w:rStyle w:val="Hipervnculo"/>
            <w:noProof/>
            <w:lang w:val="es-ES"/>
          </w:rPr>
          <w:t>2.2.4. Definición de la Muestra</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_Toc322811010 \h </w:instrText>
        </w:r>
        <w:r w:rsidRPr="00863E2E">
          <w:rPr>
            <w:noProof/>
            <w:webHidden/>
            <w:lang w:val="es-ES"/>
          </w:rPr>
        </w:r>
        <w:r w:rsidRPr="00863E2E">
          <w:rPr>
            <w:noProof/>
            <w:webHidden/>
            <w:lang w:val="es-ES"/>
          </w:rPr>
          <w:fldChar w:fldCharType="separate"/>
        </w:r>
        <w:r w:rsidR="00C95582">
          <w:rPr>
            <w:noProof/>
            <w:webHidden/>
            <w:lang w:val="es-ES"/>
          </w:rPr>
          <w:t>56</w:t>
        </w:r>
        <w:r w:rsidRPr="00863E2E">
          <w:rPr>
            <w:noProof/>
            <w:webHidden/>
            <w:lang w:val="es-ES"/>
          </w:rPr>
          <w:fldChar w:fldCharType="end"/>
        </w:r>
      </w:hyperlink>
    </w:p>
    <w:p w:rsidR="008E4565" w:rsidRPr="00863E2E" w:rsidRDefault="00A7738E">
      <w:pPr>
        <w:pStyle w:val="TDC3"/>
        <w:rPr>
          <w:rFonts w:asciiTheme="minorHAnsi" w:eastAsiaTheme="minorEastAsia" w:hAnsiTheme="minorHAnsi" w:cstheme="minorBidi"/>
          <w:noProof/>
          <w:sz w:val="22"/>
          <w:szCs w:val="22"/>
          <w:lang w:val="es-ES" w:eastAsia="es-EC"/>
        </w:rPr>
      </w:pPr>
      <w:hyperlink w:anchor="_Toc322811011" w:history="1">
        <w:r w:rsidR="008E4565" w:rsidRPr="00863E2E">
          <w:rPr>
            <w:rStyle w:val="Hipervnculo"/>
            <w:noProof/>
            <w:lang w:val="es-ES"/>
          </w:rPr>
          <w:t>2.2.5. Diseño de la encuesta</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_Toc322811011 \h </w:instrText>
        </w:r>
        <w:r w:rsidRPr="00863E2E">
          <w:rPr>
            <w:noProof/>
            <w:webHidden/>
            <w:lang w:val="es-ES"/>
          </w:rPr>
        </w:r>
        <w:r w:rsidRPr="00863E2E">
          <w:rPr>
            <w:noProof/>
            <w:webHidden/>
            <w:lang w:val="es-ES"/>
          </w:rPr>
          <w:fldChar w:fldCharType="separate"/>
        </w:r>
        <w:r w:rsidR="00C95582">
          <w:rPr>
            <w:noProof/>
            <w:webHidden/>
            <w:lang w:val="es-ES"/>
          </w:rPr>
          <w:t>58</w:t>
        </w:r>
        <w:r w:rsidRPr="00863E2E">
          <w:rPr>
            <w:noProof/>
            <w:webHidden/>
            <w:lang w:val="es-ES"/>
          </w:rPr>
          <w:fldChar w:fldCharType="end"/>
        </w:r>
      </w:hyperlink>
    </w:p>
    <w:p w:rsidR="008E4565" w:rsidRPr="00863E2E" w:rsidRDefault="00A7738E">
      <w:pPr>
        <w:pStyle w:val="TDC3"/>
        <w:rPr>
          <w:rFonts w:asciiTheme="minorHAnsi" w:eastAsiaTheme="minorEastAsia" w:hAnsiTheme="minorHAnsi" w:cstheme="minorBidi"/>
          <w:noProof/>
          <w:sz w:val="22"/>
          <w:szCs w:val="22"/>
          <w:lang w:val="es-ES" w:eastAsia="es-EC"/>
        </w:rPr>
      </w:pPr>
      <w:hyperlink w:anchor="_Toc322811012" w:history="1">
        <w:r w:rsidR="008E4565" w:rsidRPr="00863E2E">
          <w:rPr>
            <w:rStyle w:val="Hipervnculo"/>
            <w:noProof/>
            <w:lang w:val="es-ES"/>
          </w:rPr>
          <w:t>2.2.6. Interpretación de Resultados</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_Toc322811012 \h </w:instrText>
        </w:r>
        <w:r w:rsidRPr="00863E2E">
          <w:rPr>
            <w:noProof/>
            <w:webHidden/>
            <w:lang w:val="es-ES"/>
          </w:rPr>
        </w:r>
        <w:r w:rsidRPr="00863E2E">
          <w:rPr>
            <w:noProof/>
            <w:webHidden/>
            <w:lang w:val="es-ES"/>
          </w:rPr>
          <w:fldChar w:fldCharType="separate"/>
        </w:r>
        <w:r w:rsidR="00C95582">
          <w:rPr>
            <w:noProof/>
            <w:webHidden/>
            <w:lang w:val="es-ES"/>
          </w:rPr>
          <w:t>59</w:t>
        </w:r>
        <w:r w:rsidRPr="00863E2E">
          <w:rPr>
            <w:noProof/>
            <w:webHidden/>
            <w:lang w:val="es-ES"/>
          </w:rPr>
          <w:fldChar w:fldCharType="end"/>
        </w:r>
      </w:hyperlink>
    </w:p>
    <w:p w:rsidR="008E4565" w:rsidRPr="00863E2E" w:rsidRDefault="00A7738E">
      <w:pPr>
        <w:pStyle w:val="TDC3"/>
        <w:rPr>
          <w:rFonts w:asciiTheme="minorHAnsi" w:eastAsiaTheme="minorEastAsia" w:hAnsiTheme="minorHAnsi" w:cstheme="minorBidi"/>
          <w:noProof/>
          <w:sz w:val="22"/>
          <w:szCs w:val="22"/>
          <w:lang w:val="es-ES" w:eastAsia="es-EC"/>
        </w:rPr>
      </w:pPr>
      <w:hyperlink w:anchor="_Toc322811013" w:history="1">
        <w:r w:rsidR="008E4565" w:rsidRPr="00863E2E">
          <w:rPr>
            <w:rStyle w:val="Hipervnculo"/>
            <w:noProof/>
            <w:lang w:val="es-ES"/>
          </w:rPr>
          <w:t>2.2.7. Conclusión Estudio de Mercado</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_Toc322811013 \h </w:instrText>
        </w:r>
        <w:r w:rsidRPr="00863E2E">
          <w:rPr>
            <w:noProof/>
            <w:webHidden/>
            <w:lang w:val="es-ES"/>
          </w:rPr>
        </w:r>
        <w:r w:rsidRPr="00863E2E">
          <w:rPr>
            <w:noProof/>
            <w:webHidden/>
            <w:lang w:val="es-ES"/>
          </w:rPr>
          <w:fldChar w:fldCharType="separate"/>
        </w:r>
        <w:r w:rsidR="00C95582">
          <w:rPr>
            <w:noProof/>
            <w:webHidden/>
            <w:lang w:val="es-ES"/>
          </w:rPr>
          <w:t>70</w:t>
        </w:r>
        <w:r w:rsidRPr="00863E2E">
          <w:rPr>
            <w:noProof/>
            <w:webHidden/>
            <w:lang w:val="es-ES"/>
          </w:rPr>
          <w:fldChar w:fldCharType="end"/>
        </w:r>
      </w:hyperlink>
    </w:p>
    <w:p w:rsidR="008E4565" w:rsidRPr="00863E2E" w:rsidRDefault="00A7738E">
      <w:pPr>
        <w:pStyle w:val="TDC2"/>
        <w:rPr>
          <w:rFonts w:asciiTheme="minorHAnsi" w:eastAsiaTheme="minorEastAsia" w:hAnsiTheme="minorHAnsi" w:cstheme="minorBidi"/>
          <w:noProof/>
          <w:sz w:val="22"/>
          <w:szCs w:val="22"/>
          <w:lang w:val="es-ES" w:eastAsia="es-EC"/>
        </w:rPr>
      </w:pPr>
      <w:hyperlink w:anchor="_Toc322811014" w:history="1">
        <w:r w:rsidR="008E4565" w:rsidRPr="00863E2E">
          <w:rPr>
            <w:rStyle w:val="Hipervnculo"/>
            <w:noProof/>
            <w:lang w:val="es-ES"/>
          </w:rPr>
          <w:t>2.3.  Plan de Marketing</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_Toc322811014 \h </w:instrText>
        </w:r>
        <w:r w:rsidRPr="00863E2E">
          <w:rPr>
            <w:noProof/>
            <w:webHidden/>
            <w:lang w:val="es-ES"/>
          </w:rPr>
        </w:r>
        <w:r w:rsidRPr="00863E2E">
          <w:rPr>
            <w:noProof/>
            <w:webHidden/>
            <w:lang w:val="es-ES"/>
          </w:rPr>
          <w:fldChar w:fldCharType="separate"/>
        </w:r>
        <w:r w:rsidR="00C95582">
          <w:rPr>
            <w:noProof/>
            <w:webHidden/>
            <w:lang w:val="es-ES"/>
          </w:rPr>
          <w:t>71</w:t>
        </w:r>
        <w:r w:rsidRPr="00863E2E">
          <w:rPr>
            <w:noProof/>
            <w:webHidden/>
            <w:lang w:val="es-ES"/>
          </w:rPr>
          <w:fldChar w:fldCharType="end"/>
        </w:r>
      </w:hyperlink>
    </w:p>
    <w:p w:rsidR="008E4565" w:rsidRPr="00863E2E" w:rsidRDefault="00A7738E">
      <w:pPr>
        <w:pStyle w:val="TDC3"/>
        <w:rPr>
          <w:rFonts w:asciiTheme="minorHAnsi" w:eastAsiaTheme="minorEastAsia" w:hAnsiTheme="minorHAnsi" w:cstheme="minorBidi"/>
          <w:noProof/>
          <w:sz w:val="22"/>
          <w:szCs w:val="22"/>
          <w:lang w:val="es-ES" w:eastAsia="es-EC"/>
        </w:rPr>
      </w:pPr>
      <w:hyperlink w:anchor="_Toc322811015" w:history="1">
        <w:r w:rsidR="008E4565" w:rsidRPr="00863E2E">
          <w:rPr>
            <w:rStyle w:val="Hipervnculo"/>
            <w:noProof/>
            <w:lang w:val="es-ES"/>
          </w:rPr>
          <w:t>2.3.1. Antecedentes</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_Toc322811015 \h </w:instrText>
        </w:r>
        <w:r w:rsidRPr="00863E2E">
          <w:rPr>
            <w:noProof/>
            <w:webHidden/>
            <w:lang w:val="es-ES"/>
          </w:rPr>
        </w:r>
        <w:r w:rsidRPr="00863E2E">
          <w:rPr>
            <w:noProof/>
            <w:webHidden/>
            <w:lang w:val="es-ES"/>
          </w:rPr>
          <w:fldChar w:fldCharType="separate"/>
        </w:r>
        <w:r w:rsidR="00C95582">
          <w:rPr>
            <w:noProof/>
            <w:webHidden/>
            <w:lang w:val="es-ES"/>
          </w:rPr>
          <w:t>71</w:t>
        </w:r>
        <w:r w:rsidRPr="00863E2E">
          <w:rPr>
            <w:noProof/>
            <w:webHidden/>
            <w:lang w:val="es-ES"/>
          </w:rPr>
          <w:fldChar w:fldCharType="end"/>
        </w:r>
      </w:hyperlink>
    </w:p>
    <w:p w:rsidR="008E4565" w:rsidRPr="00863E2E" w:rsidRDefault="00A7738E">
      <w:pPr>
        <w:pStyle w:val="TDC3"/>
        <w:rPr>
          <w:rFonts w:asciiTheme="minorHAnsi" w:eastAsiaTheme="minorEastAsia" w:hAnsiTheme="minorHAnsi" w:cstheme="minorBidi"/>
          <w:noProof/>
          <w:sz w:val="22"/>
          <w:szCs w:val="22"/>
          <w:lang w:val="es-ES" w:eastAsia="es-EC"/>
        </w:rPr>
      </w:pPr>
      <w:hyperlink w:anchor="_Toc322811016" w:history="1">
        <w:r w:rsidR="008E4565" w:rsidRPr="00863E2E">
          <w:rPr>
            <w:rStyle w:val="Hipervnculo"/>
            <w:noProof/>
            <w:lang w:val="es-ES"/>
          </w:rPr>
          <w:t>2.3.2. Objetivos del plan de Marketing</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_Toc322811016 \h </w:instrText>
        </w:r>
        <w:r w:rsidRPr="00863E2E">
          <w:rPr>
            <w:noProof/>
            <w:webHidden/>
            <w:lang w:val="es-ES"/>
          </w:rPr>
        </w:r>
        <w:r w:rsidRPr="00863E2E">
          <w:rPr>
            <w:noProof/>
            <w:webHidden/>
            <w:lang w:val="es-ES"/>
          </w:rPr>
          <w:fldChar w:fldCharType="separate"/>
        </w:r>
        <w:r w:rsidR="00C95582">
          <w:rPr>
            <w:noProof/>
            <w:webHidden/>
            <w:lang w:val="es-ES"/>
          </w:rPr>
          <w:t>72</w:t>
        </w:r>
        <w:r w:rsidRPr="00863E2E">
          <w:rPr>
            <w:noProof/>
            <w:webHidden/>
            <w:lang w:val="es-ES"/>
          </w:rPr>
          <w:fldChar w:fldCharType="end"/>
        </w:r>
      </w:hyperlink>
    </w:p>
    <w:p w:rsidR="008E4565" w:rsidRPr="00863E2E" w:rsidRDefault="00A7738E">
      <w:pPr>
        <w:pStyle w:val="TDC4"/>
        <w:rPr>
          <w:rFonts w:asciiTheme="minorHAnsi" w:eastAsiaTheme="minorEastAsia" w:hAnsiTheme="minorHAnsi" w:cstheme="minorBidi"/>
          <w:noProof/>
          <w:sz w:val="22"/>
          <w:szCs w:val="22"/>
          <w:lang w:val="es-ES" w:eastAsia="es-EC"/>
        </w:rPr>
      </w:pPr>
      <w:hyperlink w:anchor="_Toc322811017" w:history="1">
        <w:r w:rsidR="008E4565" w:rsidRPr="00863E2E">
          <w:rPr>
            <w:rStyle w:val="Hipervnculo"/>
            <w:noProof/>
            <w:lang w:val="es-ES"/>
          </w:rPr>
          <w:t>2.3.2.1. Objetivos Financieros</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_Toc322811017 \h </w:instrText>
        </w:r>
        <w:r w:rsidRPr="00863E2E">
          <w:rPr>
            <w:noProof/>
            <w:webHidden/>
            <w:lang w:val="es-ES"/>
          </w:rPr>
        </w:r>
        <w:r w:rsidRPr="00863E2E">
          <w:rPr>
            <w:noProof/>
            <w:webHidden/>
            <w:lang w:val="es-ES"/>
          </w:rPr>
          <w:fldChar w:fldCharType="separate"/>
        </w:r>
        <w:r w:rsidR="00C95582">
          <w:rPr>
            <w:noProof/>
            <w:webHidden/>
            <w:lang w:val="es-ES"/>
          </w:rPr>
          <w:t>72</w:t>
        </w:r>
        <w:r w:rsidRPr="00863E2E">
          <w:rPr>
            <w:noProof/>
            <w:webHidden/>
            <w:lang w:val="es-ES"/>
          </w:rPr>
          <w:fldChar w:fldCharType="end"/>
        </w:r>
      </w:hyperlink>
    </w:p>
    <w:p w:rsidR="008E4565" w:rsidRPr="00863E2E" w:rsidRDefault="00A7738E">
      <w:pPr>
        <w:pStyle w:val="TDC4"/>
        <w:rPr>
          <w:rFonts w:asciiTheme="minorHAnsi" w:eastAsiaTheme="minorEastAsia" w:hAnsiTheme="minorHAnsi" w:cstheme="minorBidi"/>
          <w:noProof/>
          <w:sz w:val="22"/>
          <w:szCs w:val="22"/>
          <w:lang w:val="es-ES" w:eastAsia="es-EC"/>
        </w:rPr>
      </w:pPr>
      <w:hyperlink w:anchor="_Toc322811018" w:history="1">
        <w:r w:rsidR="008E4565" w:rsidRPr="00863E2E">
          <w:rPr>
            <w:rStyle w:val="Hipervnculo"/>
            <w:noProof/>
            <w:lang w:val="es-ES"/>
          </w:rPr>
          <w:t>2.3.2.2. Objetivos de Mercado</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_Toc322811018 \h </w:instrText>
        </w:r>
        <w:r w:rsidRPr="00863E2E">
          <w:rPr>
            <w:noProof/>
            <w:webHidden/>
            <w:lang w:val="es-ES"/>
          </w:rPr>
        </w:r>
        <w:r w:rsidRPr="00863E2E">
          <w:rPr>
            <w:noProof/>
            <w:webHidden/>
            <w:lang w:val="es-ES"/>
          </w:rPr>
          <w:fldChar w:fldCharType="separate"/>
        </w:r>
        <w:r w:rsidR="00C95582">
          <w:rPr>
            <w:noProof/>
            <w:webHidden/>
            <w:lang w:val="es-ES"/>
          </w:rPr>
          <w:t>73</w:t>
        </w:r>
        <w:r w:rsidRPr="00863E2E">
          <w:rPr>
            <w:noProof/>
            <w:webHidden/>
            <w:lang w:val="es-ES"/>
          </w:rPr>
          <w:fldChar w:fldCharType="end"/>
        </w:r>
      </w:hyperlink>
    </w:p>
    <w:p w:rsidR="008E4565" w:rsidRPr="00863E2E" w:rsidRDefault="00A7738E">
      <w:pPr>
        <w:pStyle w:val="TDC3"/>
        <w:rPr>
          <w:rFonts w:asciiTheme="minorHAnsi" w:eastAsiaTheme="minorEastAsia" w:hAnsiTheme="minorHAnsi" w:cstheme="minorBidi"/>
          <w:noProof/>
          <w:sz w:val="22"/>
          <w:szCs w:val="22"/>
          <w:lang w:val="es-ES" w:eastAsia="es-EC"/>
        </w:rPr>
      </w:pPr>
      <w:hyperlink w:anchor="_Toc322811019" w:history="1">
        <w:r w:rsidR="008E4565" w:rsidRPr="00863E2E">
          <w:rPr>
            <w:rStyle w:val="Hipervnculo"/>
            <w:noProof/>
            <w:lang w:val="es-ES"/>
          </w:rPr>
          <w:t>2.3.3. Análisis Estratégico</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_Toc322811019 \h </w:instrText>
        </w:r>
        <w:r w:rsidRPr="00863E2E">
          <w:rPr>
            <w:noProof/>
            <w:webHidden/>
            <w:lang w:val="es-ES"/>
          </w:rPr>
        </w:r>
        <w:r w:rsidRPr="00863E2E">
          <w:rPr>
            <w:noProof/>
            <w:webHidden/>
            <w:lang w:val="es-ES"/>
          </w:rPr>
          <w:fldChar w:fldCharType="separate"/>
        </w:r>
        <w:r w:rsidR="00C95582">
          <w:rPr>
            <w:noProof/>
            <w:webHidden/>
            <w:lang w:val="es-ES"/>
          </w:rPr>
          <w:t>73</w:t>
        </w:r>
        <w:r w:rsidRPr="00863E2E">
          <w:rPr>
            <w:noProof/>
            <w:webHidden/>
            <w:lang w:val="es-ES"/>
          </w:rPr>
          <w:fldChar w:fldCharType="end"/>
        </w:r>
      </w:hyperlink>
    </w:p>
    <w:p w:rsidR="008E4565" w:rsidRPr="00863E2E" w:rsidRDefault="00A7738E">
      <w:pPr>
        <w:pStyle w:val="TDC4"/>
        <w:rPr>
          <w:rFonts w:asciiTheme="minorHAnsi" w:eastAsiaTheme="minorEastAsia" w:hAnsiTheme="minorHAnsi" w:cstheme="minorBidi"/>
          <w:noProof/>
          <w:sz w:val="22"/>
          <w:szCs w:val="22"/>
          <w:lang w:val="es-ES" w:eastAsia="es-EC"/>
        </w:rPr>
      </w:pPr>
      <w:hyperlink w:anchor="_Toc322811020" w:history="1">
        <w:r w:rsidR="008E4565" w:rsidRPr="00863E2E">
          <w:rPr>
            <w:rStyle w:val="Hipervnculo"/>
            <w:noProof/>
            <w:lang w:val="es-ES"/>
          </w:rPr>
          <w:t>2.3.3.1. Matriz Boston Consulting Group (BCG)</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_Toc322811020 \h </w:instrText>
        </w:r>
        <w:r w:rsidRPr="00863E2E">
          <w:rPr>
            <w:noProof/>
            <w:webHidden/>
            <w:lang w:val="es-ES"/>
          </w:rPr>
        </w:r>
        <w:r w:rsidRPr="00863E2E">
          <w:rPr>
            <w:noProof/>
            <w:webHidden/>
            <w:lang w:val="es-ES"/>
          </w:rPr>
          <w:fldChar w:fldCharType="separate"/>
        </w:r>
        <w:r w:rsidR="00C95582">
          <w:rPr>
            <w:noProof/>
            <w:webHidden/>
            <w:lang w:val="es-ES"/>
          </w:rPr>
          <w:t>74</w:t>
        </w:r>
        <w:r w:rsidRPr="00863E2E">
          <w:rPr>
            <w:noProof/>
            <w:webHidden/>
            <w:lang w:val="es-ES"/>
          </w:rPr>
          <w:fldChar w:fldCharType="end"/>
        </w:r>
      </w:hyperlink>
    </w:p>
    <w:p w:rsidR="008E4565" w:rsidRPr="00863E2E" w:rsidRDefault="00A7738E">
      <w:pPr>
        <w:pStyle w:val="TDC4"/>
        <w:rPr>
          <w:rFonts w:asciiTheme="minorHAnsi" w:eastAsiaTheme="minorEastAsia" w:hAnsiTheme="minorHAnsi" w:cstheme="minorBidi"/>
          <w:noProof/>
          <w:sz w:val="22"/>
          <w:szCs w:val="22"/>
          <w:lang w:val="es-ES" w:eastAsia="es-EC"/>
        </w:rPr>
      </w:pPr>
      <w:hyperlink w:anchor="_Toc322811021" w:history="1">
        <w:r w:rsidR="008E4565" w:rsidRPr="00863E2E">
          <w:rPr>
            <w:rStyle w:val="Hipervnculo"/>
            <w:noProof/>
            <w:lang w:val="es-ES"/>
          </w:rPr>
          <w:t>2.3.3.2. Matriz Producto-Mercado (Ansoff)</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_Toc322811021 \h </w:instrText>
        </w:r>
        <w:r w:rsidRPr="00863E2E">
          <w:rPr>
            <w:noProof/>
            <w:webHidden/>
            <w:lang w:val="es-ES"/>
          </w:rPr>
        </w:r>
        <w:r w:rsidRPr="00863E2E">
          <w:rPr>
            <w:noProof/>
            <w:webHidden/>
            <w:lang w:val="es-ES"/>
          </w:rPr>
          <w:fldChar w:fldCharType="separate"/>
        </w:r>
        <w:r w:rsidR="00C95582">
          <w:rPr>
            <w:noProof/>
            <w:webHidden/>
            <w:lang w:val="es-ES"/>
          </w:rPr>
          <w:t>77</w:t>
        </w:r>
        <w:r w:rsidRPr="00863E2E">
          <w:rPr>
            <w:noProof/>
            <w:webHidden/>
            <w:lang w:val="es-ES"/>
          </w:rPr>
          <w:fldChar w:fldCharType="end"/>
        </w:r>
      </w:hyperlink>
    </w:p>
    <w:p w:rsidR="008E4565" w:rsidRPr="00863E2E" w:rsidRDefault="00A7738E">
      <w:pPr>
        <w:pStyle w:val="TDC3"/>
        <w:rPr>
          <w:rFonts w:asciiTheme="minorHAnsi" w:eastAsiaTheme="minorEastAsia" w:hAnsiTheme="minorHAnsi" w:cstheme="minorBidi"/>
          <w:noProof/>
          <w:sz w:val="22"/>
          <w:szCs w:val="22"/>
          <w:lang w:val="es-ES" w:eastAsia="es-EC"/>
        </w:rPr>
      </w:pPr>
      <w:hyperlink w:anchor="_Toc322811022" w:history="1">
        <w:r w:rsidR="008E4565" w:rsidRPr="00863E2E">
          <w:rPr>
            <w:rStyle w:val="Hipervnculo"/>
            <w:noProof/>
            <w:lang w:val="es-ES"/>
          </w:rPr>
          <w:t>2.3.4. Análisis de Porter</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_Toc322811022 \h </w:instrText>
        </w:r>
        <w:r w:rsidRPr="00863E2E">
          <w:rPr>
            <w:noProof/>
            <w:webHidden/>
            <w:lang w:val="es-ES"/>
          </w:rPr>
        </w:r>
        <w:r w:rsidRPr="00863E2E">
          <w:rPr>
            <w:noProof/>
            <w:webHidden/>
            <w:lang w:val="es-ES"/>
          </w:rPr>
          <w:fldChar w:fldCharType="separate"/>
        </w:r>
        <w:r w:rsidR="00C95582">
          <w:rPr>
            <w:noProof/>
            <w:webHidden/>
            <w:lang w:val="es-ES"/>
          </w:rPr>
          <w:t>78</w:t>
        </w:r>
        <w:r w:rsidRPr="00863E2E">
          <w:rPr>
            <w:noProof/>
            <w:webHidden/>
            <w:lang w:val="es-ES"/>
          </w:rPr>
          <w:fldChar w:fldCharType="end"/>
        </w:r>
      </w:hyperlink>
    </w:p>
    <w:p w:rsidR="008E4565" w:rsidRPr="00863E2E" w:rsidRDefault="00A7738E">
      <w:pPr>
        <w:pStyle w:val="TDC3"/>
        <w:rPr>
          <w:rFonts w:asciiTheme="minorHAnsi" w:eastAsiaTheme="minorEastAsia" w:hAnsiTheme="minorHAnsi" w:cstheme="minorBidi"/>
          <w:noProof/>
          <w:sz w:val="22"/>
          <w:szCs w:val="22"/>
          <w:lang w:val="es-ES" w:eastAsia="es-EC"/>
        </w:rPr>
      </w:pPr>
      <w:hyperlink w:anchor="_Toc322811023" w:history="1">
        <w:r w:rsidR="008E4565" w:rsidRPr="00863E2E">
          <w:rPr>
            <w:rStyle w:val="Hipervnculo"/>
            <w:noProof/>
            <w:lang w:val="es-ES"/>
          </w:rPr>
          <w:t>2.3.5. Micro y Macro Ambiente</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_Toc322811023 \h </w:instrText>
        </w:r>
        <w:r w:rsidRPr="00863E2E">
          <w:rPr>
            <w:noProof/>
            <w:webHidden/>
            <w:lang w:val="es-ES"/>
          </w:rPr>
        </w:r>
        <w:r w:rsidRPr="00863E2E">
          <w:rPr>
            <w:noProof/>
            <w:webHidden/>
            <w:lang w:val="es-ES"/>
          </w:rPr>
          <w:fldChar w:fldCharType="separate"/>
        </w:r>
        <w:r w:rsidR="00C95582">
          <w:rPr>
            <w:noProof/>
            <w:webHidden/>
            <w:lang w:val="es-ES"/>
          </w:rPr>
          <w:t>82</w:t>
        </w:r>
        <w:r w:rsidRPr="00863E2E">
          <w:rPr>
            <w:noProof/>
            <w:webHidden/>
            <w:lang w:val="es-ES"/>
          </w:rPr>
          <w:fldChar w:fldCharType="end"/>
        </w:r>
      </w:hyperlink>
    </w:p>
    <w:p w:rsidR="008E4565" w:rsidRPr="00863E2E" w:rsidRDefault="00A7738E">
      <w:pPr>
        <w:pStyle w:val="TDC4"/>
        <w:rPr>
          <w:rFonts w:asciiTheme="minorHAnsi" w:eastAsiaTheme="minorEastAsia" w:hAnsiTheme="minorHAnsi" w:cstheme="minorBidi"/>
          <w:noProof/>
          <w:sz w:val="22"/>
          <w:szCs w:val="22"/>
          <w:lang w:val="es-ES" w:eastAsia="es-EC"/>
        </w:rPr>
      </w:pPr>
      <w:hyperlink w:anchor="_Toc322811024" w:history="1">
        <w:r w:rsidR="008E4565" w:rsidRPr="00863E2E">
          <w:rPr>
            <w:rStyle w:val="Hipervnculo"/>
            <w:noProof/>
            <w:lang w:val="es-ES"/>
          </w:rPr>
          <w:t>2.3.5.1. Microambiente</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_Toc322811024 \h </w:instrText>
        </w:r>
        <w:r w:rsidRPr="00863E2E">
          <w:rPr>
            <w:noProof/>
            <w:webHidden/>
            <w:lang w:val="es-ES"/>
          </w:rPr>
        </w:r>
        <w:r w:rsidRPr="00863E2E">
          <w:rPr>
            <w:noProof/>
            <w:webHidden/>
            <w:lang w:val="es-ES"/>
          </w:rPr>
          <w:fldChar w:fldCharType="separate"/>
        </w:r>
        <w:r w:rsidR="00C95582">
          <w:rPr>
            <w:noProof/>
            <w:webHidden/>
            <w:lang w:val="es-ES"/>
          </w:rPr>
          <w:t>83</w:t>
        </w:r>
        <w:r w:rsidRPr="00863E2E">
          <w:rPr>
            <w:noProof/>
            <w:webHidden/>
            <w:lang w:val="es-ES"/>
          </w:rPr>
          <w:fldChar w:fldCharType="end"/>
        </w:r>
      </w:hyperlink>
    </w:p>
    <w:p w:rsidR="008E4565" w:rsidRPr="00863E2E" w:rsidRDefault="00A7738E">
      <w:pPr>
        <w:pStyle w:val="TDC4"/>
        <w:rPr>
          <w:rFonts w:asciiTheme="minorHAnsi" w:eastAsiaTheme="minorEastAsia" w:hAnsiTheme="minorHAnsi" w:cstheme="minorBidi"/>
          <w:noProof/>
          <w:sz w:val="22"/>
          <w:szCs w:val="22"/>
          <w:lang w:val="es-ES" w:eastAsia="es-EC"/>
        </w:rPr>
      </w:pPr>
      <w:hyperlink w:anchor="_Toc322811025" w:history="1">
        <w:r w:rsidR="008E4565" w:rsidRPr="00863E2E">
          <w:rPr>
            <w:rStyle w:val="Hipervnculo"/>
            <w:noProof/>
            <w:lang w:val="es-ES"/>
          </w:rPr>
          <w:t>2.3.5.2. Macro Ambiente</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_Toc322811025 \h </w:instrText>
        </w:r>
        <w:r w:rsidRPr="00863E2E">
          <w:rPr>
            <w:noProof/>
            <w:webHidden/>
            <w:lang w:val="es-ES"/>
          </w:rPr>
        </w:r>
        <w:r w:rsidRPr="00863E2E">
          <w:rPr>
            <w:noProof/>
            <w:webHidden/>
            <w:lang w:val="es-ES"/>
          </w:rPr>
          <w:fldChar w:fldCharType="separate"/>
        </w:r>
        <w:r w:rsidR="00C95582">
          <w:rPr>
            <w:noProof/>
            <w:webHidden/>
            <w:lang w:val="es-ES"/>
          </w:rPr>
          <w:t>85</w:t>
        </w:r>
        <w:r w:rsidRPr="00863E2E">
          <w:rPr>
            <w:noProof/>
            <w:webHidden/>
            <w:lang w:val="es-ES"/>
          </w:rPr>
          <w:fldChar w:fldCharType="end"/>
        </w:r>
      </w:hyperlink>
    </w:p>
    <w:p w:rsidR="008E4565" w:rsidRPr="00863E2E" w:rsidRDefault="00A7738E">
      <w:pPr>
        <w:pStyle w:val="TDC3"/>
        <w:rPr>
          <w:rFonts w:asciiTheme="minorHAnsi" w:eastAsiaTheme="minorEastAsia" w:hAnsiTheme="minorHAnsi" w:cstheme="minorBidi"/>
          <w:noProof/>
          <w:sz w:val="22"/>
          <w:szCs w:val="22"/>
          <w:lang w:val="es-ES" w:eastAsia="es-EC"/>
        </w:rPr>
      </w:pPr>
      <w:hyperlink w:anchor="_Toc322811026" w:history="1">
        <w:r w:rsidR="008E4565" w:rsidRPr="00863E2E">
          <w:rPr>
            <w:rStyle w:val="Hipervnculo"/>
            <w:noProof/>
            <w:lang w:val="es-ES"/>
          </w:rPr>
          <w:t>2.3.6. Mercado Meta</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_Toc322811026 \h </w:instrText>
        </w:r>
        <w:r w:rsidRPr="00863E2E">
          <w:rPr>
            <w:noProof/>
            <w:webHidden/>
            <w:lang w:val="es-ES"/>
          </w:rPr>
        </w:r>
        <w:r w:rsidRPr="00863E2E">
          <w:rPr>
            <w:noProof/>
            <w:webHidden/>
            <w:lang w:val="es-ES"/>
          </w:rPr>
          <w:fldChar w:fldCharType="separate"/>
        </w:r>
        <w:r w:rsidR="00C95582">
          <w:rPr>
            <w:noProof/>
            <w:webHidden/>
            <w:lang w:val="es-ES"/>
          </w:rPr>
          <w:t>91</w:t>
        </w:r>
        <w:r w:rsidRPr="00863E2E">
          <w:rPr>
            <w:noProof/>
            <w:webHidden/>
            <w:lang w:val="es-ES"/>
          </w:rPr>
          <w:fldChar w:fldCharType="end"/>
        </w:r>
      </w:hyperlink>
    </w:p>
    <w:p w:rsidR="008E4565" w:rsidRPr="00863E2E" w:rsidRDefault="00A7738E">
      <w:pPr>
        <w:pStyle w:val="TDC4"/>
        <w:rPr>
          <w:rFonts w:asciiTheme="minorHAnsi" w:eastAsiaTheme="minorEastAsia" w:hAnsiTheme="minorHAnsi" w:cstheme="minorBidi"/>
          <w:noProof/>
          <w:sz w:val="22"/>
          <w:szCs w:val="22"/>
          <w:lang w:val="es-ES" w:eastAsia="es-EC"/>
        </w:rPr>
      </w:pPr>
      <w:hyperlink w:anchor="_Toc322811027" w:history="1">
        <w:r w:rsidR="008E4565" w:rsidRPr="00863E2E">
          <w:rPr>
            <w:rStyle w:val="Hipervnculo"/>
            <w:noProof/>
            <w:lang w:val="es-ES"/>
          </w:rPr>
          <w:t>2.3.6.1. Micro Segmentación</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_Toc322811027 \h </w:instrText>
        </w:r>
        <w:r w:rsidRPr="00863E2E">
          <w:rPr>
            <w:noProof/>
            <w:webHidden/>
            <w:lang w:val="es-ES"/>
          </w:rPr>
        </w:r>
        <w:r w:rsidRPr="00863E2E">
          <w:rPr>
            <w:noProof/>
            <w:webHidden/>
            <w:lang w:val="es-ES"/>
          </w:rPr>
          <w:fldChar w:fldCharType="separate"/>
        </w:r>
        <w:r w:rsidR="00C95582">
          <w:rPr>
            <w:noProof/>
            <w:webHidden/>
            <w:lang w:val="es-ES"/>
          </w:rPr>
          <w:t>93</w:t>
        </w:r>
        <w:r w:rsidRPr="00863E2E">
          <w:rPr>
            <w:noProof/>
            <w:webHidden/>
            <w:lang w:val="es-ES"/>
          </w:rPr>
          <w:fldChar w:fldCharType="end"/>
        </w:r>
      </w:hyperlink>
    </w:p>
    <w:p w:rsidR="008E4565" w:rsidRPr="00863E2E" w:rsidRDefault="00A7738E">
      <w:pPr>
        <w:pStyle w:val="TDC4"/>
        <w:rPr>
          <w:rFonts w:asciiTheme="minorHAnsi" w:eastAsiaTheme="minorEastAsia" w:hAnsiTheme="minorHAnsi" w:cstheme="minorBidi"/>
          <w:noProof/>
          <w:sz w:val="22"/>
          <w:szCs w:val="22"/>
          <w:lang w:val="es-ES" w:eastAsia="es-EC"/>
        </w:rPr>
      </w:pPr>
      <w:hyperlink w:anchor="_Toc322811028" w:history="1">
        <w:r w:rsidR="008E4565" w:rsidRPr="00863E2E">
          <w:rPr>
            <w:rStyle w:val="Hipervnculo"/>
            <w:noProof/>
            <w:lang w:val="es-ES"/>
          </w:rPr>
          <w:t>2.3.6.2. Macro Segmentación</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_Toc322811028 \h </w:instrText>
        </w:r>
        <w:r w:rsidRPr="00863E2E">
          <w:rPr>
            <w:noProof/>
            <w:webHidden/>
            <w:lang w:val="es-ES"/>
          </w:rPr>
        </w:r>
        <w:r w:rsidRPr="00863E2E">
          <w:rPr>
            <w:noProof/>
            <w:webHidden/>
            <w:lang w:val="es-ES"/>
          </w:rPr>
          <w:fldChar w:fldCharType="separate"/>
        </w:r>
        <w:r w:rsidR="00C95582">
          <w:rPr>
            <w:noProof/>
            <w:webHidden/>
            <w:lang w:val="es-ES"/>
          </w:rPr>
          <w:t>93</w:t>
        </w:r>
        <w:r w:rsidRPr="00863E2E">
          <w:rPr>
            <w:noProof/>
            <w:webHidden/>
            <w:lang w:val="es-ES"/>
          </w:rPr>
          <w:fldChar w:fldCharType="end"/>
        </w:r>
      </w:hyperlink>
    </w:p>
    <w:p w:rsidR="008E4565" w:rsidRPr="00863E2E" w:rsidRDefault="00A7738E">
      <w:pPr>
        <w:pStyle w:val="TDC3"/>
        <w:rPr>
          <w:rFonts w:asciiTheme="minorHAnsi" w:eastAsiaTheme="minorEastAsia" w:hAnsiTheme="minorHAnsi" w:cstheme="minorBidi"/>
          <w:noProof/>
          <w:sz w:val="22"/>
          <w:szCs w:val="22"/>
          <w:lang w:val="es-ES" w:eastAsia="es-EC"/>
        </w:rPr>
      </w:pPr>
      <w:hyperlink w:anchor="_Toc322811029" w:history="1">
        <w:r w:rsidR="008E4565" w:rsidRPr="00863E2E">
          <w:rPr>
            <w:rStyle w:val="Hipervnculo"/>
            <w:noProof/>
            <w:lang w:val="es-ES"/>
          </w:rPr>
          <w:t>2.3.7. Posicionamiento</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_Toc322811029 \h </w:instrText>
        </w:r>
        <w:r w:rsidRPr="00863E2E">
          <w:rPr>
            <w:noProof/>
            <w:webHidden/>
            <w:lang w:val="es-ES"/>
          </w:rPr>
        </w:r>
        <w:r w:rsidRPr="00863E2E">
          <w:rPr>
            <w:noProof/>
            <w:webHidden/>
            <w:lang w:val="es-ES"/>
          </w:rPr>
          <w:fldChar w:fldCharType="separate"/>
        </w:r>
        <w:r w:rsidR="00C95582">
          <w:rPr>
            <w:noProof/>
            <w:webHidden/>
            <w:lang w:val="es-ES"/>
          </w:rPr>
          <w:t>95</w:t>
        </w:r>
        <w:r w:rsidRPr="00863E2E">
          <w:rPr>
            <w:noProof/>
            <w:webHidden/>
            <w:lang w:val="es-ES"/>
          </w:rPr>
          <w:fldChar w:fldCharType="end"/>
        </w:r>
      </w:hyperlink>
    </w:p>
    <w:p w:rsidR="008E4565" w:rsidRPr="00863E2E" w:rsidRDefault="00A7738E">
      <w:pPr>
        <w:pStyle w:val="TDC4"/>
        <w:rPr>
          <w:rFonts w:asciiTheme="minorHAnsi" w:eastAsiaTheme="minorEastAsia" w:hAnsiTheme="minorHAnsi" w:cstheme="minorBidi"/>
          <w:noProof/>
          <w:sz w:val="22"/>
          <w:szCs w:val="22"/>
          <w:lang w:val="es-ES" w:eastAsia="es-EC"/>
        </w:rPr>
      </w:pPr>
      <w:hyperlink w:anchor="_Toc322811030" w:history="1">
        <w:r w:rsidR="008E4565" w:rsidRPr="00863E2E">
          <w:rPr>
            <w:rStyle w:val="Hipervnculo"/>
            <w:noProof/>
            <w:lang w:val="es-ES"/>
          </w:rPr>
          <w:t>2.3.7.1. Estrategia de Posicionamiento</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_Toc322811030 \h </w:instrText>
        </w:r>
        <w:r w:rsidRPr="00863E2E">
          <w:rPr>
            <w:noProof/>
            <w:webHidden/>
            <w:lang w:val="es-ES"/>
          </w:rPr>
        </w:r>
        <w:r w:rsidRPr="00863E2E">
          <w:rPr>
            <w:noProof/>
            <w:webHidden/>
            <w:lang w:val="es-ES"/>
          </w:rPr>
          <w:fldChar w:fldCharType="separate"/>
        </w:r>
        <w:r w:rsidR="00C95582">
          <w:rPr>
            <w:noProof/>
            <w:webHidden/>
            <w:lang w:val="es-ES"/>
          </w:rPr>
          <w:t>95</w:t>
        </w:r>
        <w:r w:rsidRPr="00863E2E">
          <w:rPr>
            <w:noProof/>
            <w:webHidden/>
            <w:lang w:val="es-ES"/>
          </w:rPr>
          <w:fldChar w:fldCharType="end"/>
        </w:r>
      </w:hyperlink>
    </w:p>
    <w:p w:rsidR="008E4565" w:rsidRPr="00863E2E" w:rsidRDefault="00A7738E">
      <w:pPr>
        <w:pStyle w:val="TDC3"/>
        <w:rPr>
          <w:rFonts w:asciiTheme="minorHAnsi" w:eastAsiaTheme="minorEastAsia" w:hAnsiTheme="minorHAnsi" w:cstheme="minorBidi"/>
          <w:noProof/>
          <w:sz w:val="22"/>
          <w:szCs w:val="22"/>
          <w:lang w:val="es-ES" w:eastAsia="es-EC"/>
        </w:rPr>
      </w:pPr>
      <w:hyperlink w:anchor="_Toc322811031" w:history="1">
        <w:r w:rsidR="008E4565" w:rsidRPr="00863E2E">
          <w:rPr>
            <w:rStyle w:val="Hipervnculo"/>
            <w:noProof/>
            <w:lang w:val="es-ES"/>
          </w:rPr>
          <w:t>2.3.8. Ciclo de Vida</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_Toc322811031 \h </w:instrText>
        </w:r>
        <w:r w:rsidRPr="00863E2E">
          <w:rPr>
            <w:noProof/>
            <w:webHidden/>
            <w:lang w:val="es-ES"/>
          </w:rPr>
        </w:r>
        <w:r w:rsidRPr="00863E2E">
          <w:rPr>
            <w:noProof/>
            <w:webHidden/>
            <w:lang w:val="es-ES"/>
          </w:rPr>
          <w:fldChar w:fldCharType="separate"/>
        </w:r>
        <w:r w:rsidR="00C95582">
          <w:rPr>
            <w:noProof/>
            <w:webHidden/>
            <w:lang w:val="es-ES"/>
          </w:rPr>
          <w:t>96</w:t>
        </w:r>
        <w:r w:rsidRPr="00863E2E">
          <w:rPr>
            <w:noProof/>
            <w:webHidden/>
            <w:lang w:val="es-ES"/>
          </w:rPr>
          <w:fldChar w:fldCharType="end"/>
        </w:r>
      </w:hyperlink>
    </w:p>
    <w:p w:rsidR="008E4565" w:rsidRPr="00863E2E" w:rsidRDefault="00A7738E">
      <w:pPr>
        <w:pStyle w:val="TDC3"/>
        <w:rPr>
          <w:rFonts w:asciiTheme="minorHAnsi" w:eastAsiaTheme="minorEastAsia" w:hAnsiTheme="minorHAnsi" w:cstheme="minorBidi"/>
          <w:noProof/>
          <w:sz w:val="22"/>
          <w:szCs w:val="22"/>
          <w:lang w:val="es-ES" w:eastAsia="es-EC"/>
        </w:rPr>
      </w:pPr>
      <w:hyperlink w:anchor="_Toc322811032" w:history="1">
        <w:r w:rsidR="008E4565" w:rsidRPr="00863E2E">
          <w:rPr>
            <w:rStyle w:val="Hipervnculo"/>
            <w:noProof/>
            <w:lang w:val="es-ES"/>
          </w:rPr>
          <w:t>2.3.9. Marketing Mix</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_Toc322811032 \h </w:instrText>
        </w:r>
        <w:r w:rsidRPr="00863E2E">
          <w:rPr>
            <w:noProof/>
            <w:webHidden/>
            <w:lang w:val="es-ES"/>
          </w:rPr>
        </w:r>
        <w:r w:rsidRPr="00863E2E">
          <w:rPr>
            <w:noProof/>
            <w:webHidden/>
            <w:lang w:val="es-ES"/>
          </w:rPr>
          <w:fldChar w:fldCharType="separate"/>
        </w:r>
        <w:r w:rsidR="00C95582">
          <w:rPr>
            <w:noProof/>
            <w:webHidden/>
            <w:lang w:val="es-ES"/>
          </w:rPr>
          <w:t>97</w:t>
        </w:r>
        <w:r w:rsidRPr="00863E2E">
          <w:rPr>
            <w:noProof/>
            <w:webHidden/>
            <w:lang w:val="es-ES"/>
          </w:rPr>
          <w:fldChar w:fldCharType="end"/>
        </w:r>
      </w:hyperlink>
    </w:p>
    <w:p w:rsidR="008E4565" w:rsidRPr="00863E2E" w:rsidRDefault="00A7738E">
      <w:pPr>
        <w:pStyle w:val="TDC4"/>
        <w:rPr>
          <w:rFonts w:asciiTheme="minorHAnsi" w:eastAsiaTheme="minorEastAsia" w:hAnsiTheme="minorHAnsi" w:cstheme="minorBidi"/>
          <w:noProof/>
          <w:sz w:val="22"/>
          <w:szCs w:val="22"/>
          <w:lang w:val="es-ES" w:eastAsia="es-EC"/>
        </w:rPr>
      </w:pPr>
      <w:hyperlink w:anchor="_Toc322811033" w:history="1">
        <w:r w:rsidR="008E4565" w:rsidRPr="00863E2E">
          <w:rPr>
            <w:rStyle w:val="Hipervnculo"/>
            <w:noProof/>
            <w:lang w:val="es-ES"/>
          </w:rPr>
          <w:t>2.3.9.1. Producto-Servicio</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_Toc322811033 \h </w:instrText>
        </w:r>
        <w:r w:rsidRPr="00863E2E">
          <w:rPr>
            <w:noProof/>
            <w:webHidden/>
            <w:lang w:val="es-ES"/>
          </w:rPr>
        </w:r>
        <w:r w:rsidRPr="00863E2E">
          <w:rPr>
            <w:noProof/>
            <w:webHidden/>
            <w:lang w:val="es-ES"/>
          </w:rPr>
          <w:fldChar w:fldCharType="separate"/>
        </w:r>
        <w:r w:rsidR="00C95582">
          <w:rPr>
            <w:noProof/>
            <w:webHidden/>
            <w:lang w:val="es-ES"/>
          </w:rPr>
          <w:t>97</w:t>
        </w:r>
        <w:r w:rsidRPr="00863E2E">
          <w:rPr>
            <w:noProof/>
            <w:webHidden/>
            <w:lang w:val="es-ES"/>
          </w:rPr>
          <w:fldChar w:fldCharType="end"/>
        </w:r>
      </w:hyperlink>
    </w:p>
    <w:p w:rsidR="008E4565" w:rsidRPr="00863E2E" w:rsidRDefault="00A7738E">
      <w:pPr>
        <w:pStyle w:val="TDC4"/>
        <w:rPr>
          <w:rFonts w:asciiTheme="minorHAnsi" w:eastAsiaTheme="minorEastAsia" w:hAnsiTheme="minorHAnsi" w:cstheme="minorBidi"/>
          <w:noProof/>
          <w:sz w:val="22"/>
          <w:szCs w:val="22"/>
          <w:lang w:val="es-ES" w:eastAsia="es-EC"/>
        </w:rPr>
      </w:pPr>
      <w:hyperlink w:anchor="_Toc322811034" w:history="1">
        <w:r w:rsidR="008E4565" w:rsidRPr="00863E2E">
          <w:rPr>
            <w:rStyle w:val="Hipervnculo"/>
            <w:noProof/>
            <w:lang w:val="es-ES"/>
          </w:rPr>
          <w:t>2.3.9.2. Precio</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_Toc322811034 \h </w:instrText>
        </w:r>
        <w:r w:rsidRPr="00863E2E">
          <w:rPr>
            <w:noProof/>
            <w:webHidden/>
            <w:lang w:val="es-ES"/>
          </w:rPr>
        </w:r>
        <w:r w:rsidRPr="00863E2E">
          <w:rPr>
            <w:noProof/>
            <w:webHidden/>
            <w:lang w:val="es-ES"/>
          </w:rPr>
          <w:fldChar w:fldCharType="separate"/>
        </w:r>
        <w:r w:rsidR="00C95582">
          <w:rPr>
            <w:noProof/>
            <w:webHidden/>
            <w:lang w:val="es-ES"/>
          </w:rPr>
          <w:t>100</w:t>
        </w:r>
        <w:r w:rsidRPr="00863E2E">
          <w:rPr>
            <w:noProof/>
            <w:webHidden/>
            <w:lang w:val="es-ES"/>
          </w:rPr>
          <w:fldChar w:fldCharType="end"/>
        </w:r>
      </w:hyperlink>
    </w:p>
    <w:p w:rsidR="008E4565" w:rsidRPr="00863E2E" w:rsidRDefault="00A7738E">
      <w:pPr>
        <w:pStyle w:val="TDC4"/>
        <w:rPr>
          <w:rFonts w:asciiTheme="minorHAnsi" w:eastAsiaTheme="minorEastAsia" w:hAnsiTheme="minorHAnsi" w:cstheme="minorBidi"/>
          <w:noProof/>
          <w:sz w:val="22"/>
          <w:szCs w:val="22"/>
          <w:lang w:val="es-ES" w:eastAsia="es-EC"/>
        </w:rPr>
      </w:pPr>
      <w:hyperlink w:anchor="_Toc322811035" w:history="1">
        <w:r w:rsidR="008E4565" w:rsidRPr="00863E2E">
          <w:rPr>
            <w:rStyle w:val="Hipervnculo"/>
            <w:noProof/>
            <w:lang w:val="es-ES"/>
          </w:rPr>
          <w:t>2.3.9.3. Plaza</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_Toc322811035 \h </w:instrText>
        </w:r>
        <w:r w:rsidRPr="00863E2E">
          <w:rPr>
            <w:noProof/>
            <w:webHidden/>
            <w:lang w:val="es-ES"/>
          </w:rPr>
        </w:r>
        <w:r w:rsidRPr="00863E2E">
          <w:rPr>
            <w:noProof/>
            <w:webHidden/>
            <w:lang w:val="es-ES"/>
          </w:rPr>
          <w:fldChar w:fldCharType="separate"/>
        </w:r>
        <w:r w:rsidR="00C95582">
          <w:rPr>
            <w:noProof/>
            <w:webHidden/>
            <w:lang w:val="es-ES"/>
          </w:rPr>
          <w:t>103</w:t>
        </w:r>
        <w:r w:rsidRPr="00863E2E">
          <w:rPr>
            <w:noProof/>
            <w:webHidden/>
            <w:lang w:val="es-ES"/>
          </w:rPr>
          <w:fldChar w:fldCharType="end"/>
        </w:r>
      </w:hyperlink>
    </w:p>
    <w:p w:rsidR="008E4565" w:rsidRPr="00863E2E" w:rsidRDefault="00A7738E">
      <w:pPr>
        <w:pStyle w:val="TDC4"/>
        <w:rPr>
          <w:rFonts w:asciiTheme="minorHAnsi" w:eastAsiaTheme="minorEastAsia" w:hAnsiTheme="minorHAnsi" w:cstheme="minorBidi"/>
          <w:noProof/>
          <w:sz w:val="22"/>
          <w:szCs w:val="22"/>
          <w:lang w:val="es-ES" w:eastAsia="es-EC"/>
        </w:rPr>
      </w:pPr>
      <w:hyperlink w:anchor="_Toc322811036" w:history="1">
        <w:r w:rsidR="008E4565" w:rsidRPr="00863E2E">
          <w:rPr>
            <w:rStyle w:val="Hipervnculo"/>
            <w:noProof/>
            <w:lang w:val="es-ES"/>
          </w:rPr>
          <w:t>2.3.9.4. Promoción</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_Toc322811036 \h </w:instrText>
        </w:r>
        <w:r w:rsidRPr="00863E2E">
          <w:rPr>
            <w:noProof/>
            <w:webHidden/>
            <w:lang w:val="es-ES"/>
          </w:rPr>
        </w:r>
        <w:r w:rsidRPr="00863E2E">
          <w:rPr>
            <w:noProof/>
            <w:webHidden/>
            <w:lang w:val="es-ES"/>
          </w:rPr>
          <w:fldChar w:fldCharType="separate"/>
        </w:r>
        <w:r w:rsidR="00C95582">
          <w:rPr>
            <w:noProof/>
            <w:webHidden/>
            <w:lang w:val="es-ES"/>
          </w:rPr>
          <w:t>103</w:t>
        </w:r>
        <w:r w:rsidRPr="00863E2E">
          <w:rPr>
            <w:noProof/>
            <w:webHidden/>
            <w:lang w:val="es-ES"/>
          </w:rPr>
          <w:fldChar w:fldCharType="end"/>
        </w:r>
      </w:hyperlink>
    </w:p>
    <w:p w:rsidR="008E4565" w:rsidRPr="00863E2E" w:rsidRDefault="00A7738E">
      <w:pPr>
        <w:pStyle w:val="TDC5"/>
        <w:rPr>
          <w:rFonts w:asciiTheme="minorHAnsi" w:eastAsiaTheme="minorEastAsia" w:hAnsiTheme="minorHAnsi" w:cstheme="minorBidi"/>
          <w:noProof/>
          <w:sz w:val="22"/>
          <w:szCs w:val="22"/>
          <w:lang w:val="es-ES" w:eastAsia="es-EC"/>
        </w:rPr>
      </w:pPr>
      <w:hyperlink w:anchor="_Toc322811037" w:history="1">
        <w:r w:rsidR="008E4565" w:rsidRPr="00863E2E">
          <w:rPr>
            <w:rStyle w:val="Hipervnculo"/>
            <w:noProof/>
            <w:lang w:val="es-ES"/>
          </w:rPr>
          <w:t>2.3.9.4.1. Publicidad</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_Toc322811037 \h </w:instrText>
        </w:r>
        <w:r w:rsidRPr="00863E2E">
          <w:rPr>
            <w:noProof/>
            <w:webHidden/>
            <w:lang w:val="es-ES"/>
          </w:rPr>
        </w:r>
        <w:r w:rsidRPr="00863E2E">
          <w:rPr>
            <w:noProof/>
            <w:webHidden/>
            <w:lang w:val="es-ES"/>
          </w:rPr>
          <w:fldChar w:fldCharType="separate"/>
        </w:r>
        <w:r w:rsidR="00C95582">
          <w:rPr>
            <w:noProof/>
            <w:webHidden/>
            <w:lang w:val="es-ES"/>
          </w:rPr>
          <w:t>103</w:t>
        </w:r>
        <w:r w:rsidRPr="00863E2E">
          <w:rPr>
            <w:noProof/>
            <w:webHidden/>
            <w:lang w:val="es-ES"/>
          </w:rPr>
          <w:fldChar w:fldCharType="end"/>
        </w:r>
      </w:hyperlink>
    </w:p>
    <w:p w:rsidR="008E4565" w:rsidRPr="00863E2E" w:rsidRDefault="00A7738E">
      <w:pPr>
        <w:pStyle w:val="TDC3"/>
        <w:rPr>
          <w:rFonts w:asciiTheme="minorHAnsi" w:eastAsiaTheme="minorEastAsia" w:hAnsiTheme="minorHAnsi" w:cstheme="minorBidi"/>
          <w:noProof/>
          <w:sz w:val="22"/>
          <w:szCs w:val="22"/>
          <w:lang w:val="es-ES" w:eastAsia="es-EC"/>
        </w:rPr>
      </w:pPr>
      <w:hyperlink w:anchor="_Toc322811038" w:history="1">
        <w:r w:rsidR="008E4565" w:rsidRPr="00863E2E">
          <w:rPr>
            <w:rStyle w:val="Hipervnculo"/>
            <w:noProof/>
            <w:lang w:val="es-ES"/>
          </w:rPr>
          <w:t>2.3.10. Conclusión  plan de Marketing</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_Toc322811038 \h </w:instrText>
        </w:r>
        <w:r w:rsidRPr="00863E2E">
          <w:rPr>
            <w:noProof/>
            <w:webHidden/>
            <w:lang w:val="es-ES"/>
          </w:rPr>
        </w:r>
        <w:r w:rsidRPr="00863E2E">
          <w:rPr>
            <w:noProof/>
            <w:webHidden/>
            <w:lang w:val="es-ES"/>
          </w:rPr>
          <w:fldChar w:fldCharType="separate"/>
        </w:r>
        <w:r w:rsidR="00C95582">
          <w:rPr>
            <w:noProof/>
            <w:webHidden/>
            <w:lang w:val="es-ES"/>
          </w:rPr>
          <w:t>105</w:t>
        </w:r>
        <w:r w:rsidRPr="00863E2E">
          <w:rPr>
            <w:noProof/>
            <w:webHidden/>
            <w:lang w:val="es-ES"/>
          </w:rPr>
          <w:fldChar w:fldCharType="end"/>
        </w:r>
      </w:hyperlink>
    </w:p>
    <w:p w:rsidR="008E4565" w:rsidRPr="00863E2E" w:rsidRDefault="00A7738E">
      <w:pPr>
        <w:pStyle w:val="TDC2"/>
        <w:rPr>
          <w:rFonts w:asciiTheme="minorHAnsi" w:eastAsiaTheme="minorEastAsia" w:hAnsiTheme="minorHAnsi" w:cstheme="minorBidi"/>
          <w:noProof/>
          <w:sz w:val="22"/>
          <w:szCs w:val="22"/>
          <w:lang w:val="es-ES" w:eastAsia="es-EC"/>
        </w:rPr>
      </w:pPr>
      <w:hyperlink w:anchor="_Toc322811039" w:history="1">
        <w:r w:rsidR="008E4565" w:rsidRPr="00863E2E">
          <w:rPr>
            <w:rStyle w:val="Hipervnculo"/>
            <w:noProof/>
            <w:lang w:val="es-ES"/>
          </w:rPr>
          <w:t>2.4. Estudio Técnico</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_Toc322811039 \h </w:instrText>
        </w:r>
        <w:r w:rsidRPr="00863E2E">
          <w:rPr>
            <w:noProof/>
            <w:webHidden/>
            <w:lang w:val="es-ES"/>
          </w:rPr>
        </w:r>
        <w:r w:rsidRPr="00863E2E">
          <w:rPr>
            <w:noProof/>
            <w:webHidden/>
            <w:lang w:val="es-ES"/>
          </w:rPr>
          <w:fldChar w:fldCharType="separate"/>
        </w:r>
        <w:r w:rsidR="00C95582">
          <w:rPr>
            <w:noProof/>
            <w:webHidden/>
            <w:lang w:val="es-ES"/>
          </w:rPr>
          <w:t>106</w:t>
        </w:r>
        <w:r w:rsidRPr="00863E2E">
          <w:rPr>
            <w:noProof/>
            <w:webHidden/>
            <w:lang w:val="es-ES"/>
          </w:rPr>
          <w:fldChar w:fldCharType="end"/>
        </w:r>
      </w:hyperlink>
    </w:p>
    <w:p w:rsidR="008E4565" w:rsidRPr="00863E2E" w:rsidRDefault="00A7738E">
      <w:pPr>
        <w:pStyle w:val="TDC3"/>
        <w:rPr>
          <w:rFonts w:asciiTheme="minorHAnsi" w:eastAsiaTheme="minorEastAsia" w:hAnsiTheme="minorHAnsi" w:cstheme="minorBidi"/>
          <w:noProof/>
          <w:sz w:val="22"/>
          <w:szCs w:val="22"/>
          <w:lang w:val="es-ES" w:eastAsia="es-EC"/>
        </w:rPr>
      </w:pPr>
      <w:hyperlink w:anchor="_Toc322811040" w:history="1">
        <w:r w:rsidR="008E4565" w:rsidRPr="00863E2E">
          <w:rPr>
            <w:rStyle w:val="Hipervnculo"/>
            <w:noProof/>
            <w:lang w:val="es-ES"/>
          </w:rPr>
          <w:t>2.4.1. Antecedentes Económicos</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_Toc322811040 \h </w:instrText>
        </w:r>
        <w:r w:rsidRPr="00863E2E">
          <w:rPr>
            <w:noProof/>
            <w:webHidden/>
            <w:lang w:val="es-ES"/>
          </w:rPr>
        </w:r>
        <w:r w:rsidRPr="00863E2E">
          <w:rPr>
            <w:noProof/>
            <w:webHidden/>
            <w:lang w:val="es-ES"/>
          </w:rPr>
          <w:fldChar w:fldCharType="separate"/>
        </w:r>
        <w:r w:rsidR="00C95582">
          <w:rPr>
            <w:noProof/>
            <w:webHidden/>
            <w:lang w:val="es-ES"/>
          </w:rPr>
          <w:t>106</w:t>
        </w:r>
        <w:r w:rsidRPr="00863E2E">
          <w:rPr>
            <w:noProof/>
            <w:webHidden/>
            <w:lang w:val="es-ES"/>
          </w:rPr>
          <w:fldChar w:fldCharType="end"/>
        </w:r>
      </w:hyperlink>
    </w:p>
    <w:p w:rsidR="008E4565" w:rsidRPr="00863E2E" w:rsidRDefault="00A7738E">
      <w:pPr>
        <w:pStyle w:val="TDC3"/>
        <w:rPr>
          <w:rFonts w:asciiTheme="minorHAnsi" w:eastAsiaTheme="minorEastAsia" w:hAnsiTheme="minorHAnsi" w:cstheme="minorBidi"/>
          <w:noProof/>
          <w:sz w:val="22"/>
          <w:szCs w:val="22"/>
          <w:lang w:val="es-ES" w:eastAsia="es-EC"/>
        </w:rPr>
      </w:pPr>
      <w:hyperlink w:anchor="_Toc322811041" w:history="1">
        <w:r w:rsidR="008E4565" w:rsidRPr="00863E2E">
          <w:rPr>
            <w:rStyle w:val="Hipervnculo"/>
            <w:noProof/>
            <w:lang w:val="es-ES"/>
          </w:rPr>
          <w:t>2.4.2. Adecuación del terreno</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_Toc322811041 \h </w:instrText>
        </w:r>
        <w:r w:rsidRPr="00863E2E">
          <w:rPr>
            <w:noProof/>
            <w:webHidden/>
            <w:lang w:val="es-ES"/>
          </w:rPr>
        </w:r>
        <w:r w:rsidRPr="00863E2E">
          <w:rPr>
            <w:noProof/>
            <w:webHidden/>
            <w:lang w:val="es-ES"/>
          </w:rPr>
          <w:fldChar w:fldCharType="separate"/>
        </w:r>
        <w:r w:rsidR="00C95582">
          <w:rPr>
            <w:noProof/>
            <w:webHidden/>
            <w:lang w:val="es-ES"/>
          </w:rPr>
          <w:t>107</w:t>
        </w:r>
        <w:r w:rsidRPr="00863E2E">
          <w:rPr>
            <w:noProof/>
            <w:webHidden/>
            <w:lang w:val="es-ES"/>
          </w:rPr>
          <w:fldChar w:fldCharType="end"/>
        </w:r>
      </w:hyperlink>
    </w:p>
    <w:p w:rsidR="008E4565" w:rsidRPr="00863E2E" w:rsidRDefault="00A7738E">
      <w:pPr>
        <w:pStyle w:val="TDC4"/>
        <w:rPr>
          <w:rFonts w:asciiTheme="minorHAnsi" w:eastAsiaTheme="minorEastAsia" w:hAnsiTheme="minorHAnsi" w:cstheme="minorBidi"/>
          <w:noProof/>
          <w:sz w:val="22"/>
          <w:szCs w:val="22"/>
          <w:lang w:val="es-ES" w:eastAsia="es-EC"/>
        </w:rPr>
      </w:pPr>
      <w:hyperlink w:anchor="_Toc322811042" w:history="1">
        <w:r w:rsidR="008E4565" w:rsidRPr="00863E2E">
          <w:rPr>
            <w:rStyle w:val="Hipervnculo"/>
            <w:noProof/>
            <w:lang w:val="es-ES"/>
          </w:rPr>
          <w:t>2.4.2.1. Obras preliminares a la construcción del club recreacional</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_Toc322811042 \h </w:instrText>
        </w:r>
        <w:r w:rsidRPr="00863E2E">
          <w:rPr>
            <w:noProof/>
            <w:webHidden/>
            <w:lang w:val="es-ES"/>
          </w:rPr>
        </w:r>
        <w:r w:rsidRPr="00863E2E">
          <w:rPr>
            <w:noProof/>
            <w:webHidden/>
            <w:lang w:val="es-ES"/>
          </w:rPr>
          <w:fldChar w:fldCharType="separate"/>
        </w:r>
        <w:r w:rsidR="00C95582">
          <w:rPr>
            <w:noProof/>
            <w:webHidden/>
            <w:lang w:val="es-ES"/>
          </w:rPr>
          <w:t>107</w:t>
        </w:r>
        <w:r w:rsidRPr="00863E2E">
          <w:rPr>
            <w:noProof/>
            <w:webHidden/>
            <w:lang w:val="es-ES"/>
          </w:rPr>
          <w:fldChar w:fldCharType="end"/>
        </w:r>
      </w:hyperlink>
    </w:p>
    <w:p w:rsidR="008E4565" w:rsidRPr="00863E2E" w:rsidRDefault="00A7738E">
      <w:pPr>
        <w:pStyle w:val="TDC4"/>
        <w:rPr>
          <w:rFonts w:asciiTheme="minorHAnsi" w:eastAsiaTheme="minorEastAsia" w:hAnsiTheme="minorHAnsi" w:cstheme="minorBidi"/>
          <w:noProof/>
          <w:sz w:val="22"/>
          <w:szCs w:val="22"/>
          <w:lang w:val="es-ES" w:eastAsia="es-EC"/>
        </w:rPr>
      </w:pPr>
      <w:hyperlink w:anchor="_Toc322811043" w:history="1">
        <w:r w:rsidR="008E4565" w:rsidRPr="00863E2E">
          <w:rPr>
            <w:rStyle w:val="Hipervnculo"/>
            <w:noProof/>
            <w:lang w:val="es-ES"/>
          </w:rPr>
          <w:t>2.4.2.2 Distribución de áreas del club recreacional.</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_Toc322811043 \h </w:instrText>
        </w:r>
        <w:r w:rsidRPr="00863E2E">
          <w:rPr>
            <w:noProof/>
            <w:webHidden/>
            <w:lang w:val="es-ES"/>
          </w:rPr>
        </w:r>
        <w:r w:rsidRPr="00863E2E">
          <w:rPr>
            <w:noProof/>
            <w:webHidden/>
            <w:lang w:val="es-ES"/>
          </w:rPr>
          <w:fldChar w:fldCharType="separate"/>
        </w:r>
        <w:r w:rsidR="00C95582">
          <w:rPr>
            <w:noProof/>
            <w:webHidden/>
            <w:lang w:val="es-ES"/>
          </w:rPr>
          <w:t>113</w:t>
        </w:r>
        <w:r w:rsidRPr="00863E2E">
          <w:rPr>
            <w:noProof/>
            <w:webHidden/>
            <w:lang w:val="es-ES"/>
          </w:rPr>
          <w:fldChar w:fldCharType="end"/>
        </w:r>
      </w:hyperlink>
    </w:p>
    <w:p w:rsidR="008E4565" w:rsidRPr="00863E2E" w:rsidRDefault="00A7738E">
      <w:pPr>
        <w:pStyle w:val="TDC3"/>
        <w:rPr>
          <w:rFonts w:asciiTheme="minorHAnsi" w:eastAsiaTheme="minorEastAsia" w:hAnsiTheme="minorHAnsi" w:cstheme="minorBidi"/>
          <w:noProof/>
          <w:sz w:val="22"/>
          <w:szCs w:val="22"/>
          <w:lang w:val="es-ES" w:eastAsia="es-EC"/>
        </w:rPr>
      </w:pPr>
      <w:hyperlink w:anchor="_Toc322811044" w:history="1">
        <w:r w:rsidR="008E4565" w:rsidRPr="00863E2E">
          <w:rPr>
            <w:rStyle w:val="Hipervnculo"/>
            <w:noProof/>
            <w:lang w:val="es-ES"/>
          </w:rPr>
          <w:t>2.4.3.  Balance de Obras Físicas</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_Toc322811044 \h </w:instrText>
        </w:r>
        <w:r w:rsidRPr="00863E2E">
          <w:rPr>
            <w:noProof/>
            <w:webHidden/>
            <w:lang w:val="es-ES"/>
          </w:rPr>
        </w:r>
        <w:r w:rsidRPr="00863E2E">
          <w:rPr>
            <w:noProof/>
            <w:webHidden/>
            <w:lang w:val="es-ES"/>
          </w:rPr>
          <w:fldChar w:fldCharType="separate"/>
        </w:r>
        <w:r w:rsidR="00C95582">
          <w:rPr>
            <w:noProof/>
            <w:webHidden/>
            <w:lang w:val="es-ES"/>
          </w:rPr>
          <w:t>113</w:t>
        </w:r>
        <w:r w:rsidRPr="00863E2E">
          <w:rPr>
            <w:noProof/>
            <w:webHidden/>
            <w:lang w:val="es-ES"/>
          </w:rPr>
          <w:fldChar w:fldCharType="end"/>
        </w:r>
      </w:hyperlink>
    </w:p>
    <w:p w:rsidR="008E4565" w:rsidRPr="00863E2E" w:rsidRDefault="00A7738E">
      <w:pPr>
        <w:pStyle w:val="TDC3"/>
        <w:rPr>
          <w:rFonts w:asciiTheme="minorHAnsi" w:eastAsiaTheme="minorEastAsia" w:hAnsiTheme="minorHAnsi" w:cstheme="minorBidi"/>
          <w:noProof/>
          <w:sz w:val="22"/>
          <w:szCs w:val="22"/>
          <w:lang w:val="es-ES" w:eastAsia="es-EC"/>
        </w:rPr>
      </w:pPr>
      <w:hyperlink w:anchor="_Toc322811045" w:history="1">
        <w:r w:rsidR="008E4565" w:rsidRPr="00863E2E">
          <w:rPr>
            <w:rStyle w:val="Hipervnculo"/>
            <w:noProof/>
            <w:lang w:val="es-ES"/>
          </w:rPr>
          <w:t>2.4.4 Balance de Maquinaria y Equipo</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_Toc322811045 \h </w:instrText>
        </w:r>
        <w:r w:rsidRPr="00863E2E">
          <w:rPr>
            <w:noProof/>
            <w:webHidden/>
            <w:lang w:val="es-ES"/>
          </w:rPr>
        </w:r>
        <w:r w:rsidRPr="00863E2E">
          <w:rPr>
            <w:noProof/>
            <w:webHidden/>
            <w:lang w:val="es-ES"/>
          </w:rPr>
          <w:fldChar w:fldCharType="separate"/>
        </w:r>
        <w:r w:rsidR="00C95582">
          <w:rPr>
            <w:noProof/>
            <w:webHidden/>
            <w:lang w:val="es-ES"/>
          </w:rPr>
          <w:t>113</w:t>
        </w:r>
        <w:r w:rsidRPr="00863E2E">
          <w:rPr>
            <w:noProof/>
            <w:webHidden/>
            <w:lang w:val="es-ES"/>
          </w:rPr>
          <w:fldChar w:fldCharType="end"/>
        </w:r>
      </w:hyperlink>
    </w:p>
    <w:p w:rsidR="008E4565" w:rsidRPr="00863E2E" w:rsidRDefault="00A7738E">
      <w:pPr>
        <w:pStyle w:val="TDC3"/>
        <w:rPr>
          <w:rFonts w:asciiTheme="minorHAnsi" w:eastAsiaTheme="minorEastAsia" w:hAnsiTheme="minorHAnsi" w:cstheme="minorBidi"/>
          <w:noProof/>
          <w:sz w:val="22"/>
          <w:szCs w:val="22"/>
          <w:lang w:val="es-ES" w:eastAsia="es-EC"/>
        </w:rPr>
      </w:pPr>
      <w:hyperlink w:anchor="_Toc322811046" w:history="1">
        <w:r w:rsidR="008E4565" w:rsidRPr="00863E2E">
          <w:rPr>
            <w:rStyle w:val="Hipervnculo"/>
            <w:noProof/>
            <w:lang w:val="es-ES"/>
          </w:rPr>
          <w:t>2.4.5. Balance de Muebles y Enseres</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_Toc322811046 \h </w:instrText>
        </w:r>
        <w:r w:rsidRPr="00863E2E">
          <w:rPr>
            <w:noProof/>
            <w:webHidden/>
            <w:lang w:val="es-ES"/>
          </w:rPr>
        </w:r>
        <w:r w:rsidRPr="00863E2E">
          <w:rPr>
            <w:noProof/>
            <w:webHidden/>
            <w:lang w:val="es-ES"/>
          </w:rPr>
          <w:fldChar w:fldCharType="separate"/>
        </w:r>
        <w:r w:rsidR="00C95582">
          <w:rPr>
            <w:noProof/>
            <w:webHidden/>
            <w:lang w:val="es-ES"/>
          </w:rPr>
          <w:t>115</w:t>
        </w:r>
        <w:r w:rsidRPr="00863E2E">
          <w:rPr>
            <w:noProof/>
            <w:webHidden/>
            <w:lang w:val="es-ES"/>
          </w:rPr>
          <w:fldChar w:fldCharType="end"/>
        </w:r>
      </w:hyperlink>
    </w:p>
    <w:p w:rsidR="008E4565" w:rsidRPr="00863E2E" w:rsidRDefault="00A7738E">
      <w:pPr>
        <w:pStyle w:val="TDC3"/>
        <w:rPr>
          <w:rFonts w:asciiTheme="minorHAnsi" w:eastAsiaTheme="minorEastAsia" w:hAnsiTheme="minorHAnsi" w:cstheme="minorBidi"/>
          <w:noProof/>
          <w:sz w:val="22"/>
          <w:szCs w:val="22"/>
          <w:lang w:val="es-ES" w:eastAsia="es-EC"/>
        </w:rPr>
      </w:pPr>
      <w:hyperlink w:anchor="_Toc322811047" w:history="1">
        <w:r w:rsidR="008E4565" w:rsidRPr="00863E2E">
          <w:rPr>
            <w:rStyle w:val="Hipervnculo"/>
            <w:noProof/>
            <w:lang w:val="es-ES"/>
          </w:rPr>
          <w:t>2.4.6.  Balance de Equipo de Oficina</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_Toc322811047 \h </w:instrText>
        </w:r>
        <w:r w:rsidRPr="00863E2E">
          <w:rPr>
            <w:noProof/>
            <w:webHidden/>
            <w:lang w:val="es-ES"/>
          </w:rPr>
        </w:r>
        <w:r w:rsidRPr="00863E2E">
          <w:rPr>
            <w:noProof/>
            <w:webHidden/>
            <w:lang w:val="es-ES"/>
          </w:rPr>
          <w:fldChar w:fldCharType="separate"/>
        </w:r>
        <w:r w:rsidR="00C95582">
          <w:rPr>
            <w:noProof/>
            <w:webHidden/>
            <w:lang w:val="es-ES"/>
          </w:rPr>
          <w:t>116</w:t>
        </w:r>
        <w:r w:rsidRPr="00863E2E">
          <w:rPr>
            <w:noProof/>
            <w:webHidden/>
            <w:lang w:val="es-ES"/>
          </w:rPr>
          <w:fldChar w:fldCharType="end"/>
        </w:r>
      </w:hyperlink>
    </w:p>
    <w:p w:rsidR="008E4565" w:rsidRPr="00863E2E" w:rsidRDefault="00A7738E">
      <w:pPr>
        <w:pStyle w:val="TDC3"/>
        <w:rPr>
          <w:rFonts w:asciiTheme="minorHAnsi" w:eastAsiaTheme="minorEastAsia" w:hAnsiTheme="minorHAnsi" w:cstheme="minorBidi"/>
          <w:noProof/>
          <w:sz w:val="22"/>
          <w:szCs w:val="22"/>
          <w:lang w:val="es-ES" w:eastAsia="es-EC"/>
        </w:rPr>
      </w:pPr>
      <w:hyperlink w:anchor="_Toc322811048" w:history="1">
        <w:r w:rsidR="008E4565" w:rsidRPr="00863E2E">
          <w:rPr>
            <w:rStyle w:val="Hipervnculo"/>
            <w:noProof/>
            <w:lang w:val="es-ES"/>
          </w:rPr>
          <w:t>2.4.7.  Balance de Equipo de Computo</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_Toc322811048 \h </w:instrText>
        </w:r>
        <w:r w:rsidRPr="00863E2E">
          <w:rPr>
            <w:noProof/>
            <w:webHidden/>
            <w:lang w:val="es-ES"/>
          </w:rPr>
        </w:r>
        <w:r w:rsidRPr="00863E2E">
          <w:rPr>
            <w:noProof/>
            <w:webHidden/>
            <w:lang w:val="es-ES"/>
          </w:rPr>
          <w:fldChar w:fldCharType="separate"/>
        </w:r>
        <w:r w:rsidR="00C95582">
          <w:rPr>
            <w:noProof/>
            <w:webHidden/>
            <w:lang w:val="es-ES"/>
          </w:rPr>
          <w:t>116</w:t>
        </w:r>
        <w:r w:rsidRPr="00863E2E">
          <w:rPr>
            <w:noProof/>
            <w:webHidden/>
            <w:lang w:val="es-ES"/>
          </w:rPr>
          <w:fldChar w:fldCharType="end"/>
        </w:r>
      </w:hyperlink>
    </w:p>
    <w:p w:rsidR="008E4565" w:rsidRPr="00863E2E" w:rsidRDefault="00A7738E">
      <w:pPr>
        <w:pStyle w:val="TDC3"/>
        <w:rPr>
          <w:rFonts w:asciiTheme="minorHAnsi" w:eastAsiaTheme="minorEastAsia" w:hAnsiTheme="minorHAnsi" w:cstheme="minorBidi"/>
          <w:noProof/>
          <w:sz w:val="22"/>
          <w:szCs w:val="22"/>
          <w:lang w:val="es-ES" w:eastAsia="es-EC"/>
        </w:rPr>
      </w:pPr>
      <w:hyperlink w:anchor="_Toc322811049" w:history="1">
        <w:r w:rsidR="008E4565" w:rsidRPr="00863E2E">
          <w:rPr>
            <w:rStyle w:val="Hipervnculo"/>
            <w:noProof/>
            <w:lang w:val="es-ES"/>
          </w:rPr>
          <w:t>2.4.8.  Balance de Personal</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_Toc322811049 \h </w:instrText>
        </w:r>
        <w:r w:rsidRPr="00863E2E">
          <w:rPr>
            <w:noProof/>
            <w:webHidden/>
            <w:lang w:val="es-ES"/>
          </w:rPr>
        </w:r>
        <w:r w:rsidRPr="00863E2E">
          <w:rPr>
            <w:noProof/>
            <w:webHidden/>
            <w:lang w:val="es-ES"/>
          </w:rPr>
          <w:fldChar w:fldCharType="separate"/>
        </w:r>
        <w:r w:rsidR="00C95582">
          <w:rPr>
            <w:noProof/>
            <w:webHidden/>
            <w:lang w:val="es-ES"/>
          </w:rPr>
          <w:t>117</w:t>
        </w:r>
        <w:r w:rsidRPr="00863E2E">
          <w:rPr>
            <w:noProof/>
            <w:webHidden/>
            <w:lang w:val="es-ES"/>
          </w:rPr>
          <w:fldChar w:fldCharType="end"/>
        </w:r>
      </w:hyperlink>
    </w:p>
    <w:p w:rsidR="008E4565" w:rsidRPr="00863E2E" w:rsidRDefault="00A7738E">
      <w:pPr>
        <w:pStyle w:val="TDC3"/>
        <w:rPr>
          <w:rFonts w:asciiTheme="minorHAnsi" w:eastAsiaTheme="minorEastAsia" w:hAnsiTheme="minorHAnsi" w:cstheme="minorBidi"/>
          <w:noProof/>
          <w:sz w:val="22"/>
          <w:szCs w:val="22"/>
          <w:lang w:val="es-ES" w:eastAsia="es-EC"/>
        </w:rPr>
      </w:pPr>
      <w:hyperlink w:anchor="_Toc322811050" w:history="1">
        <w:r w:rsidR="008E4565" w:rsidRPr="00863E2E">
          <w:rPr>
            <w:rStyle w:val="Hipervnculo"/>
            <w:noProof/>
            <w:lang w:val="es-ES"/>
          </w:rPr>
          <w:t>2.4.9.  Estudio de Localización</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_Toc322811050 \h </w:instrText>
        </w:r>
        <w:r w:rsidRPr="00863E2E">
          <w:rPr>
            <w:noProof/>
            <w:webHidden/>
            <w:lang w:val="es-ES"/>
          </w:rPr>
        </w:r>
        <w:r w:rsidRPr="00863E2E">
          <w:rPr>
            <w:noProof/>
            <w:webHidden/>
            <w:lang w:val="es-ES"/>
          </w:rPr>
          <w:fldChar w:fldCharType="separate"/>
        </w:r>
        <w:r w:rsidR="00C95582">
          <w:rPr>
            <w:noProof/>
            <w:webHidden/>
            <w:lang w:val="es-ES"/>
          </w:rPr>
          <w:t>118</w:t>
        </w:r>
        <w:r w:rsidRPr="00863E2E">
          <w:rPr>
            <w:noProof/>
            <w:webHidden/>
            <w:lang w:val="es-ES"/>
          </w:rPr>
          <w:fldChar w:fldCharType="end"/>
        </w:r>
      </w:hyperlink>
    </w:p>
    <w:p w:rsidR="008E4565" w:rsidRPr="00863E2E" w:rsidRDefault="00A7738E">
      <w:pPr>
        <w:pStyle w:val="TDC4"/>
        <w:rPr>
          <w:rFonts w:asciiTheme="minorHAnsi" w:eastAsiaTheme="minorEastAsia" w:hAnsiTheme="minorHAnsi" w:cstheme="minorBidi"/>
          <w:noProof/>
          <w:sz w:val="22"/>
          <w:szCs w:val="22"/>
          <w:lang w:val="es-ES" w:eastAsia="es-EC"/>
        </w:rPr>
      </w:pPr>
      <w:hyperlink w:anchor="_Toc322811051" w:history="1">
        <w:r w:rsidR="008E4565" w:rsidRPr="00863E2E">
          <w:rPr>
            <w:rStyle w:val="Hipervnculo"/>
            <w:rFonts w:cs="Arial"/>
            <w:noProof/>
            <w:lang w:val="es-ES"/>
          </w:rPr>
          <w:t>2.4.9.1. Métodos de evaluación para elegir localización del proyecto</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_Toc322811051 \h </w:instrText>
        </w:r>
        <w:r w:rsidRPr="00863E2E">
          <w:rPr>
            <w:noProof/>
            <w:webHidden/>
            <w:lang w:val="es-ES"/>
          </w:rPr>
        </w:r>
        <w:r w:rsidRPr="00863E2E">
          <w:rPr>
            <w:noProof/>
            <w:webHidden/>
            <w:lang w:val="es-ES"/>
          </w:rPr>
          <w:fldChar w:fldCharType="separate"/>
        </w:r>
        <w:r w:rsidR="00C95582">
          <w:rPr>
            <w:noProof/>
            <w:webHidden/>
            <w:lang w:val="es-ES"/>
          </w:rPr>
          <w:t>119</w:t>
        </w:r>
        <w:r w:rsidRPr="00863E2E">
          <w:rPr>
            <w:noProof/>
            <w:webHidden/>
            <w:lang w:val="es-ES"/>
          </w:rPr>
          <w:fldChar w:fldCharType="end"/>
        </w:r>
      </w:hyperlink>
    </w:p>
    <w:p w:rsidR="008E4565" w:rsidRPr="00863E2E" w:rsidRDefault="00A7738E">
      <w:pPr>
        <w:pStyle w:val="TDC3"/>
        <w:rPr>
          <w:rFonts w:asciiTheme="minorHAnsi" w:eastAsiaTheme="minorEastAsia" w:hAnsiTheme="minorHAnsi" w:cstheme="minorBidi"/>
          <w:noProof/>
          <w:sz w:val="22"/>
          <w:szCs w:val="22"/>
          <w:lang w:val="es-ES" w:eastAsia="es-EC"/>
        </w:rPr>
      </w:pPr>
      <w:hyperlink w:anchor="_Toc322811052" w:history="1">
        <w:r w:rsidR="008E4565" w:rsidRPr="00863E2E">
          <w:rPr>
            <w:rStyle w:val="Hipervnculo"/>
            <w:noProof/>
            <w:lang w:val="es-ES" w:eastAsia="es-EC"/>
          </w:rPr>
          <w:t>2.4.10. Determinación del tamaño del proyecto</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_Toc322811052 \h </w:instrText>
        </w:r>
        <w:r w:rsidRPr="00863E2E">
          <w:rPr>
            <w:noProof/>
            <w:webHidden/>
            <w:lang w:val="es-ES"/>
          </w:rPr>
        </w:r>
        <w:r w:rsidRPr="00863E2E">
          <w:rPr>
            <w:noProof/>
            <w:webHidden/>
            <w:lang w:val="es-ES"/>
          </w:rPr>
          <w:fldChar w:fldCharType="separate"/>
        </w:r>
        <w:r w:rsidR="00C95582">
          <w:rPr>
            <w:noProof/>
            <w:webHidden/>
            <w:lang w:val="es-ES"/>
          </w:rPr>
          <w:t>122</w:t>
        </w:r>
        <w:r w:rsidRPr="00863E2E">
          <w:rPr>
            <w:noProof/>
            <w:webHidden/>
            <w:lang w:val="es-ES"/>
          </w:rPr>
          <w:fldChar w:fldCharType="end"/>
        </w:r>
      </w:hyperlink>
    </w:p>
    <w:p w:rsidR="008E4565" w:rsidRPr="00863E2E" w:rsidRDefault="00A7738E">
      <w:pPr>
        <w:pStyle w:val="TDC4"/>
        <w:rPr>
          <w:rFonts w:asciiTheme="minorHAnsi" w:eastAsiaTheme="minorEastAsia" w:hAnsiTheme="minorHAnsi" w:cstheme="minorBidi"/>
          <w:noProof/>
          <w:sz w:val="22"/>
          <w:szCs w:val="22"/>
          <w:lang w:val="es-ES" w:eastAsia="es-EC"/>
        </w:rPr>
      </w:pPr>
      <w:hyperlink w:anchor="_Toc322811053" w:history="1">
        <w:r w:rsidR="008E4565" w:rsidRPr="00863E2E">
          <w:rPr>
            <w:rStyle w:val="Hipervnculo"/>
            <w:rFonts w:cs="Arial"/>
            <w:noProof/>
            <w:lang w:val="es-ES" w:eastAsia="es-EC"/>
          </w:rPr>
          <w:t>2.4.10.1. Capacidad de prestación del servicio</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_Toc322811053 \h </w:instrText>
        </w:r>
        <w:r w:rsidRPr="00863E2E">
          <w:rPr>
            <w:noProof/>
            <w:webHidden/>
            <w:lang w:val="es-ES"/>
          </w:rPr>
        </w:r>
        <w:r w:rsidRPr="00863E2E">
          <w:rPr>
            <w:noProof/>
            <w:webHidden/>
            <w:lang w:val="es-ES"/>
          </w:rPr>
          <w:fldChar w:fldCharType="separate"/>
        </w:r>
        <w:r w:rsidR="00C95582">
          <w:rPr>
            <w:noProof/>
            <w:webHidden/>
            <w:lang w:val="es-ES"/>
          </w:rPr>
          <w:t>122</w:t>
        </w:r>
        <w:r w:rsidRPr="00863E2E">
          <w:rPr>
            <w:noProof/>
            <w:webHidden/>
            <w:lang w:val="es-ES"/>
          </w:rPr>
          <w:fldChar w:fldCharType="end"/>
        </w:r>
      </w:hyperlink>
    </w:p>
    <w:p w:rsidR="008E4565" w:rsidRPr="00863E2E" w:rsidRDefault="00A7738E">
      <w:pPr>
        <w:pStyle w:val="TDC3"/>
        <w:rPr>
          <w:rFonts w:asciiTheme="minorHAnsi" w:eastAsiaTheme="minorEastAsia" w:hAnsiTheme="minorHAnsi" w:cstheme="minorBidi"/>
          <w:noProof/>
          <w:sz w:val="22"/>
          <w:szCs w:val="22"/>
          <w:lang w:val="es-ES" w:eastAsia="es-EC"/>
        </w:rPr>
      </w:pPr>
      <w:hyperlink w:anchor="_Toc322811054" w:history="1">
        <w:r w:rsidR="008E4565" w:rsidRPr="00863E2E">
          <w:rPr>
            <w:rStyle w:val="Hipervnculo"/>
            <w:rFonts w:cs="Arial"/>
            <w:noProof/>
            <w:lang w:val="es-ES"/>
          </w:rPr>
          <w:t>2.4.11. Estudio Legal</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_Toc322811054 \h </w:instrText>
        </w:r>
        <w:r w:rsidRPr="00863E2E">
          <w:rPr>
            <w:noProof/>
            <w:webHidden/>
            <w:lang w:val="es-ES"/>
          </w:rPr>
        </w:r>
        <w:r w:rsidRPr="00863E2E">
          <w:rPr>
            <w:noProof/>
            <w:webHidden/>
            <w:lang w:val="es-ES"/>
          </w:rPr>
          <w:fldChar w:fldCharType="separate"/>
        </w:r>
        <w:r w:rsidR="00C95582">
          <w:rPr>
            <w:noProof/>
            <w:webHidden/>
            <w:lang w:val="es-ES"/>
          </w:rPr>
          <w:t>124</w:t>
        </w:r>
        <w:r w:rsidRPr="00863E2E">
          <w:rPr>
            <w:noProof/>
            <w:webHidden/>
            <w:lang w:val="es-ES"/>
          </w:rPr>
          <w:fldChar w:fldCharType="end"/>
        </w:r>
      </w:hyperlink>
    </w:p>
    <w:p w:rsidR="008E4565" w:rsidRPr="00863E2E" w:rsidRDefault="00A7738E">
      <w:pPr>
        <w:pStyle w:val="TDC4"/>
        <w:rPr>
          <w:rFonts w:asciiTheme="minorHAnsi" w:eastAsiaTheme="minorEastAsia" w:hAnsiTheme="minorHAnsi" w:cstheme="minorBidi"/>
          <w:noProof/>
          <w:sz w:val="22"/>
          <w:szCs w:val="22"/>
          <w:lang w:val="es-ES" w:eastAsia="es-EC"/>
        </w:rPr>
      </w:pPr>
      <w:hyperlink w:anchor="_Toc322811055" w:history="1">
        <w:r w:rsidR="008E4565" w:rsidRPr="00863E2E">
          <w:rPr>
            <w:rStyle w:val="Hipervnculo"/>
            <w:noProof/>
            <w:lang w:val="es-ES"/>
          </w:rPr>
          <w:t>2.4.11.1. Introducción Estudio Legal</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_Toc322811055 \h </w:instrText>
        </w:r>
        <w:r w:rsidRPr="00863E2E">
          <w:rPr>
            <w:noProof/>
            <w:webHidden/>
            <w:lang w:val="es-ES"/>
          </w:rPr>
        </w:r>
        <w:r w:rsidRPr="00863E2E">
          <w:rPr>
            <w:noProof/>
            <w:webHidden/>
            <w:lang w:val="es-ES"/>
          </w:rPr>
          <w:fldChar w:fldCharType="separate"/>
        </w:r>
        <w:r w:rsidR="00C95582">
          <w:rPr>
            <w:noProof/>
            <w:webHidden/>
            <w:lang w:val="es-ES"/>
          </w:rPr>
          <w:t>124</w:t>
        </w:r>
        <w:r w:rsidRPr="00863E2E">
          <w:rPr>
            <w:noProof/>
            <w:webHidden/>
            <w:lang w:val="es-ES"/>
          </w:rPr>
          <w:fldChar w:fldCharType="end"/>
        </w:r>
      </w:hyperlink>
    </w:p>
    <w:p w:rsidR="008E4565" w:rsidRPr="00863E2E" w:rsidRDefault="00A7738E">
      <w:pPr>
        <w:pStyle w:val="TDC4"/>
        <w:rPr>
          <w:rFonts w:asciiTheme="minorHAnsi" w:eastAsiaTheme="minorEastAsia" w:hAnsiTheme="minorHAnsi" w:cstheme="minorBidi"/>
          <w:noProof/>
          <w:sz w:val="22"/>
          <w:szCs w:val="22"/>
          <w:lang w:val="es-ES" w:eastAsia="es-EC"/>
        </w:rPr>
      </w:pPr>
      <w:hyperlink w:anchor="_Toc322811056" w:history="1">
        <w:r w:rsidR="008E4565" w:rsidRPr="00863E2E">
          <w:rPr>
            <w:rStyle w:val="Hipervnculo"/>
            <w:noProof/>
            <w:lang w:val="es-ES"/>
          </w:rPr>
          <w:t>2.4.11.2.  Constitución del Club como sociedad Anónima</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_Toc322811056 \h </w:instrText>
        </w:r>
        <w:r w:rsidRPr="00863E2E">
          <w:rPr>
            <w:noProof/>
            <w:webHidden/>
            <w:lang w:val="es-ES"/>
          </w:rPr>
        </w:r>
        <w:r w:rsidRPr="00863E2E">
          <w:rPr>
            <w:noProof/>
            <w:webHidden/>
            <w:lang w:val="es-ES"/>
          </w:rPr>
          <w:fldChar w:fldCharType="separate"/>
        </w:r>
        <w:r w:rsidR="00C95582">
          <w:rPr>
            <w:noProof/>
            <w:webHidden/>
            <w:lang w:val="es-ES"/>
          </w:rPr>
          <w:t>125</w:t>
        </w:r>
        <w:r w:rsidRPr="00863E2E">
          <w:rPr>
            <w:noProof/>
            <w:webHidden/>
            <w:lang w:val="es-ES"/>
          </w:rPr>
          <w:fldChar w:fldCharType="end"/>
        </w:r>
      </w:hyperlink>
    </w:p>
    <w:p w:rsidR="008E4565" w:rsidRPr="00863E2E" w:rsidRDefault="00A7738E">
      <w:pPr>
        <w:pStyle w:val="TDC3"/>
        <w:rPr>
          <w:rFonts w:asciiTheme="minorHAnsi" w:eastAsiaTheme="minorEastAsia" w:hAnsiTheme="minorHAnsi" w:cstheme="minorBidi"/>
          <w:noProof/>
          <w:sz w:val="22"/>
          <w:szCs w:val="22"/>
          <w:lang w:val="es-ES" w:eastAsia="es-EC"/>
        </w:rPr>
      </w:pPr>
      <w:hyperlink w:anchor="_Toc322811057" w:history="1">
        <w:r w:rsidR="008E4565" w:rsidRPr="00863E2E">
          <w:rPr>
            <w:rStyle w:val="Hipervnculo"/>
            <w:noProof/>
            <w:lang w:val="es-ES"/>
          </w:rPr>
          <w:t>2.4.12. Impacto Ambiental</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_Toc322811057 \h </w:instrText>
        </w:r>
        <w:r w:rsidRPr="00863E2E">
          <w:rPr>
            <w:noProof/>
            <w:webHidden/>
            <w:lang w:val="es-ES"/>
          </w:rPr>
        </w:r>
        <w:r w:rsidRPr="00863E2E">
          <w:rPr>
            <w:noProof/>
            <w:webHidden/>
            <w:lang w:val="es-ES"/>
          </w:rPr>
          <w:fldChar w:fldCharType="separate"/>
        </w:r>
        <w:r w:rsidR="00C95582">
          <w:rPr>
            <w:noProof/>
            <w:webHidden/>
            <w:lang w:val="es-ES"/>
          </w:rPr>
          <w:t>132</w:t>
        </w:r>
        <w:r w:rsidRPr="00863E2E">
          <w:rPr>
            <w:noProof/>
            <w:webHidden/>
            <w:lang w:val="es-ES"/>
          </w:rPr>
          <w:fldChar w:fldCharType="end"/>
        </w:r>
      </w:hyperlink>
    </w:p>
    <w:p w:rsidR="008E4565" w:rsidRPr="00863E2E" w:rsidRDefault="00A7738E">
      <w:pPr>
        <w:pStyle w:val="TDC1"/>
        <w:tabs>
          <w:tab w:val="right" w:leader="dot" w:pos="8210"/>
        </w:tabs>
        <w:rPr>
          <w:rFonts w:asciiTheme="minorHAnsi" w:eastAsiaTheme="minorEastAsia" w:hAnsiTheme="minorHAnsi" w:cstheme="minorBidi"/>
          <w:noProof/>
          <w:sz w:val="22"/>
          <w:szCs w:val="22"/>
          <w:lang w:val="es-ES" w:eastAsia="es-EC"/>
        </w:rPr>
      </w:pPr>
      <w:hyperlink w:anchor="_Toc322811058" w:history="1">
        <w:r w:rsidR="008E4565" w:rsidRPr="00863E2E">
          <w:rPr>
            <w:rStyle w:val="Hipervnculo"/>
            <w:noProof/>
            <w:lang w:val="es-ES"/>
          </w:rPr>
          <w:t>CAPITULO III: ESTUDIO FINANCIERO</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_Toc322811058 \h </w:instrText>
        </w:r>
        <w:r w:rsidRPr="00863E2E">
          <w:rPr>
            <w:noProof/>
            <w:webHidden/>
            <w:lang w:val="es-ES"/>
          </w:rPr>
        </w:r>
        <w:r w:rsidRPr="00863E2E">
          <w:rPr>
            <w:noProof/>
            <w:webHidden/>
            <w:lang w:val="es-ES"/>
          </w:rPr>
          <w:fldChar w:fldCharType="separate"/>
        </w:r>
        <w:r w:rsidR="00C95582">
          <w:rPr>
            <w:noProof/>
            <w:webHidden/>
            <w:lang w:val="es-ES"/>
          </w:rPr>
          <w:t>136</w:t>
        </w:r>
        <w:r w:rsidRPr="00863E2E">
          <w:rPr>
            <w:noProof/>
            <w:webHidden/>
            <w:lang w:val="es-ES"/>
          </w:rPr>
          <w:fldChar w:fldCharType="end"/>
        </w:r>
      </w:hyperlink>
    </w:p>
    <w:p w:rsidR="008E4565" w:rsidRPr="00863E2E" w:rsidRDefault="00A7738E">
      <w:pPr>
        <w:pStyle w:val="TDC2"/>
        <w:rPr>
          <w:rFonts w:asciiTheme="minorHAnsi" w:eastAsiaTheme="minorEastAsia" w:hAnsiTheme="minorHAnsi" w:cstheme="minorBidi"/>
          <w:noProof/>
          <w:sz w:val="22"/>
          <w:szCs w:val="22"/>
          <w:lang w:val="es-ES" w:eastAsia="es-EC"/>
        </w:rPr>
      </w:pPr>
      <w:hyperlink w:anchor="_Toc322811059" w:history="1">
        <w:r w:rsidR="008E4565" w:rsidRPr="00863E2E">
          <w:rPr>
            <w:rStyle w:val="Hipervnculo"/>
            <w:noProof/>
            <w:lang w:val="es-ES"/>
          </w:rPr>
          <w:t>3.1 Antecedentes</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_Toc322811059 \h </w:instrText>
        </w:r>
        <w:r w:rsidRPr="00863E2E">
          <w:rPr>
            <w:noProof/>
            <w:webHidden/>
            <w:lang w:val="es-ES"/>
          </w:rPr>
        </w:r>
        <w:r w:rsidRPr="00863E2E">
          <w:rPr>
            <w:noProof/>
            <w:webHidden/>
            <w:lang w:val="es-ES"/>
          </w:rPr>
          <w:fldChar w:fldCharType="separate"/>
        </w:r>
        <w:r w:rsidR="00C95582">
          <w:rPr>
            <w:noProof/>
            <w:webHidden/>
            <w:lang w:val="es-ES"/>
          </w:rPr>
          <w:t>136</w:t>
        </w:r>
        <w:r w:rsidRPr="00863E2E">
          <w:rPr>
            <w:noProof/>
            <w:webHidden/>
            <w:lang w:val="es-ES"/>
          </w:rPr>
          <w:fldChar w:fldCharType="end"/>
        </w:r>
      </w:hyperlink>
    </w:p>
    <w:p w:rsidR="008E4565" w:rsidRPr="00863E2E" w:rsidRDefault="00A7738E">
      <w:pPr>
        <w:pStyle w:val="TDC2"/>
        <w:rPr>
          <w:rFonts w:asciiTheme="minorHAnsi" w:eastAsiaTheme="minorEastAsia" w:hAnsiTheme="minorHAnsi" w:cstheme="minorBidi"/>
          <w:noProof/>
          <w:sz w:val="22"/>
          <w:szCs w:val="22"/>
          <w:lang w:val="es-ES" w:eastAsia="es-EC"/>
        </w:rPr>
      </w:pPr>
      <w:hyperlink w:anchor="_Toc322811060" w:history="1">
        <w:r w:rsidR="008E4565" w:rsidRPr="00863E2E">
          <w:rPr>
            <w:rStyle w:val="Hipervnculo"/>
            <w:noProof/>
            <w:lang w:val="es-ES"/>
          </w:rPr>
          <w:t>3.2.  Demanda potencial</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_Toc322811060 \h </w:instrText>
        </w:r>
        <w:r w:rsidRPr="00863E2E">
          <w:rPr>
            <w:noProof/>
            <w:webHidden/>
            <w:lang w:val="es-ES"/>
          </w:rPr>
        </w:r>
        <w:r w:rsidRPr="00863E2E">
          <w:rPr>
            <w:noProof/>
            <w:webHidden/>
            <w:lang w:val="es-ES"/>
          </w:rPr>
          <w:fldChar w:fldCharType="separate"/>
        </w:r>
        <w:r w:rsidR="00C95582">
          <w:rPr>
            <w:noProof/>
            <w:webHidden/>
            <w:lang w:val="es-ES"/>
          </w:rPr>
          <w:t>137</w:t>
        </w:r>
        <w:r w:rsidRPr="00863E2E">
          <w:rPr>
            <w:noProof/>
            <w:webHidden/>
            <w:lang w:val="es-ES"/>
          </w:rPr>
          <w:fldChar w:fldCharType="end"/>
        </w:r>
      </w:hyperlink>
    </w:p>
    <w:p w:rsidR="008E4565" w:rsidRPr="00863E2E" w:rsidRDefault="00A7738E">
      <w:pPr>
        <w:pStyle w:val="TDC2"/>
        <w:rPr>
          <w:rFonts w:asciiTheme="minorHAnsi" w:eastAsiaTheme="minorEastAsia" w:hAnsiTheme="minorHAnsi" w:cstheme="minorBidi"/>
          <w:noProof/>
          <w:sz w:val="22"/>
          <w:szCs w:val="22"/>
          <w:lang w:val="es-ES" w:eastAsia="es-EC"/>
        </w:rPr>
      </w:pPr>
      <w:hyperlink w:anchor="_Toc322811061" w:history="1">
        <w:r w:rsidR="008E4565" w:rsidRPr="00863E2E">
          <w:rPr>
            <w:rStyle w:val="Hipervnculo"/>
            <w:noProof/>
            <w:lang w:val="es-ES"/>
          </w:rPr>
          <w:t>3.3.  Inversión Inicial</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_Toc322811061 \h </w:instrText>
        </w:r>
        <w:r w:rsidRPr="00863E2E">
          <w:rPr>
            <w:noProof/>
            <w:webHidden/>
            <w:lang w:val="es-ES"/>
          </w:rPr>
        </w:r>
        <w:r w:rsidRPr="00863E2E">
          <w:rPr>
            <w:noProof/>
            <w:webHidden/>
            <w:lang w:val="es-ES"/>
          </w:rPr>
          <w:fldChar w:fldCharType="separate"/>
        </w:r>
        <w:r w:rsidR="00C95582">
          <w:rPr>
            <w:noProof/>
            <w:webHidden/>
            <w:lang w:val="es-ES"/>
          </w:rPr>
          <w:t>141</w:t>
        </w:r>
        <w:r w:rsidRPr="00863E2E">
          <w:rPr>
            <w:noProof/>
            <w:webHidden/>
            <w:lang w:val="es-ES"/>
          </w:rPr>
          <w:fldChar w:fldCharType="end"/>
        </w:r>
      </w:hyperlink>
    </w:p>
    <w:p w:rsidR="008E4565" w:rsidRPr="00863E2E" w:rsidRDefault="00A7738E">
      <w:pPr>
        <w:pStyle w:val="TDC3"/>
        <w:rPr>
          <w:rFonts w:asciiTheme="minorHAnsi" w:eastAsiaTheme="minorEastAsia" w:hAnsiTheme="minorHAnsi" w:cstheme="minorBidi"/>
          <w:noProof/>
          <w:sz w:val="22"/>
          <w:szCs w:val="22"/>
          <w:lang w:val="es-ES" w:eastAsia="es-EC"/>
        </w:rPr>
      </w:pPr>
      <w:hyperlink w:anchor="_Toc322811062" w:history="1">
        <w:r w:rsidR="008E4565" w:rsidRPr="00863E2E">
          <w:rPr>
            <w:rStyle w:val="Hipervnculo"/>
            <w:noProof/>
            <w:lang w:val="es-ES"/>
          </w:rPr>
          <w:t>3.3.1. Activos Fijos</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_Toc322811062 \h </w:instrText>
        </w:r>
        <w:r w:rsidRPr="00863E2E">
          <w:rPr>
            <w:noProof/>
            <w:webHidden/>
            <w:lang w:val="es-ES"/>
          </w:rPr>
        </w:r>
        <w:r w:rsidRPr="00863E2E">
          <w:rPr>
            <w:noProof/>
            <w:webHidden/>
            <w:lang w:val="es-ES"/>
          </w:rPr>
          <w:fldChar w:fldCharType="separate"/>
        </w:r>
        <w:r w:rsidR="00C95582">
          <w:rPr>
            <w:noProof/>
            <w:webHidden/>
            <w:lang w:val="es-ES"/>
          </w:rPr>
          <w:t>141</w:t>
        </w:r>
        <w:r w:rsidRPr="00863E2E">
          <w:rPr>
            <w:noProof/>
            <w:webHidden/>
            <w:lang w:val="es-ES"/>
          </w:rPr>
          <w:fldChar w:fldCharType="end"/>
        </w:r>
      </w:hyperlink>
    </w:p>
    <w:p w:rsidR="008E4565" w:rsidRPr="00863E2E" w:rsidRDefault="00A7738E">
      <w:pPr>
        <w:pStyle w:val="TDC3"/>
        <w:rPr>
          <w:rFonts w:asciiTheme="minorHAnsi" w:eastAsiaTheme="minorEastAsia" w:hAnsiTheme="minorHAnsi" w:cstheme="minorBidi"/>
          <w:noProof/>
          <w:sz w:val="22"/>
          <w:szCs w:val="22"/>
          <w:lang w:val="es-ES" w:eastAsia="es-EC"/>
        </w:rPr>
      </w:pPr>
      <w:hyperlink w:anchor="_Toc322811063" w:history="1">
        <w:r w:rsidR="008E4565" w:rsidRPr="00863E2E">
          <w:rPr>
            <w:rStyle w:val="Hipervnculo"/>
            <w:noProof/>
            <w:lang w:val="es-ES"/>
          </w:rPr>
          <w:t>3.3.2. Inversión en Activos Intangibles</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_Toc322811063 \h </w:instrText>
        </w:r>
        <w:r w:rsidRPr="00863E2E">
          <w:rPr>
            <w:noProof/>
            <w:webHidden/>
            <w:lang w:val="es-ES"/>
          </w:rPr>
        </w:r>
        <w:r w:rsidRPr="00863E2E">
          <w:rPr>
            <w:noProof/>
            <w:webHidden/>
            <w:lang w:val="es-ES"/>
          </w:rPr>
          <w:fldChar w:fldCharType="separate"/>
        </w:r>
        <w:r w:rsidR="00C95582">
          <w:rPr>
            <w:noProof/>
            <w:webHidden/>
            <w:lang w:val="es-ES"/>
          </w:rPr>
          <w:t>142</w:t>
        </w:r>
        <w:r w:rsidRPr="00863E2E">
          <w:rPr>
            <w:noProof/>
            <w:webHidden/>
            <w:lang w:val="es-ES"/>
          </w:rPr>
          <w:fldChar w:fldCharType="end"/>
        </w:r>
      </w:hyperlink>
    </w:p>
    <w:p w:rsidR="008E4565" w:rsidRPr="00863E2E" w:rsidRDefault="00A7738E">
      <w:pPr>
        <w:pStyle w:val="TDC2"/>
        <w:rPr>
          <w:rFonts w:asciiTheme="minorHAnsi" w:eastAsiaTheme="minorEastAsia" w:hAnsiTheme="minorHAnsi" w:cstheme="minorBidi"/>
          <w:noProof/>
          <w:sz w:val="22"/>
          <w:szCs w:val="22"/>
          <w:lang w:val="es-ES" w:eastAsia="es-EC"/>
        </w:rPr>
      </w:pPr>
      <w:hyperlink w:anchor="_Toc322811064" w:history="1">
        <w:r w:rsidR="008E4565" w:rsidRPr="00863E2E">
          <w:rPr>
            <w:rStyle w:val="Hipervnculo"/>
            <w:noProof/>
            <w:lang w:val="es-ES"/>
          </w:rPr>
          <w:t>3.4.  Inversión en Capital de Trabajo.</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_Toc322811064 \h </w:instrText>
        </w:r>
        <w:r w:rsidRPr="00863E2E">
          <w:rPr>
            <w:noProof/>
            <w:webHidden/>
            <w:lang w:val="es-ES"/>
          </w:rPr>
        </w:r>
        <w:r w:rsidRPr="00863E2E">
          <w:rPr>
            <w:noProof/>
            <w:webHidden/>
            <w:lang w:val="es-ES"/>
          </w:rPr>
          <w:fldChar w:fldCharType="separate"/>
        </w:r>
        <w:r w:rsidR="00C95582">
          <w:rPr>
            <w:noProof/>
            <w:webHidden/>
            <w:lang w:val="es-ES"/>
          </w:rPr>
          <w:t>143</w:t>
        </w:r>
        <w:r w:rsidRPr="00863E2E">
          <w:rPr>
            <w:noProof/>
            <w:webHidden/>
            <w:lang w:val="es-ES"/>
          </w:rPr>
          <w:fldChar w:fldCharType="end"/>
        </w:r>
      </w:hyperlink>
    </w:p>
    <w:p w:rsidR="008E4565" w:rsidRPr="00863E2E" w:rsidRDefault="00A7738E">
      <w:pPr>
        <w:pStyle w:val="TDC2"/>
        <w:rPr>
          <w:rFonts w:asciiTheme="minorHAnsi" w:eastAsiaTheme="minorEastAsia" w:hAnsiTheme="minorHAnsi" w:cstheme="minorBidi"/>
          <w:noProof/>
          <w:sz w:val="22"/>
          <w:szCs w:val="22"/>
          <w:lang w:val="es-ES" w:eastAsia="es-EC"/>
        </w:rPr>
      </w:pPr>
      <w:hyperlink w:anchor="_Toc322811065" w:history="1">
        <w:r w:rsidR="008E4565" w:rsidRPr="00863E2E">
          <w:rPr>
            <w:rStyle w:val="Hipervnculo"/>
            <w:noProof/>
            <w:lang w:val="es-ES"/>
          </w:rPr>
          <w:t>3.5. Estructura de Financiamiento</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_Toc322811065 \h </w:instrText>
        </w:r>
        <w:r w:rsidRPr="00863E2E">
          <w:rPr>
            <w:noProof/>
            <w:webHidden/>
            <w:lang w:val="es-ES"/>
          </w:rPr>
        </w:r>
        <w:r w:rsidRPr="00863E2E">
          <w:rPr>
            <w:noProof/>
            <w:webHidden/>
            <w:lang w:val="es-ES"/>
          </w:rPr>
          <w:fldChar w:fldCharType="separate"/>
        </w:r>
        <w:r w:rsidR="00C95582">
          <w:rPr>
            <w:noProof/>
            <w:webHidden/>
            <w:lang w:val="es-ES"/>
          </w:rPr>
          <w:t>144</w:t>
        </w:r>
        <w:r w:rsidRPr="00863E2E">
          <w:rPr>
            <w:noProof/>
            <w:webHidden/>
            <w:lang w:val="es-ES"/>
          </w:rPr>
          <w:fldChar w:fldCharType="end"/>
        </w:r>
      </w:hyperlink>
    </w:p>
    <w:p w:rsidR="008E4565" w:rsidRPr="00863E2E" w:rsidRDefault="00A7738E">
      <w:pPr>
        <w:pStyle w:val="TDC3"/>
        <w:rPr>
          <w:rFonts w:asciiTheme="minorHAnsi" w:eastAsiaTheme="minorEastAsia" w:hAnsiTheme="minorHAnsi" w:cstheme="minorBidi"/>
          <w:noProof/>
          <w:sz w:val="22"/>
          <w:szCs w:val="22"/>
          <w:lang w:val="es-ES" w:eastAsia="es-EC"/>
        </w:rPr>
      </w:pPr>
      <w:hyperlink w:anchor="_Toc322811066" w:history="1">
        <w:r w:rsidR="008E4565" w:rsidRPr="00863E2E">
          <w:rPr>
            <w:rStyle w:val="Hipervnculo"/>
            <w:noProof/>
            <w:lang w:val="es-ES"/>
          </w:rPr>
          <w:t>3.5.1. Capital Propio</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_Toc322811066 \h </w:instrText>
        </w:r>
        <w:r w:rsidRPr="00863E2E">
          <w:rPr>
            <w:noProof/>
            <w:webHidden/>
            <w:lang w:val="es-ES"/>
          </w:rPr>
        </w:r>
        <w:r w:rsidRPr="00863E2E">
          <w:rPr>
            <w:noProof/>
            <w:webHidden/>
            <w:lang w:val="es-ES"/>
          </w:rPr>
          <w:fldChar w:fldCharType="separate"/>
        </w:r>
        <w:r w:rsidR="00C95582">
          <w:rPr>
            <w:noProof/>
            <w:webHidden/>
            <w:lang w:val="es-ES"/>
          </w:rPr>
          <w:t>144</w:t>
        </w:r>
        <w:r w:rsidRPr="00863E2E">
          <w:rPr>
            <w:noProof/>
            <w:webHidden/>
            <w:lang w:val="es-ES"/>
          </w:rPr>
          <w:fldChar w:fldCharType="end"/>
        </w:r>
      </w:hyperlink>
    </w:p>
    <w:p w:rsidR="008E4565" w:rsidRPr="00863E2E" w:rsidRDefault="00A7738E">
      <w:pPr>
        <w:pStyle w:val="TDC3"/>
        <w:rPr>
          <w:rFonts w:asciiTheme="minorHAnsi" w:eastAsiaTheme="minorEastAsia" w:hAnsiTheme="minorHAnsi" w:cstheme="minorBidi"/>
          <w:noProof/>
          <w:sz w:val="22"/>
          <w:szCs w:val="22"/>
          <w:lang w:val="es-ES" w:eastAsia="es-EC"/>
        </w:rPr>
      </w:pPr>
      <w:hyperlink w:anchor="_Toc322811067" w:history="1">
        <w:r w:rsidR="008E4565" w:rsidRPr="00863E2E">
          <w:rPr>
            <w:rStyle w:val="Hipervnculo"/>
            <w:noProof/>
            <w:lang w:val="es-ES"/>
          </w:rPr>
          <w:t>3.5.2.  Préstamo Bancario</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_Toc322811067 \h </w:instrText>
        </w:r>
        <w:r w:rsidRPr="00863E2E">
          <w:rPr>
            <w:noProof/>
            <w:webHidden/>
            <w:lang w:val="es-ES"/>
          </w:rPr>
        </w:r>
        <w:r w:rsidRPr="00863E2E">
          <w:rPr>
            <w:noProof/>
            <w:webHidden/>
            <w:lang w:val="es-ES"/>
          </w:rPr>
          <w:fldChar w:fldCharType="separate"/>
        </w:r>
        <w:r w:rsidR="00C95582">
          <w:rPr>
            <w:noProof/>
            <w:webHidden/>
            <w:lang w:val="es-ES"/>
          </w:rPr>
          <w:t>145</w:t>
        </w:r>
        <w:r w:rsidRPr="00863E2E">
          <w:rPr>
            <w:noProof/>
            <w:webHidden/>
            <w:lang w:val="es-ES"/>
          </w:rPr>
          <w:fldChar w:fldCharType="end"/>
        </w:r>
      </w:hyperlink>
    </w:p>
    <w:p w:rsidR="008E4565" w:rsidRPr="00863E2E" w:rsidRDefault="00A7738E">
      <w:pPr>
        <w:pStyle w:val="TDC3"/>
        <w:rPr>
          <w:rFonts w:asciiTheme="minorHAnsi" w:eastAsiaTheme="minorEastAsia" w:hAnsiTheme="minorHAnsi" w:cstheme="minorBidi"/>
          <w:noProof/>
          <w:sz w:val="22"/>
          <w:szCs w:val="22"/>
          <w:lang w:val="es-ES" w:eastAsia="es-EC"/>
        </w:rPr>
      </w:pPr>
      <w:hyperlink w:anchor="_Toc322811068" w:history="1">
        <w:r w:rsidR="008E4565" w:rsidRPr="00863E2E">
          <w:rPr>
            <w:rStyle w:val="Hipervnculo"/>
            <w:noProof/>
            <w:lang w:val="es-ES"/>
          </w:rPr>
          <w:t>3.5.3.  Amortización de la Deuda.</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_Toc322811068 \h </w:instrText>
        </w:r>
        <w:r w:rsidRPr="00863E2E">
          <w:rPr>
            <w:noProof/>
            <w:webHidden/>
            <w:lang w:val="es-ES"/>
          </w:rPr>
        </w:r>
        <w:r w:rsidRPr="00863E2E">
          <w:rPr>
            <w:noProof/>
            <w:webHidden/>
            <w:lang w:val="es-ES"/>
          </w:rPr>
          <w:fldChar w:fldCharType="separate"/>
        </w:r>
        <w:r w:rsidR="00C95582">
          <w:rPr>
            <w:noProof/>
            <w:webHidden/>
            <w:lang w:val="es-ES"/>
          </w:rPr>
          <w:t>145</w:t>
        </w:r>
        <w:r w:rsidRPr="00863E2E">
          <w:rPr>
            <w:noProof/>
            <w:webHidden/>
            <w:lang w:val="es-ES"/>
          </w:rPr>
          <w:fldChar w:fldCharType="end"/>
        </w:r>
      </w:hyperlink>
    </w:p>
    <w:p w:rsidR="008E4565" w:rsidRPr="00863E2E" w:rsidRDefault="00A7738E">
      <w:pPr>
        <w:pStyle w:val="TDC2"/>
        <w:rPr>
          <w:rFonts w:asciiTheme="minorHAnsi" w:eastAsiaTheme="minorEastAsia" w:hAnsiTheme="minorHAnsi" w:cstheme="minorBidi"/>
          <w:noProof/>
          <w:sz w:val="22"/>
          <w:szCs w:val="22"/>
          <w:lang w:val="es-ES" w:eastAsia="es-EC"/>
        </w:rPr>
      </w:pPr>
      <w:hyperlink w:anchor="_Toc322811069" w:history="1">
        <w:r w:rsidR="008E4565" w:rsidRPr="00863E2E">
          <w:rPr>
            <w:rStyle w:val="Hipervnculo"/>
            <w:noProof/>
            <w:lang w:val="es-ES"/>
          </w:rPr>
          <w:t>3.6. Balance de Situación Financiera</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_Toc322811069 \h </w:instrText>
        </w:r>
        <w:r w:rsidRPr="00863E2E">
          <w:rPr>
            <w:noProof/>
            <w:webHidden/>
            <w:lang w:val="es-ES"/>
          </w:rPr>
        </w:r>
        <w:r w:rsidRPr="00863E2E">
          <w:rPr>
            <w:noProof/>
            <w:webHidden/>
            <w:lang w:val="es-ES"/>
          </w:rPr>
          <w:fldChar w:fldCharType="separate"/>
        </w:r>
        <w:r w:rsidR="00C95582">
          <w:rPr>
            <w:noProof/>
            <w:webHidden/>
            <w:lang w:val="es-ES"/>
          </w:rPr>
          <w:t>146</w:t>
        </w:r>
        <w:r w:rsidRPr="00863E2E">
          <w:rPr>
            <w:noProof/>
            <w:webHidden/>
            <w:lang w:val="es-ES"/>
          </w:rPr>
          <w:fldChar w:fldCharType="end"/>
        </w:r>
      </w:hyperlink>
    </w:p>
    <w:p w:rsidR="008E4565" w:rsidRPr="00863E2E" w:rsidRDefault="00A7738E">
      <w:pPr>
        <w:pStyle w:val="TDC2"/>
        <w:rPr>
          <w:rFonts w:asciiTheme="minorHAnsi" w:eastAsiaTheme="minorEastAsia" w:hAnsiTheme="minorHAnsi" w:cstheme="minorBidi"/>
          <w:noProof/>
          <w:sz w:val="22"/>
          <w:szCs w:val="22"/>
          <w:lang w:val="es-ES" w:eastAsia="es-EC"/>
        </w:rPr>
      </w:pPr>
      <w:hyperlink w:anchor="_Toc322811070" w:history="1">
        <w:r w:rsidR="008E4565" w:rsidRPr="00863E2E">
          <w:rPr>
            <w:rStyle w:val="Hipervnculo"/>
            <w:noProof/>
            <w:lang w:val="es-ES"/>
          </w:rPr>
          <w:t>3.7. Ingresos</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_Toc322811070 \h </w:instrText>
        </w:r>
        <w:r w:rsidRPr="00863E2E">
          <w:rPr>
            <w:noProof/>
            <w:webHidden/>
            <w:lang w:val="es-ES"/>
          </w:rPr>
        </w:r>
        <w:r w:rsidRPr="00863E2E">
          <w:rPr>
            <w:noProof/>
            <w:webHidden/>
            <w:lang w:val="es-ES"/>
          </w:rPr>
          <w:fldChar w:fldCharType="separate"/>
        </w:r>
        <w:r w:rsidR="00C95582">
          <w:rPr>
            <w:noProof/>
            <w:webHidden/>
            <w:lang w:val="es-ES"/>
          </w:rPr>
          <w:t>147</w:t>
        </w:r>
        <w:r w:rsidRPr="00863E2E">
          <w:rPr>
            <w:noProof/>
            <w:webHidden/>
            <w:lang w:val="es-ES"/>
          </w:rPr>
          <w:fldChar w:fldCharType="end"/>
        </w:r>
      </w:hyperlink>
    </w:p>
    <w:p w:rsidR="008E4565" w:rsidRPr="00863E2E" w:rsidRDefault="00A7738E">
      <w:pPr>
        <w:pStyle w:val="TDC2"/>
        <w:rPr>
          <w:rFonts w:asciiTheme="minorHAnsi" w:eastAsiaTheme="minorEastAsia" w:hAnsiTheme="minorHAnsi" w:cstheme="minorBidi"/>
          <w:noProof/>
          <w:sz w:val="22"/>
          <w:szCs w:val="22"/>
          <w:lang w:val="es-ES" w:eastAsia="es-EC"/>
        </w:rPr>
      </w:pPr>
      <w:hyperlink w:anchor="_Toc322811071" w:history="1">
        <w:r w:rsidR="008E4565" w:rsidRPr="00863E2E">
          <w:rPr>
            <w:rStyle w:val="Hipervnculo"/>
            <w:noProof/>
            <w:lang w:val="es-ES"/>
          </w:rPr>
          <w:t>3.8. Gastos</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_Toc322811071 \h </w:instrText>
        </w:r>
        <w:r w:rsidRPr="00863E2E">
          <w:rPr>
            <w:noProof/>
            <w:webHidden/>
            <w:lang w:val="es-ES"/>
          </w:rPr>
        </w:r>
        <w:r w:rsidRPr="00863E2E">
          <w:rPr>
            <w:noProof/>
            <w:webHidden/>
            <w:lang w:val="es-ES"/>
          </w:rPr>
          <w:fldChar w:fldCharType="separate"/>
        </w:r>
        <w:r w:rsidR="00C95582">
          <w:rPr>
            <w:noProof/>
            <w:webHidden/>
            <w:lang w:val="es-ES"/>
          </w:rPr>
          <w:t>149</w:t>
        </w:r>
        <w:r w:rsidRPr="00863E2E">
          <w:rPr>
            <w:noProof/>
            <w:webHidden/>
            <w:lang w:val="es-ES"/>
          </w:rPr>
          <w:fldChar w:fldCharType="end"/>
        </w:r>
      </w:hyperlink>
    </w:p>
    <w:p w:rsidR="008E4565" w:rsidRPr="00863E2E" w:rsidRDefault="00A7738E">
      <w:pPr>
        <w:pStyle w:val="TDC3"/>
        <w:rPr>
          <w:rFonts w:asciiTheme="minorHAnsi" w:eastAsiaTheme="minorEastAsia" w:hAnsiTheme="minorHAnsi" w:cstheme="minorBidi"/>
          <w:noProof/>
          <w:sz w:val="22"/>
          <w:szCs w:val="22"/>
          <w:lang w:val="es-ES" w:eastAsia="es-EC"/>
        </w:rPr>
      </w:pPr>
      <w:hyperlink w:anchor="_Toc322811072" w:history="1">
        <w:r w:rsidR="008E4565" w:rsidRPr="00863E2E">
          <w:rPr>
            <w:rStyle w:val="Hipervnculo"/>
            <w:noProof/>
            <w:lang w:val="es-ES"/>
          </w:rPr>
          <w:t>3.8.1. Gastos en Mantenimiento</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_Toc322811072 \h </w:instrText>
        </w:r>
        <w:r w:rsidRPr="00863E2E">
          <w:rPr>
            <w:noProof/>
            <w:webHidden/>
            <w:lang w:val="es-ES"/>
          </w:rPr>
        </w:r>
        <w:r w:rsidRPr="00863E2E">
          <w:rPr>
            <w:noProof/>
            <w:webHidden/>
            <w:lang w:val="es-ES"/>
          </w:rPr>
          <w:fldChar w:fldCharType="separate"/>
        </w:r>
        <w:r w:rsidR="00C95582">
          <w:rPr>
            <w:noProof/>
            <w:webHidden/>
            <w:lang w:val="es-ES"/>
          </w:rPr>
          <w:t>150</w:t>
        </w:r>
        <w:r w:rsidRPr="00863E2E">
          <w:rPr>
            <w:noProof/>
            <w:webHidden/>
            <w:lang w:val="es-ES"/>
          </w:rPr>
          <w:fldChar w:fldCharType="end"/>
        </w:r>
      </w:hyperlink>
    </w:p>
    <w:p w:rsidR="008E4565" w:rsidRPr="00863E2E" w:rsidRDefault="00A7738E">
      <w:pPr>
        <w:pStyle w:val="TDC3"/>
        <w:rPr>
          <w:rFonts w:asciiTheme="minorHAnsi" w:eastAsiaTheme="minorEastAsia" w:hAnsiTheme="minorHAnsi" w:cstheme="minorBidi"/>
          <w:noProof/>
          <w:sz w:val="22"/>
          <w:szCs w:val="22"/>
          <w:lang w:val="es-ES" w:eastAsia="es-EC"/>
        </w:rPr>
      </w:pPr>
      <w:hyperlink w:anchor="_Toc322811073" w:history="1">
        <w:r w:rsidR="008E4565" w:rsidRPr="00863E2E">
          <w:rPr>
            <w:rStyle w:val="Hipervnculo"/>
            <w:noProof/>
            <w:lang w:val="es-ES"/>
          </w:rPr>
          <w:t>3.8.2. Gasto de Constitución</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_Toc322811073 \h </w:instrText>
        </w:r>
        <w:r w:rsidRPr="00863E2E">
          <w:rPr>
            <w:noProof/>
            <w:webHidden/>
            <w:lang w:val="es-ES"/>
          </w:rPr>
        </w:r>
        <w:r w:rsidRPr="00863E2E">
          <w:rPr>
            <w:noProof/>
            <w:webHidden/>
            <w:lang w:val="es-ES"/>
          </w:rPr>
          <w:fldChar w:fldCharType="separate"/>
        </w:r>
        <w:r w:rsidR="00C95582">
          <w:rPr>
            <w:noProof/>
            <w:webHidden/>
            <w:lang w:val="es-ES"/>
          </w:rPr>
          <w:t>150</w:t>
        </w:r>
        <w:r w:rsidRPr="00863E2E">
          <w:rPr>
            <w:noProof/>
            <w:webHidden/>
            <w:lang w:val="es-ES"/>
          </w:rPr>
          <w:fldChar w:fldCharType="end"/>
        </w:r>
      </w:hyperlink>
    </w:p>
    <w:p w:rsidR="008E4565" w:rsidRPr="00863E2E" w:rsidRDefault="00A7738E">
      <w:pPr>
        <w:pStyle w:val="TDC3"/>
        <w:rPr>
          <w:rFonts w:asciiTheme="minorHAnsi" w:eastAsiaTheme="minorEastAsia" w:hAnsiTheme="minorHAnsi" w:cstheme="minorBidi"/>
          <w:noProof/>
          <w:sz w:val="22"/>
          <w:szCs w:val="22"/>
          <w:lang w:val="es-ES" w:eastAsia="es-EC"/>
        </w:rPr>
      </w:pPr>
      <w:hyperlink w:anchor="_Toc322811074" w:history="1">
        <w:r w:rsidR="008E4565" w:rsidRPr="00863E2E">
          <w:rPr>
            <w:rStyle w:val="Hipervnculo"/>
            <w:noProof/>
            <w:lang w:val="es-ES"/>
          </w:rPr>
          <w:t>3.8.3. Gasto en suministro de oficina</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_Toc322811074 \h </w:instrText>
        </w:r>
        <w:r w:rsidRPr="00863E2E">
          <w:rPr>
            <w:noProof/>
            <w:webHidden/>
            <w:lang w:val="es-ES"/>
          </w:rPr>
        </w:r>
        <w:r w:rsidRPr="00863E2E">
          <w:rPr>
            <w:noProof/>
            <w:webHidden/>
            <w:lang w:val="es-ES"/>
          </w:rPr>
          <w:fldChar w:fldCharType="separate"/>
        </w:r>
        <w:r w:rsidR="00C95582">
          <w:rPr>
            <w:noProof/>
            <w:webHidden/>
            <w:lang w:val="es-ES"/>
          </w:rPr>
          <w:t>151</w:t>
        </w:r>
        <w:r w:rsidRPr="00863E2E">
          <w:rPr>
            <w:noProof/>
            <w:webHidden/>
            <w:lang w:val="es-ES"/>
          </w:rPr>
          <w:fldChar w:fldCharType="end"/>
        </w:r>
      </w:hyperlink>
    </w:p>
    <w:p w:rsidR="008E4565" w:rsidRPr="00863E2E" w:rsidRDefault="00A7738E">
      <w:pPr>
        <w:pStyle w:val="TDC3"/>
        <w:rPr>
          <w:rFonts w:asciiTheme="minorHAnsi" w:eastAsiaTheme="minorEastAsia" w:hAnsiTheme="minorHAnsi" w:cstheme="minorBidi"/>
          <w:noProof/>
          <w:sz w:val="22"/>
          <w:szCs w:val="22"/>
          <w:lang w:val="es-ES" w:eastAsia="es-EC"/>
        </w:rPr>
      </w:pPr>
      <w:hyperlink w:anchor="_Toc322811075" w:history="1">
        <w:r w:rsidR="008E4565" w:rsidRPr="00863E2E">
          <w:rPr>
            <w:rStyle w:val="Hipervnculo"/>
            <w:noProof/>
            <w:lang w:val="es-ES"/>
          </w:rPr>
          <w:t>3.8.4.  Gasto de Publicidad</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_Toc322811075 \h </w:instrText>
        </w:r>
        <w:r w:rsidRPr="00863E2E">
          <w:rPr>
            <w:noProof/>
            <w:webHidden/>
            <w:lang w:val="es-ES"/>
          </w:rPr>
        </w:r>
        <w:r w:rsidRPr="00863E2E">
          <w:rPr>
            <w:noProof/>
            <w:webHidden/>
            <w:lang w:val="es-ES"/>
          </w:rPr>
          <w:fldChar w:fldCharType="separate"/>
        </w:r>
        <w:r w:rsidR="00C95582">
          <w:rPr>
            <w:noProof/>
            <w:webHidden/>
            <w:lang w:val="es-ES"/>
          </w:rPr>
          <w:t>151</w:t>
        </w:r>
        <w:r w:rsidRPr="00863E2E">
          <w:rPr>
            <w:noProof/>
            <w:webHidden/>
            <w:lang w:val="es-ES"/>
          </w:rPr>
          <w:fldChar w:fldCharType="end"/>
        </w:r>
      </w:hyperlink>
    </w:p>
    <w:p w:rsidR="008E4565" w:rsidRPr="00863E2E" w:rsidRDefault="00A7738E">
      <w:pPr>
        <w:pStyle w:val="TDC3"/>
        <w:rPr>
          <w:rFonts w:asciiTheme="minorHAnsi" w:eastAsiaTheme="minorEastAsia" w:hAnsiTheme="minorHAnsi" w:cstheme="minorBidi"/>
          <w:noProof/>
          <w:sz w:val="22"/>
          <w:szCs w:val="22"/>
          <w:lang w:val="es-ES" w:eastAsia="es-EC"/>
        </w:rPr>
      </w:pPr>
      <w:hyperlink w:anchor="_Toc322811076" w:history="1">
        <w:r w:rsidR="008E4565" w:rsidRPr="00863E2E">
          <w:rPr>
            <w:rStyle w:val="Hipervnculo"/>
            <w:noProof/>
            <w:lang w:val="es-ES"/>
          </w:rPr>
          <w:t>3.8.5.  Gastos Administrativo</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_Toc322811076 \h </w:instrText>
        </w:r>
        <w:r w:rsidRPr="00863E2E">
          <w:rPr>
            <w:noProof/>
            <w:webHidden/>
            <w:lang w:val="es-ES"/>
          </w:rPr>
        </w:r>
        <w:r w:rsidRPr="00863E2E">
          <w:rPr>
            <w:noProof/>
            <w:webHidden/>
            <w:lang w:val="es-ES"/>
          </w:rPr>
          <w:fldChar w:fldCharType="separate"/>
        </w:r>
        <w:r w:rsidR="00C95582">
          <w:rPr>
            <w:noProof/>
            <w:webHidden/>
            <w:lang w:val="es-ES"/>
          </w:rPr>
          <w:t>152</w:t>
        </w:r>
        <w:r w:rsidRPr="00863E2E">
          <w:rPr>
            <w:noProof/>
            <w:webHidden/>
            <w:lang w:val="es-ES"/>
          </w:rPr>
          <w:fldChar w:fldCharType="end"/>
        </w:r>
      </w:hyperlink>
    </w:p>
    <w:p w:rsidR="008E4565" w:rsidRPr="00863E2E" w:rsidRDefault="00A7738E">
      <w:pPr>
        <w:pStyle w:val="TDC3"/>
        <w:rPr>
          <w:rFonts w:asciiTheme="minorHAnsi" w:eastAsiaTheme="minorEastAsia" w:hAnsiTheme="minorHAnsi" w:cstheme="minorBidi"/>
          <w:noProof/>
          <w:sz w:val="22"/>
          <w:szCs w:val="22"/>
          <w:lang w:val="es-ES" w:eastAsia="es-EC"/>
        </w:rPr>
      </w:pPr>
      <w:hyperlink w:anchor="_Toc322811077" w:history="1">
        <w:r w:rsidR="008E4565" w:rsidRPr="00863E2E">
          <w:rPr>
            <w:rStyle w:val="Hipervnculo"/>
            <w:noProof/>
            <w:lang w:val="es-ES"/>
          </w:rPr>
          <w:t>3.8.6. Gastos en Servicios Básicos</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_Toc322811077 \h </w:instrText>
        </w:r>
        <w:r w:rsidRPr="00863E2E">
          <w:rPr>
            <w:noProof/>
            <w:webHidden/>
            <w:lang w:val="es-ES"/>
          </w:rPr>
        </w:r>
        <w:r w:rsidRPr="00863E2E">
          <w:rPr>
            <w:noProof/>
            <w:webHidden/>
            <w:lang w:val="es-ES"/>
          </w:rPr>
          <w:fldChar w:fldCharType="separate"/>
        </w:r>
        <w:r w:rsidR="00C95582">
          <w:rPr>
            <w:noProof/>
            <w:webHidden/>
            <w:lang w:val="es-ES"/>
          </w:rPr>
          <w:t>152</w:t>
        </w:r>
        <w:r w:rsidRPr="00863E2E">
          <w:rPr>
            <w:noProof/>
            <w:webHidden/>
            <w:lang w:val="es-ES"/>
          </w:rPr>
          <w:fldChar w:fldCharType="end"/>
        </w:r>
      </w:hyperlink>
    </w:p>
    <w:p w:rsidR="008E4565" w:rsidRPr="00863E2E" w:rsidRDefault="00A7738E">
      <w:pPr>
        <w:pStyle w:val="TDC3"/>
        <w:rPr>
          <w:rFonts w:asciiTheme="minorHAnsi" w:eastAsiaTheme="minorEastAsia" w:hAnsiTheme="minorHAnsi" w:cstheme="minorBidi"/>
          <w:noProof/>
          <w:sz w:val="22"/>
          <w:szCs w:val="22"/>
          <w:lang w:val="es-ES" w:eastAsia="es-EC"/>
        </w:rPr>
      </w:pPr>
      <w:hyperlink w:anchor="_Toc322811078" w:history="1">
        <w:r w:rsidR="008E4565" w:rsidRPr="00863E2E">
          <w:rPr>
            <w:rStyle w:val="Hipervnculo"/>
            <w:noProof/>
            <w:lang w:val="es-ES"/>
          </w:rPr>
          <w:t>3.8.7. Gastos en suministro de limpieza</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_Toc322811078 \h </w:instrText>
        </w:r>
        <w:r w:rsidRPr="00863E2E">
          <w:rPr>
            <w:noProof/>
            <w:webHidden/>
            <w:lang w:val="es-ES"/>
          </w:rPr>
        </w:r>
        <w:r w:rsidRPr="00863E2E">
          <w:rPr>
            <w:noProof/>
            <w:webHidden/>
            <w:lang w:val="es-ES"/>
          </w:rPr>
          <w:fldChar w:fldCharType="separate"/>
        </w:r>
        <w:r w:rsidR="00C95582">
          <w:rPr>
            <w:noProof/>
            <w:webHidden/>
            <w:lang w:val="es-ES"/>
          </w:rPr>
          <w:t>153</w:t>
        </w:r>
        <w:r w:rsidRPr="00863E2E">
          <w:rPr>
            <w:noProof/>
            <w:webHidden/>
            <w:lang w:val="es-ES"/>
          </w:rPr>
          <w:fldChar w:fldCharType="end"/>
        </w:r>
      </w:hyperlink>
    </w:p>
    <w:p w:rsidR="008E4565" w:rsidRPr="00863E2E" w:rsidRDefault="00A7738E">
      <w:pPr>
        <w:pStyle w:val="TDC3"/>
        <w:rPr>
          <w:rFonts w:asciiTheme="minorHAnsi" w:eastAsiaTheme="minorEastAsia" w:hAnsiTheme="minorHAnsi" w:cstheme="minorBidi"/>
          <w:noProof/>
          <w:sz w:val="22"/>
          <w:szCs w:val="22"/>
          <w:lang w:val="es-ES" w:eastAsia="es-EC"/>
        </w:rPr>
      </w:pPr>
      <w:hyperlink w:anchor="_Toc322811079" w:history="1">
        <w:r w:rsidR="008E4565" w:rsidRPr="00863E2E">
          <w:rPr>
            <w:rStyle w:val="Hipervnculo"/>
            <w:noProof/>
            <w:lang w:val="es-ES"/>
          </w:rPr>
          <w:t>3.8.8. Otros Gastos Administrativos</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_Toc322811079 \h </w:instrText>
        </w:r>
        <w:r w:rsidRPr="00863E2E">
          <w:rPr>
            <w:noProof/>
            <w:webHidden/>
            <w:lang w:val="es-ES"/>
          </w:rPr>
        </w:r>
        <w:r w:rsidRPr="00863E2E">
          <w:rPr>
            <w:noProof/>
            <w:webHidden/>
            <w:lang w:val="es-ES"/>
          </w:rPr>
          <w:fldChar w:fldCharType="separate"/>
        </w:r>
        <w:r w:rsidR="00C95582">
          <w:rPr>
            <w:noProof/>
            <w:webHidden/>
            <w:lang w:val="es-ES"/>
          </w:rPr>
          <w:t>153</w:t>
        </w:r>
        <w:r w:rsidRPr="00863E2E">
          <w:rPr>
            <w:noProof/>
            <w:webHidden/>
            <w:lang w:val="es-ES"/>
          </w:rPr>
          <w:fldChar w:fldCharType="end"/>
        </w:r>
      </w:hyperlink>
    </w:p>
    <w:p w:rsidR="008E4565" w:rsidRPr="00863E2E" w:rsidRDefault="00A7738E">
      <w:pPr>
        <w:pStyle w:val="TDC3"/>
        <w:rPr>
          <w:rFonts w:asciiTheme="minorHAnsi" w:eastAsiaTheme="minorEastAsia" w:hAnsiTheme="minorHAnsi" w:cstheme="minorBidi"/>
          <w:noProof/>
          <w:sz w:val="22"/>
          <w:szCs w:val="22"/>
          <w:lang w:val="es-ES" w:eastAsia="es-EC"/>
        </w:rPr>
      </w:pPr>
      <w:hyperlink w:anchor="_Toc322811080" w:history="1">
        <w:r w:rsidR="008E4565" w:rsidRPr="00863E2E">
          <w:rPr>
            <w:rStyle w:val="Hipervnculo"/>
            <w:noProof/>
            <w:lang w:val="es-ES"/>
          </w:rPr>
          <w:t>3.8.9.  Otros Gastos</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_Toc322811080 \h </w:instrText>
        </w:r>
        <w:r w:rsidRPr="00863E2E">
          <w:rPr>
            <w:noProof/>
            <w:webHidden/>
            <w:lang w:val="es-ES"/>
          </w:rPr>
        </w:r>
        <w:r w:rsidRPr="00863E2E">
          <w:rPr>
            <w:noProof/>
            <w:webHidden/>
            <w:lang w:val="es-ES"/>
          </w:rPr>
          <w:fldChar w:fldCharType="separate"/>
        </w:r>
        <w:r w:rsidR="00C95582">
          <w:rPr>
            <w:noProof/>
            <w:webHidden/>
            <w:lang w:val="es-ES"/>
          </w:rPr>
          <w:t>154</w:t>
        </w:r>
        <w:r w:rsidRPr="00863E2E">
          <w:rPr>
            <w:noProof/>
            <w:webHidden/>
            <w:lang w:val="es-ES"/>
          </w:rPr>
          <w:fldChar w:fldCharType="end"/>
        </w:r>
      </w:hyperlink>
    </w:p>
    <w:p w:rsidR="008E4565" w:rsidRPr="00863E2E" w:rsidRDefault="00A7738E">
      <w:pPr>
        <w:pStyle w:val="TDC3"/>
        <w:rPr>
          <w:rFonts w:asciiTheme="minorHAnsi" w:eastAsiaTheme="minorEastAsia" w:hAnsiTheme="minorHAnsi" w:cstheme="minorBidi"/>
          <w:noProof/>
          <w:sz w:val="22"/>
          <w:szCs w:val="22"/>
          <w:lang w:val="es-ES" w:eastAsia="es-EC"/>
        </w:rPr>
      </w:pPr>
      <w:hyperlink w:anchor="_Toc322811081" w:history="1">
        <w:r w:rsidR="008E4565" w:rsidRPr="00863E2E">
          <w:rPr>
            <w:rStyle w:val="Hipervnculo"/>
            <w:noProof/>
            <w:lang w:val="es-ES"/>
          </w:rPr>
          <w:t>3.8.10.  Depreciación activos Fijos</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_Toc322811081 \h </w:instrText>
        </w:r>
        <w:r w:rsidRPr="00863E2E">
          <w:rPr>
            <w:noProof/>
            <w:webHidden/>
            <w:lang w:val="es-ES"/>
          </w:rPr>
        </w:r>
        <w:r w:rsidRPr="00863E2E">
          <w:rPr>
            <w:noProof/>
            <w:webHidden/>
            <w:lang w:val="es-ES"/>
          </w:rPr>
          <w:fldChar w:fldCharType="separate"/>
        </w:r>
        <w:r w:rsidR="00C95582">
          <w:rPr>
            <w:noProof/>
            <w:webHidden/>
            <w:lang w:val="es-ES"/>
          </w:rPr>
          <w:t>155</w:t>
        </w:r>
        <w:r w:rsidRPr="00863E2E">
          <w:rPr>
            <w:noProof/>
            <w:webHidden/>
            <w:lang w:val="es-ES"/>
          </w:rPr>
          <w:fldChar w:fldCharType="end"/>
        </w:r>
      </w:hyperlink>
    </w:p>
    <w:p w:rsidR="008E4565" w:rsidRPr="00863E2E" w:rsidRDefault="00A7738E">
      <w:pPr>
        <w:pStyle w:val="TDC2"/>
        <w:rPr>
          <w:rFonts w:asciiTheme="minorHAnsi" w:eastAsiaTheme="minorEastAsia" w:hAnsiTheme="minorHAnsi" w:cstheme="minorBidi"/>
          <w:noProof/>
          <w:sz w:val="22"/>
          <w:szCs w:val="22"/>
          <w:lang w:val="es-ES" w:eastAsia="es-EC"/>
        </w:rPr>
      </w:pPr>
      <w:hyperlink w:anchor="_Toc322811082" w:history="1">
        <w:r w:rsidR="008E4565" w:rsidRPr="00863E2E">
          <w:rPr>
            <w:rStyle w:val="Hipervnculo"/>
            <w:noProof/>
            <w:lang w:val="es-ES"/>
          </w:rPr>
          <w:t>3.9.  Estado de Resultado Integral</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_Toc322811082 \h </w:instrText>
        </w:r>
        <w:r w:rsidRPr="00863E2E">
          <w:rPr>
            <w:noProof/>
            <w:webHidden/>
            <w:lang w:val="es-ES"/>
          </w:rPr>
        </w:r>
        <w:r w:rsidRPr="00863E2E">
          <w:rPr>
            <w:noProof/>
            <w:webHidden/>
            <w:lang w:val="es-ES"/>
          </w:rPr>
          <w:fldChar w:fldCharType="separate"/>
        </w:r>
        <w:r w:rsidR="00C95582">
          <w:rPr>
            <w:noProof/>
            <w:webHidden/>
            <w:lang w:val="es-ES"/>
          </w:rPr>
          <w:t>157</w:t>
        </w:r>
        <w:r w:rsidRPr="00863E2E">
          <w:rPr>
            <w:noProof/>
            <w:webHidden/>
            <w:lang w:val="es-ES"/>
          </w:rPr>
          <w:fldChar w:fldCharType="end"/>
        </w:r>
      </w:hyperlink>
    </w:p>
    <w:p w:rsidR="008E4565" w:rsidRPr="00863E2E" w:rsidRDefault="00A7738E">
      <w:pPr>
        <w:pStyle w:val="TDC2"/>
        <w:rPr>
          <w:rFonts w:asciiTheme="minorHAnsi" w:eastAsiaTheme="minorEastAsia" w:hAnsiTheme="minorHAnsi" w:cstheme="minorBidi"/>
          <w:noProof/>
          <w:sz w:val="22"/>
          <w:szCs w:val="22"/>
          <w:lang w:val="es-ES" w:eastAsia="es-EC"/>
        </w:rPr>
      </w:pPr>
      <w:hyperlink w:anchor="_Toc322811083" w:history="1">
        <w:r w:rsidR="008E4565" w:rsidRPr="00863E2E">
          <w:rPr>
            <w:rStyle w:val="Hipervnculo"/>
            <w:noProof/>
            <w:lang w:val="es-ES"/>
          </w:rPr>
          <w:t>3.10. Valor de Desecho</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_Toc322811083 \h </w:instrText>
        </w:r>
        <w:r w:rsidRPr="00863E2E">
          <w:rPr>
            <w:noProof/>
            <w:webHidden/>
            <w:lang w:val="es-ES"/>
          </w:rPr>
        </w:r>
        <w:r w:rsidRPr="00863E2E">
          <w:rPr>
            <w:noProof/>
            <w:webHidden/>
            <w:lang w:val="es-ES"/>
          </w:rPr>
          <w:fldChar w:fldCharType="separate"/>
        </w:r>
        <w:r w:rsidR="00C95582">
          <w:rPr>
            <w:noProof/>
            <w:webHidden/>
            <w:lang w:val="es-ES"/>
          </w:rPr>
          <w:t>158</w:t>
        </w:r>
        <w:r w:rsidRPr="00863E2E">
          <w:rPr>
            <w:noProof/>
            <w:webHidden/>
            <w:lang w:val="es-ES"/>
          </w:rPr>
          <w:fldChar w:fldCharType="end"/>
        </w:r>
      </w:hyperlink>
    </w:p>
    <w:p w:rsidR="008E4565" w:rsidRPr="00863E2E" w:rsidRDefault="00A7738E">
      <w:pPr>
        <w:pStyle w:val="TDC2"/>
        <w:rPr>
          <w:rFonts w:asciiTheme="minorHAnsi" w:eastAsiaTheme="minorEastAsia" w:hAnsiTheme="minorHAnsi" w:cstheme="minorBidi"/>
          <w:noProof/>
          <w:sz w:val="22"/>
          <w:szCs w:val="22"/>
          <w:lang w:val="es-ES" w:eastAsia="es-EC"/>
        </w:rPr>
      </w:pPr>
      <w:hyperlink w:anchor="_Toc322811084" w:history="1">
        <w:r w:rsidR="008E4565" w:rsidRPr="00863E2E">
          <w:rPr>
            <w:rStyle w:val="Hipervnculo"/>
            <w:noProof/>
            <w:lang w:val="es-ES"/>
          </w:rPr>
          <w:t>3.11. Tasa Mínima Atractiva de Retorno (TMAR)</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_Toc322811084 \h </w:instrText>
        </w:r>
        <w:r w:rsidRPr="00863E2E">
          <w:rPr>
            <w:noProof/>
            <w:webHidden/>
            <w:lang w:val="es-ES"/>
          </w:rPr>
        </w:r>
        <w:r w:rsidRPr="00863E2E">
          <w:rPr>
            <w:noProof/>
            <w:webHidden/>
            <w:lang w:val="es-ES"/>
          </w:rPr>
          <w:fldChar w:fldCharType="separate"/>
        </w:r>
        <w:r w:rsidR="00C95582">
          <w:rPr>
            <w:noProof/>
            <w:webHidden/>
            <w:lang w:val="es-ES"/>
          </w:rPr>
          <w:t>160</w:t>
        </w:r>
        <w:r w:rsidRPr="00863E2E">
          <w:rPr>
            <w:noProof/>
            <w:webHidden/>
            <w:lang w:val="es-ES"/>
          </w:rPr>
          <w:fldChar w:fldCharType="end"/>
        </w:r>
      </w:hyperlink>
    </w:p>
    <w:p w:rsidR="008E4565" w:rsidRPr="00863E2E" w:rsidRDefault="00A7738E">
      <w:pPr>
        <w:pStyle w:val="TDC3"/>
        <w:rPr>
          <w:rFonts w:asciiTheme="minorHAnsi" w:eastAsiaTheme="minorEastAsia" w:hAnsiTheme="minorHAnsi" w:cstheme="minorBidi"/>
          <w:noProof/>
          <w:sz w:val="22"/>
          <w:szCs w:val="22"/>
          <w:lang w:val="es-ES" w:eastAsia="es-EC"/>
        </w:rPr>
      </w:pPr>
      <w:hyperlink w:anchor="_Toc322811085" w:history="1">
        <w:r w:rsidR="008E4565" w:rsidRPr="00863E2E">
          <w:rPr>
            <w:rStyle w:val="Hipervnculo"/>
            <w:noProof/>
            <w:lang w:val="es-ES"/>
          </w:rPr>
          <w:t>3.11.1.  Método Capm (Capital Asset Pricing Model)</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_Toc322811085 \h </w:instrText>
        </w:r>
        <w:r w:rsidRPr="00863E2E">
          <w:rPr>
            <w:noProof/>
            <w:webHidden/>
            <w:lang w:val="es-ES"/>
          </w:rPr>
        </w:r>
        <w:r w:rsidRPr="00863E2E">
          <w:rPr>
            <w:noProof/>
            <w:webHidden/>
            <w:lang w:val="es-ES"/>
          </w:rPr>
          <w:fldChar w:fldCharType="separate"/>
        </w:r>
        <w:r w:rsidR="00C95582">
          <w:rPr>
            <w:noProof/>
            <w:webHidden/>
            <w:lang w:val="es-ES"/>
          </w:rPr>
          <w:t>160</w:t>
        </w:r>
        <w:r w:rsidRPr="00863E2E">
          <w:rPr>
            <w:noProof/>
            <w:webHidden/>
            <w:lang w:val="es-ES"/>
          </w:rPr>
          <w:fldChar w:fldCharType="end"/>
        </w:r>
      </w:hyperlink>
    </w:p>
    <w:p w:rsidR="008E4565" w:rsidRPr="00863E2E" w:rsidRDefault="00A7738E">
      <w:pPr>
        <w:pStyle w:val="TDC3"/>
        <w:rPr>
          <w:rFonts w:asciiTheme="minorHAnsi" w:eastAsiaTheme="minorEastAsia" w:hAnsiTheme="minorHAnsi" w:cstheme="minorBidi"/>
          <w:noProof/>
          <w:sz w:val="22"/>
          <w:szCs w:val="22"/>
          <w:lang w:val="es-ES" w:eastAsia="es-EC"/>
        </w:rPr>
      </w:pPr>
      <w:hyperlink w:anchor="_Toc322811086" w:history="1">
        <w:r w:rsidR="008E4565" w:rsidRPr="00863E2E">
          <w:rPr>
            <w:rStyle w:val="Hipervnculo"/>
            <w:noProof/>
            <w:lang w:val="es-ES"/>
          </w:rPr>
          <w:t>3.11.2. Costo Promedio Ponderado de Capital (CPPC)</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_Toc322811086 \h </w:instrText>
        </w:r>
        <w:r w:rsidRPr="00863E2E">
          <w:rPr>
            <w:noProof/>
            <w:webHidden/>
            <w:lang w:val="es-ES"/>
          </w:rPr>
        </w:r>
        <w:r w:rsidRPr="00863E2E">
          <w:rPr>
            <w:noProof/>
            <w:webHidden/>
            <w:lang w:val="es-ES"/>
          </w:rPr>
          <w:fldChar w:fldCharType="separate"/>
        </w:r>
        <w:r w:rsidR="00C95582">
          <w:rPr>
            <w:noProof/>
            <w:webHidden/>
            <w:lang w:val="es-ES"/>
          </w:rPr>
          <w:t>164</w:t>
        </w:r>
        <w:r w:rsidRPr="00863E2E">
          <w:rPr>
            <w:noProof/>
            <w:webHidden/>
            <w:lang w:val="es-ES"/>
          </w:rPr>
          <w:fldChar w:fldCharType="end"/>
        </w:r>
      </w:hyperlink>
    </w:p>
    <w:p w:rsidR="008E4565" w:rsidRPr="00863E2E" w:rsidRDefault="00A7738E">
      <w:pPr>
        <w:pStyle w:val="TDC3"/>
        <w:rPr>
          <w:rFonts w:asciiTheme="minorHAnsi" w:eastAsiaTheme="minorEastAsia" w:hAnsiTheme="minorHAnsi" w:cstheme="minorBidi"/>
          <w:noProof/>
          <w:sz w:val="22"/>
          <w:szCs w:val="22"/>
          <w:lang w:val="es-ES" w:eastAsia="es-EC"/>
        </w:rPr>
      </w:pPr>
      <w:hyperlink w:anchor="_Toc322811087" w:history="1">
        <w:r w:rsidR="008E4565" w:rsidRPr="00863E2E">
          <w:rPr>
            <w:rStyle w:val="Hipervnculo"/>
            <w:noProof/>
            <w:lang w:val="es-ES"/>
          </w:rPr>
          <w:t>3.12.  Flujo de caja</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_Toc322811087 \h </w:instrText>
        </w:r>
        <w:r w:rsidRPr="00863E2E">
          <w:rPr>
            <w:noProof/>
            <w:webHidden/>
            <w:lang w:val="es-ES"/>
          </w:rPr>
        </w:r>
        <w:r w:rsidRPr="00863E2E">
          <w:rPr>
            <w:noProof/>
            <w:webHidden/>
            <w:lang w:val="es-ES"/>
          </w:rPr>
          <w:fldChar w:fldCharType="separate"/>
        </w:r>
        <w:r w:rsidR="00C95582">
          <w:rPr>
            <w:noProof/>
            <w:webHidden/>
            <w:lang w:val="es-ES"/>
          </w:rPr>
          <w:t>165</w:t>
        </w:r>
        <w:r w:rsidRPr="00863E2E">
          <w:rPr>
            <w:noProof/>
            <w:webHidden/>
            <w:lang w:val="es-ES"/>
          </w:rPr>
          <w:fldChar w:fldCharType="end"/>
        </w:r>
      </w:hyperlink>
    </w:p>
    <w:p w:rsidR="008E4565" w:rsidRPr="00863E2E" w:rsidRDefault="00A7738E">
      <w:pPr>
        <w:pStyle w:val="TDC3"/>
        <w:rPr>
          <w:rFonts w:asciiTheme="minorHAnsi" w:eastAsiaTheme="minorEastAsia" w:hAnsiTheme="minorHAnsi" w:cstheme="minorBidi"/>
          <w:noProof/>
          <w:sz w:val="22"/>
          <w:szCs w:val="22"/>
          <w:lang w:val="es-ES" w:eastAsia="es-EC"/>
        </w:rPr>
      </w:pPr>
      <w:hyperlink w:anchor="_Toc322811088" w:history="1">
        <w:r w:rsidR="008E4565" w:rsidRPr="00863E2E">
          <w:rPr>
            <w:rStyle w:val="Hipervnculo"/>
            <w:noProof/>
            <w:lang w:val="es-ES"/>
          </w:rPr>
          <w:t>3.12.1 Flujo de Caja del Inversionista</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_Toc322811088 \h </w:instrText>
        </w:r>
        <w:r w:rsidRPr="00863E2E">
          <w:rPr>
            <w:noProof/>
            <w:webHidden/>
            <w:lang w:val="es-ES"/>
          </w:rPr>
        </w:r>
        <w:r w:rsidRPr="00863E2E">
          <w:rPr>
            <w:noProof/>
            <w:webHidden/>
            <w:lang w:val="es-ES"/>
          </w:rPr>
          <w:fldChar w:fldCharType="separate"/>
        </w:r>
        <w:r w:rsidR="00C95582">
          <w:rPr>
            <w:noProof/>
            <w:webHidden/>
            <w:lang w:val="es-ES"/>
          </w:rPr>
          <w:t>166</w:t>
        </w:r>
        <w:r w:rsidRPr="00863E2E">
          <w:rPr>
            <w:noProof/>
            <w:webHidden/>
            <w:lang w:val="es-ES"/>
          </w:rPr>
          <w:fldChar w:fldCharType="end"/>
        </w:r>
      </w:hyperlink>
    </w:p>
    <w:p w:rsidR="008E4565" w:rsidRPr="00863E2E" w:rsidRDefault="00A7738E">
      <w:pPr>
        <w:pStyle w:val="TDC3"/>
        <w:rPr>
          <w:rFonts w:asciiTheme="minorHAnsi" w:eastAsiaTheme="minorEastAsia" w:hAnsiTheme="minorHAnsi" w:cstheme="minorBidi"/>
          <w:noProof/>
          <w:sz w:val="22"/>
          <w:szCs w:val="22"/>
          <w:lang w:val="es-ES" w:eastAsia="es-EC"/>
        </w:rPr>
      </w:pPr>
      <w:hyperlink w:anchor="_Toc322811089" w:history="1">
        <w:r w:rsidR="008E4565" w:rsidRPr="00863E2E">
          <w:rPr>
            <w:rStyle w:val="Hipervnculo"/>
            <w:noProof/>
            <w:lang w:val="es-ES"/>
          </w:rPr>
          <w:t>3.12.2 Flujo de Caja del Proyecto</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_Toc322811089 \h </w:instrText>
        </w:r>
        <w:r w:rsidRPr="00863E2E">
          <w:rPr>
            <w:noProof/>
            <w:webHidden/>
            <w:lang w:val="es-ES"/>
          </w:rPr>
        </w:r>
        <w:r w:rsidRPr="00863E2E">
          <w:rPr>
            <w:noProof/>
            <w:webHidden/>
            <w:lang w:val="es-ES"/>
          </w:rPr>
          <w:fldChar w:fldCharType="separate"/>
        </w:r>
        <w:r w:rsidR="00C95582">
          <w:rPr>
            <w:noProof/>
            <w:webHidden/>
            <w:lang w:val="es-ES"/>
          </w:rPr>
          <w:t>166</w:t>
        </w:r>
        <w:r w:rsidRPr="00863E2E">
          <w:rPr>
            <w:noProof/>
            <w:webHidden/>
            <w:lang w:val="es-ES"/>
          </w:rPr>
          <w:fldChar w:fldCharType="end"/>
        </w:r>
      </w:hyperlink>
    </w:p>
    <w:p w:rsidR="008E4565" w:rsidRPr="00863E2E" w:rsidRDefault="00A7738E">
      <w:pPr>
        <w:pStyle w:val="TDC2"/>
        <w:rPr>
          <w:rFonts w:asciiTheme="minorHAnsi" w:eastAsiaTheme="minorEastAsia" w:hAnsiTheme="minorHAnsi" w:cstheme="minorBidi"/>
          <w:noProof/>
          <w:sz w:val="22"/>
          <w:szCs w:val="22"/>
          <w:lang w:val="es-ES" w:eastAsia="es-EC"/>
        </w:rPr>
      </w:pPr>
      <w:hyperlink w:anchor="_Toc322811090" w:history="1">
        <w:r w:rsidR="008E4565" w:rsidRPr="00863E2E">
          <w:rPr>
            <w:rStyle w:val="Hipervnculo"/>
            <w:noProof/>
            <w:lang w:val="es-ES"/>
          </w:rPr>
          <w:t>3.13. Valor Actual Neto (VAN)</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_Toc322811090 \h </w:instrText>
        </w:r>
        <w:r w:rsidRPr="00863E2E">
          <w:rPr>
            <w:noProof/>
            <w:webHidden/>
            <w:lang w:val="es-ES"/>
          </w:rPr>
        </w:r>
        <w:r w:rsidRPr="00863E2E">
          <w:rPr>
            <w:noProof/>
            <w:webHidden/>
            <w:lang w:val="es-ES"/>
          </w:rPr>
          <w:fldChar w:fldCharType="separate"/>
        </w:r>
        <w:r w:rsidR="00C95582">
          <w:rPr>
            <w:noProof/>
            <w:webHidden/>
            <w:lang w:val="es-ES"/>
          </w:rPr>
          <w:t>167</w:t>
        </w:r>
        <w:r w:rsidRPr="00863E2E">
          <w:rPr>
            <w:noProof/>
            <w:webHidden/>
            <w:lang w:val="es-ES"/>
          </w:rPr>
          <w:fldChar w:fldCharType="end"/>
        </w:r>
      </w:hyperlink>
    </w:p>
    <w:p w:rsidR="008E4565" w:rsidRPr="00863E2E" w:rsidRDefault="00A7738E">
      <w:pPr>
        <w:pStyle w:val="TDC1"/>
        <w:tabs>
          <w:tab w:val="right" w:leader="dot" w:pos="8210"/>
        </w:tabs>
        <w:rPr>
          <w:rFonts w:asciiTheme="minorHAnsi" w:eastAsiaTheme="minorEastAsia" w:hAnsiTheme="minorHAnsi" w:cstheme="minorBidi"/>
          <w:noProof/>
          <w:sz w:val="22"/>
          <w:szCs w:val="22"/>
          <w:lang w:val="es-ES" w:eastAsia="es-EC"/>
        </w:rPr>
      </w:pPr>
      <w:hyperlink w:anchor="_Toc322811091" w:history="1">
        <w:r w:rsidR="008E4565" w:rsidRPr="00863E2E">
          <w:rPr>
            <w:rStyle w:val="Hipervnculo"/>
            <w:noProof/>
            <w:lang w:val="es-ES"/>
          </w:rPr>
          <w:t>3.14. Tasa Interna de Retorno (TIR)</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_Toc322811091 \h </w:instrText>
        </w:r>
        <w:r w:rsidRPr="00863E2E">
          <w:rPr>
            <w:noProof/>
            <w:webHidden/>
            <w:lang w:val="es-ES"/>
          </w:rPr>
        </w:r>
        <w:r w:rsidRPr="00863E2E">
          <w:rPr>
            <w:noProof/>
            <w:webHidden/>
            <w:lang w:val="es-ES"/>
          </w:rPr>
          <w:fldChar w:fldCharType="separate"/>
        </w:r>
        <w:r w:rsidR="00C95582">
          <w:rPr>
            <w:noProof/>
            <w:webHidden/>
            <w:lang w:val="es-ES"/>
          </w:rPr>
          <w:t>168</w:t>
        </w:r>
        <w:r w:rsidRPr="00863E2E">
          <w:rPr>
            <w:noProof/>
            <w:webHidden/>
            <w:lang w:val="es-ES"/>
          </w:rPr>
          <w:fldChar w:fldCharType="end"/>
        </w:r>
      </w:hyperlink>
    </w:p>
    <w:p w:rsidR="008E4565" w:rsidRPr="00863E2E" w:rsidRDefault="00A7738E">
      <w:pPr>
        <w:pStyle w:val="TDC1"/>
        <w:tabs>
          <w:tab w:val="right" w:leader="dot" w:pos="8210"/>
        </w:tabs>
        <w:rPr>
          <w:rFonts w:asciiTheme="minorHAnsi" w:eastAsiaTheme="minorEastAsia" w:hAnsiTheme="minorHAnsi" w:cstheme="minorBidi"/>
          <w:noProof/>
          <w:sz w:val="22"/>
          <w:szCs w:val="22"/>
          <w:lang w:val="es-ES" w:eastAsia="es-EC"/>
        </w:rPr>
      </w:pPr>
      <w:hyperlink w:anchor="_Toc322811092" w:history="1">
        <w:r w:rsidR="008E4565" w:rsidRPr="00863E2E">
          <w:rPr>
            <w:rStyle w:val="Hipervnculo"/>
            <w:noProof/>
            <w:lang w:val="es-ES"/>
          </w:rPr>
          <w:t>3.15. Periodo de Recuperación  (Payback)</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_Toc322811092 \h </w:instrText>
        </w:r>
        <w:r w:rsidRPr="00863E2E">
          <w:rPr>
            <w:noProof/>
            <w:webHidden/>
            <w:lang w:val="es-ES"/>
          </w:rPr>
        </w:r>
        <w:r w:rsidRPr="00863E2E">
          <w:rPr>
            <w:noProof/>
            <w:webHidden/>
            <w:lang w:val="es-ES"/>
          </w:rPr>
          <w:fldChar w:fldCharType="separate"/>
        </w:r>
        <w:r w:rsidR="00C95582">
          <w:rPr>
            <w:noProof/>
            <w:webHidden/>
            <w:lang w:val="es-ES"/>
          </w:rPr>
          <w:t>168</w:t>
        </w:r>
        <w:r w:rsidRPr="00863E2E">
          <w:rPr>
            <w:noProof/>
            <w:webHidden/>
            <w:lang w:val="es-ES"/>
          </w:rPr>
          <w:fldChar w:fldCharType="end"/>
        </w:r>
      </w:hyperlink>
    </w:p>
    <w:p w:rsidR="008E4565" w:rsidRPr="00863E2E" w:rsidRDefault="00A7738E">
      <w:pPr>
        <w:pStyle w:val="TDC1"/>
        <w:tabs>
          <w:tab w:val="right" w:leader="dot" w:pos="8210"/>
        </w:tabs>
        <w:rPr>
          <w:rFonts w:asciiTheme="minorHAnsi" w:eastAsiaTheme="minorEastAsia" w:hAnsiTheme="minorHAnsi" w:cstheme="minorBidi"/>
          <w:noProof/>
          <w:sz w:val="22"/>
          <w:szCs w:val="22"/>
          <w:lang w:val="es-ES" w:eastAsia="es-EC"/>
        </w:rPr>
      </w:pPr>
      <w:hyperlink w:anchor="_Toc322811093" w:history="1">
        <w:r w:rsidR="008E4565" w:rsidRPr="00863E2E">
          <w:rPr>
            <w:rStyle w:val="Hipervnculo"/>
            <w:noProof/>
            <w:lang w:val="es-ES"/>
          </w:rPr>
          <w:t>3.16. Análisis de Sensibilidad</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_Toc322811093 \h </w:instrText>
        </w:r>
        <w:r w:rsidRPr="00863E2E">
          <w:rPr>
            <w:noProof/>
            <w:webHidden/>
            <w:lang w:val="es-ES"/>
          </w:rPr>
        </w:r>
        <w:r w:rsidRPr="00863E2E">
          <w:rPr>
            <w:noProof/>
            <w:webHidden/>
            <w:lang w:val="es-ES"/>
          </w:rPr>
          <w:fldChar w:fldCharType="separate"/>
        </w:r>
        <w:r w:rsidR="00C95582">
          <w:rPr>
            <w:noProof/>
            <w:webHidden/>
            <w:lang w:val="es-ES"/>
          </w:rPr>
          <w:t>169</w:t>
        </w:r>
        <w:r w:rsidRPr="00863E2E">
          <w:rPr>
            <w:noProof/>
            <w:webHidden/>
            <w:lang w:val="es-ES"/>
          </w:rPr>
          <w:fldChar w:fldCharType="end"/>
        </w:r>
      </w:hyperlink>
    </w:p>
    <w:p w:rsidR="008E4565" w:rsidRPr="00863E2E" w:rsidRDefault="00A7738E">
      <w:pPr>
        <w:pStyle w:val="TDC1"/>
        <w:tabs>
          <w:tab w:val="right" w:leader="dot" w:pos="8210"/>
        </w:tabs>
        <w:rPr>
          <w:rFonts w:asciiTheme="minorHAnsi" w:eastAsiaTheme="minorEastAsia" w:hAnsiTheme="minorHAnsi" w:cstheme="minorBidi"/>
          <w:noProof/>
          <w:sz w:val="22"/>
          <w:szCs w:val="22"/>
          <w:lang w:val="es-ES" w:eastAsia="es-EC"/>
        </w:rPr>
      </w:pPr>
      <w:hyperlink w:anchor="_Toc322811094" w:history="1">
        <w:r w:rsidR="008E4565" w:rsidRPr="00863E2E">
          <w:rPr>
            <w:rStyle w:val="Hipervnculo"/>
            <w:noProof/>
            <w:lang w:val="es-ES"/>
          </w:rPr>
          <w:t>3.17. Análisis Financiero/ Ratios</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_Toc322811094 \h </w:instrText>
        </w:r>
        <w:r w:rsidRPr="00863E2E">
          <w:rPr>
            <w:noProof/>
            <w:webHidden/>
            <w:lang w:val="es-ES"/>
          </w:rPr>
        </w:r>
        <w:r w:rsidRPr="00863E2E">
          <w:rPr>
            <w:noProof/>
            <w:webHidden/>
            <w:lang w:val="es-ES"/>
          </w:rPr>
          <w:fldChar w:fldCharType="separate"/>
        </w:r>
        <w:r w:rsidR="00C95582">
          <w:rPr>
            <w:noProof/>
            <w:webHidden/>
            <w:lang w:val="es-ES"/>
          </w:rPr>
          <w:t>173</w:t>
        </w:r>
        <w:r w:rsidRPr="00863E2E">
          <w:rPr>
            <w:noProof/>
            <w:webHidden/>
            <w:lang w:val="es-ES"/>
          </w:rPr>
          <w:fldChar w:fldCharType="end"/>
        </w:r>
      </w:hyperlink>
    </w:p>
    <w:p w:rsidR="008E4565" w:rsidRPr="00863E2E" w:rsidRDefault="00A7738E">
      <w:pPr>
        <w:pStyle w:val="TDC1"/>
        <w:tabs>
          <w:tab w:val="right" w:leader="dot" w:pos="8210"/>
        </w:tabs>
        <w:rPr>
          <w:rFonts w:asciiTheme="minorHAnsi" w:eastAsiaTheme="minorEastAsia" w:hAnsiTheme="minorHAnsi" w:cstheme="minorBidi"/>
          <w:noProof/>
          <w:sz w:val="22"/>
          <w:szCs w:val="22"/>
          <w:lang w:val="es-ES" w:eastAsia="es-EC"/>
        </w:rPr>
      </w:pPr>
      <w:hyperlink w:anchor="_Toc322811095" w:history="1">
        <w:r w:rsidR="008E4565" w:rsidRPr="00863E2E">
          <w:rPr>
            <w:rStyle w:val="Hipervnculo"/>
            <w:noProof/>
            <w:lang w:val="es-ES"/>
          </w:rPr>
          <w:t>CONCLUSIONES</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_Toc322811095 \h </w:instrText>
        </w:r>
        <w:r w:rsidRPr="00863E2E">
          <w:rPr>
            <w:noProof/>
            <w:webHidden/>
            <w:lang w:val="es-ES"/>
          </w:rPr>
        </w:r>
        <w:r w:rsidRPr="00863E2E">
          <w:rPr>
            <w:noProof/>
            <w:webHidden/>
            <w:lang w:val="es-ES"/>
          </w:rPr>
          <w:fldChar w:fldCharType="separate"/>
        </w:r>
        <w:r w:rsidR="00C95582">
          <w:rPr>
            <w:noProof/>
            <w:webHidden/>
            <w:lang w:val="es-ES"/>
          </w:rPr>
          <w:t>176</w:t>
        </w:r>
        <w:r w:rsidRPr="00863E2E">
          <w:rPr>
            <w:noProof/>
            <w:webHidden/>
            <w:lang w:val="es-ES"/>
          </w:rPr>
          <w:fldChar w:fldCharType="end"/>
        </w:r>
      </w:hyperlink>
    </w:p>
    <w:p w:rsidR="008E4565" w:rsidRPr="00863E2E" w:rsidRDefault="00A7738E">
      <w:pPr>
        <w:pStyle w:val="TDC1"/>
        <w:tabs>
          <w:tab w:val="right" w:leader="dot" w:pos="8210"/>
        </w:tabs>
        <w:rPr>
          <w:rFonts w:asciiTheme="minorHAnsi" w:eastAsiaTheme="minorEastAsia" w:hAnsiTheme="minorHAnsi" w:cstheme="minorBidi"/>
          <w:noProof/>
          <w:sz w:val="22"/>
          <w:szCs w:val="22"/>
          <w:lang w:val="es-ES" w:eastAsia="es-EC"/>
        </w:rPr>
      </w:pPr>
      <w:hyperlink w:anchor="_Toc322811096" w:history="1">
        <w:r w:rsidR="008E4565" w:rsidRPr="00863E2E">
          <w:rPr>
            <w:rStyle w:val="Hipervnculo"/>
            <w:noProof/>
            <w:lang w:val="es-ES"/>
          </w:rPr>
          <w:t>RECOMENDACIONES</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_Toc322811096 \h </w:instrText>
        </w:r>
        <w:r w:rsidRPr="00863E2E">
          <w:rPr>
            <w:noProof/>
            <w:webHidden/>
            <w:lang w:val="es-ES"/>
          </w:rPr>
        </w:r>
        <w:r w:rsidRPr="00863E2E">
          <w:rPr>
            <w:noProof/>
            <w:webHidden/>
            <w:lang w:val="es-ES"/>
          </w:rPr>
          <w:fldChar w:fldCharType="separate"/>
        </w:r>
        <w:r w:rsidR="00C95582">
          <w:rPr>
            <w:noProof/>
            <w:webHidden/>
            <w:lang w:val="es-ES"/>
          </w:rPr>
          <w:t>178</w:t>
        </w:r>
        <w:r w:rsidRPr="00863E2E">
          <w:rPr>
            <w:noProof/>
            <w:webHidden/>
            <w:lang w:val="es-ES"/>
          </w:rPr>
          <w:fldChar w:fldCharType="end"/>
        </w:r>
      </w:hyperlink>
    </w:p>
    <w:p w:rsidR="008E4565" w:rsidRPr="00863E2E" w:rsidRDefault="00A7738E">
      <w:pPr>
        <w:pStyle w:val="TDC1"/>
        <w:tabs>
          <w:tab w:val="right" w:leader="dot" w:pos="8210"/>
        </w:tabs>
        <w:rPr>
          <w:rFonts w:asciiTheme="minorHAnsi" w:eastAsiaTheme="minorEastAsia" w:hAnsiTheme="minorHAnsi" w:cstheme="minorBidi"/>
          <w:noProof/>
          <w:sz w:val="22"/>
          <w:szCs w:val="22"/>
          <w:lang w:val="es-ES" w:eastAsia="es-EC"/>
        </w:rPr>
      </w:pPr>
      <w:hyperlink w:anchor="_Toc322811097" w:history="1">
        <w:r w:rsidR="008E4565" w:rsidRPr="00863E2E">
          <w:rPr>
            <w:rStyle w:val="Hipervnculo"/>
            <w:noProof/>
            <w:lang w:val="es-ES"/>
          </w:rPr>
          <w:t>BIBLIOGRAFÍA</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_Toc322811097 \h </w:instrText>
        </w:r>
        <w:r w:rsidRPr="00863E2E">
          <w:rPr>
            <w:noProof/>
            <w:webHidden/>
            <w:lang w:val="es-ES"/>
          </w:rPr>
        </w:r>
        <w:r w:rsidRPr="00863E2E">
          <w:rPr>
            <w:noProof/>
            <w:webHidden/>
            <w:lang w:val="es-ES"/>
          </w:rPr>
          <w:fldChar w:fldCharType="separate"/>
        </w:r>
        <w:r w:rsidR="00C95582">
          <w:rPr>
            <w:noProof/>
            <w:webHidden/>
            <w:lang w:val="es-ES"/>
          </w:rPr>
          <w:t>179</w:t>
        </w:r>
        <w:r w:rsidRPr="00863E2E">
          <w:rPr>
            <w:noProof/>
            <w:webHidden/>
            <w:lang w:val="es-ES"/>
          </w:rPr>
          <w:fldChar w:fldCharType="end"/>
        </w:r>
      </w:hyperlink>
    </w:p>
    <w:p w:rsidR="008E4565" w:rsidRPr="00863E2E" w:rsidRDefault="00A7738E">
      <w:pPr>
        <w:pStyle w:val="TDC1"/>
        <w:tabs>
          <w:tab w:val="right" w:leader="dot" w:pos="8210"/>
        </w:tabs>
        <w:rPr>
          <w:rFonts w:asciiTheme="minorHAnsi" w:eastAsiaTheme="minorEastAsia" w:hAnsiTheme="minorHAnsi" w:cstheme="minorBidi"/>
          <w:noProof/>
          <w:sz w:val="22"/>
          <w:szCs w:val="22"/>
          <w:lang w:val="es-ES" w:eastAsia="es-EC"/>
        </w:rPr>
      </w:pPr>
      <w:hyperlink w:anchor="_Toc322811098" w:history="1">
        <w:r w:rsidR="008E4565" w:rsidRPr="00863E2E">
          <w:rPr>
            <w:rStyle w:val="Hipervnculo"/>
            <w:noProof/>
            <w:lang w:val="es-ES"/>
          </w:rPr>
          <w:t>ANEXOS</w:t>
        </w:r>
        <w:r w:rsidR="008E4565" w:rsidRPr="00863E2E">
          <w:rPr>
            <w:noProof/>
            <w:webHidden/>
            <w:lang w:val="es-ES"/>
          </w:rPr>
          <w:tab/>
        </w:r>
        <w:r w:rsidRPr="00863E2E">
          <w:rPr>
            <w:noProof/>
            <w:webHidden/>
            <w:lang w:val="es-ES"/>
          </w:rPr>
          <w:fldChar w:fldCharType="begin"/>
        </w:r>
        <w:r w:rsidR="008E4565" w:rsidRPr="00863E2E">
          <w:rPr>
            <w:noProof/>
            <w:webHidden/>
            <w:lang w:val="es-ES"/>
          </w:rPr>
          <w:instrText xml:space="preserve"> PAGEREF _Toc322811098 \h </w:instrText>
        </w:r>
        <w:r w:rsidRPr="00863E2E">
          <w:rPr>
            <w:noProof/>
            <w:webHidden/>
            <w:lang w:val="es-ES"/>
          </w:rPr>
        </w:r>
        <w:r w:rsidRPr="00863E2E">
          <w:rPr>
            <w:noProof/>
            <w:webHidden/>
            <w:lang w:val="es-ES"/>
          </w:rPr>
          <w:fldChar w:fldCharType="separate"/>
        </w:r>
        <w:r w:rsidR="00C95582">
          <w:rPr>
            <w:noProof/>
            <w:webHidden/>
            <w:lang w:val="es-ES"/>
          </w:rPr>
          <w:t>181</w:t>
        </w:r>
        <w:r w:rsidRPr="00863E2E">
          <w:rPr>
            <w:noProof/>
            <w:webHidden/>
            <w:lang w:val="es-ES"/>
          </w:rPr>
          <w:fldChar w:fldCharType="end"/>
        </w:r>
      </w:hyperlink>
    </w:p>
    <w:p w:rsidR="00F50BDD" w:rsidRPr="00863E2E" w:rsidRDefault="00A7738E" w:rsidP="00584125">
      <w:pPr>
        <w:jc w:val="both"/>
        <w:rPr>
          <w:lang w:val="es-ES"/>
        </w:rPr>
      </w:pPr>
      <w:r w:rsidRPr="00863E2E">
        <w:rPr>
          <w:lang w:val="es-ES"/>
        </w:rPr>
        <w:fldChar w:fldCharType="end"/>
      </w:r>
    </w:p>
    <w:p w:rsidR="00E434E0" w:rsidRPr="00863E2E" w:rsidRDefault="00E434E0" w:rsidP="00584125">
      <w:pPr>
        <w:pStyle w:val="Ttulo1"/>
        <w:jc w:val="both"/>
        <w:rPr>
          <w:rStyle w:val="Hipervnculo"/>
          <w:rFonts w:ascii="Arial" w:eastAsia="Times New Roman" w:hAnsi="Arial" w:cs="Times New Roman"/>
          <w:b w:val="0"/>
          <w:bCs w:val="0"/>
          <w:noProof/>
          <w:sz w:val="24"/>
          <w:szCs w:val="24"/>
          <w:lang w:val="es-ES"/>
        </w:rPr>
      </w:pPr>
    </w:p>
    <w:p w:rsidR="00D45D11" w:rsidRPr="00863E2E" w:rsidRDefault="00D45D11" w:rsidP="00584125">
      <w:pPr>
        <w:jc w:val="both"/>
        <w:rPr>
          <w:lang w:val="es-ES"/>
        </w:rPr>
      </w:pPr>
    </w:p>
    <w:p w:rsidR="00D45D11" w:rsidRPr="00863E2E" w:rsidRDefault="00D45D11" w:rsidP="00584125">
      <w:pPr>
        <w:jc w:val="both"/>
        <w:rPr>
          <w:lang w:val="es-ES"/>
        </w:rPr>
      </w:pPr>
    </w:p>
    <w:p w:rsidR="00D45D11" w:rsidRPr="00863E2E" w:rsidRDefault="00D45D11" w:rsidP="00584125">
      <w:pPr>
        <w:jc w:val="both"/>
        <w:rPr>
          <w:lang w:val="es-ES"/>
        </w:rPr>
      </w:pPr>
    </w:p>
    <w:p w:rsidR="00B6047F" w:rsidRPr="00863E2E" w:rsidRDefault="00B6047F" w:rsidP="00891920">
      <w:pPr>
        <w:pStyle w:val="Estilo1"/>
        <w:jc w:val="center"/>
        <w:outlineLvl w:val="0"/>
        <w:rPr>
          <w:lang w:val="es-ES"/>
        </w:rPr>
      </w:pPr>
    </w:p>
    <w:p w:rsidR="00A77380" w:rsidRPr="00863E2E" w:rsidRDefault="003541B7" w:rsidP="00891920">
      <w:pPr>
        <w:pStyle w:val="Estilo1"/>
        <w:jc w:val="center"/>
        <w:outlineLvl w:val="0"/>
        <w:rPr>
          <w:rFonts w:cs="Arial"/>
          <w:b/>
          <w:lang w:val="es-ES"/>
        </w:rPr>
      </w:pPr>
      <w:bookmarkStart w:id="5" w:name="_Toc322810974"/>
      <w:r w:rsidRPr="00863E2E">
        <w:rPr>
          <w:b/>
          <w:lang w:val="es-ES"/>
        </w:rPr>
        <w:t xml:space="preserve">INDICE DE </w:t>
      </w:r>
      <w:r w:rsidR="00F50BDD" w:rsidRPr="00863E2E">
        <w:rPr>
          <w:b/>
          <w:lang w:val="es-ES"/>
        </w:rPr>
        <w:t>TABLAS</w:t>
      </w:r>
      <w:bookmarkEnd w:id="5"/>
    </w:p>
    <w:p w:rsidR="00A77380" w:rsidRPr="00863E2E" w:rsidRDefault="00A77380" w:rsidP="00A77380">
      <w:pPr>
        <w:rPr>
          <w:rFonts w:cs="Arial"/>
          <w:b/>
          <w:lang w:val="es-ES"/>
        </w:rPr>
      </w:pPr>
    </w:p>
    <w:p w:rsidR="00A77380" w:rsidRPr="00863E2E" w:rsidRDefault="00A77380" w:rsidP="00A77380">
      <w:pPr>
        <w:spacing w:line="360" w:lineRule="auto"/>
        <w:jc w:val="center"/>
        <w:rPr>
          <w:rFonts w:cs="Arial"/>
          <w:b/>
          <w:lang w:val="es-ES"/>
        </w:rPr>
      </w:pPr>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r w:rsidRPr="00863E2E">
        <w:rPr>
          <w:rFonts w:cs="Arial"/>
          <w:lang w:val="es-ES"/>
        </w:rPr>
        <w:fldChar w:fldCharType="begin"/>
      </w:r>
      <w:r w:rsidR="002C4A44" w:rsidRPr="00863E2E">
        <w:rPr>
          <w:rFonts w:cs="Arial"/>
          <w:lang w:val="es-ES"/>
        </w:rPr>
        <w:instrText xml:space="preserve"> TOC \h \z \c "Tabla" </w:instrText>
      </w:r>
      <w:r w:rsidRPr="00863E2E">
        <w:rPr>
          <w:rFonts w:cs="Arial"/>
          <w:lang w:val="es-ES"/>
        </w:rPr>
        <w:fldChar w:fldCharType="separate"/>
      </w:r>
      <w:hyperlink w:anchor="_Toc322869166" w:history="1">
        <w:r w:rsidR="00362359" w:rsidRPr="00863E2E">
          <w:rPr>
            <w:rStyle w:val="Hipervnculo"/>
            <w:noProof/>
            <w:lang w:val="es-ES"/>
          </w:rPr>
          <w:t>Tabla 1: Proyección de Población del Cantón Daule</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_Toc322869166 \h </w:instrText>
        </w:r>
        <w:r w:rsidRPr="00863E2E">
          <w:rPr>
            <w:noProof/>
            <w:webHidden/>
            <w:lang w:val="es-ES"/>
          </w:rPr>
        </w:r>
        <w:r w:rsidRPr="00863E2E">
          <w:rPr>
            <w:noProof/>
            <w:webHidden/>
            <w:lang w:val="es-ES"/>
          </w:rPr>
          <w:fldChar w:fldCharType="separate"/>
        </w:r>
        <w:r w:rsidR="00C95582">
          <w:rPr>
            <w:noProof/>
            <w:webHidden/>
            <w:lang w:val="es-ES"/>
          </w:rPr>
          <w:t>56</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167" w:history="1">
        <w:r w:rsidR="00362359" w:rsidRPr="00863E2E">
          <w:rPr>
            <w:rStyle w:val="Hipervnculo"/>
            <w:rFonts w:cs="Arial"/>
            <w:noProof/>
            <w:lang w:val="es-ES"/>
          </w:rPr>
          <w:t>Tabla 2: Hace falta lugares de   Esparcimiento</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_Toc322869167 \h </w:instrText>
        </w:r>
        <w:r w:rsidRPr="00863E2E">
          <w:rPr>
            <w:noProof/>
            <w:webHidden/>
            <w:lang w:val="es-ES"/>
          </w:rPr>
        </w:r>
        <w:r w:rsidRPr="00863E2E">
          <w:rPr>
            <w:noProof/>
            <w:webHidden/>
            <w:lang w:val="es-ES"/>
          </w:rPr>
          <w:fldChar w:fldCharType="separate"/>
        </w:r>
        <w:r w:rsidR="00C95582">
          <w:rPr>
            <w:noProof/>
            <w:webHidden/>
            <w:lang w:val="es-ES"/>
          </w:rPr>
          <w:t>59</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168" w:history="1">
        <w:r w:rsidR="00362359" w:rsidRPr="00863E2E">
          <w:rPr>
            <w:rStyle w:val="Hipervnculo"/>
            <w:rFonts w:cs="Arial"/>
            <w:noProof/>
            <w:lang w:val="es-ES"/>
          </w:rPr>
          <w:t>Tabla 3: Implementación de club recreacional en Daule</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_Toc322869168 \h </w:instrText>
        </w:r>
        <w:r w:rsidRPr="00863E2E">
          <w:rPr>
            <w:noProof/>
            <w:webHidden/>
            <w:lang w:val="es-ES"/>
          </w:rPr>
        </w:r>
        <w:r w:rsidRPr="00863E2E">
          <w:rPr>
            <w:noProof/>
            <w:webHidden/>
            <w:lang w:val="es-ES"/>
          </w:rPr>
          <w:fldChar w:fldCharType="separate"/>
        </w:r>
        <w:r w:rsidR="00C95582">
          <w:rPr>
            <w:noProof/>
            <w:webHidden/>
            <w:lang w:val="es-ES"/>
          </w:rPr>
          <w:t>60</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169" w:history="1">
        <w:r w:rsidR="00362359" w:rsidRPr="00863E2E">
          <w:rPr>
            <w:rStyle w:val="Hipervnculo"/>
            <w:rFonts w:cs="Arial"/>
            <w:noProof/>
            <w:lang w:val="es-ES"/>
          </w:rPr>
          <w:t>Tabla 4</w:t>
        </w:r>
        <w:r w:rsidR="00362359" w:rsidRPr="00863E2E">
          <w:rPr>
            <w:rStyle w:val="Hipervnculo"/>
            <w:rFonts w:cs="Arial"/>
            <w:noProof/>
            <w:lang w:val="es-ES" w:eastAsia="es-EC"/>
          </w:rPr>
          <w:t>: Ingreso Familiar</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_Toc322869169 \h </w:instrText>
        </w:r>
        <w:r w:rsidRPr="00863E2E">
          <w:rPr>
            <w:noProof/>
            <w:webHidden/>
            <w:lang w:val="es-ES"/>
          </w:rPr>
        </w:r>
        <w:r w:rsidRPr="00863E2E">
          <w:rPr>
            <w:noProof/>
            <w:webHidden/>
            <w:lang w:val="es-ES"/>
          </w:rPr>
          <w:fldChar w:fldCharType="separate"/>
        </w:r>
        <w:r w:rsidR="00C95582">
          <w:rPr>
            <w:noProof/>
            <w:webHidden/>
            <w:lang w:val="es-ES"/>
          </w:rPr>
          <w:t>61</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170" w:history="1">
        <w:r w:rsidR="00362359" w:rsidRPr="00863E2E">
          <w:rPr>
            <w:rStyle w:val="Hipervnculo"/>
            <w:rFonts w:cs="Arial"/>
            <w:noProof/>
            <w:lang w:val="es-ES"/>
          </w:rPr>
          <w:t>Tabla 5: Presupuesto familiar para disfrutar lugares de esparcimiento</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_Toc322869170 \h </w:instrText>
        </w:r>
        <w:r w:rsidRPr="00863E2E">
          <w:rPr>
            <w:noProof/>
            <w:webHidden/>
            <w:lang w:val="es-ES"/>
          </w:rPr>
        </w:r>
        <w:r w:rsidRPr="00863E2E">
          <w:rPr>
            <w:noProof/>
            <w:webHidden/>
            <w:lang w:val="es-ES"/>
          </w:rPr>
          <w:fldChar w:fldCharType="separate"/>
        </w:r>
        <w:r w:rsidR="00C95582">
          <w:rPr>
            <w:noProof/>
            <w:webHidden/>
            <w:lang w:val="es-ES"/>
          </w:rPr>
          <w:t>62</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171" w:history="1">
        <w:r w:rsidR="00362359" w:rsidRPr="00863E2E">
          <w:rPr>
            <w:rStyle w:val="Hipervnculo"/>
            <w:rFonts w:cs="Arial"/>
            <w:noProof/>
            <w:lang w:val="es-ES"/>
          </w:rPr>
          <w:t xml:space="preserve">Tabla 6: </w:t>
        </w:r>
        <w:r w:rsidR="00DB11C2" w:rsidRPr="00863E2E">
          <w:rPr>
            <w:rStyle w:val="Hipervnculo"/>
            <w:rFonts w:cs="Arial"/>
            <w:noProof/>
            <w:lang w:val="es-ES"/>
          </w:rPr>
          <w:t>Membrecía</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_Toc322869171 \h </w:instrText>
        </w:r>
        <w:r w:rsidRPr="00863E2E">
          <w:rPr>
            <w:noProof/>
            <w:webHidden/>
            <w:lang w:val="es-ES"/>
          </w:rPr>
        </w:r>
        <w:r w:rsidRPr="00863E2E">
          <w:rPr>
            <w:noProof/>
            <w:webHidden/>
            <w:lang w:val="es-ES"/>
          </w:rPr>
          <w:fldChar w:fldCharType="separate"/>
        </w:r>
        <w:r w:rsidR="00C95582">
          <w:rPr>
            <w:noProof/>
            <w:webHidden/>
            <w:lang w:val="es-ES"/>
          </w:rPr>
          <w:t>64</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172" w:history="1">
        <w:r w:rsidR="00362359" w:rsidRPr="00863E2E">
          <w:rPr>
            <w:rStyle w:val="Hipervnculo"/>
            <w:rFonts w:cs="Arial"/>
            <w:noProof/>
            <w:lang w:val="es-ES"/>
          </w:rPr>
          <w:t>Tabla 7: Aspectos al momento de elegir un club recreacional</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_Toc322869172 \h </w:instrText>
        </w:r>
        <w:r w:rsidRPr="00863E2E">
          <w:rPr>
            <w:noProof/>
            <w:webHidden/>
            <w:lang w:val="es-ES"/>
          </w:rPr>
        </w:r>
        <w:r w:rsidRPr="00863E2E">
          <w:rPr>
            <w:noProof/>
            <w:webHidden/>
            <w:lang w:val="es-ES"/>
          </w:rPr>
          <w:fldChar w:fldCharType="separate"/>
        </w:r>
        <w:r w:rsidR="00C95582">
          <w:rPr>
            <w:noProof/>
            <w:webHidden/>
            <w:lang w:val="es-ES"/>
          </w:rPr>
          <w:t>65</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173" w:history="1">
        <w:r w:rsidR="00362359" w:rsidRPr="00863E2E">
          <w:rPr>
            <w:rStyle w:val="Hipervnculo"/>
            <w:rFonts w:cs="Arial"/>
            <w:noProof/>
            <w:lang w:val="es-ES"/>
          </w:rPr>
          <w:t>Tabla 8: Frecuencia de deportes que más se practica</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_Toc322869173 \h </w:instrText>
        </w:r>
        <w:r w:rsidRPr="00863E2E">
          <w:rPr>
            <w:noProof/>
            <w:webHidden/>
            <w:lang w:val="es-ES"/>
          </w:rPr>
        </w:r>
        <w:r w:rsidRPr="00863E2E">
          <w:rPr>
            <w:noProof/>
            <w:webHidden/>
            <w:lang w:val="es-ES"/>
          </w:rPr>
          <w:fldChar w:fldCharType="separate"/>
        </w:r>
        <w:r w:rsidR="00C95582">
          <w:rPr>
            <w:noProof/>
            <w:webHidden/>
            <w:lang w:val="es-ES"/>
          </w:rPr>
          <w:t>66</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174" w:history="1">
        <w:r w:rsidR="00362359" w:rsidRPr="00863E2E">
          <w:rPr>
            <w:rStyle w:val="Hipervnculo"/>
            <w:noProof/>
            <w:lang w:val="es-ES"/>
          </w:rPr>
          <w:t>Tabla 9</w:t>
        </w:r>
        <w:r w:rsidR="00362359" w:rsidRPr="00863E2E">
          <w:rPr>
            <w:rStyle w:val="Hipervnculo"/>
            <w:rFonts w:cs="Arial"/>
            <w:noProof/>
            <w:lang w:val="es-ES"/>
          </w:rPr>
          <w:t>: Alquiler cancha sintética</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_Toc322869174 \h </w:instrText>
        </w:r>
        <w:r w:rsidRPr="00863E2E">
          <w:rPr>
            <w:noProof/>
            <w:webHidden/>
            <w:lang w:val="es-ES"/>
          </w:rPr>
        </w:r>
        <w:r w:rsidRPr="00863E2E">
          <w:rPr>
            <w:noProof/>
            <w:webHidden/>
            <w:lang w:val="es-ES"/>
          </w:rPr>
          <w:fldChar w:fldCharType="separate"/>
        </w:r>
        <w:r w:rsidR="00C95582">
          <w:rPr>
            <w:noProof/>
            <w:webHidden/>
            <w:lang w:val="es-ES"/>
          </w:rPr>
          <w:t>67</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175" w:history="1">
        <w:r w:rsidR="00362359" w:rsidRPr="00863E2E">
          <w:rPr>
            <w:rStyle w:val="Hipervnculo"/>
            <w:rFonts w:cs="Arial"/>
            <w:noProof/>
            <w:lang w:val="es-ES"/>
          </w:rPr>
          <w:t>Tabla 10: Salón de eventos</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_Toc322869175 \h </w:instrText>
        </w:r>
        <w:r w:rsidRPr="00863E2E">
          <w:rPr>
            <w:noProof/>
            <w:webHidden/>
            <w:lang w:val="es-ES"/>
          </w:rPr>
        </w:r>
        <w:r w:rsidRPr="00863E2E">
          <w:rPr>
            <w:noProof/>
            <w:webHidden/>
            <w:lang w:val="es-ES"/>
          </w:rPr>
          <w:fldChar w:fldCharType="separate"/>
        </w:r>
        <w:r w:rsidR="00C95582">
          <w:rPr>
            <w:noProof/>
            <w:webHidden/>
            <w:lang w:val="es-ES"/>
          </w:rPr>
          <w:t>68</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176" w:history="1">
        <w:r w:rsidR="00362359" w:rsidRPr="00863E2E">
          <w:rPr>
            <w:rStyle w:val="Hipervnculo"/>
            <w:noProof/>
            <w:lang w:val="es-ES"/>
          </w:rPr>
          <w:t>Tabla 11</w:t>
        </w:r>
        <w:r w:rsidR="00362359" w:rsidRPr="00863E2E">
          <w:rPr>
            <w:rStyle w:val="Hipervnculo"/>
            <w:rFonts w:cs="Arial"/>
            <w:noProof/>
            <w:lang w:val="es-ES"/>
          </w:rPr>
          <w:t>: Días para realizar actividades de recreación</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_Toc322869176 \h </w:instrText>
        </w:r>
        <w:r w:rsidRPr="00863E2E">
          <w:rPr>
            <w:noProof/>
            <w:webHidden/>
            <w:lang w:val="es-ES"/>
          </w:rPr>
        </w:r>
        <w:r w:rsidRPr="00863E2E">
          <w:rPr>
            <w:noProof/>
            <w:webHidden/>
            <w:lang w:val="es-ES"/>
          </w:rPr>
          <w:fldChar w:fldCharType="separate"/>
        </w:r>
        <w:r w:rsidR="00C95582">
          <w:rPr>
            <w:noProof/>
            <w:webHidden/>
            <w:lang w:val="es-ES"/>
          </w:rPr>
          <w:t>69</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177" w:history="1">
        <w:r w:rsidR="00362359" w:rsidRPr="00863E2E">
          <w:rPr>
            <w:rStyle w:val="Hipervnculo"/>
            <w:noProof/>
            <w:lang w:val="es-ES"/>
          </w:rPr>
          <w:t>Tabla 12: Zona Urbana y Rural de Daule</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_Toc322869177 \h </w:instrText>
        </w:r>
        <w:r w:rsidRPr="00863E2E">
          <w:rPr>
            <w:noProof/>
            <w:webHidden/>
            <w:lang w:val="es-ES"/>
          </w:rPr>
        </w:r>
        <w:r w:rsidRPr="00863E2E">
          <w:rPr>
            <w:noProof/>
            <w:webHidden/>
            <w:lang w:val="es-ES"/>
          </w:rPr>
          <w:fldChar w:fldCharType="separate"/>
        </w:r>
        <w:r w:rsidR="00C95582">
          <w:rPr>
            <w:noProof/>
            <w:webHidden/>
            <w:lang w:val="es-ES"/>
          </w:rPr>
          <w:t>86</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178" w:history="1">
        <w:r w:rsidR="00362359" w:rsidRPr="00863E2E">
          <w:rPr>
            <w:rStyle w:val="Hipervnculo"/>
            <w:noProof/>
            <w:lang w:val="es-ES"/>
          </w:rPr>
          <w:t>Tabla 13: Distribución del cantón Daule por Edad</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_Toc322869178 \h </w:instrText>
        </w:r>
        <w:r w:rsidRPr="00863E2E">
          <w:rPr>
            <w:noProof/>
            <w:webHidden/>
            <w:lang w:val="es-ES"/>
          </w:rPr>
        </w:r>
        <w:r w:rsidRPr="00863E2E">
          <w:rPr>
            <w:noProof/>
            <w:webHidden/>
            <w:lang w:val="es-ES"/>
          </w:rPr>
          <w:fldChar w:fldCharType="separate"/>
        </w:r>
        <w:r w:rsidR="00C95582">
          <w:rPr>
            <w:noProof/>
            <w:webHidden/>
            <w:lang w:val="es-ES"/>
          </w:rPr>
          <w:t>87</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179" w:history="1">
        <w:r w:rsidR="00362359" w:rsidRPr="00863E2E">
          <w:rPr>
            <w:rStyle w:val="Hipervnculo"/>
            <w:noProof/>
            <w:lang w:val="es-ES"/>
          </w:rPr>
          <w:t>Tabla 14: Distribución por sexo del Cantón Daule</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_Toc322869179 \h </w:instrText>
        </w:r>
        <w:r w:rsidRPr="00863E2E">
          <w:rPr>
            <w:noProof/>
            <w:webHidden/>
            <w:lang w:val="es-ES"/>
          </w:rPr>
        </w:r>
        <w:r w:rsidRPr="00863E2E">
          <w:rPr>
            <w:noProof/>
            <w:webHidden/>
            <w:lang w:val="es-ES"/>
          </w:rPr>
          <w:fldChar w:fldCharType="separate"/>
        </w:r>
        <w:r w:rsidR="00C95582">
          <w:rPr>
            <w:noProof/>
            <w:webHidden/>
            <w:lang w:val="es-ES"/>
          </w:rPr>
          <w:t>87</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180" w:history="1">
        <w:r w:rsidR="00362359" w:rsidRPr="00863E2E">
          <w:rPr>
            <w:rStyle w:val="Hipervnculo"/>
            <w:rFonts w:cs="Arial"/>
            <w:noProof/>
            <w:lang w:val="es-ES"/>
          </w:rPr>
          <w:t>Tabla 15: Competencia en Salones de Evento en Daule</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_Toc322869180 \h </w:instrText>
        </w:r>
        <w:r w:rsidRPr="00863E2E">
          <w:rPr>
            <w:noProof/>
            <w:webHidden/>
            <w:lang w:val="es-ES"/>
          </w:rPr>
        </w:r>
        <w:r w:rsidRPr="00863E2E">
          <w:rPr>
            <w:noProof/>
            <w:webHidden/>
            <w:lang w:val="es-ES"/>
          </w:rPr>
          <w:fldChar w:fldCharType="separate"/>
        </w:r>
        <w:r w:rsidR="00C95582">
          <w:rPr>
            <w:noProof/>
            <w:webHidden/>
            <w:lang w:val="es-ES"/>
          </w:rPr>
          <w:t>101</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181" w:history="1">
        <w:r w:rsidR="00362359" w:rsidRPr="00863E2E">
          <w:rPr>
            <w:rStyle w:val="Hipervnculo"/>
            <w:rFonts w:cs="Arial"/>
            <w:noProof/>
            <w:lang w:val="es-ES"/>
          </w:rPr>
          <w:t>Tabla 16: Distribución de aéreas del club recreacional.</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_Toc322869181 \h </w:instrText>
        </w:r>
        <w:r w:rsidRPr="00863E2E">
          <w:rPr>
            <w:noProof/>
            <w:webHidden/>
            <w:lang w:val="es-ES"/>
          </w:rPr>
        </w:r>
        <w:r w:rsidRPr="00863E2E">
          <w:rPr>
            <w:noProof/>
            <w:webHidden/>
            <w:lang w:val="es-ES"/>
          </w:rPr>
          <w:fldChar w:fldCharType="separate"/>
        </w:r>
        <w:r w:rsidR="00C95582">
          <w:rPr>
            <w:noProof/>
            <w:webHidden/>
            <w:lang w:val="es-ES"/>
          </w:rPr>
          <w:t>113</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182" w:history="1">
        <w:r w:rsidR="00362359" w:rsidRPr="00863E2E">
          <w:rPr>
            <w:rStyle w:val="Hipervnculo"/>
            <w:rFonts w:cs="Arial"/>
            <w:noProof/>
            <w:lang w:val="es-ES"/>
          </w:rPr>
          <w:t>Tabla 17</w:t>
        </w:r>
        <w:r w:rsidR="00362359" w:rsidRPr="00863E2E">
          <w:rPr>
            <w:rStyle w:val="Hipervnculo"/>
            <w:rFonts w:cs="Arial"/>
            <w:noProof/>
            <w:lang w:val="es-ES" w:eastAsia="es-EC"/>
          </w:rPr>
          <w:t>: Balance de Maquinarias y Equipos</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_Toc322869182 \h </w:instrText>
        </w:r>
        <w:r w:rsidRPr="00863E2E">
          <w:rPr>
            <w:noProof/>
            <w:webHidden/>
            <w:lang w:val="es-ES"/>
          </w:rPr>
        </w:r>
        <w:r w:rsidRPr="00863E2E">
          <w:rPr>
            <w:noProof/>
            <w:webHidden/>
            <w:lang w:val="es-ES"/>
          </w:rPr>
          <w:fldChar w:fldCharType="separate"/>
        </w:r>
        <w:r w:rsidR="00C95582">
          <w:rPr>
            <w:noProof/>
            <w:webHidden/>
            <w:lang w:val="es-ES"/>
          </w:rPr>
          <w:t>114</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183" w:history="1">
        <w:r w:rsidR="00362359" w:rsidRPr="00863E2E">
          <w:rPr>
            <w:rStyle w:val="Hipervnculo"/>
            <w:rFonts w:cs="Arial"/>
            <w:noProof/>
            <w:lang w:val="es-ES"/>
          </w:rPr>
          <w:t>Tabla 18: Balance de Muebles y Enseres</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_Toc322869183 \h </w:instrText>
        </w:r>
        <w:r w:rsidRPr="00863E2E">
          <w:rPr>
            <w:noProof/>
            <w:webHidden/>
            <w:lang w:val="es-ES"/>
          </w:rPr>
        </w:r>
        <w:r w:rsidRPr="00863E2E">
          <w:rPr>
            <w:noProof/>
            <w:webHidden/>
            <w:lang w:val="es-ES"/>
          </w:rPr>
          <w:fldChar w:fldCharType="separate"/>
        </w:r>
        <w:r w:rsidR="00C95582">
          <w:rPr>
            <w:noProof/>
            <w:webHidden/>
            <w:lang w:val="es-ES"/>
          </w:rPr>
          <w:t>115</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184" w:history="1">
        <w:r w:rsidR="00362359" w:rsidRPr="00863E2E">
          <w:rPr>
            <w:rStyle w:val="Hipervnculo"/>
            <w:rFonts w:cs="Arial"/>
            <w:noProof/>
            <w:lang w:val="es-ES"/>
          </w:rPr>
          <w:t>Tabla 19: Balance de Equipo de Oficina</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_Toc322869184 \h </w:instrText>
        </w:r>
        <w:r w:rsidRPr="00863E2E">
          <w:rPr>
            <w:noProof/>
            <w:webHidden/>
            <w:lang w:val="es-ES"/>
          </w:rPr>
        </w:r>
        <w:r w:rsidRPr="00863E2E">
          <w:rPr>
            <w:noProof/>
            <w:webHidden/>
            <w:lang w:val="es-ES"/>
          </w:rPr>
          <w:fldChar w:fldCharType="separate"/>
        </w:r>
        <w:r w:rsidR="00C95582">
          <w:rPr>
            <w:noProof/>
            <w:webHidden/>
            <w:lang w:val="es-ES"/>
          </w:rPr>
          <w:t>116</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185" w:history="1">
        <w:r w:rsidR="00362359" w:rsidRPr="00863E2E">
          <w:rPr>
            <w:rStyle w:val="Hipervnculo"/>
            <w:rFonts w:cs="Arial"/>
            <w:noProof/>
            <w:lang w:val="es-ES"/>
          </w:rPr>
          <w:t>Tabla 20: Balance de Equipo de Computo</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_Toc322869185 \h </w:instrText>
        </w:r>
        <w:r w:rsidRPr="00863E2E">
          <w:rPr>
            <w:noProof/>
            <w:webHidden/>
            <w:lang w:val="es-ES"/>
          </w:rPr>
        </w:r>
        <w:r w:rsidRPr="00863E2E">
          <w:rPr>
            <w:noProof/>
            <w:webHidden/>
            <w:lang w:val="es-ES"/>
          </w:rPr>
          <w:fldChar w:fldCharType="separate"/>
        </w:r>
        <w:r w:rsidR="00C95582">
          <w:rPr>
            <w:noProof/>
            <w:webHidden/>
            <w:lang w:val="es-ES"/>
          </w:rPr>
          <w:t>116</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186" w:history="1">
        <w:r w:rsidR="00362359" w:rsidRPr="00863E2E">
          <w:rPr>
            <w:rStyle w:val="Hipervnculo"/>
            <w:rFonts w:cs="Arial"/>
            <w:noProof/>
            <w:lang w:val="es-ES"/>
          </w:rPr>
          <w:t>Tabla 21: Balance de Personal</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_Toc322869186 \h </w:instrText>
        </w:r>
        <w:r w:rsidRPr="00863E2E">
          <w:rPr>
            <w:noProof/>
            <w:webHidden/>
            <w:lang w:val="es-ES"/>
          </w:rPr>
        </w:r>
        <w:r w:rsidRPr="00863E2E">
          <w:rPr>
            <w:noProof/>
            <w:webHidden/>
            <w:lang w:val="es-ES"/>
          </w:rPr>
          <w:fldChar w:fldCharType="separate"/>
        </w:r>
        <w:r w:rsidR="00C95582">
          <w:rPr>
            <w:noProof/>
            <w:webHidden/>
            <w:lang w:val="es-ES"/>
          </w:rPr>
          <w:t>117</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187" w:history="1">
        <w:r w:rsidR="00362359" w:rsidRPr="00863E2E">
          <w:rPr>
            <w:rStyle w:val="Hipervnculo"/>
            <w:rFonts w:cs="Arial"/>
            <w:noProof/>
            <w:lang w:val="es-ES"/>
          </w:rPr>
          <w:t>Tabla 22: Método cualitativo por puntos</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_Toc322869187 \h </w:instrText>
        </w:r>
        <w:r w:rsidRPr="00863E2E">
          <w:rPr>
            <w:noProof/>
            <w:webHidden/>
            <w:lang w:val="es-ES"/>
          </w:rPr>
        </w:r>
        <w:r w:rsidRPr="00863E2E">
          <w:rPr>
            <w:noProof/>
            <w:webHidden/>
            <w:lang w:val="es-ES"/>
          </w:rPr>
          <w:fldChar w:fldCharType="separate"/>
        </w:r>
        <w:r w:rsidR="00C95582">
          <w:rPr>
            <w:noProof/>
            <w:webHidden/>
            <w:lang w:val="es-ES"/>
          </w:rPr>
          <w:t>121</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188" w:history="1">
        <w:r w:rsidR="00362359" w:rsidRPr="00863E2E">
          <w:rPr>
            <w:rStyle w:val="Hipervnculo"/>
            <w:rFonts w:cs="Arial"/>
            <w:noProof/>
            <w:lang w:val="es-ES"/>
          </w:rPr>
          <w:t>Tabla 23: Capacidad de las instalaciones del Club Recreacional</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_Toc322869188 \h </w:instrText>
        </w:r>
        <w:r w:rsidRPr="00863E2E">
          <w:rPr>
            <w:noProof/>
            <w:webHidden/>
            <w:lang w:val="es-ES"/>
          </w:rPr>
        </w:r>
        <w:r w:rsidRPr="00863E2E">
          <w:rPr>
            <w:noProof/>
            <w:webHidden/>
            <w:lang w:val="es-ES"/>
          </w:rPr>
          <w:fldChar w:fldCharType="separate"/>
        </w:r>
        <w:r w:rsidR="00C95582">
          <w:rPr>
            <w:noProof/>
            <w:webHidden/>
            <w:lang w:val="es-ES"/>
          </w:rPr>
          <w:t>124</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189" w:history="1">
        <w:r w:rsidR="00362359" w:rsidRPr="00863E2E">
          <w:rPr>
            <w:rStyle w:val="Hipervnculo"/>
            <w:rFonts w:cs="Arial"/>
            <w:noProof/>
            <w:lang w:val="es-ES"/>
          </w:rPr>
          <w:t>Tabla 24”Demanda de la Competencia Salón de eventos”</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_Toc322869189 \h </w:instrText>
        </w:r>
        <w:r w:rsidRPr="00863E2E">
          <w:rPr>
            <w:noProof/>
            <w:webHidden/>
            <w:lang w:val="es-ES"/>
          </w:rPr>
        </w:r>
        <w:r w:rsidRPr="00863E2E">
          <w:rPr>
            <w:noProof/>
            <w:webHidden/>
            <w:lang w:val="es-ES"/>
          </w:rPr>
          <w:fldChar w:fldCharType="separate"/>
        </w:r>
        <w:r w:rsidR="00C95582">
          <w:rPr>
            <w:noProof/>
            <w:webHidden/>
            <w:lang w:val="es-ES"/>
          </w:rPr>
          <w:t>140</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190" w:history="1">
        <w:r w:rsidR="00362359" w:rsidRPr="00863E2E">
          <w:rPr>
            <w:rStyle w:val="Hipervnculo"/>
            <w:rFonts w:cs="Arial"/>
            <w:noProof/>
            <w:lang w:val="es-ES"/>
          </w:rPr>
          <w:t>Tabla 25: Demandas Proyectadas Club “Daulis”</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_Toc322869190 \h </w:instrText>
        </w:r>
        <w:r w:rsidRPr="00863E2E">
          <w:rPr>
            <w:noProof/>
            <w:webHidden/>
            <w:lang w:val="es-ES"/>
          </w:rPr>
        </w:r>
        <w:r w:rsidRPr="00863E2E">
          <w:rPr>
            <w:noProof/>
            <w:webHidden/>
            <w:lang w:val="es-ES"/>
          </w:rPr>
          <w:fldChar w:fldCharType="separate"/>
        </w:r>
        <w:r w:rsidR="00C95582">
          <w:rPr>
            <w:noProof/>
            <w:webHidden/>
            <w:lang w:val="es-ES"/>
          </w:rPr>
          <w:t>140</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191" w:history="1">
        <w:r w:rsidR="00362359" w:rsidRPr="00863E2E">
          <w:rPr>
            <w:rStyle w:val="Hipervnculo"/>
            <w:rFonts w:cs="Arial"/>
            <w:noProof/>
            <w:lang w:val="es-ES"/>
          </w:rPr>
          <w:t>Tabla 26: Presupuesto de Inversión Inicial</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_Toc322869191 \h </w:instrText>
        </w:r>
        <w:r w:rsidRPr="00863E2E">
          <w:rPr>
            <w:noProof/>
            <w:webHidden/>
            <w:lang w:val="es-ES"/>
          </w:rPr>
        </w:r>
        <w:r w:rsidRPr="00863E2E">
          <w:rPr>
            <w:noProof/>
            <w:webHidden/>
            <w:lang w:val="es-ES"/>
          </w:rPr>
          <w:fldChar w:fldCharType="separate"/>
        </w:r>
        <w:r w:rsidR="00C95582">
          <w:rPr>
            <w:noProof/>
            <w:webHidden/>
            <w:lang w:val="es-ES"/>
          </w:rPr>
          <w:t>142</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192" w:history="1">
        <w:r w:rsidR="00362359" w:rsidRPr="00863E2E">
          <w:rPr>
            <w:rStyle w:val="Hipervnculo"/>
            <w:rFonts w:cs="Arial"/>
            <w:noProof/>
            <w:lang w:val="es-ES"/>
          </w:rPr>
          <w:t>Tabla 27: capital de trabajo por el método Déficit acumulado máximo</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_Toc322869192 \h </w:instrText>
        </w:r>
        <w:r w:rsidRPr="00863E2E">
          <w:rPr>
            <w:noProof/>
            <w:webHidden/>
            <w:lang w:val="es-ES"/>
          </w:rPr>
        </w:r>
        <w:r w:rsidRPr="00863E2E">
          <w:rPr>
            <w:noProof/>
            <w:webHidden/>
            <w:lang w:val="es-ES"/>
          </w:rPr>
          <w:fldChar w:fldCharType="separate"/>
        </w:r>
        <w:r w:rsidR="00C95582">
          <w:rPr>
            <w:noProof/>
            <w:webHidden/>
            <w:lang w:val="es-ES"/>
          </w:rPr>
          <w:t>144</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193" w:history="1">
        <w:r w:rsidR="00362359" w:rsidRPr="00863E2E">
          <w:rPr>
            <w:rStyle w:val="Hipervnculo"/>
            <w:rFonts w:cs="Arial"/>
            <w:noProof/>
            <w:lang w:val="es-ES"/>
          </w:rPr>
          <w:t>Tabla 28: Tabla aportación de los socios del club Daulis</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_Toc322869193 \h </w:instrText>
        </w:r>
        <w:r w:rsidRPr="00863E2E">
          <w:rPr>
            <w:noProof/>
            <w:webHidden/>
            <w:lang w:val="es-ES"/>
          </w:rPr>
        </w:r>
        <w:r w:rsidRPr="00863E2E">
          <w:rPr>
            <w:noProof/>
            <w:webHidden/>
            <w:lang w:val="es-ES"/>
          </w:rPr>
          <w:fldChar w:fldCharType="separate"/>
        </w:r>
        <w:r w:rsidR="00C95582">
          <w:rPr>
            <w:noProof/>
            <w:webHidden/>
            <w:lang w:val="es-ES"/>
          </w:rPr>
          <w:t>145</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194" w:history="1">
        <w:r w:rsidR="00362359" w:rsidRPr="00863E2E">
          <w:rPr>
            <w:rStyle w:val="Hipervnculo"/>
            <w:rFonts w:cs="Arial"/>
            <w:noProof/>
            <w:lang w:val="es-ES"/>
          </w:rPr>
          <w:t>Tabla 29: Amortización de la Deuda</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_Toc322869194 \h </w:instrText>
        </w:r>
        <w:r w:rsidRPr="00863E2E">
          <w:rPr>
            <w:noProof/>
            <w:webHidden/>
            <w:lang w:val="es-ES"/>
          </w:rPr>
        </w:r>
        <w:r w:rsidRPr="00863E2E">
          <w:rPr>
            <w:noProof/>
            <w:webHidden/>
            <w:lang w:val="es-ES"/>
          </w:rPr>
          <w:fldChar w:fldCharType="separate"/>
        </w:r>
        <w:r w:rsidR="00C95582">
          <w:rPr>
            <w:noProof/>
            <w:webHidden/>
            <w:lang w:val="es-ES"/>
          </w:rPr>
          <w:t>146</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195" w:history="1">
        <w:r w:rsidR="00362359" w:rsidRPr="00863E2E">
          <w:rPr>
            <w:rStyle w:val="Hipervnculo"/>
            <w:rFonts w:cs="Arial"/>
            <w:noProof/>
            <w:lang w:val="es-ES"/>
          </w:rPr>
          <w:t>Tabla 30: Balance de Situación Financiera</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_Toc322869195 \h </w:instrText>
        </w:r>
        <w:r w:rsidRPr="00863E2E">
          <w:rPr>
            <w:noProof/>
            <w:webHidden/>
            <w:lang w:val="es-ES"/>
          </w:rPr>
        </w:r>
        <w:r w:rsidRPr="00863E2E">
          <w:rPr>
            <w:noProof/>
            <w:webHidden/>
            <w:lang w:val="es-ES"/>
          </w:rPr>
          <w:fldChar w:fldCharType="separate"/>
        </w:r>
        <w:r w:rsidR="00C95582">
          <w:rPr>
            <w:noProof/>
            <w:webHidden/>
            <w:lang w:val="es-ES"/>
          </w:rPr>
          <w:t>147</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196" w:history="1">
        <w:r w:rsidR="00362359" w:rsidRPr="00863E2E">
          <w:rPr>
            <w:rStyle w:val="Hipervnculo"/>
            <w:rFonts w:cs="Arial"/>
            <w:noProof/>
            <w:lang w:val="es-ES"/>
          </w:rPr>
          <w:t>Tabla 31: Presupuesto de Ingresos</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_Toc322869196 \h </w:instrText>
        </w:r>
        <w:r w:rsidRPr="00863E2E">
          <w:rPr>
            <w:noProof/>
            <w:webHidden/>
            <w:lang w:val="es-ES"/>
          </w:rPr>
        </w:r>
        <w:r w:rsidRPr="00863E2E">
          <w:rPr>
            <w:noProof/>
            <w:webHidden/>
            <w:lang w:val="es-ES"/>
          </w:rPr>
          <w:fldChar w:fldCharType="separate"/>
        </w:r>
        <w:r w:rsidR="00C95582">
          <w:rPr>
            <w:noProof/>
            <w:webHidden/>
            <w:lang w:val="es-ES"/>
          </w:rPr>
          <w:t>149</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197" w:history="1">
        <w:r w:rsidR="00362359" w:rsidRPr="00863E2E">
          <w:rPr>
            <w:rStyle w:val="Hipervnculo"/>
            <w:rFonts w:cs="Arial"/>
            <w:noProof/>
            <w:lang w:val="es-ES"/>
          </w:rPr>
          <w:t>Tabla 32: Gasto de mantenimiento</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_Toc322869197 \h </w:instrText>
        </w:r>
        <w:r w:rsidRPr="00863E2E">
          <w:rPr>
            <w:noProof/>
            <w:webHidden/>
            <w:lang w:val="es-ES"/>
          </w:rPr>
        </w:r>
        <w:r w:rsidRPr="00863E2E">
          <w:rPr>
            <w:noProof/>
            <w:webHidden/>
            <w:lang w:val="es-ES"/>
          </w:rPr>
          <w:fldChar w:fldCharType="separate"/>
        </w:r>
        <w:r w:rsidR="00C95582">
          <w:rPr>
            <w:noProof/>
            <w:webHidden/>
            <w:lang w:val="es-ES"/>
          </w:rPr>
          <w:t>150</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198" w:history="1">
        <w:r w:rsidR="00362359" w:rsidRPr="00863E2E">
          <w:rPr>
            <w:rStyle w:val="Hipervnculo"/>
            <w:rFonts w:cs="Arial"/>
            <w:noProof/>
            <w:lang w:val="es-ES"/>
          </w:rPr>
          <w:t>Tabla 33: Gastos de Constitución</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_Toc322869198 \h </w:instrText>
        </w:r>
        <w:r w:rsidRPr="00863E2E">
          <w:rPr>
            <w:noProof/>
            <w:webHidden/>
            <w:lang w:val="es-ES"/>
          </w:rPr>
        </w:r>
        <w:r w:rsidRPr="00863E2E">
          <w:rPr>
            <w:noProof/>
            <w:webHidden/>
            <w:lang w:val="es-ES"/>
          </w:rPr>
          <w:fldChar w:fldCharType="separate"/>
        </w:r>
        <w:r w:rsidR="00C95582">
          <w:rPr>
            <w:noProof/>
            <w:webHidden/>
            <w:lang w:val="es-ES"/>
          </w:rPr>
          <w:t>151</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199" w:history="1">
        <w:r w:rsidR="00362359" w:rsidRPr="00863E2E">
          <w:rPr>
            <w:rStyle w:val="Hipervnculo"/>
            <w:rFonts w:cs="Arial"/>
            <w:noProof/>
            <w:lang w:val="es-ES"/>
          </w:rPr>
          <w:t>Tabla 34: gasto de servicio Básicos</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_Toc322869199 \h </w:instrText>
        </w:r>
        <w:r w:rsidRPr="00863E2E">
          <w:rPr>
            <w:noProof/>
            <w:webHidden/>
            <w:lang w:val="es-ES"/>
          </w:rPr>
        </w:r>
        <w:r w:rsidRPr="00863E2E">
          <w:rPr>
            <w:noProof/>
            <w:webHidden/>
            <w:lang w:val="es-ES"/>
          </w:rPr>
          <w:fldChar w:fldCharType="separate"/>
        </w:r>
        <w:r w:rsidR="00C95582">
          <w:rPr>
            <w:noProof/>
            <w:webHidden/>
            <w:lang w:val="es-ES"/>
          </w:rPr>
          <w:t>153</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200" w:history="1">
        <w:r w:rsidR="00362359" w:rsidRPr="00863E2E">
          <w:rPr>
            <w:rStyle w:val="Hipervnculo"/>
            <w:rFonts w:cs="Arial"/>
            <w:noProof/>
            <w:lang w:val="es-ES"/>
          </w:rPr>
          <w:t>Tabla 35: gasto de sumistros de limpieza</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_Toc322869200 \h </w:instrText>
        </w:r>
        <w:r w:rsidRPr="00863E2E">
          <w:rPr>
            <w:noProof/>
            <w:webHidden/>
            <w:lang w:val="es-ES"/>
          </w:rPr>
        </w:r>
        <w:r w:rsidRPr="00863E2E">
          <w:rPr>
            <w:noProof/>
            <w:webHidden/>
            <w:lang w:val="es-ES"/>
          </w:rPr>
          <w:fldChar w:fldCharType="separate"/>
        </w:r>
        <w:r w:rsidR="00C95582">
          <w:rPr>
            <w:noProof/>
            <w:webHidden/>
            <w:lang w:val="es-ES"/>
          </w:rPr>
          <w:t>153</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201" w:history="1">
        <w:r w:rsidR="00362359" w:rsidRPr="00863E2E">
          <w:rPr>
            <w:rStyle w:val="Hipervnculo"/>
            <w:rFonts w:cs="Arial"/>
            <w:noProof/>
            <w:lang w:val="es-ES"/>
          </w:rPr>
          <w:t>Tabla 36: Otros Gastos Administrativos</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_Toc322869201 \h </w:instrText>
        </w:r>
        <w:r w:rsidRPr="00863E2E">
          <w:rPr>
            <w:noProof/>
            <w:webHidden/>
            <w:lang w:val="es-ES"/>
          </w:rPr>
        </w:r>
        <w:r w:rsidRPr="00863E2E">
          <w:rPr>
            <w:noProof/>
            <w:webHidden/>
            <w:lang w:val="es-ES"/>
          </w:rPr>
          <w:fldChar w:fldCharType="separate"/>
        </w:r>
        <w:r w:rsidR="00C95582">
          <w:rPr>
            <w:noProof/>
            <w:webHidden/>
            <w:lang w:val="es-ES"/>
          </w:rPr>
          <w:t>154</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202" w:history="1">
        <w:r w:rsidR="00362359" w:rsidRPr="00863E2E">
          <w:rPr>
            <w:rStyle w:val="Hipervnculo"/>
            <w:rFonts w:cs="Arial"/>
            <w:noProof/>
            <w:lang w:val="es-ES"/>
          </w:rPr>
          <w:t>Tabla 37: Otros Gastos</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_Toc322869202 \h </w:instrText>
        </w:r>
        <w:r w:rsidRPr="00863E2E">
          <w:rPr>
            <w:noProof/>
            <w:webHidden/>
            <w:lang w:val="es-ES"/>
          </w:rPr>
        </w:r>
        <w:r w:rsidRPr="00863E2E">
          <w:rPr>
            <w:noProof/>
            <w:webHidden/>
            <w:lang w:val="es-ES"/>
          </w:rPr>
          <w:fldChar w:fldCharType="separate"/>
        </w:r>
        <w:r w:rsidR="00C95582">
          <w:rPr>
            <w:noProof/>
            <w:webHidden/>
            <w:lang w:val="es-ES"/>
          </w:rPr>
          <w:t>154</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203" w:history="1">
        <w:r w:rsidR="00362359" w:rsidRPr="00863E2E">
          <w:rPr>
            <w:rStyle w:val="Hipervnculo"/>
            <w:rFonts w:cs="Arial"/>
            <w:noProof/>
            <w:lang w:val="es-ES"/>
          </w:rPr>
          <w:t>Tabla 38: Depreciación de Activos Fijos</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_Toc322869203 \h </w:instrText>
        </w:r>
        <w:r w:rsidRPr="00863E2E">
          <w:rPr>
            <w:noProof/>
            <w:webHidden/>
            <w:lang w:val="es-ES"/>
          </w:rPr>
        </w:r>
        <w:r w:rsidRPr="00863E2E">
          <w:rPr>
            <w:noProof/>
            <w:webHidden/>
            <w:lang w:val="es-ES"/>
          </w:rPr>
          <w:fldChar w:fldCharType="separate"/>
        </w:r>
        <w:r w:rsidR="00C95582">
          <w:rPr>
            <w:noProof/>
            <w:webHidden/>
            <w:lang w:val="es-ES"/>
          </w:rPr>
          <w:t>155</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204" w:history="1">
        <w:r w:rsidR="00362359" w:rsidRPr="00863E2E">
          <w:rPr>
            <w:rStyle w:val="Hipervnculo"/>
            <w:rFonts w:cs="Arial"/>
            <w:noProof/>
            <w:lang w:val="es-ES"/>
          </w:rPr>
          <w:t>Tabla 39: Balance de Resultado Integral</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_Toc322869204 \h </w:instrText>
        </w:r>
        <w:r w:rsidRPr="00863E2E">
          <w:rPr>
            <w:noProof/>
            <w:webHidden/>
            <w:lang w:val="es-ES"/>
          </w:rPr>
        </w:r>
        <w:r w:rsidRPr="00863E2E">
          <w:rPr>
            <w:noProof/>
            <w:webHidden/>
            <w:lang w:val="es-ES"/>
          </w:rPr>
          <w:fldChar w:fldCharType="separate"/>
        </w:r>
        <w:r w:rsidR="00C95582">
          <w:rPr>
            <w:noProof/>
            <w:webHidden/>
            <w:lang w:val="es-ES"/>
          </w:rPr>
          <w:t>157</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205" w:history="1">
        <w:r w:rsidR="00362359" w:rsidRPr="00863E2E">
          <w:rPr>
            <w:rStyle w:val="Hipervnculo"/>
            <w:rFonts w:cs="Arial"/>
            <w:noProof/>
            <w:lang w:val="es-ES"/>
          </w:rPr>
          <w:t>Tabla 40: calculo KE</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_Toc322869205 \h </w:instrText>
        </w:r>
        <w:r w:rsidRPr="00863E2E">
          <w:rPr>
            <w:noProof/>
            <w:webHidden/>
            <w:lang w:val="es-ES"/>
          </w:rPr>
        </w:r>
        <w:r w:rsidRPr="00863E2E">
          <w:rPr>
            <w:noProof/>
            <w:webHidden/>
            <w:lang w:val="es-ES"/>
          </w:rPr>
          <w:fldChar w:fldCharType="separate"/>
        </w:r>
        <w:r w:rsidR="00C95582">
          <w:rPr>
            <w:noProof/>
            <w:webHidden/>
            <w:lang w:val="es-ES"/>
          </w:rPr>
          <w:t>161</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206" w:history="1">
        <w:r w:rsidR="00362359" w:rsidRPr="00863E2E">
          <w:rPr>
            <w:rStyle w:val="Hipervnculo"/>
            <w:rFonts w:cs="Arial"/>
            <w:noProof/>
            <w:lang w:val="es-ES"/>
          </w:rPr>
          <w:t>Tabla 41: Datos para el cálculo del Ko.</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_Toc322869206 \h </w:instrText>
        </w:r>
        <w:r w:rsidRPr="00863E2E">
          <w:rPr>
            <w:noProof/>
            <w:webHidden/>
            <w:lang w:val="es-ES"/>
          </w:rPr>
        </w:r>
        <w:r w:rsidRPr="00863E2E">
          <w:rPr>
            <w:noProof/>
            <w:webHidden/>
            <w:lang w:val="es-ES"/>
          </w:rPr>
          <w:fldChar w:fldCharType="separate"/>
        </w:r>
        <w:r w:rsidR="00C95582">
          <w:rPr>
            <w:noProof/>
            <w:webHidden/>
            <w:lang w:val="es-ES"/>
          </w:rPr>
          <w:t>165</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207" w:history="1">
        <w:r w:rsidR="00362359" w:rsidRPr="00863E2E">
          <w:rPr>
            <w:rStyle w:val="Hipervnculo"/>
            <w:rFonts w:cs="Arial"/>
            <w:noProof/>
            <w:lang w:val="es-ES"/>
          </w:rPr>
          <w:t>Tabla 42: Resumen Flujo de Efectivo del Inversionista</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_Toc322869207 \h </w:instrText>
        </w:r>
        <w:r w:rsidRPr="00863E2E">
          <w:rPr>
            <w:noProof/>
            <w:webHidden/>
            <w:lang w:val="es-ES"/>
          </w:rPr>
        </w:r>
        <w:r w:rsidRPr="00863E2E">
          <w:rPr>
            <w:noProof/>
            <w:webHidden/>
            <w:lang w:val="es-ES"/>
          </w:rPr>
          <w:fldChar w:fldCharType="separate"/>
        </w:r>
        <w:r w:rsidR="00C95582">
          <w:rPr>
            <w:noProof/>
            <w:webHidden/>
            <w:lang w:val="es-ES"/>
          </w:rPr>
          <w:t>166</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208" w:history="1">
        <w:r w:rsidR="00362359" w:rsidRPr="00863E2E">
          <w:rPr>
            <w:rStyle w:val="Hipervnculo"/>
            <w:rFonts w:cs="Arial"/>
            <w:noProof/>
            <w:lang w:val="es-ES"/>
          </w:rPr>
          <w:t>Tabla 43: Resumen Flujo de Efectivo del proyecto</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_Toc322869208 \h </w:instrText>
        </w:r>
        <w:r w:rsidRPr="00863E2E">
          <w:rPr>
            <w:noProof/>
            <w:webHidden/>
            <w:lang w:val="es-ES"/>
          </w:rPr>
        </w:r>
        <w:r w:rsidRPr="00863E2E">
          <w:rPr>
            <w:noProof/>
            <w:webHidden/>
            <w:lang w:val="es-ES"/>
          </w:rPr>
          <w:fldChar w:fldCharType="separate"/>
        </w:r>
        <w:r w:rsidR="00C95582">
          <w:rPr>
            <w:noProof/>
            <w:webHidden/>
            <w:lang w:val="es-ES"/>
          </w:rPr>
          <w:t>167</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209" w:history="1">
        <w:r w:rsidR="00362359" w:rsidRPr="00863E2E">
          <w:rPr>
            <w:rStyle w:val="Hipervnculo"/>
            <w:noProof/>
            <w:lang w:val="es-ES"/>
          </w:rPr>
          <w:t>Tabla 44</w:t>
        </w:r>
        <w:r w:rsidR="00362359" w:rsidRPr="00863E2E">
          <w:rPr>
            <w:rStyle w:val="Hipervnculo"/>
            <w:rFonts w:cs="Arial"/>
            <w:noProof/>
            <w:lang w:val="es-ES"/>
          </w:rPr>
          <w:t>: Período de recuperación flujo del inversionista</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_Toc322869209 \h </w:instrText>
        </w:r>
        <w:r w:rsidRPr="00863E2E">
          <w:rPr>
            <w:noProof/>
            <w:webHidden/>
            <w:lang w:val="es-ES"/>
          </w:rPr>
        </w:r>
        <w:r w:rsidRPr="00863E2E">
          <w:rPr>
            <w:noProof/>
            <w:webHidden/>
            <w:lang w:val="es-ES"/>
          </w:rPr>
          <w:fldChar w:fldCharType="separate"/>
        </w:r>
        <w:r w:rsidR="00C95582">
          <w:rPr>
            <w:noProof/>
            <w:webHidden/>
            <w:lang w:val="es-ES"/>
          </w:rPr>
          <w:t>169</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210" w:history="1">
        <w:r w:rsidR="00362359" w:rsidRPr="00863E2E">
          <w:rPr>
            <w:rStyle w:val="Hipervnculo"/>
            <w:rFonts w:cs="Arial"/>
            <w:noProof/>
            <w:lang w:val="es-ES"/>
          </w:rPr>
          <w:t>Tabla 45: Período de recuperación flujo del proyecto</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_Toc322869210 \h </w:instrText>
        </w:r>
        <w:r w:rsidRPr="00863E2E">
          <w:rPr>
            <w:noProof/>
            <w:webHidden/>
            <w:lang w:val="es-ES"/>
          </w:rPr>
        </w:r>
        <w:r w:rsidRPr="00863E2E">
          <w:rPr>
            <w:noProof/>
            <w:webHidden/>
            <w:lang w:val="es-ES"/>
          </w:rPr>
          <w:fldChar w:fldCharType="separate"/>
        </w:r>
        <w:r w:rsidR="00C95582">
          <w:rPr>
            <w:noProof/>
            <w:webHidden/>
            <w:lang w:val="es-ES"/>
          </w:rPr>
          <w:t>169</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211" w:history="1">
        <w:r w:rsidR="00362359" w:rsidRPr="00863E2E">
          <w:rPr>
            <w:rStyle w:val="Hipervnculo"/>
            <w:rFonts w:cs="Arial"/>
            <w:noProof/>
            <w:lang w:val="es-ES"/>
          </w:rPr>
          <w:t xml:space="preserve">Tabla 46: cuota  de </w:t>
        </w:r>
        <w:r w:rsidR="00DB11C2" w:rsidRPr="00863E2E">
          <w:rPr>
            <w:rStyle w:val="Hipervnculo"/>
            <w:rFonts w:cs="Arial"/>
            <w:noProof/>
            <w:lang w:val="es-ES"/>
          </w:rPr>
          <w:t>membrecía</w:t>
        </w:r>
        <w:r w:rsidR="00362359" w:rsidRPr="00863E2E">
          <w:rPr>
            <w:rStyle w:val="Hipervnculo"/>
            <w:rFonts w:cs="Arial"/>
            <w:noProof/>
            <w:lang w:val="es-ES"/>
          </w:rPr>
          <w:t xml:space="preserve"> Premium vs Van</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_Toc322869211 \h </w:instrText>
        </w:r>
        <w:r w:rsidRPr="00863E2E">
          <w:rPr>
            <w:noProof/>
            <w:webHidden/>
            <w:lang w:val="es-ES"/>
          </w:rPr>
        </w:r>
        <w:r w:rsidRPr="00863E2E">
          <w:rPr>
            <w:noProof/>
            <w:webHidden/>
            <w:lang w:val="es-ES"/>
          </w:rPr>
          <w:fldChar w:fldCharType="separate"/>
        </w:r>
        <w:r w:rsidR="00C95582">
          <w:rPr>
            <w:noProof/>
            <w:webHidden/>
            <w:lang w:val="es-ES"/>
          </w:rPr>
          <w:t>170</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212" w:history="1">
        <w:r w:rsidR="00362359" w:rsidRPr="00863E2E">
          <w:rPr>
            <w:rStyle w:val="Hipervnculo"/>
            <w:noProof/>
            <w:lang w:val="es-ES"/>
          </w:rPr>
          <w:t>Tabla 47: Cuota  clientes Golden Vs Van</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_Toc322869212 \h </w:instrText>
        </w:r>
        <w:r w:rsidRPr="00863E2E">
          <w:rPr>
            <w:noProof/>
            <w:webHidden/>
            <w:lang w:val="es-ES"/>
          </w:rPr>
        </w:r>
        <w:r w:rsidRPr="00863E2E">
          <w:rPr>
            <w:noProof/>
            <w:webHidden/>
            <w:lang w:val="es-ES"/>
          </w:rPr>
          <w:fldChar w:fldCharType="separate"/>
        </w:r>
        <w:r w:rsidR="00C95582">
          <w:rPr>
            <w:noProof/>
            <w:webHidden/>
            <w:lang w:val="es-ES"/>
          </w:rPr>
          <w:t>171</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213" w:history="1">
        <w:r w:rsidR="00362359" w:rsidRPr="00863E2E">
          <w:rPr>
            <w:rStyle w:val="Hipervnculo"/>
            <w:rFonts w:cs="Arial"/>
            <w:noProof/>
            <w:lang w:val="es-ES"/>
          </w:rPr>
          <w:t>Tabla 48: Precio entrada canchas de fútbol vs Van</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_Toc322869213 \h </w:instrText>
        </w:r>
        <w:r w:rsidRPr="00863E2E">
          <w:rPr>
            <w:noProof/>
            <w:webHidden/>
            <w:lang w:val="es-ES"/>
          </w:rPr>
        </w:r>
        <w:r w:rsidRPr="00863E2E">
          <w:rPr>
            <w:noProof/>
            <w:webHidden/>
            <w:lang w:val="es-ES"/>
          </w:rPr>
          <w:fldChar w:fldCharType="separate"/>
        </w:r>
        <w:r w:rsidR="00C95582">
          <w:rPr>
            <w:noProof/>
            <w:webHidden/>
            <w:lang w:val="es-ES"/>
          </w:rPr>
          <w:t>172</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214" w:history="1">
        <w:r w:rsidR="00362359" w:rsidRPr="00863E2E">
          <w:rPr>
            <w:rStyle w:val="Hipervnculo"/>
            <w:rFonts w:cs="Arial"/>
            <w:noProof/>
            <w:lang w:val="es-ES"/>
          </w:rPr>
          <w:t>Tabla 49: Entrada al club fines de semana vs Van</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_Toc322869214 \h </w:instrText>
        </w:r>
        <w:r w:rsidRPr="00863E2E">
          <w:rPr>
            <w:noProof/>
            <w:webHidden/>
            <w:lang w:val="es-ES"/>
          </w:rPr>
        </w:r>
        <w:r w:rsidRPr="00863E2E">
          <w:rPr>
            <w:noProof/>
            <w:webHidden/>
            <w:lang w:val="es-ES"/>
          </w:rPr>
          <w:fldChar w:fldCharType="separate"/>
        </w:r>
        <w:r w:rsidR="00C95582">
          <w:rPr>
            <w:noProof/>
            <w:webHidden/>
            <w:lang w:val="es-ES"/>
          </w:rPr>
          <w:t>172</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215" w:history="1">
        <w:r w:rsidR="00362359" w:rsidRPr="00863E2E">
          <w:rPr>
            <w:rStyle w:val="Hipervnculo"/>
            <w:rFonts w:cs="Arial"/>
            <w:noProof/>
            <w:lang w:val="es-ES"/>
          </w:rPr>
          <w:t>Tabla 50: Resumen Flujo de Efectivo del Inversionista</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_Toc322869215 \h </w:instrText>
        </w:r>
        <w:r w:rsidRPr="00863E2E">
          <w:rPr>
            <w:noProof/>
            <w:webHidden/>
            <w:lang w:val="es-ES"/>
          </w:rPr>
        </w:r>
        <w:r w:rsidRPr="00863E2E">
          <w:rPr>
            <w:noProof/>
            <w:webHidden/>
            <w:lang w:val="es-ES"/>
          </w:rPr>
          <w:fldChar w:fldCharType="separate"/>
        </w:r>
        <w:r w:rsidR="00C95582">
          <w:rPr>
            <w:noProof/>
            <w:webHidden/>
            <w:lang w:val="es-ES"/>
          </w:rPr>
          <w:t>173</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216" w:history="1">
        <w:r w:rsidR="00362359" w:rsidRPr="00863E2E">
          <w:rPr>
            <w:rStyle w:val="Hipervnculo"/>
            <w:noProof/>
            <w:lang w:val="es-ES"/>
          </w:rPr>
          <w:t xml:space="preserve">Tabla 51: </w:t>
        </w:r>
        <w:r w:rsidR="00362359" w:rsidRPr="00863E2E">
          <w:rPr>
            <w:rStyle w:val="Hipervnculo"/>
            <w:rFonts w:cs="Arial"/>
            <w:noProof/>
            <w:lang w:val="es-ES"/>
          </w:rPr>
          <w:t>Crecimiento Porcentual Margen de Utilidad</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_Toc322869216 \h </w:instrText>
        </w:r>
        <w:r w:rsidRPr="00863E2E">
          <w:rPr>
            <w:noProof/>
            <w:webHidden/>
            <w:lang w:val="es-ES"/>
          </w:rPr>
        </w:r>
        <w:r w:rsidRPr="00863E2E">
          <w:rPr>
            <w:noProof/>
            <w:webHidden/>
            <w:lang w:val="es-ES"/>
          </w:rPr>
          <w:fldChar w:fldCharType="separate"/>
        </w:r>
        <w:r w:rsidR="00C95582">
          <w:rPr>
            <w:noProof/>
            <w:webHidden/>
            <w:lang w:val="es-ES"/>
          </w:rPr>
          <w:t>174</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217" w:history="1">
        <w:r w:rsidR="00362359" w:rsidRPr="00863E2E">
          <w:rPr>
            <w:rStyle w:val="Hipervnculo"/>
            <w:noProof/>
            <w:lang w:val="es-ES"/>
          </w:rPr>
          <w:t>Tabla 52</w:t>
        </w:r>
        <w:r w:rsidR="00362359" w:rsidRPr="00863E2E">
          <w:rPr>
            <w:rStyle w:val="Hipervnculo"/>
            <w:rFonts w:cs="Arial"/>
            <w:noProof/>
            <w:lang w:val="es-ES"/>
          </w:rPr>
          <w:t>: Rendimiento sobre los activos</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_Toc322869217 \h </w:instrText>
        </w:r>
        <w:r w:rsidRPr="00863E2E">
          <w:rPr>
            <w:noProof/>
            <w:webHidden/>
            <w:lang w:val="es-ES"/>
          </w:rPr>
        </w:r>
        <w:r w:rsidRPr="00863E2E">
          <w:rPr>
            <w:noProof/>
            <w:webHidden/>
            <w:lang w:val="es-ES"/>
          </w:rPr>
          <w:fldChar w:fldCharType="separate"/>
        </w:r>
        <w:r w:rsidR="00C95582">
          <w:rPr>
            <w:noProof/>
            <w:webHidden/>
            <w:lang w:val="es-ES"/>
          </w:rPr>
          <w:t>174</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218" w:history="1">
        <w:r w:rsidR="00362359" w:rsidRPr="00863E2E">
          <w:rPr>
            <w:rStyle w:val="Hipervnculo"/>
            <w:noProof/>
            <w:lang w:val="es-ES"/>
          </w:rPr>
          <w:t>Tabla 53</w:t>
        </w:r>
        <w:r w:rsidR="00362359" w:rsidRPr="00863E2E">
          <w:rPr>
            <w:rStyle w:val="Hipervnculo"/>
            <w:rFonts w:cs="Arial"/>
            <w:noProof/>
            <w:lang w:val="es-ES"/>
          </w:rPr>
          <w:t>: Rendimiento sobre patrimonio</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_Toc322869218 \h </w:instrText>
        </w:r>
        <w:r w:rsidRPr="00863E2E">
          <w:rPr>
            <w:noProof/>
            <w:webHidden/>
            <w:lang w:val="es-ES"/>
          </w:rPr>
        </w:r>
        <w:r w:rsidRPr="00863E2E">
          <w:rPr>
            <w:noProof/>
            <w:webHidden/>
            <w:lang w:val="es-ES"/>
          </w:rPr>
          <w:fldChar w:fldCharType="separate"/>
        </w:r>
        <w:r w:rsidR="00C95582">
          <w:rPr>
            <w:noProof/>
            <w:webHidden/>
            <w:lang w:val="es-ES"/>
          </w:rPr>
          <w:t>175</w:t>
        </w:r>
        <w:r w:rsidRPr="00863E2E">
          <w:rPr>
            <w:noProof/>
            <w:webHidden/>
            <w:lang w:val="es-ES"/>
          </w:rPr>
          <w:fldChar w:fldCharType="end"/>
        </w:r>
      </w:hyperlink>
    </w:p>
    <w:p w:rsidR="001526A5" w:rsidRPr="00863E2E" w:rsidRDefault="00A7738E" w:rsidP="001526A5">
      <w:pPr>
        <w:spacing w:line="360" w:lineRule="auto"/>
        <w:jc w:val="center"/>
        <w:rPr>
          <w:rFonts w:cs="Arial"/>
          <w:lang w:val="es-ES"/>
        </w:rPr>
      </w:pPr>
      <w:r w:rsidRPr="00863E2E">
        <w:rPr>
          <w:rFonts w:cs="Arial"/>
          <w:lang w:val="es-ES"/>
        </w:rPr>
        <w:fldChar w:fldCharType="end"/>
      </w:r>
    </w:p>
    <w:p w:rsidR="00E61111" w:rsidRPr="00863E2E" w:rsidRDefault="00E61111" w:rsidP="001526A5">
      <w:pPr>
        <w:spacing w:line="360" w:lineRule="auto"/>
        <w:jc w:val="center"/>
        <w:rPr>
          <w:rFonts w:eastAsiaTheme="majorEastAsia"/>
          <w:lang w:val="es-ES"/>
        </w:rPr>
      </w:pPr>
    </w:p>
    <w:p w:rsidR="00E61111" w:rsidRPr="00863E2E" w:rsidRDefault="00E61111" w:rsidP="001526A5">
      <w:pPr>
        <w:spacing w:line="360" w:lineRule="auto"/>
        <w:jc w:val="center"/>
        <w:rPr>
          <w:rFonts w:eastAsiaTheme="majorEastAsia"/>
          <w:lang w:val="es-ES"/>
        </w:rPr>
      </w:pPr>
    </w:p>
    <w:p w:rsidR="00E61111" w:rsidRPr="00863E2E" w:rsidRDefault="00E61111" w:rsidP="001526A5">
      <w:pPr>
        <w:spacing w:line="360" w:lineRule="auto"/>
        <w:jc w:val="center"/>
        <w:rPr>
          <w:rFonts w:eastAsiaTheme="majorEastAsia"/>
          <w:lang w:val="es-ES"/>
        </w:rPr>
      </w:pPr>
    </w:p>
    <w:p w:rsidR="00E61111" w:rsidRPr="00863E2E" w:rsidRDefault="00E61111" w:rsidP="001526A5">
      <w:pPr>
        <w:spacing w:line="360" w:lineRule="auto"/>
        <w:jc w:val="center"/>
        <w:rPr>
          <w:rFonts w:eastAsiaTheme="majorEastAsia"/>
          <w:lang w:val="es-ES"/>
        </w:rPr>
      </w:pPr>
    </w:p>
    <w:p w:rsidR="00E61111" w:rsidRPr="00863E2E" w:rsidRDefault="00E61111" w:rsidP="001526A5">
      <w:pPr>
        <w:spacing w:line="360" w:lineRule="auto"/>
        <w:jc w:val="center"/>
        <w:rPr>
          <w:rFonts w:eastAsiaTheme="majorEastAsia"/>
          <w:lang w:val="es-ES"/>
        </w:rPr>
      </w:pPr>
    </w:p>
    <w:p w:rsidR="00E61111" w:rsidRPr="00863E2E" w:rsidRDefault="00E61111" w:rsidP="001526A5">
      <w:pPr>
        <w:spacing w:line="360" w:lineRule="auto"/>
        <w:jc w:val="center"/>
        <w:rPr>
          <w:rFonts w:eastAsiaTheme="majorEastAsia"/>
          <w:lang w:val="es-ES"/>
        </w:rPr>
      </w:pPr>
    </w:p>
    <w:p w:rsidR="00E61111" w:rsidRPr="00863E2E" w:rsidRDefault="00E61111" w:rsidP="001526A5">
      <w:pPr>
        <w:spacing w:line="360" w:lineRule="auto"/>
        <w:jc w:val="center"/>
        <w:rPr>
          <w:rFonts w:eastAsiaTheme="majorEastAsia"/>
          <w:lang w:val="es-ES"/>
        </w:rPr>
      </w:pPr>
    </w:p>
    <w:p w:rsidR="00E61111" w:rsidRPr="00863E2E" w:rsidRDefault="00E61111" w:rsidP="001526A5">
      <w:pPr>
        <w:spacing w:line="360" w:lineRule="auto"/>
        <w:jc w:val="center"/>
        <w:rPr>
          <w:rFonts w:eastAsiaTheme="majorEastAsia"/>
          <w:lang w:val="es-ES"/>
        </w:rPr>
      </w:pPr>
    </w:p>
    <w:p w:rsidR="00E61111" w:rsidRPr="00863E2E" w:rsidRDefault="00E61111" w:rsidP="001526A5">
      <w:pPr>
        <w:spacing w:line="360" w:lineRule="auto"/>
        <w:jc w:val="center"/>
        <w:rPr>
          <w:rFonts w:eastAsiaTheme="majorEastAsia"/>
          <w:b/>
          <w:lang w:val="es-ES"/>
        </w:rPr>
      </w:pPr>
    </w:p>
    <w:p w:rsidR="00E61111" w:rsidRPr="00863E2E" w:rsidRDefault="00E61111" w:rsidP="001526A5">
      <w:pPr>
        <w:spacing w:line="360" w:lineRule="auto"/>
        <w:jc w:val="center"/>
        <w:rPr>
          <w:rFonts w:eastAsiaTheme="majorEastAsia"/>
          <w:b/>
          <w:lang w:val="es-ES"/>
        </w:rPr>
      </w:pPr>
    </w:p>
    <w:p w:rsidR="00E61111" w:rsidRPr="00863E2E" w:rsidRDefault="00E61111" w:rsidP="001526A5">
      <w:pPr>
        <w:spacing w:line="360" w:lineRule="auto"/>
        <w:jc w:val="center"/>
        <w:rPr>
          <w:rFonts w:eastAsiaTheme="majorEastAsia"/>
          <w:b/>
          <w:lang w:val="es-ES"/>
        </w:rPr>
      </w:pPr>
    </w:p>
    <w:p w:rsidR="00E61111" w:rsidRPr="00863E2E" w:rsidRDefault="00E61111" w:rsidP="001526A5">
      <w:pPr>
        <w:spacing w:line="360" w:lineRule="auto"/>
        <w:jc w:val="center"/>
        <w:rPr>
          <w:rFonts w:eastAsiaTheme="majorEastAsia"/>
          <w:b/>
          <w:lang w:val="es-ES"/>
        </w:rPr>
      </w:pPr>
    </w:p>
    <w:p w:rsidR="00E61111" w:rsidRPr="00863E2E" w:rsidRDefault="00E61111" w:rsidP="001526A5">
      <w:pPr>
        <w:spacing w:line="360" w:lineRule="auto"/>
        <w:jc w:val="center"/>
        <w:rPr>
          <w:rFonts w:eastAsiaTheme="majorEastAsia"/>
          <w:b/>
          <w:lang w:val="es-ES"/>
        </w:rPr>
      </w:pPr>
    </w:p>
    <w:p w:rsidR="00E61111" w:rsidRPr="00863E2E" w:rsidRDefault="00E61111" w:rsidP="001526A5">
      <w:pPr>
        <w:spacing w:line="360" w:lineRule="auto"/>
        <w:jc w:val="center"/>
        <w:rPr>
          <w:rFonts w:eastAsiaTheme="majorEastAsia"/>
          <w:b/>
          <w:lang w:val="es-ES"/>
        </w:rPr>
      </w:pPr>
    </w:p>
    <w:p w:rsidR="00E61111" w:rsidRPr="00863E2E" w:rsidRDefault="00E61111" w:rsidP="001526A5">
      <w:pPr>
        <w:spacing w:line="360" w:lineRule="auto"/>
        <w:jc w:val="center"/>
        <w:rPr>
          <w:rFonts w:eastAsiaTheme="majorEastAsia"/>
          <w:b/>
          <w:lang w:val="es-ES"/>
        </w:rPr>
      </w:pPr>
    </w:p>
    <w:p w:rsidR="00E61111" w:rsidRPr="00863E2E" w:rsidRDefault="00E61111" w:rsidP="001526A5">
      <w:pPr>
        <w:spacing w:line="360" w:lineRule="auto"/>
        <w:jc w:val="center"/>
        <w:rPr>
          <w:rFonts w:eastAsiaTheme="majorEastAsia"/>
          <w:b/>
          <w:lang w:val="es-ES"/>
        </w:rPr>
      </w:pPr>
    </w:p>
    <w:p w:rsidR="00E61111" w:rsidRPr="00863E2E" w:rsidRDefault="00E61111" w:rsidP="001526A5">
      <w:pPr>
        <w:spacing w:line="360" w:lineRule="auto"/>
        <w:jc w:val="center"/>
        <w:rPr>
          <w:rFonts w:eastAsiaTheme="majorEastAsia"/>
          <w:b/>
          <w:lang w:val="es-ES"/>
        </w:rPr>
      </w:pPr>
    </w:p>
    <w:p w:rsidR="00E61111" w:rsidRPr="00863E2E" w:rsidRDefault="00E61111" w:rsidP="001526A5">
      <w:pPr>
        <w:spacing w:line="360" w:lineRule="auto"/>
        <w:jc w:val="center"/>
        <w:rPr>
          <w:rFonts w:eastAsiaTheme="majorEastAsia"/>
          <w:b/>
          <w:lang w:val="es-ES"/>
        </w:rPr>
      </w:pPr>
    </w:p>
    <w:p w:rsidR="00E61111" w:rsidRPr="00863E2E" w:rsidRDefault="00E61111" w:rsidP="001526A5">
      <w:pPr>
        <w:spacing w:line="360" w:lineRule="auto"/>
        <w:jc w:val="center"/>
        <w:rPr>
          <w:rFonts w:eastAsiaTheme="majorEastAsia"/>
          <w:b/>
          <w:lang w:val="es-ES"/>
        </w:rPr>
      </w:pPr>
    </w:p>
    <w:p w:rsidR="00E61111" w:rsidRPr="00863E2E" w:rsidRDefault="00E61111" w:rsidP="001526A5">
      <w:pPr>
        <w:spacing w:line="360" w:lineRule="auto"/>
        <w:jc w:val="center"/>
        <w:rPr>
          <w:rFonts w:eastAsiaTheme="majorEastAsia"/>
          <w:b/>
          <w:lang w:val="es-ES"/>
        </w:rPr>
      </w:pPr>
    </w:p>
    <w:p w:rsidR="00E61111" w:rsidRPr="00863E2E" w:rsidRDefault="00E61111" w:rsidP="001526A5">
      <w:pPr>
        <w:spacing w:line="360" w:lineRule="auto"/>
        <w:jc w:val="center"/>
        <w:rPr>
          <w:rFonts w:eastAsiaTheme="majorEastAsia"/>
          <w:b/>
          <w:lang w:val="es-ES"/>
        </w:rPr>
      </w:pPr>
    </w:p>
    <w:p w:rsidR="008E4565" w:rsidRPr="00863E2E" w:rsidRDefault="008E4565" w:rsidP="001526A5">
      <w:pPr>
        <w:spacing w:line="360" w:lineRule="auto"/>
        <w:jc w:val="center"/>
        <w:rPr>
          <w:rFonts w:eastAsiaTheme="majorEastAsia"/>
          <w:b/>
          <w:lang w:val="es-ES"/>
        </w:rPr>
      </w:pPr>
    </w:p>
    <w:p w:rsidR="008E4565" w:rsidRPr="00863E2E" w:rsidRDefault="008E4565" w:rsidP="001526A5">
      <w:pPr>
        <w:spacing w:line="360" w:lineRule="auto"/>
        <w:jc w:val="center"/>
        <w:rPr>
          <w:rFonts w:eastAsiaTheme="majorEastAsia"/>
          <w:b/>
          <w:lang w:val="es-ES"/>
        </w:rPr>
      </w:pPr>
    </w:p>
    <w:p w:rsidR="00A77380" w:rsidRPr="00863E2E" w:rsidRDefault="00A77380" w:rsidP="001526A5">
      <w:pPr>
        <w:spacing w:line="360" w:lineRule="auto"/>
        <w:jc w:val="center"/>
        <w:rPr>
          <w:rFonts w:cs="Arial"/>
          <w:b/>
          <w:lang w:val="es-ES"/>
        </w:rPr>
      </w:pPr>
      <w:r w:rsidRPr="00863E2E">
        <w:rPr>
          <w:rFonts w:eastAsiaTheme="majorEastAsia"/>
          <w:b/>
          <w:lang w:val="es-ES"/>
        </w:rPr>
        <w:lastRenderedPageBreak/>
        <w:t xml:space="preserve">INDICE DE </w:t>
      </w:r>
      <w:r w:rsidR="00F50BDD" w:rsidRPr="00863E2E">
        <w:rPr>
          <w:b/>
          <w:lang w:val="es-ES"/>
        </w:rPr>
        <w:t>GRÁFICOS</w:t>
      </w:r>
    </w:p>
    <w:p w:rsidR="00A77380" w:rsidRPr="00863E2E" w:rsidRDefault="00A77380" w:rsidP="00A77380">
      <w:pPr>
        <w:rPr>
          <w:lang w:val="es-ES"/>
        </w:rPr>
      </w:pPr>
    </w:p>
    <w:p w:rsidR="009B4C8E" w:rsidRPr="00863E2E" w:rsidRDefault="009B4C8E" w:rsidP="00A77380">
      <w:pPr>
        <w:rPr>
          <w:lang w:val="es-ES"/>
        </w:rPr>
      </w:pPr>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r w:rsidRPr="00863E2E">
        <w:rPr>
          <w:lang w:val="es-ES"/>
        </w:rPr>
        <w:fldChar w:fldCharType="begin"/>
      </w:r>
      <w:r w:rsidR="002C4A44" w:rsidRPr="00863E2E">
        <w:rPr>
          <w:lang w:val="es-ES"/>
        </w:rPr>
        <w:instrText xml:space="preserve"> TOC \h \z \c "Gráfico" </w:instrText>
      </w:r>
      <w:r w:rsidRPr="00863E2E">
        <w:rPr>
          <w:lang w:val="es-ES"/>
        </w:rPr>
        <w:fldChar w:fldCharType="separate"/>
      </w:r>
      <w:hyperlink w:anchor="_Toc322869219" w:history="1">
        <w:r w:rsidR="00362359" w:rsidRPr="00863E2E">
          <w:rPr>
            <w:rStyle w:val="Hipervnculo"/>
            <w:rFonts w:cs="Arial"/>
            <w:noProof/>
            <w:lang w:val="es-ES"/>
          </w:rPr>
          <w:t>Gráfico 1: Clubes en la Antigüedad</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_Toc322869219 \h </w:instrText>
        </w:r>
        <w:r w:rsidRPr="00863E2E">
          <w:rPr>
            <w:noProof/>
            <w:webHidden/>
            <w:lang w:val="es-ES"/>
          </w:rPr>
        </w:r>
        <w:r w:rsidRPr="00863E2E">
          <w:rPr>
            <w:noProof/>
            <w:webHidden/>
            <w:lang w:val="es-ES"/>
          </w:rPr>
          <w:fldChar w:fldCharType="separate"/>
        </w:r>
        <w:r w:rsidR="00C95582">
          <w:rPr>
            <w:noProof/>
            <w:webHidden/>
            <w:lang w:val="es-ES"/>
          </w:rPr>
          <w:t>18</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220" w:history="1">
        <w:r w:rsidR="00362359" w:rsidRPr="00863E2E">
          <w:rPr>
            <w:rStyle w:val="Hipervnculo"/>
            <w:rFonts w:cs="Arial"/>
            <w:noProof/>
            <w:lang w:val="es-ES"/>
          </w:rPr>
          <w:t>Gráfico 2</w:t>
        </w:r>
        <w:r w:rsidR="00362359" w:rsidRPr="00863E2E">
          <w:rPr>
            <w:rStyle w:val="Hipervnculo"/>
            <w:rFonts w:cs="Arial"/>
            <w:noProof/>
            <w:shd w:val="clear" w:color="auto" w:fill="FFFFFF"/>
            <w:lang w:val="es-ES"/>
          </w:rPr>
          <w:t xml:space="preserve">: Instalaciones del  </w:t>
        </w:r>
        <w:r w:rsidR="00362359" w:rsidRPr="00863E2E">
          <w:rPr>
            <w:rStyle w:val="Hipervnculo"/>
            <w:rFonts w:cs="Arial"/>
            <w:noProof/>
            <w:lang w:val="es-ES"/>
          </w:rPr>
          <w:t>Campbell County Parks &amp; Recreation</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_Toc322869220 \h </w:instrText>
        </w:r>
        <w:r w:rsidRPr="00863E2E">
          <w:rPr>
            <w:noProof/>
            <w:webHidden/>
            <w:lang w:val="es-ES"/>
          </w:rPr>
        </w:r>
        <w:r w:rsidRPr="00863E2E">
          <w:rPr>
            <w:noProof/>
            <w:webHidden/>
            <w:lang w:val="es-ES"/>
          </w:rPr>
          <w:fldChar w:fldCharType="separate"/>
        </w:r>
        <w:r w:rsidR="00C95582">
          <w:rPr>
            <w:noProof/>
            <w:webHidden/>
            <w:lang w:val="es-ES"/>
          </w:rPr>
          <w:t>20</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221" w:history="1">
        <w:r w:rsidR="00362359" w:rsidRPr="00863E2E">
          <w:rPr>
            <w:rStyle w:val="Hipervnculo"/>
            <w:rFonts w:cs="Arial"/>
            <w:noProof/>
            <w:lang w:val="es-ES"/>
          </w:rPr>
          <w:t>Gráfico 3: Instalaciones del club Astoria Sport Complex</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_Toc322869221 \h </w:instrText>
        </w:r>
        <w:r w:rsidRPr="00863E2E">
          <w:rPr>
            <w:noProof/>
            <w:webHidden/>
            <w:lang w:val="es-ES"/>
          </w:rPr>
        </w:r>
        <w:r w:rsidRPr="00863E2E">
          <w:rPr>
            <w:noProof/>
            <w:webHidden/>
            <w:lang w:val="es-ES"/>
          </w:rPr>
          <w:fldChar w:fldCharType="separate"/>
        </w:r>
        <w:r w:rsidR="00C95582">
          <w:rPr>
            <w:noProof/>
            <w:webHidden/>
            <w:lang w:val="es-ES"/>
          </w:rPr>
          <w:t>21</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222" w:history="1">
        <w:r w:rsidR="00362359" w:rsidRPr="00863E2E">
          <w:rPr>
            <w:rStyle w:val="Hipervnculo"/>
            <w:rFonts w:cs="Arial"/>
            <w:noProof/>
            <w:lang w:val="es-ES"/>
          </w:rPr>
          <w:t>Gráfico 4: Instalaciones del Club los Cedros</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_Toc322869222 \h </w:instrText>
        </w:r>
        <w:r w:rsidRPr="00863E2E">
          <w:rPr>
            <w:noProof/>
            <w:webHidden/>
            <w:lang w:val="es-ES"/>
          </w:rPr>
        </w:r>
        <w:r w:rsidRPr="00863E2E">
          <w:rPr>
            <w:noProof/>
            <w:webHidden/>
            <w:lang w:val="es-ES"/>
          </w:rPr>
          <w:fldChar w:fldCharType="separate"/>
        </w:r>
        <w:r w:rsidR="00C95582">
          <w:rPr>
            <w:noProof/>
            <w:webHidden/>
            <w:lang w:val="es-ES"/>
          </w:rPr>
          <w:t>22</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223" w:history="1">
        <w:r w:rsidR="00362359" w:rsidRPr="00863E2E">
          <w:rPr>
            <w:rStyle w:val="Hipervnculo"/>
            <w:rFonts w:cs="Arial"/>
            <w:noProof/>
            <w:lang w:val="es-ES"/>
          </w:rPr>
          <w:t>Gráfico 5: Instalaciones del Complejo Deportivo Red</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_Toc322869223 \h </w:instrText>
        </w:r>
        <w:r w:rsidRPr="00863E2E">
          <w:rPr>
            <w:noProof/>
            <w:webHidden/>
            <w:lang w:val="es-ES"/>
          </w:rPr>
        </w:r>
        <w:r w:rsidRPr="00863E2E">
          <w:rPr>
            <w:noProof/>
            <w:webHidden/>
            <w:lang w:val="es-ES"/>
          </w:rPr>
          <w:fldChar w:fldCharType="separate"/>
        </w:r>
        <w:r w:rsidR="00C95582">
          <w:rPr>
            <w:noProof/>
            <w:webHidden/>
            <w:lang w:val="es-ES"/>
          </w:rPr>
          <w:t>22</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224" w:history="1">
        <w:r w:rsidR="00362359" w:rsidRPr="00863E2E">
          <w:rPr>
            <w:rStyle w:val="Hipervnculo"/>
            <w:noProof/>
            <w:lang w:val="es-ES"/>
          </w:rPr>
          <w:t>Gráfico 6</w:t>
        </w:r>
        <w:r w:rsidR="00362359" w:rsidRPr="00863E2E">
          <w:rPr>
            <w:rStyle w:val="Hipervnculo"/>
            <w:rFonts w:cs="Arial"/>
            <w:noProof/>
            <w:lang w:val="es-ES"/>
          </w:rPr>
          <w:t>: Instalaciones del club Guarigua</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_Toc322869224 \h </w:instrText>
        </w:r>
        <w:r w:rsidRPr="00863E2E">
          <w:rPr>
            <w:noProof/>
            <w:webHidden/>
            <w:lang w:val="es-ES"/>
          </w:rPr>
        </w:r>
        <w:r w:rsidRPr="00863E2E">
          <w:rPr>
            <w:noProof/>
            <w:webHidden/>
            <w:lang w:val="es-ES"/>
          </w:rPr>
          <w:fldChar w:fldCharType="separate"/>
        </w:r>
        <w:r w:rsidR="00C95582">
          <w:rPr>
            <w:noProof/>
            <w:webHidden/>
            <w:lang w:val="es-ES"/>
          </w:rPr>
          <w:t>23</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225" w:history="1">
        <w:r w:rsidR="00362359" w:rsidRPr="00863E2E">
          <w:rPr>
            <w:rStyle w:val="Hipervnculo"/>
            <w:rFonts w:cs="Arial"/>
            <w:noProof/>
            <w:lang w:val="es-ES"/>
          </w:rPr>
          <w:t>Gráfico 7: Instalaciones del complejo Balsapamba</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_Toc322869225 \h </w:instrText>
        </w:r>
        <w:r w:rsidRPr="00863E2E">
          <w:rPr>
            <w:noProof/>
            <w:webHidden/>
            <w:lang w:val="es-ES"/>
          </w:rPr>
        </w:r>
        <w:r w:rsidRPr="00863E2E">
          <w:rPr>
            <w:noProof/>
            <w:webHidden/>
            <w:lang w:val="es-ES"/>
          </w:rPr>
          <w:fldChar w:fldCharType="separate"/>
        </w:r>
        <w:r w:rsidR="00C95582">
          <w:rPr>
            <w:noProof/>
            <w:webHidden/>
            <w:lang w:val="es-ES"/>
          </w:rPr>
          <w:t>25</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226" w:history="1">
        <w:r w:rsidR="00362359" w:rsidRPr="00863E2E">
          <w:rPr>
            <w:rStyle w:val="Hipervnculo"/>
            <w:rFonts w:cs="Arial"/>
            <w:noProof/>
            <w:lang w:val="es-ES"/>
          </w:rPr>
          <w:t>Gráfico 8: Instalaciones del Club Garzas rojas</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_Toc322869226 \h </w:instrText>
        </w:r>
        <w:r w:rsidRPr="00863E2E">
          <w:rPr>
            <w:noProof/>
            <w:webHidden/>
            <w:lang w:val="es-ES"/>
          </w:rPr>
        </w:r>
        <w:r w:rsidRPr="00863E2E">
          <w:rPr>
            <w:noProof/>
            <w:webHidden/>
            <w:lang w:val="es-ES"/>
          </w:rPr>
          <w:fldChar w:fldCharType="separate"/>
        </w:r>
        <w:r w:rsidR="00C95582">
          <w:rPr>
            <w:noProof/>
            <w:webHidden/>
            <w:lang w:val="es-ES"/>
          </w:rPr>
          <w:t>25</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227" w:history="1">
        <w:r w:rsidR="00362359" w:rsidRPr="00863E2E">
          <w:rPr>
            <w:rStyle w:val="Hipervnculo"/>
            <w:rFonts w:cs="Arial"/>
            <w:noProof/>
            <w:lang w:val="es-ES"/>
          </w:rPr>
          <w:t>Gráfico 9: Instalaciones del club Jacaranda</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_Toc322869227 \h </w:instrText>
        </w:r>
        <w:r w:rsidRPr="00863E2E">
          <w:rPr>
            <w:noProof/>
            <w:webHidden/>
            <w:lang w:val="es-ES"/>
          </w:rPr>
        </w:r>
        <w:r w:rsidRPr="00863E2E">
          <w:rPr>
            <w:noProof/>
            <w:webHidden/>
            <w:lang w:val="es-ES"/>
          </w:rPr>
          <w:fldChar w:fldCharType="separate"/>
        </w:r>
        <w:r w:rsidR="00C95582">
          <w:rPr>
            <w:noProof/>
            <w:webHidden/>
            <w:lang w:val="es-ES"/>
          </w:rPr>
          <w:t>26</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228" w:history="1">
        <w:r w:rsidR="00362359" w:rsidRPr="00863E2E">
          <w:rPr>
            <w:rStyle w:val="Hipervnculo"/>
            <w:rFonts w:cs="Arial"/>
            <w:noProof/>
            <w:lang w:val="es-ES"/>
          </w:rPr>
          <w:t>Gráfico 10: Instalaciones del Country club</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_Toc322869228 \h </w:instrText>
        </w:r>
        <w:r w:rsidRPr="00863E2E">
          <w:rPr>
            <w:noProof/>
            <w:webHidden/>
            <w:lang w:val="es-ES"/>
          </w:rPr>
        </w:r>
        <w:r w:rsidRPr="00863E2E">
          <w:rPr>
            <w:noProof/>
            <w:webHidden/>
            <w:lang w:val="es-ES"/>
          </w:rPr>
          <w:fldChar w:fldCharType="separate"/>
        </w:r>
        <w:r w:rsidR="00C95582">
          <w:rPr>
            <w:noProof/>
            <w:webHidden/>
            <w:lang w:val="es-ES"/>
          </w:rPr>
          <w:t>27</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229" w:history="1">
        <w:r w:rsidR="00362359" w:rsidRPr="00863E2E">
          <w:rPr>
            <w:rStyle w:val="Hipervnculo"/>
            <w:rFonts w:cs="Arial"/>
            <w:noProof/>
            <w:lang w:val="es-ES"/>
          </w:rPr>
          <w:t>Gráfico 11: Geografía de Daule</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_Toc322869229 \h </w:instrText>
        </w:r>
        <w:r w:rsidRPr="00863E2E">
          <w:rPr>
            <w:noProof/>
            <w:webHidden/>
            <w:lang w:val="es-ES"/>
          </w:rPr>
        </w:r>
        <w:r w:rsidRPr="00863E2E">
          <w:rPr>
            <w:noProof/>
            <w:webHidden/>
            <w:lang w:val="es-ES"/>
          </w:rPr>
          <w:fldChar w:fldCharType="separate"/>
        </w:r>
        <w:r w:rsidR="00C95582">
          <w:rPr>
            <w:noProof/>
            <w:webHidden/>
            <w:lang w:val="es-ES"/>
          </w:rPr>
          <w:t>28</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230" w:history="1">
        <w:r w:rsidR="00362359" w:rsidRPr="00863E2E">
          <w:rPr>
            <w:rStyle w:val="Hipervnculo"/>
            <w:rFonts w:cs="Arial"/>
            <w:noProof/>
            <w:lang w:val="es-ES"/>
          </w:rPr>
          <w:t>Gráfico 12</w:t>
        </w:r>
        <w:r w:rsidR="00362359" w:rsidRPr="00863E2E">
          <w:rPr>
            <w:rStyle w:val="Hipervnculo"/>
            <w:rFonts w:cs="Arial"/>
            <w:noProof/>
            <w:shd w:val="clear" w:color="auto" w:fill="FFFFFF"/>
            <w:lang w:val="es-ES"/>
          </w:rPr>
          <w:t>: Rio Daule</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_Toc322869230 \h </w:instrText>
        </w:r>
        <w:r w:rsidRPr="00863E2E">
          <w:rPr>
            <w:noProof/>
            <w:webHidden/>
            <w:lang w:val="es-ES"/>
          </w:rPr>
        </w:r>
        <w:r w:rsidRPr="00863E2E">
          <w:rPr>
            <w:noProof/>
            <w:webHidden/>
            <w:lang w:val="es-ES"/>
          </w:rPr>
          <w:fldChar w:fldCharType="separate"/>
        </w:r>
        <w:r w:rsidR="00C95582">
          <w:rPr>
            <w:noProof/>
            <w:webHidden/>
            <w:lang w:val="es-ES"/>
          </w:rPr>
          <w:t>29</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231" w:history="1">
        <w:r w:rsidR="00362359" w:rsidRPr="00863E2E">
          <w:rPr>
            <w:rStyle w:val="Hipervnculo"/>
            <w:rFonts w:cs="Arial"/>
            <w:noProof/>
            <w:lang w:val="es-ES"/>
          </w:rPr>
          <w:t>Gráfico 13</w:t>
        </w:r>
        <w:r w:rsidR="00362359" w:rsidRPr="00863E2E">
          <w:rPr>
            <w:rStyle w:val="Hipervnculo"/>
            <w:rFonts w:cs="Arial"/>
            <w:noProof/>
            <w:shd w:val="clear" w:color="auto" w:fill="FFFFFF"/>
            <w:lang w:val="es-ES"/>
          </w:rPr>
          <w:t>: Procesión Cristo Negro</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_Toc322869231 \h </w:instrText>
        </w:r>
        <w:r w:rsidRPr="00863E2E">
          <w:rPr>
            <w:noProof/>
            <w:webHidden/>
            <w:lang w:val="es-ES"/>
          </w:rPr>
        </w:r>
        <w:r w:rsidRPr="00863E2E">
          <w:rPr>
            <w:noProof/>
            <w:webHidden/>
            <w:lang w:val="es-ES"/>
          </w:rPr>
          <w:fldChar w:fldCharType="separate"/>
        </w:r>
        <w:r w:rsidR="00C95582">
          <w:rPr>
            <w:noProof/>
            <w:webHidden/>
            <w:lang w:val="es-ES"/>
          </w:rPr>
          <w:t>30</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232" w:history="1">
        <w:r w:rsidR="00362359" w:rsidRPr="00863E2E">
          <w:rPr>
            <w:rStyle w:val="Hipervnculo"/>
            <w:rFonts w:cs="Arial"/>
            <w:noProof/>
            <w:lang w:val="es-ES"/>
          </w:rPr>
          <w:t>Gráfico 14: Logotipo club recreacional</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_Toc322869232 \h </w:instrText>
        </w:r>
        <w:r w:rsidRPr="00863E2E">
          <w:rPr>
            <w:noProof/>
            <w:webHidden/>
            <w:lang w:val="es-ES"/>
          </w:rPr>
        </w:r>
        <w:r w:rsidRPr="00863E2E">
          <w:rPr>
            <w:noProof/>
            <w:webHidden/>
            <w:lang w:val="es-ES"/>
          </w:rPr>
          <w:fldChar w:fldCharType="separate"/>
        </w:r>
        <w:r w:rsidR="00C95582">
          <w:rPr>
            <w:noProof/>
            <w:webHidden/>
            <w:lang w:val="es-ES"/>
          </w:rPr>
          <w:t>40</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233" w:history="1">
        <w:r w:rsidR="00362359" w:rsidRPr="00863E2E">
          <w:rPr>
            <w:rStyle w:val="Hipervnculo"/>
            <w:rFonts w:cs="Arial"/>
            <w:noProof/>
            <w:lang w:val="es-ES"/>
          </w:rPr>
          <w:t>Gráfico 15: Organigrama Club Recreacional “Daulis”</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_Toc322869233 \h </w:instrText>
        </w:r>
        <w:r w:rsidRPr="00863E2E">
          <w:rPr>
            <w:noProof/>
            <w:webHidden/>
            <w:lang w:val="es-ES"/>
          </w:rPr>
        </w:r>
        <w:r w:rsidRPr="00863E2E">
          <w:rPr>
            <w:noProof/>
            <w:webHidden/>
            <w:lang w:val="es-ES"/>
          </w:rPr>
          <w:fldChar w:fldCharType="separate"/>
        </w:r>
        <w:r w:rsidR="00C95582">
          <w:rPr>
            <w:noProof/>
            <w:webHidden/>
            <w:lang w:val="es-ES"/>
          </w:rPr>
          <w:t>43</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234" w:history="1">
        <w:r w:rsidR="00362359" w:rsidRPr="00863E2E">
          <w:rPr>
            <w:rStyle w:val="Hipervnculo"/>
            <w:rFonts w:cs="Arial"/>
            <w:noProof/>
            <w:lang w:val="es-ES"/>
          </w:rPr>
          <w:t>Gráfico 16: Hace falta lugares de   Esparcimiento</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_Toc322869234 \h </w:instrText>
        </w:r>
        <w:r w:rsidRPr="00863E2E">
          <w:rPr>
            <w:noProof/>
            <w:webHidden/>
            <w:lang w:val="es-ES"/>
          </w:rPr>
        </w:r>
        <w:r w:rsidRPr="00863E2E">
          <w:rPr>
            <w:noProof/>
            <w:webHidden/>
            <w:lang w:val="es-ES"/>
          </w:rPr>
          <w:fldChar w:fldCharType="separate"/>
        </w:r>
        <w:r w:rsidR="00C95582">
          <w:rPr>
            <w:noProof/>
            <w:webHidden/>
            <w:lang w:val="es-ES"/>
          </w:rPr>
          <w:t>60</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235" w:history="1">
        <w:r w:rsidR="00362359" w:rsidRPr="00863E2E">
          <w:rPr>
            <w:rStyle w:val="Hipervnculo"/>
            <w:rFonts w:cs="Arial"/>
            <w:noProof/>
            <w:lang w:val="es-ES"/>
          </w:rPr>
          <w:t>Gráfico 17: Implementación de club recreacional en Daule</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_Toc322869235 \h </w:instrText>
        </w:r>
        <w:r w:rsidRPr="00863E2E">
          <w:rPr>
            <w:noProof/>
            <w:webHidden/>
            <w:lang w:val="es-ES"/>
          </w:rPr>
        </w:r>
        <w:r w:rsidRPr="00863E2E">
          <w:rPr>
            <w:noProof/>
            <w:webHidden/>
            <w:lang w:val="es-ES"/>
          </w:rPr>
          <w:fldChar w:fldCharType="separate"/>
        </w:r>
        <w:r w:rsidR="00C95582">
          <w:rPr>
            <w:noProof/>
            <w:webHidden/>
            <w:lang w:val="es-ES"/>
          </w:rPr>
          <w:t>61</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236" w:history="1">
        <w:r w:rsidR="00362359" w:rsidRPr="00863E2E">
          <w:rPr>
            <w:rStyle w:val="Hipervnculo"/>
            <w:rFonts w:cs="Arial"/>
            <w:noProof/>
            <w:lang w:val="es-ES"/>
          </w:rPr>
          <w:t xml:space="preserve">Gráfico 18: </w:t>
        </w:r>
        <w:r w:rsidR="00362359" w:rsidRPr="00863E2E">
          <w:rPr>
            <w:rStyle w:val="Hipervnculo"/>
            <w:rFonts w:cs="Arial"/>
            <w:noProof/>
            <w:lang w:val="es-ES" w:eastAsia="es-EC"/>
          </w:rPr>
          <w:t>Ingreso Familiar</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_Toc322869236 \h </w:instrText>
        </w:r>
        <w:r w:rsidRPr="00863E2E">
          <w:rPr>
            <w:noProof/>
            <w:webHidden/>
            <w:lang w:val="es-ES"/>
          </w:rPr>
        </w:r>
        <w:r w:rsidRPr="00863E2E">
          <w:rPr>
            <w:noProof/>
            <w:webHidden/>
            <w:lang w:val="es-ES"/>
          </w:rPr>
          <w:fldChar w:fldCharType="separate"/>
        </w:r>
        <w:r w:rsidR="00C95582">
          <w:rPr>
            <w:noProof/>
            <w:webHidden/>
            <w:lang w:val="es-ES"/>
          </w:rPr>
          <w:t>62</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237" w:history="1">
        <w:r w:rsidR="00362359" w:rsidRPr="00863E2E">
          <w:rPr>
            <w:rStyle w:val="Hipervnculo"/>
            <w:rFonts w:cs="Arial"/>
            <w:noProof/>
            <w:lang w:val="es-ES"/>
          </w:rPr>
          <w:t>Gráfico 19: Presupuesto familiar para disfrutar lugares de esparcimiento</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_Toc322869237 \h </w:instrText>
        </w:r>
        <w:r w:rsidRPr="00863E2E">
          <w:rPr>
            <w:noProof/>
            <w:webHidden/>
            <w:lang w:val="es-ES"/>
          </w:rPr>
        </w:r>
        <w:r w:rsidRPr="00863E2E">
          <w:rPr>
            <w:noProof/>
            <w:webHidden/>
            <w:lang w:val="es-ES"/>
          </w:rPr>
          <w:fldChar w:fldCharType="separate"/>
        </w:r>
        <w:r w:rsidR="00C95582">
          <w:rPr>
            <w:noProof/>
            <w:webHidden/>
            <w:lang w:val="es-ES"/>
          </w:rPr>
          <w:t>63</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238" w:history="1">
        <w:r w:rsidR="00362359" w:rsidRPr="00863E2E">
          <w:rPr>
            <w:rStyle w:val="Hipervnculo"/>
            <w:rFonts w:cs="Arial"/>
            <w:noProof/>
            <w:lang w:val="es-ES"/>
          </w:rPr>
          <w:t xml:space="preserve">Gráfico 20: </w:t>
        </w:r>
        <w:r w:rsidR="00DB11C2" w:rsidRPr="00863E2E">
          <w:rPr>
            <w:rStyle w:val="Hipervnculo"/>
            <w:rFonts w:cs="Arial"/>
            <w:noProof/>
            <w:lang w:val="es-ES"/>
          </w:rPr>
          <w:t>Membrecía</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_Toc322869238 \h </w:instrText>
        </w:r>
        <w:r w:rsidRPr="00863E2E">
          <w:rPr>
            <w:noProof/>
            <w:webHidden/>
            <w:lang w:val="es-ES"/>
          </w:rPr>
        </w:r>
        <w:r w:rsidRPr="00863E2E">
          <w:rPr>
            <w:noProof/>
            <w:webHidden/>
            <w:lang w:val="es-ES"/>
          </w:rPr>
          <w:fldChar w:fldCharType="separate"/>
        </w:r>
        <w:r w:rsidR="00C95582">
          <w:rPr>
            <w:noProof/>
            <w:webHidden/>
            <w:lang w:val="es-ES"/>
          </w:rPr>
          <w:t>64</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239" w:history="1">
        <w:r w:rsidR="00362359" w:rsidRPr="00863E2E">
          <w:rPr>
            <w:rStyle w:val="Hipervnculo"/>
            <w:rFonts w:cs="Arial"/>
            <w:noProof/>
            <w:lang w:val="es-ES"/>
          </w:rPr>
          <w:t>Gráfico 21: Aspectos al momento de elegir un club recreacional</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_Toc322869239 \h </w:instrText>
        </w:r>
        <w:r w:rsidRPr="00863E2E">
          <w:rPr>
            <w:noProof/>
            <w:webHidden/>
            <w:lang w:val="es-ES"/>
          </w:rPr>
        </w:r>
        <w:r w:rsidRPr="00863E2E">
          <w:rPr>
            <w:noProof/>
            <w:webHidden/>
            <w:lang w:val="es-ES"/>
          </w:rPr>
          <w:fldChar w:fldCharType="separate"/>
        </w:r>
        <w:r w:rsidR="00C95582">
          <w:rPr>
            <w:noProof/>
            <w:webHidden/>
            <w:lang w:val="es-ES"/>
          </w:rPr>
          <w:t>65</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240" w:history="1">
        <w:r w:rsidR="00362359" w:rsidRPr="00863E2E">
          <w:rPr>
            <w:rStyle w:val="Hipervnculo"/>
            <w:rFonts w:cs="Arial"/>
            <w:noProof/>
            <w:lang w:val="es-ES"/>
          </w:rPr>
          <w:t>Gráfico 22: Frecuencia de deportes que más se practica</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_Toc322869240 \h </w:instrText>
        </w:r>
        <w:r w:rsidRPr="00863E2E">
          <w:rPr>
            <w:noProof/>
            <w:webHidden/>
            <w:lang w:val="es-ES"/>
          </w:rPr>
        </w:r>
        <w:r w:rsidRPr="00863E2E">
          <w:rPr>
            <w:noProof/>
            <w:webHidden/>
            <w:lang w:val="es-ES"/>
          </w:rPr>
          <w:fldChar w:fldCharType="separate"/>
        </w:r>
        <w:r w:rsidR="00C95582">
          <w:rPr>
            <w:noProof/>
            <w:webHidden/>
            <w:lang w:val="es-ES"/>
          </w:rPr>
          <w:t>66</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241" w:history="1">
        <w:r w:rsidR="00362359" w:rsidRPr="00863E2E">
          <w:rPr>
            <w:rStyle w:val="Hipervnculo"/>
            <w:rFonts w:cs="Arial"/>
            <w:noProof/>
            <w:lang w:val="es-ES"/>
          </w:rPr>
          <w:t>Gráfico 23: Alquiler cancha Sintética</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_Toc322869241 \h </w:instrText>
        </w:r>
        <w:r w:rsidRPr="00863E2E">
          <w:rPr>
            <w:noProof/>
            <w:webHidden/>
            <w:lang w:val="es-ES"/>
          </w:rPr>
        </w:r>
        <w:r w:rsidRPr="00863E2E">
          <w:rPr>
            <w:noProof/>
            <w:webHidden/>
            <w:lang w:val="es-ES"/>
          </w:rPr>
          <w:fldChar w:fldCharType="separate"/>
        </w:r>
        <w:r w:rsidR="00C95582">
          <w:rPr>
            <w:noProof/>
            <w:webHidden/>
            <w:lang w:val="es-ES"/>
          </w:rPr>
          <w:t>67</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242" w:history="1">
        <w:r w:rsidR="00362359" w:rsidRPr="00863E2E">
          <w:rPr>
            <w:rStyle w:val="Hipervnculo"/>
            <w:rFonts w:cs="Arial"/>
            <w:noProof/>
            <w:lang w:val="es-ES"/>
          </w:rPr>
          <w:t>Gráfico 24: Salón de Eventos</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_Toc322869242 \h </w:instrText>
        </w:r>
        <w:r w:rsidRPr="00863E2E">
          <w:rPr>
            <w:noProof/>
            <w:webHidden/>
            <w:lang w:val="es-ES"/>
          </w:rPr>
        </w:r>
        <w:r w:rsidRPr="00863E2E">
          <w:rPr>
            <w:noProof/>
            <w:webHidden/>
            <w:lang w:val="es-ES"/>
          </w:rPr>
          <w:fldChar w:fldCharType="separate"/>
        </w:r>
        <w:r w:rsidR="00C95582">
          <w:rPr>
            <w:noProof/>
            <w:webHidden/>
            <w:lang w:val="es-ES"/>
          </w:rPr>
          <w:t>68</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243" w:history="1">
        <w:r w:rsidR="00362359" w:rsidRPr="00863E2E">
          <w:rPr>
            <w:rStyle w:val="Hipervnculo"/>
            <w:rFonts w:cs="Arial"/>
            <w:noProof/>
            <w:lang w:val="es-ES"/>
          </w:rPr>
          <w:t>Gráfico 25: Días que se  realizan actividades de recreación</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_Toc322869243 \h </w:instrText>
        </w:r>
        <w:r w:rsidRPr="00863E2E">
          <w:rPr>
            <w:noProof/>
            <w:webHidden/>
            <w:lang w:val="es-ES"/>
          </w:rPr>
        </w:r>
        <w:r w:rsidRPr="00863E2E">
          <w:rPr>
            <w:noProof/>
            <w:webHidden/>
            <w:lang w:val="es-ES"/>
          </w:rPr>
          <w:fldChar w:fldCharType="separate"/>
        </w:r>
        <w:r w:rsidR="00C95582">
          <w:rPr>
            <w:noProof/>
            <w:webHidden/>
            <w:lang w:val="es-ES"/>
          </w:rPr>
          <w:t>69</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244" w:history="1">
        <w:r w:rsidR="00362359" w:rsidRPr="00863E2E">
          <w:rPr>
            <w:rStyle w:val="Hipervnculo"/>
            <w:rFonts w:cs="Arial"/>
            <w:noProof/>
            <w:lang w:val="es-ES"/>
          </w:rPr>
          <w:t>Gráfico 26</w:t>
        </w:r>
        <w:r w:rsidR="00362359" w:rsidRPr="00863E2E">
          <w:rPr>
            <w:rStyle w:val="Hipervnculo"/>
            <w:rFonts w:cs="Arial"/>
            <w:noProof/>
            <w:lang w:val="es-ES" w:eastAsia="es-EC"/>
          </w:rPr>
          <w:t>: Matriz BCG</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_Toc322869244 \h </w:instrText>
        </w:r>
        <w:r w:rsidRPr="00863E2E">
          <w:rPr>
            <w:noProof/>
            <w:webHidden/>
            <w:lang w:val="es-ES"/>
          </w:rPr>
        </w:r>
        <w:r w:rsidRPr="00863E2E">
          <w:rPr>
            <w:noProof/>
            <w:webHidden/>
            <w:lang w:val="es-ES"/>
          </w:rPr>
          <w:fldChar w:fldCharType="separate"/>
        </w:r>
        <w:r w:rsidR="00C95582">
          <w:rPr>
            <w:noProof/>
            <w:webHidden/>
            <w:lang w:val="es-ES"/>
          </w:rPr>
          <w:t>75</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245" w:history="1">
        <w:r w:rsidR="00362359" w:rsidRPr="00863E2E">
          <w:rPr>
            <w:rStyle w:val="Hipervnculo"/>
            <w:rFonts w:cs="Arial"/>
            <w:noProof/>
            <w:lang w:val="es-ES"/>
          </w:rPr>
          <w:t>Gráfico 27: Matriz Producto-Mercado (Ansoff)</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_Toc322869245 \h </w:instrText>
        </w:r>
        <w:r w:rsidRPr="00863E2E">
          <w:rPr>
            <w:noProof/>
            <w:webHidden/>
            <w:lang w:val="es-ES"/>
          </w:rPr>
        </w:r>
        <w:r w:rsidRPr="00863E2E">
          <w:rPr>
            <w:noProof/>
            <w:webHidden/>
            <w:lang w:val="es-ES"/>
          </w:rPr>
          <w:fldChar w:fldCharType="separate"/>
        </w:r>
        <w:r w:rsidR="00C95582">
          <w:rPr>
            <w:noProof/>
            <w:webHidden/>
            <w:lang w:val="es-ES"/>
          </w:rPr>
          <w:t>77</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246" w:history="1">
        <w:r w:rsidR="00362359" w:rsidRPr="00863E2E">
          <w:rPr>
            <w:rStyle w:val="Hipervnculo"/>
            <w:noProof/>
            <w:lang w:val="es-ES"/>
          </w:rPr>
          <w:t>Gráfico 28: Las cinco Fuerzas de Porter</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_Toc322869246 \h </w:instrText>
        </w:r>
        <w:r w:rsidRPr="00863E2E">
          <w:rPr>
            <w:noProof/>
            <w:webHidden/>
            <w:lang w:val="es-ES"/>
          </w:rPr>
        </w:r>
        <w:r w:rsidRPr="00863E2E">
          <w:rPr>
            <w:noProof/>
            <w:webHidden/>
            <w:lang w:val="es-ES"/>
          </w:rPr>
          <w:fldChar w:fldCharType="separate"/>
        </w:r>
        <w:r w:rsidR="00C95582">
          <w:rPr>
            <w:noProof/>
            <w:webHidden/>
            <w:lang w:val="es-ES"/>
          </w:rPr>
          <w:t>82</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247" w:history="1">
        <w:r w:rsidR="00362359" w:rsidRPr="00863E2E">
          <w:rPr>
            <w:rStyle w:val="Hipervnculo"/>
            <w:rFonts w:cs="Arial"/>
            <w:noProof/>
            <w:lang w:val="es-ES"/>
          </w:rPr>
          <w:t>Gráfico 29: Cuadro de Micro y Macro Entorno</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_Toc322869247 \h </w:instrText>
        </w:r>
        <w:r w:rsidRPr="00863E2E">
          <w:rPr>
            <w:noProof/>
            <w:webHidden/>
            <w:lang w:val="es-ES"/>
          </w:rPr>
        </w:r>
        <w:r w:rsidRPr="00863E2E">
          <w:rPr>
            <w:noProof/>
            <w:webHidden/>
            <w:lang w:val="es-ES"/>
          </w:rPr>
          <w:fldChar w:fldCharType="separate"/>
        </w:r>
        <w:r w:rsidR="00C95582">
          <w:rPr>
            <w:noProof/>
            <w:webHidden/>
            <w:lang w:val="es-ES"/>
          </w:rPr>
          <w:t>82</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248" w:history="1">
        <w:r w:rsidR="00362359" w:rsidRPr="00863E2E">
          <w:rPr>
            <w:rStyle w:val="Hipervnculo"/>
            <w:rFonts w:cs="Arial"/>
            <w:noProof/>
            <w:lang w:val="es-ES"/>
          </w:rPr>
          <w:t>Gráfico 30: Macro Segmentación</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_Toc322869248 \h </w:instrText>
        </w:r>
        <w:r w:rsidRPr="00863E2E">
          <w:rPr>
            <w:noProof/>
            <w:webHidden/>
            <w:lang w:val="es-ES"/>
          </w:rPr>
        </w:r>
        <w:r w:rsidRPr="00863E2E">
          <w:rPr>
            <w:noProof/>
            <w:webHidden/>
            <w:lang w:val="es-ES"/>
          </w:rPr>
          <w:fldChar w:fldCharType="separate"/>
        </w:r>
        <w:r w:rsidR="00C95582">
          <w:rPr>
            <w:noProof/>
            <w:webHidden/>
            <w:lang w:val="es-ES"/>
          </w:rPr>
          <w:t>94</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249" w:history="1">
        <w:r w:rsidR="00362359" w:rsidRPr="00863E2E">
          <w:rPr>
            <w:rStyle w:val="Hipervnculo"/>
            <w:rFonts w:cs="Arial"/>
            <w:noProof/>
            <w:lang w:val="es-ES"/>
          </w:rPr>
          <w:t>Gráfico 31: Ciclo de vida del club “Daulis”</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_Toc322869249 \h </w:instrText>
        </w:r>
        <w:r w:rsidRPr="00863E2E">
          <w:rPr>
            <w:noProof/>
            <w:webHidden/>
            <w:lang w:val="es-ES"/>
          </w:rPr>
        </w:r>
        <w:r w:rsidRPr="00863E2E">
          <w:rPr>
            <w:noProof/>
            <w:webHidden/>
            <w:lang w:val="es-ES"/>
          </w:rPr>
          <w:fldChar w:fldCharType="separate"/>
        </w:r>
        <w:r w:rsidR="00C95582">
          <w:rPr>
            <w:noProof/>
            <w:webHidden/>
            <w:lang w:val="es-ES"/>
          </w:rPr>
          <w:t>97</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250" w:history="1">
        <w:r w:rsidR="00362359" w:rsidRPr="00863E2E">
          <w:rPr>
            <w:rStyle w:val="Hipervnculo"/>
            <w:rFonts w:cs="Arial"/>
            <w:noProof/>
            <w:lang w:val="es-ES"/>
          </w:rPr>
          <w:t>Gráfico 32: Canchas de Fútbol</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_Toc322869250 \h </w:instrText>
        </w:r>
        <w:r w:rsidRPr="00863E2E">
          <w:rPr>
            <w:noProof/>
            <w:webHidden/>
            <w:lang w:val="es-ES"/>
          </w:rPr>
        </w:r>
        <w:r w:rsidRPr="00863E2E">
          <w:rPr>
            <w:noProof/>
            <w:webHidden/>
            <w:lang w:val="es-ES"/>
          </w:rPr>
          <w:fldChar w:fldCharType="separate"/>
        </w:r>
        <w:r w:rsidR="00C95582">
          <w:rPr>
            <w:noProof/>
            <w:webHidden/>
            <w:lang w:val="es-ES"/>
          </w:rPr>
          <w:t>98</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251" w:history="1">
        <w:r w:rsidR="00362359" w:rsidRPr="00863E2E">
          <w:rPr>
            <w:rStyle w:val="Hipervnculo"/>
            <w:rFonts w:cs="Arial"/>
            <w:noProof/>
            <w:lang w:val="es-ES"/>
          </w:rPr>
          <w:t>Gráfico 33: Canchas de Básquet/ Vóley</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_Toc322869251 \h </w:instrText>
        </w:r>
        <w:r w:rsidRPr="00863E2E">
          <w:rPr>
            <w:noProof/>
            <w:webHidden/>
            <w:lang w:val="es-ES"/>
          </w:rPr>
        </w:r>
        <w:r w:rsidRPr="00863E2E">
          <w:rPr>
            <w:noProof/>
            <w:webHidden/>
            <w:lang w:val="es-ES"/>
          </w:rPr>
          <w:fldChar w:fldCharType="separate"/>
        </w:r>
        <w:r w:rsidR="00C95582">
          <w:rPr>
            <w:noProof/>
            <w:webHidden/>
            <w:lang w:val="es-ES"/>
          </w:rPr>
          <w:t>98</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252" w:history="1">
        <w:r w:rsidR="00362359" w:rsidRPr="00863E2E">
          <w:rPr>
            <w:rStyle w:val="Hipervnculo"/>
            <w:rFonts w:cs="Arial"/>
            <w:noProof/>
            <w:lang w:val="es-ES"/>
          </w:rPr>
          <w:t>Gráfico 34: Piscina semiolimpica</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_Toc322869252 \h </w:instrText>
        </w:r>
        <w:r w:rsidRPr="00863E2E">
          <w:rPr>
            <w:noProof/>
            <w:webHidden/>
            <w:lang w:val="es-ES"/>
          </w:rPr>
        </w:r>
        <w:r w:rsidRPr="00863E2E">
          <w:rPr>
            <w:noProof/>
            <w:webHidden/>
            <w:lang w:val="es-ES"/>
          </w:rPr>
          <w:fldChar w:fldCharType="separate"/>
        </w:r>
        <w:r w:rsidR="00C95582">
          <w:rPr>
            <w:noProof/>
            <w:webHidden/>
            <w:lang w:val="es-ES"/>
          </w:rPr>
          <w:t>99</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253" w:history="1">
        <w:r w:rsidR="00362359" w:rsidRPr="00863E2E">
          <w:rPr>
            <w:rStyle w:val="Hipervnculo"/>
            <w:rFonts w:cs="Arial"/>
            <w:noProof/>
            <w:lang w:val="es-ES"/>
          </w:rPr>
          <w:t>Gráfico 35: Piscina para niños</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_Toc322869253 \h </w:instrText>
        </w:r>
        <w:r w:rsidRPr="00863E2E">
          <w:rPr>
            <w:noProof/>
            <w:webHidden/>
            <w:lang w:val="es-ES"/>
          </w:rPr>
        </w:r>
        <w:r w:rsidRPr="00863E2E">
          <w:rPr>
            <w:noProof/>
            <w:webHidden/>
            <w:lang w:val="es-ES"/>
          </w:rPr>
          <w:fldChar w:fldCharType="separate"/>
        </w:r>
        <w:r w:rsidR="00C95582">
          <w:rPr>
            <w:noProof/>
            <w:webHidden/>
            <w:lang w:val="es-ES"/>
          </w:rPr>
          <w:t>99</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254" w:history="1">
        <w:r w:rsidR="00362359" w:rsidRPr="00863E2E">
          <w:rPr>
            <w:rStyle w:val="Hipervnculo"/>
            <w:rFonts w:cs="Arial"/>
            <w:noProof/>
            <w:lang w:val="es-ES"/>
          </w:rPr>
          <w:t>Gráfico 36: local para eventos sociales</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_Toc322869254 \h </w:instrText>
        </w:r>
        <w:r w:rsidRPr="00863E2E">
          <w:rPr>
            <w:noProof/>
            <w:webHidden/>
            <w:lang w:val="es-ES"/>
          </w:rPr>
        </w:r>
        <w:r w:rsidRPr="00863E2E">
          <w:rPr>
            <w:noProof/>
            <w:webHidden/>
            <w:lang w:val="es-ES"/>
          </w:rPr>
          <w:fldChar w:fldCharType="separate"/>
        </w:r>
        <w:r w:rsidR="00C95582">
          <w:rPr>
            <w:noProof/>
            <w:webHidden/>
            <w:lang w:val="es-ES"/>
          </w:rPr>
          <w:t>99</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255" w:history="1">
        <w:r w:rsidR="00362359" w:rsidRPr="00863E2E">
          <w:rPr>
            <w:rStyle w:val="Hipervnculo"/>
            <w:rFonts w:cs="Arial"/>
            <w:noProof/>
            <w:lang w:val="es-ES"/>
          </w:rPr>
          <w:t>Gráfico 37: Limpieza del terreno</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_Toc322869255 \h </w:instrText>
        </w:r>
        <w:r w:rsidRPr="00863E2E">
          <w:rPr>
            <w:noProof/>
            <w:webHidden/>
            <w:lang w:val="es-ES"/>
          </w:rPr>
        </w:r>
        <w:r w:rsidRPr="00863E2E">
          <w:rPr>
            <w:noProof/>
            <w:webHidden/>
            <w:lang w:val="es-ES"/>
          </w:rPr>
          <w:fldChar w:fldCharType="separate"/>
        </w:r>
        <w:r w:rsidR="00C95582">
          <w:rPr>
            <w:noProof/>
            <w:webHidden/>
            <w:lang w:val="es-ES"/>
          </w:rPr>
          <w:t>108</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256" w:history="1">
        <w:r w:rsidR="00362359" w:rsidRPr="00863E2E">
          <w:rPr>
            <w:rStyle w:val="Hipervnculo"/>
            <w:rFonts w:cs="Arial"/>
            <w:noProof/>
            <w:lang w:val="es-ES"/>
          </w:rPr>
          <w:t>Gráfico 38: Deforestación del terreno</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_Toc322869256 \h </w:instrText>
        </w:r>
        <w:r w:rsidRPr="00863E2E">
          <w:rPr>
            <w:noProof/>
            <w:webHidden/>
            <w:lang w:val="es-ES"/>
          </w:rPr>
        </w:r>
        <w:r w:rsidRPr="00863E2E">
          <w:rPr>
            <w:noProof/>
            <w:webHidden/>
            <w:lang w:val="es-ES"/>
          </w:rPr>
          <w:fldChar w:fldCharType="separate"/>
        </w:r>
        <w:r w:rsidR="00C95582">
          <w:rPr>
            <w:noProof/>
            <w:webHidden/>
            <w:lang w:val="es-ES"/>
          </w:rPr>
          <w:t>108</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257" w:history="1">
        <w:r w:rsidR="00362359" w:rsidRPr="00863E2E">
          <w:rPr>
            <w:rStyle w:val="Hipervnculo"/>
            <w:rFonts w:cs="Arial"/>
            <w:noProof/>
            <w:lang w:val="es-ES"/>
          </w:rPr>
          <w:t>Gráfico 39: Delimitación del Terreno</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_Toc322869257 \h </w:instrText>
        </w:r>
        <w:r w:rsidRPr="00863E2E">
          <w:rPr>
            <w:noProof/>
            <w:webHidden/>
            <w:lang w:val="es-ES"/>
          </w:rPr>
        </w:r>
        <w:r w:rsidRPr="00863E2E">
          <w:rPr>
            <w:noProof/>
            <w:webHidden/>
            <w:lang w:val="es-ES"/>
          </w:rPr>
          <w:fldChar w:fldCharType="separate"/>
        </w:r>
        <w:r w:rsidR="00C95582">
          <w:rPr>
            <w:noProof/>
            <w:webHidden/>
            <w:lang w:val="es-ES"/>
          </w:rPr>
          <w:t>109</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258" w:history="1">
        <w:r w:rsidR="00362359" w:rsidRPr="00863E2E">
          <w:rPr>
            <w:rStyle w:val="Hipervnculo"/>
            <w:rFonts w:cs="Arial"/>
            <w:noProof/>
            <w:lang w:val="es-ES"/>
          </w:rPr>
          <w:t>Gráfico 40: Construcciones Provisionales</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_Toc322869258 \h </w:instrText>
        </w:r>
        <w:r w:rsidRPr="00863E2E">
          <w:rPr>
            <w:noProof/>
            <w:webHidden/>
            <w:lang w:val="es-ES"/>
          </w:rPr>
        </w:r>
        <w:r w:rsidRPr="00863E2E">
          <w:rPr>
            <w:noProof/>
            <w:webHidden/>
            <w:lang w:val="es-ES"/>
          </w:rPr>
          <w:fldChar w:fldCharType="separate"/>
        </w:r>
        <w:r w:rsidR="00C95582">
          <w:rPr>
            <w:noProof/>
            <w:webHidden/>
            <w:lang w:val="es-ES"/>
          </w:rPr>
          <w:t>110</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259" w:history="1">
        <w:r w:rsidR="00362359" w:rsidRPr="00863E2E">
          <w:rPr>
            <w:rStyle w:val="Hipervnculo"/>
            <w:rFonts w:cs="Arial"/>
            <w:noProof/>
            <w:lang w:val="es-ES"/>
          </w:rPr>
          <w:t>Gráfico 41: Replanteo del terreno</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_Toc322869259 \h </w:instrText>
        </w:r>
        <w:r w:rsidRPr="00863E2E">
          <w:rPr>
            <w:noProof/>
            <w:webHidden/>
            <w:lang w:val="es-ES"/>
          </w:rPr>
        </w:r>
        <w:r w:rsidRPr="00863E2E">
          <w:rPr>
            <w:noProof/>
            <w:webHidden/>
            <w:lang w:val="es-ES"/>
          </w:rPr>
          <w:fldChar w:fldCharType="separate"/>
        </w:r>
        <w:r w:rsidR="00C95582">
          <w:rPr>
            <w:noProof/>
            <w:webHidden/>
            <w:lang w:val="es-ES"/>
          </w:rPr>
          <w:t>111</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260" w:history="1">
        <w:r w:rsidR="00362359" w:rsidRPr="00863E2E">
          <w:rPr>
            <w:rStyle w:val="Hipervnculo"/>
            <w:rFonts w:cs="Arial"/>
            <w:noProof/>
            <w:lang w:val="es-ES"/>
          </w:rPr>
          <w:t>Gráfico 42: Nivelación del terreno</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_Toc322869260 \h </w:instrText>
        </w:r>
        <w:r w:rsidRPr="00863E2E">
          <w:rPr>
            <w:noProof/>
            <w:webHidden/>
            <w:lang w:val="es-ES"/>
          </w:rPr>
        </w:r>
        <w:r w:rsidRPr="00863E2E">
          <w:rPr>
            <w:noProof/>
            <w:webHidden/>
            <w:lang w:val="es-ES"/>
          </w:rPr>
          <w:fldChar w:fldCharType="separate"/>
        </w:r>
        <w:r w:rsidR="00C95582">
          <w:rPr>
            <w:noProof/>
            <w:webHidden/>
            <w:lang w:val="es-ES"/>
          </w:rPr>
          <w:t>112</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261" w:history="1">
        <w:r w:rsidR="00362359" w:rsidRPr="00863E2E">
          <w:rPr>
            <w:rStyle w:val="Hipervnculo"/>
            <w:rFonts w:cs="Arial"/>
            <w:noProof/>
            <w:lang w:val="es-ES"/>
          </w:rPr>
          <w:t>Gráfico 43: Excavación del terreno</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_Toc322869261 \h </w:instrText>
        </w:r>
        <w:r w:rsidRPr="00863E2E">
          <w:rPr>
            <w:noProof/>
            <w:webHidden/>
            <w:lang w:val="es-ES"/>
          </w:rPr>
        </w:r>
        <w:r w:rsidRPr="00863E2E">
          <w:rPr>
            <w:noProof/>
            <w:webHidden/>
            <w:lang w:val="es-ES"/>
          </w:rPr>
          <w:fldChar w:fldCharType="separate"/>
        </w:r>
        <w:r w:rsidR="00C95582">
          <w:rPr>
            <w:noProof/>
            <w:webHidden/>
            <w:lang w:val="es-ES"/>
          </w:rPr>
          <w:t>112</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262" w:history="1">
        <w:r w:rsidR="00362359" w:rsidRPr="00863E2E">
          <w:rPr>
            <w:rStyle w:val="Hipervnculo"/>
            <w:noProof/>
            <w:lang w:val="es-ES"/>
          </w:rPr>
          <w:t>Gráfico 44</w:t>
        </w:r>
        <w:r w:rsidR="00362359" w:rsidRPr="00863E2E">
          <w:rPr>
            <w:rStyle w:val="Hipervnculo"/>
            <w:rFonts w:cs="Arial"/>
            <w:noProof/>
            <w:lang w:val="es-ES"/>
          </w:rPr>
          <w:t>: Bomba de filtración</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_Toc322869262 \h </w:instrText>
        </w:r>
        <w:r w:rsidRPr="00863E2E">
          <w:rPr>
            <w:noProof/>
            <w:webHidden/>
            <w:lang w:val="es-ES"/>
          </w:rPr>
        </w:r>
        <w:r w:rsidRPr="00863E2E">
          <w:rPr>
            <w:noProof/>
            <w:webHidden/>
            <w:lang w:val="es-ES"/>
          </w:rPr>
          <w:fldChar w:fldCharType="separate"/>
        </w:r>
        <w:r w:rsidR="00C95582">
          <w:rPr>
            <w:noProof/>
            <w:webHidden/>
            <w:lang w:val="es-ES"/>
          </w:rPr>
          <w:t>115</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263" w:history="1">
        <w:r w:rsidR="00362359" w:rsidRPr="00863E2E">
          <w:rPr>
            <w:rStyle w:val="Hipervnculo"/>
            <w:noProof/>
            <w:lang w:val="es-ES"/>
          </w:rPr>
          <w:t>Gráfico 45</w:t>
        </w:r>
        <w:r w:rsidR="00362359" w:rsidRPr="00863E2E">
          <w:rPr>
            <w:rStyle w:val="Hipervnculo"/>
            <w:rFonts w:cs="Arial"/>
            <w:noProof/>
            <w:lang w:val="es-ES"/>
          </w:rPr>
          <w:t>: Ozonificador</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_Toc322869263 \h </w:instrText>
        </w:r>
        <w:r w:rsidRPr="00863E2E">
          <w:rPr>
            <w:noProof/>
            <w:webHidden/>
            <w:lang w:val="es-ES"/>
          </w:rPr>
        </w:r>
        <w:r w:rsidRPr="00863E2E">
          <w:rPr>
            <w:noProof/>
            <w:webHidden/>
            <w:lang w:val="es-ES"/>
          </w:rPr>
          <w:fldChar w:fldCharType="separate"/>
        </w:r>
        <w:r w:rsidR="00C95582">
          <w:rPr>
            <w:noProof/>
            <w:webHidden/>
            <w:lang w:val="es-ES"/>
          </w:rPr>
          <w:t>115</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264" w:history="1">
        <w:r w:rsidR="00362359" w:rsidRPr="00863E2E">
          <w:rPr>
            <w:rStyle w:val="Hipervnculo"/>
            <w:rFonts w:cs="Arial"/>
            <w:noProof/>
            <w:lang w:val="es-ES"/>
          </w:rPr>
          <w:t>Gráfico 46: Representación grafica club recreacional</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_Toc322869264 \h </w:instrText>
        </w:r>
        <w:r w:rsidRPr="00863E2E">
          <w:rPr>
            <w:noProof/>
            <w:webHidden/>
            <w:lang w:val="es-ES"/>
          </w:rPr>
        </w:r>
        <w:r w:rsidRPr="00863E2E">
          <w:rPr>
            <w:noProof/>
            <w:webHidden/>
            <w:lang w:val="es-ES"/>
          </w:rPr>
          <w:fldChar w:fldCharType="separate"/>
        </w:r>
        <w:r w:rsidR="00C95582">
          <w:rPr>
            <w:noProof/>
            <w:webHidden/>
            <w:lang w:val="es-ES"/>
          </w:rPr>
          <w:t>135</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265" w:history="1">
        <w:r w:rsidR="00362359" w:rsidRPr="00863E2E">
          <w:rPr>
            <w:rStyle w:val="Hipervnculo"/>
            <w:rFonts w:cs="Arial"/>
            <w:noProof/>
            <w:lang w:val="es-ES"/>
          </w:rPr>
          <w:t>Gráfico 47: Tasa activa de mercado</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_Toc322869265 \h </w:instrText>
        </w:r>
        <w:r w:rsidRPr="00863E2E">
          <w:rPr>
            <w:noProof/>
            <w:webHidden/>
            <w:lang w:val="es-ES"/>
          </w:rPr>
        </w:r>
        <w:r w:rsidRPr="00863E2E">
          <w:rPr>
            <w:noProof/>
            <w:webHidden/>
            <w:lang w:val="es-ES"/>
          </w:rPr>
          <w:fldChar w:fldCharType="separate"/>
        </w:r>
        <w:r w:rsidR="00C95582">
          <w:rPr>
            <w:noProof/>
            <w:webHidden/>
            <w:lang w:val="es-ES"/>
          </w:rPr>
          <w:t>163</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266" w:history="1">
        <w:r w:rsidR="00362359" w:rsidRPr="00863E2E">
          <w:rPr>
            <w:rStyle w:val="Hipervnculo"/>
            <w:rFonts w:cs="Arial"/>
            <w:noProof/>
            <w:lang w:val="es-ES"/>
          </w:rPr>
          <w:t>Gráfico 48: Riesgo País Ecuador</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_Toc322869266 \h </w:instrText>
        </w:r>
        <w:r w:rsidRPr="00863E2E">
          <w:rPr>
            <w:noProof/>
            <w:webHidden/>
            <w:lang w:val="es-ES"/>
          </w:rPr>
        </w:r>
        <w:r w:rsidRPr="00863E2E">
          <w:rPr>
            <w:noProof/>
            <w:webHidden/>
            <w:lang w:val="es-ES"/>
          </w:rPr>
          <w:fldChar w:fldCharType="separate"/>
        </w:r>
        <w:r w:rsidR="00C95582">
          <w:rPr>
            <w:noProof/>
            <w:webHidden/>
            <w:lang w:val="es-ES"/>
          </w:rPr>
          <w:t>164</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267" w:history="1">
        <w:r w:rsidR="00362359" w:rsidRPr="00863E2E">
          <w:rPr>
            <w:rStyle w:val="Hipervnculo"/>
            <w:noProof/>
            <w:lang w:val="es-ES"/>
          </w:rPr>
          <w:t xml:space="preserve">Gráfico 49: Analisis de sensibilidad cuota </w:t>
        </w:r>
        <w:r w:rsidR="00DB11C2" w:rsidRPr="00863E2E">
          <w:rPr>
            <w:rStyle w:val="Hipervnculo"/>
            <w:noProof/>
            <w:lang w:val="es-ES"/>
          </w:rPr>
          <w:t>Membrecía</w:t>
        </w:r>
        <w:r w:rsidR="00362359" w:rsidRPr="00863E2E">
          <w:rPr>
            <w:rStyle w:val="Hipervnculo"/>
            <w:noProof/>
            <w:lang w:val="es-ES"/>
          </w:rPr>
          <w:t xml:space="preserve"> Vs Van</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_Toc322869267 \h </w:instrText>
        </w:r>
        <w:r w:rsidRPr="00863E2E">
          <w:rPr>
            <w:noProof/>
            <w:webHidden/>
            <w:lang w:val="es-ES"/>
          </w:rPr>
        </w:r>
        <w:r w:rsidRPr="00863E2E">
          <w:rPr>
            <w:noProof/>
            <w:webHidden/>
            <w:lang w:val="es-ES"/>
          </w:rPr>
          <w:fldChar w:fldCharType="separate"/>
        </w:r>
        <w:r w:rsidR="00C95582">
          <w:rPr>
            <w:noProof/>
            <w:webHidden/>
            <w:lang w:val="es-ES"/>
          </w:rPr>
          <w:t>171</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268" w:history="1">
        <w:r w:rsidR="00362359" w:rsidRPr="00863E2E">
          <w:rPr>
            <w:rStyle w:val="Hipervnculo"/>
            <w:rFonts w:cs="Arial"/>
            <w:noProof/>
            <w:lang w:val="es-ES"/>
          </w:rPr>
          <w:t>Gráfico 50: Análisis de sensibilidad cuota clientes Golden vs Van</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_Toc322869268 \h </w:instrText>
        </w:r>
        <w:r w:rsidRPr="00863E2E">
          <w:rPr>
            <w:noProof/>
            <w:webHidden/>
            <w:lang w:val="es-ES"/>
          </w:rPr>
        </w:r>
        <w:r w:rsidRPr="00863E2E">
          <w:rPr>
            <w:noProof/>
            <w:webHidden/>
            <w:lang w:val="es-ES"/>
          </w:rPr>
          <w:fldChar w:fldCharType="separate"/>
        </w:r>
        <w:r w:rsidR="00C95582">
          <w:rPr>
            <w:noProof/>
            <w:webHidden/>
            <w:lang w:val="es-ES"/>
          </w:rPr>
          <w:t>171</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269" w:history="1">
        <w:r w:rsidR="00362359" w:rsidRPr="00863E2E">
          <w:rPr>
            <w:rStyle w:val="Hipervnculo"/>
            <w:rFonts w:cs="Arial"/>
            <w:noProof/>
            <w:lang w:val="es-ES"/>
          </w:rPr>
          <w:t>Gráfico 51: Análisis de sens precio de entrada canchas vs Van</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_Toc322869269 \h </w:instrText>
        </w:r>
        <w:r w:rsidRPr="00863E2E">
          <w:rPr>
            <w:noProof/>
            <w:webHidden/>
            <w:lang w:val="es-ES"/>
          </w:rPr>
        </w:r>
        <w:r w:rsidRPr="00863E2E">
          <w:rPr>
            <w:noProof/>
            <w:webHidden/>
            <w:lang w:val="es-ES"/>
          </w:rPr>
          <w:fldChar w:fldCharType="separate"/>
        </w:r>
        <w:r w:rsidR="00C95582">
          <w:rPr>
            <w:noProof/>
            <w:webHidden/>
            <w:lang w:val="es-ES"/>
          </w:rPr>
          <w:t>172</w:t>
        </w:r>
        <w:r w:rsidRPr="00863E2E">
          <w:rPr>
            <w:noProof/>
            <w:webHidden/>
            <w:lang w:val="es-ES"/>
          </w:rPr>
          <w:fldChar w:fldCharType="end"/>
        </w:r>
      </w:hyperlink>
    </w:p>
    <w:p w:rsidR="00362359"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69270" w:history="1">
        <w:r w:rsidR="00362359" w:rsidRPr="00863E2E">
          <w:rPr>
            <w:rStyle w:val="Hipervnculo"/>
            <w:noProof/>
            <w:lang w:val="es-ES"/>
          </w:rPr>
          <w:t xml:space="preserve">Gráfico 52: </w:t>
        </w:r>
        <w:r w:rsidR="00362359" w:rsidRPr="00863E2E">
          <w:rPr>
            <w:rStyle w:val="Hipervnculo"/>
            <w:rFonts w:cs="Arial"/>
            <w:noProof/>
            <w:lang w:val="es-ES"/>
          </w:rPr>
          <w:t>Análisis de sensibilidad  entrada fines de semana vs Van</w:t>
        </w:r>
        <w:r w:rsidR="00362359" w:rsidRPr="00863E2E">
          <w:rPr>
            <w:noProof/>
            <w:webHidden/>
            <w:lang w:val="es-ES"/>
          </w:rPr>
          <w:tab/>
        </w:r>
        <w:r w:rsidRPr="00863E2E">
          <w:rPr>
            <w:noProof/>
            <w:webHidden/>
            <w:lang w:val="es-ES"/>
          </w:rPr>
          <w:fldChar w:fldCharType="begin"/>
        </w:r>
        <w:r w:rsidR="00362359" w:rsidRPr="00863E2E">
          <w:rPr>
            <w:noProof/>
            <w:webHidden/>
            <w:lang w:val="es-ES"/>
          </w:rPr>
          <w:instrText xml:space="preserve"> PAGEREF _Toc322869270 \h </w:instrText>
        </w:r>
        <w:r w:rsidRPr="00863E2E">
          <w:rPr>
            <w:noProof/>
            <w:webHidden/>
            <w:lang w:val="es-ES"/>
          </w:rPr>
        </w:r>
        <w:r w:rsidRPr="00863E2E">
          <w:rPr>
            <w:noProof/>
            <w:webHidden/>
            <w:lang w:val="es-ES"/>
          </w:rPr>
          <w:fldChar w:fldCharType="separate"/>
        </w:r>
        <w:r w:rsidR="00C95582">
          <w:rPr>
            <w:noProof/>
            <w:webHidden/>
            <w:lang w:val="es-ES"/>
          </w:rPr>
          <w:t>172</w:t>
        </w:r>
        <w:r w:rsidRPr="00863E2E">
          <w:rPr>
            <w:noProof/>
            <w:webHidden/>
            <w:lang w:val="es-ES"/>
          </w:rPr>
          <w:fldChar w:fldCharType="end"/>
        </w:r>
      </w:hyperlink>
    </w:p>
    <w:p w:rsidR="00A77380" w:rsidRPr="00863E2E" w:rsidRDefault="00A7738E" w:rsidP="00A77380">
      <w:pPr>
        <w:rPr>
          <w:lang w:val="es-ES"/>
        </w:rPr>
      </w:pPr>
      <w:r w:rsidRPr="00863E2E">
        <w:rPr>
          <w:lang w:val="es-ES"/>
        </w:rPr>
        <w:fldChar w:fldCharType="end"/>
      </w:r>
    </w:p>
    <w:p w:rsidR="00A77380" w:rsidRPr="00863E2E" w:rsidRDefault="00A77380" w:rsidP="00A77380">
      <w:pPr>
        <w:rPr>
          <w:lang w:val="es-ES"/>
        </w:rPr>
      </w:pPr>
    </w:p>
    <w:p w:rsidR="00A77380" w:rsidRPr="00863E2E" w:rsidRDefault="00A77380" w:rsidP="00A77380">
      <w:pPr>
        <w:rPr>
          <w:lang w:val="es-ES"/>
        </w:rPr>
      </w:pPr>
    </w:p>
    <w:p w:rsidR="00A77380" w:rsidRPr="00863E2E" w:rsidRDefault="00A77380" w:rsidP="00A77380">
      <w:pPr>
        <w:rPr>
          <w:lang w:val="es-ES"/>
        </w:rPr>
      </w:pPr>
    </w:p>
    <w:p w:rsidR="00A77380" w:rsidRPr="00863E2E" w:rsidRDefault="00A77380" w:rsidP="00A77380">
      <w:pPr>
        <w:rPr>
          <w:lang w:val="es-ES"/>
        </w:rPr>
      </w:pPr>
    </w:p>
    <w:p w:rsidR="00A77380" w:rsidRPr="00863E2E" w:rsidRDefault="00A77380" w:rsidP="00A77380">
      <w:pPr>
        <w:rPr>
          <w:lang w:val="es-ES"/>
        </w:rPr>
      </w:pPr>
    </w:p>
    <w:p w:rsidR="00A77380" w:rsidRPr="00863E2E" w:rsidRDefault="00A77380" w:rsidP="00A77380">
      <w:pPr>
        <w:rPr>
          <w:lang w:val="es-ES"/>
        </w:rPr>
      </w:pPr>
    </w:p>
    <w:p w:rsidR="00A77380" w:rsidRPr="00863E2E" w:rsidRDefault="00A77380" w:rsidP="00A77380">
      <w:pPr>
        <w:rPr>
          <w:lang w:val="es-ES"/>
        </w:rPr>
      </w:pPr>
    </w:p>
    <w:p w:rsidR="00A77380" w:rsidRPr="00863E2E" w:rsidRDefault="00A77380" w:rsidP="00A77380">
      <w:pPr>
        <w:rPr>
          <w:lang w:val="es-ES"/>
        </w:rPr>
      </w:pPr>
    </w:p>
    <w:p w:rsidR="00584125" w:rsidRPr="00863E2E" w:rsidRDefault="00584125" w:rsidP="002C4A44">
      <w:pPr>
        <w:pStyle w:val="Estilo1"/>
        <w:jc w:val="center"/>
        <w:outlineLvl w:val="0"/>
        <w:rPr>
          <w:lang w:val="es-ES"/>
        </w:rPr>
      </w:pPr>
    </w:p>
    <w:p w:rsidR="00584125" w:rsidRPr="00863E2E" w:rsidRDefault="00584125" w:rsidP="002C4A44">
      <w:pPr>
        <w:pStyle w:val="Estilo1"/>
        <w:jc w:val="center"/>
        <w:outlineLvl w:val="0"/>
        <w:rPr>
          <w:lang w:val="es-ES"/>
        </w:rPr>
      </w:pPr>
    </w:p>
    <w:p w:rsidR="00584125" w:rsidRPr="00863E2E" w:rsidRDefault="00584125" w:rsidP="002C4A44">
      <w:pPr>
        <w:pStyle w:val="Estilo1"/>
        <w:jc w:val="center"/>
        <w:outlineLvl w:val="0"/>
        <w:rPr>
          <w:lang w:val="es-ES"/>
        </w:rPr>
      </w:pPr>
    </w:p>
    <w:p w:rsidR="00584125" w:rsidRPr="00863E2E" w:rsidRDefault="00584125" w:rsidP="002C4A44">
      <w:pPr>
        <w:pStyle w:val="Estilo1"/>
        <w:jc w:val="center"/>
        <w:outlineLvl w:val="0"/>
        <w:rPr>
          <w:b/>
          <w:lang w:val="es-ES"/>
        </w:rPr>
      </w:pPr>
    </w:p>
    <w:p w:rsidR="00584125" w:rsidRPr="00863E2E" w:rsidRDefault="00584125" w:rsidP="002C4A44">
      <w:pPr>
        <w:pStyle w:val="Estilo1"/>
        <w:jc w:val="center"/>
        <w:outlineLvl w:val="0"/>
        <w:rPr>
          <w:b/>
          <w:lang w:val="es-ES"/>
        </w:rPr>
      </w:pPr>
    </w:p>
    <w:p w:rsidR="00584125" w:rsidRPr="00863E2E" w:rsidRDefault="00584125" w:rsidP="002C4A44">
      <w:pPr>
        <w:pStyle w:val="Estilo1"/>
        <w:jc w:val="center"/>
        <w:outlineLvl w:val="0"/>
        <w:rPr>
          <w:b/>
          <w:lang w:val="es-ES"/>
        </w:rPr>
      </w:pPr>
    </w:p>
    <w:p w:rsidR="00584125" w:rsidRPr="00863E2E" w:rsidRDefault="00584125" w:rsidP="002C4A44">
      <w:pPr>
        <w:pStyle w:val="Estilo1"/>
        <w:jc w:val="center"/>
        <w:outlineLvl w:val="0"/>
        <w:rPr>
          <w:b/>
          <w:lang w:val="es-ES"/>
        </w:rPr>
      </w:pPr>
    </w:p>
    <w:p w:rsidR="00584125" w:rsidRPr="00863E2E" w:rsidRDefault="00584125" w:rsidP="002C4A44">
      <w:pPr>
        <w:pStyle w:val="Estilo1"/>
        <w:jc w:val="center"/>
        <w:outlineLvl w:val="0"/>
        <w:rPr>
          <w:b/>
          <w:lang w:val="es-ES"/>
        </w:rPr>
      </w:pPr>
    </w:p>
    <w:p w:rsidR="00584125" w:rsidRPr="00863E2E" w:rsidRDefault="00584125" w:rsidP="002C4A44">
      <w:pPr>
        <w:pStyle w:val="Estilo1"/>
        <w:jc w:val="center"/>
        <w:outlineLvl w:val="0"/>
        <w:rPr>
          <w:b/>
          <w:lang w:val="es-ES"/>
        </w:rPr>
      </w:pPr>
    </w:p>
    <w:p w:rsidR="00584125" w:rsidRPr="00863E2E" w:rsidRDefault="00584125" w:rsidP="002C4A44">
      <w:pPr>
        <w:pStyle w:val="Estilo1"/>
        <w:jc w:val="center"/>
        <w:outlineLvl w:val="0"/>
        <w:rPr>
          <w:b/>
          <w:lang w:val="es-ES"/>
        </w:rPr>
      </w:pPr>
    </w:p>
    <w:p w:rsidR="00584125" w:rsidRPr="00863E2E" w:rsidRDefault="00584125" w:rsidP="002C4A44">
      <w:pPr>
        <w:pStyle w:val="Estilo1"/>
        <w:jc w:val="center"/>
        <w:outlineLvl w:val="0"/>
        <w:rPr>
          <w:b/>
          <w:lang w:val="es-ES"/>
        </w:rPr>
      </w:pPr>
    </w:p>
    <w:p w:rsidR="00584125" w:rsidRPr="00863E2E" w:rsidRDefault="00584125" w:rsidP="002C4A44">
      <w:pPr>
        <w:pStyle w:val="Estilo1"/>
        <w:jc w:val="center"/>
        <w:outlineLvl w:val="0"/>
        <w:rPr>
          <w:b/>
          <w:lang w:val="es-ES"/>
        </w:rPr>
      </w:pPr>
    </w:p>
    <w:p w:rsidR="00584125" w:rsidRPr="00863E2E" w:rsidRDefault="00584125" w:rsidP="002C4A44">
      <w:pPr>
        <w:pStyle w:val="Estilo1"/>
        <w:jc w:val="center"/>
        <w:outlineLvl w:val="0"/>
        <w:rPr>
          <w:b/>
          <w:lang w:val="es-ES"/>
        </w:rPr>
      </w:pPr>
    </w:p>
    <w:p w:rsidR="00584125" w:rsidRPr="00863E2E" w:rsidRDefault="00584125" w:rsidP="002C4A44">
      <w:pPr>
        <w:pStyle w:val="Estilo1"/>
        <w:jc w:val="center"/>
        <w:outlineLvl w:val="0"/>
        <w:rPr>
          <w:b/>
          <w:lang w:val="es-ES"/>
        </w:rPr>
      </w:pPr>
    </w:p>
    <w:p w:rsidR="00584125" w:rsidRPr="00863E2E" w:rsidRDefault="00584125" w:rsidP="002C4A44">
      <w:pPr>
        <w:pStyle w:val="Estilo1"/>
        <w:jc w:val="center"/>
        <w:outlineLvl w:val="0"/>
        <w:rPr>
          <w:b/>
          <w:lang w:val="es-ES"/>
        </w:rPr>
      </w:pPr>
    </w:p>
    <w:p w:rsidR="00584125" w:rsidRPr="00863E2E" w:rsidRDefault="00584125" w:rsidP="002C4A44">
      <w:pPr>
        <w:pStyle w:val="Estilo1"/>
        <w:jc w:val="center"/>
        <w:outlineLvl w:val="0"/>
        <w:rPr>
          <w:b/>
          <w:lang w:val="es-ES"/>
        </w:rPr>
      </w:pPr>
    </w:p>
    <w:p w:rsidR="00584125" w:rsidRPr="00863E2E" w:rsidRDefault="00584125" w:rsidP="002C4A44">
      <w:pPr>
        <w:pStyle w:val="Estilo1"/>
        <w:jc w:val="center"/>
        <w:outlineLvl w:val="0"/>
        <w:rPr>
          <w:b/>
          <w:lang w:val="es-ES"/>
        </w:rPr>
      </w:pPr>
    </w:p>
    <w:p w:rsidR="00584125" w:rsidRPr="00863E2E" w:rsidRDefault="00584125" w:rsidP="002C4A44">
      <w:pPr>
        <w:pStyle w:val="Estilo1"/>
        <w:jc w:val="center"/>
        <w:outlineLvl w:val="0"/>
        <w:rPr>
          <w:b/>
          <w:lang w:val="es-ES"/>
        </w:rPr>
      </w:pPr>
    </w:p>
    <w:p w:rsidR="0033785B" w:rsidRPr="00863E2E" w:rsidRDefault="0033785B" w:rsidP="002C4A44">
      <w:pPr>
        <w:pStyle w:val="Estilo1"/>
        <w:jc w:val="center"/>
        <w:outlineLvl w:val="0"/>
        <w:rPr>
          <w:b/>
          <w:lang w:val="es-ES"/>
        </w:rPr>
      </w:pPr>
    </w:p>
    <w:p w:rsidR="0033785B" w:rsidRPr="00863E2E" w:rsidRDefault="0033785B" w:rsidP="002C4A44">
      <w:pPr>
        <w:pStyle w:val="Estilo1"/>
        <w:jc w:val="center"/>
        <w:outlineLvl w:val="0"/>
        <w:rPr>
          <w:b/>
          <w:lang w:val="es-ES"/>
        </w:rPr>
      </w:pPr>
    </w:p>
    <w:p w:rsidR="0033785B" w:rsidRPr="00863E2E" w:rsidRDefault="0033785B" w:rsidP="002C4A44">
      <w:pPr>
        <w:pStyle w:val="Estilo1"/>
        <w:jc w:val="center"/>
        <w:outlineLvl w:val="0"/>
        <w:rPr>
          <w:b/>
          <w:lang w:val="es-ES"/>
        </w:rPr>
      </w:pPr>
    </w:p>
    <w:p w:rsidR="0033785B" w:rsidRPr="00863E2E" w:rsidRDefault="0033785B" w:rsidP="002C4A44">
      <w:pPr>
        <w:pStyle w:val="Estilo1"/>
        <w:jc w:val="center"/>
        <w:outlineLvl w:val="0"/>
        <w:rPr>
          <w:b/>
          <w:lang w:val="es-ES"/>
        </w:rPr>
      </w:pPr>
    </w:p>
    <w:p w:rsidR="0033785B" w:rsidRPr="00863E2E" w:rsidRDefault="0033785B" w:rsidP="002C4A44">
      <w:pPr>
        <w:pStyle w:val="Estilo1"/>
        <w:jc w:val="center"/>
        <w:outlineLvl w:val="0"/>
        <w:rPr>
          <w:b/>
          <w:lang w:val="es-ES"/>
        </w:rPr>
      </w:pPr>
    </w:p>
    <w:p w:rsidR="0033785B" w:rsidRPr="00863E2E" w:rsidRDefault="0033785B" w:rsidP="002C4A44">
      <w:pPr>
        <w:pStyle w:val="Estilo1"/>
        <w:jc w:val="center"/>
        <w:outlineLvl w:val="0"/>
        <w:rPr>
          <w:b/>
          <w:lang w:val="es-ES"/>
        </w:rPr>
      </w:pPr>
    </w:p>
    <w:p w:rsidR="0033785B" w:rsidRPr="00863E2E" w:rsidRDefault="0033785B" w:rsidP="002C4A44">
      <w:pPr>
        <w:pStyle w:val="Estilo1"/>
        <w:jc w:val="center"/>
        <w:outlineLvl w:val="0"/>
        <w:rPr>
          <w:b/>
          <w:lang w:val="es-ES"/>
        </w:rPr>
      </w:pPr>
    </w:p>
    <w:p w:rsidR="0033785B" w:rsidRPr="00863E2E" w:rsidRDefault="0033785B" w:rsidP="002C4A44">
      <w:pPr>
        <w:pStyle w:val="Estilo1"/>
        <w:jc w:val="center"/>
        <w:outlineLvl w:val="0"/>
        <w:rPr>
          <w:b/>
          <w:lang w:val="es-ES"/>
        </w:rPr>
      </w:pPr>
    </w:p>
    <w:p w:rsidR="00E61111" w:rsidRPr="00863E2E" w:rsidRDefault="00E61111" w:rsidP="00891920">
      <w:pPr>
        <w:pStyle w:val="Estilo1"/>
        <w:jc w:val="center"/>
        <w:outlineLvl w:val="0"/>
        <w:rPr>
          <w:b/>
          <w:lang w:val="es-ES"/>
        </w:rPr>
      </w:pPr>
    </w:p>
    <w:p w:rsidR="008E4565" w:rsidRPr="00863E2E" w:rsidRDefault="008E4565" w:rsidP="00891920">
      <w:pPr>
        <w:pStyle w:val="Estilo1"/>
        <w:jc w:val="center"/>
        <w:outlineLvl w:val="0"/>
        <w:rPr>
          <w:b/>
          <w:lang w:val="es-ES"/>
        </w:rPr>
      </w:pPr>
      <w:bookmarkStart w:id="6" w:name="_Toc322810975"/>
    </w:p>
    <w:p w:rsidR="00F50BDD" w:rsidRPr="00863E2E" w:rsidRDefault="00F50BDD" w:rsidP="00891920">
      <w:pPr>
        <w:pStyle w:val="Estilo1"/>
        <w:jc w:val="center"/>
        <w:outlineLvl w:val="0"/>
        <w:rPr>
          <w:b/>
          <w:lang w:val="es-ES"/>
        </w:rPr>
      </w:pPr>
      <w:r w:rsidRPr="00863E2E">
        <w:rPr>
          <w:b/>
          <w:lang w:val="es-ES"/>
        </w:rPr>
        <w:lastRenderedPageBreak/>
        <w:t>INDICE ANEXOS</w:t>
      </w:r>
      <w:bookmarkEnd w:id="6"/>
    </w:p>
    <w:p w:rsidR="00BC01F5" w:rsidRPr="00863E2E" w:rsidRDefault="00BC01F5" w:rsidP="00D54B06">
      <w:pPr>
        <w:pStyle w:val="Estilo1"/>
        <w:jc w:val="center"/>
        <w:rPr>
          <w:b/>
          <w:lang w:val="es-ES"/>
        </w:rPr>
      </w:pPr>
    </w:p>
    <w:p w:rsidR="00A77380" w:rsidRPr="00863E2E" w:rsidRDefault="00A77380" w:rsidP="00A77380">
      <w:pPr>
        <w:rPr>
          <w:lang w:val="es-ES"/>
        </w:rPr>
      </w:pPr>
    </w:p>
    <w:p w:rsidR="00A77380" w:rsidRPr="00863E2E" w:rsidRDefault="00A77380" w:rsidP="00A77380">
      <w:pPr>
        <w:rPr>
          <w:lang w:val="es-ES"/>
        </w:rPr>
      </w:pPr>
    </w:p>
    <w:p w:rsidR="00E61111"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r w:rsidRPr="00863E2E">
        <w:rPr>
          <w:lang w:val="es-ES"/>
        </w:rPr>
        <w:fldChar w:fldCharType="begin"/>
      </w:r>
      <w:r w:rsidR="00BC01F5" w:rsidRPr="00863E2E">
        <w:rPr>
          <w:lang w:val="es-ES"/>
        </w:rPr>
        <w:instrText xml:space="preserve"> TOC \h \z \c "Anexo" </w:instrText>
      </w:r>
      <w:r w:rsidRPr="00863E2E">
        <w:rPr>
          <w:lang w:val="es-ES"/>
        </w:rPr>
        <w:fldChar w:fldCharType="separate"/>
      </w:r>
      <w:hyperlink w:anchor="_Toc322809763" w:history="1">
        <w:r w:rsidR="00E61111" w:rsidRPr="00863E2E">
          <w:rPr>
            <w:rStyle w:val="Hipervnculo"/>
            <w:noProof/>
            <w:lang w:val="es-ES"/>
          </w:rPr>
          <w:t>Anexo 1</w:t>
        </w:r>
        <w:r w:rsidR="00E61111" w:rsidRPr="00863E2E">
          <w:rPr>
            <w:rStyle w:val="Hipervnculo"/>
            <w:rFonts w:cs="Arial"/>
            <w:noProof/>
            <w:lang w:val="es-ES"/>
          </w:rPr>
          <w:t>: Parroquias Urbanas y Rurales del cantón Daule</w:t>
        </w:r>
        <w:r w:rsidR="00E61111" w:rsidRPr="00863E2E">
          <w:rPr>
            <w:noProof/>
            <w:webHidden/>
            <w:lang w:val="es-ES"/>
          </w:rPr>
          <w:tab/>
        </w:r>
        <w:r w:rsidRPr="00863E2E">
          <w:rPr>
            <w:noProof/>
            <w:webHidden/>
            <w:lang w:val="es-ES"/>
          </w:rPr>
          <w:fldChar w:fldCharType="begin"/>
        </w:r>
        <w:r w:rsidR="00E61111" w:rsidRPr="00863E2E">
          <w:rPr>
            <w:noProof/>
            <w:webHidden/>
            <w:lang w:val="es-ES"/>
          </w:rPr>
          <w:instrText xml:space="preserve"> PAGEREF _Toc322809763 \h </w:instrText>
        </w:r>
        <w:r w:rsidRPr="00863E2E">
          <w:rPr>
            <w:noProof/>
            <w:webHidden/>
            <w:lang w:val="es-ES"/>
          </w:rPr>
        </w:r>
        <w:r w:rsidRPr="00863E2E">
          <w:rPr>
            <w:noProof/>
            <w:webHidden/>
            <w:lang w:val="es-ES"/>
          </w:rPr>
          <w:fldChar w:fldCharType="separate"/>
        </w:r>
        <w:r w:rsidR="00C95582">
          <w:rPr>
            <w:noProof/>
            <w:webHidden/>
            <w:lang w:val="es-ES"/>
          </w:rPr>
          <w:t>182</w:t>
        </w:r>
        <w:r w:rsidRPr="00863E2E">
          <w:rPr>
            <w:noProof/>
            <w:webHidden/>
            <w:lang w:val="es-ES"/>
          </w:rPr>
          <w:fldChar w:fldCharType="end"/>
        </w:r>
      </w:hyperlink>
    </w:p>
    <w:p w:rsidR="00E61111"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09764" w:history="1">
        <w:r w:rsidR="00E61111" w:rsidRPr="00863E2E">
          <w:rPr>
            <w:rStyle w:val="Hipervnculo"/>
            <w:noProof/>
            <w:lang w:val="es-ES"/>
          </w:rPr>
          <w:t>Anexo 2: Encuestas Club Recreacional</w:t>
        </w:r>
        <w:r w:rsidR="00E61111" w:rsidRPr="00863E2E">
          <w:rPr>
            <w:noProof/>
            <w:webHidden/>
            <w:lang w:val="es-ES"/>
          </w:rPr>
          <w:tab/>
        </w:r>
        <w:r w:rsidRPr="00863E2E">
          <w:rPr>
            <w:noProof/>
            <w:webHidden/>
            <w:lang w:val="es-ES"/>
          </w:rPr>
          <w:fldChar w:fldCharType="begin"/>
        </w:r>
        <w:r w:rsidR="00E61111" w:rsidRPr="00863E2E">
          <w:rPr>
            <w:noProof/>
            <w:webHidden/>
            <w:lang w:val="es-ES"/>
          </w:rPr>
          <w:instrText xml:space="preserve"> PAGEREF _Toc322809764 \h </w:instrText>
        </w:r>
        <w:r w:rsidRPr="00863E2E">
          <w:rPr>
            <w:noProof/>
            <w:webHidden/>
            <w:lang w:val="es-ES"/>
          </w:rPr>
        </w:r>
        <w:r w:rsidRPr="00863E2E">
          <w:rPr>
            <w:noProof/>
            <w:webHidden/>
            <w:lang w:val="es-ES"/>
          </w:rPr>
          <w:fldChar w:fldCharType="separate"/>
        </w:r>
        <w:r w:rsidR="00C95582">
          <w:rPr>
            <w:noProof/>
            <w:webHidden/>
            <w:lang w:val="es-ES"/>
          </w:rPr>
          <w:t>184</w:t>
        </w:r>
        <w:r w:rsidRPr="00863E2E">
          <w:rPr>
            <w:noProof/>
            <w:webHidden/>
            <w:lang w:val="es-ES"/>
          </w:rPr>
          <w:fldChar w:fldCharType="end"/>
        </w:r>
      </w:hyperlink>
    </w:p>
    <w:p w:rsidR="00E61111"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09765" w:history="1">
        <w:r w:rsidR="00E61111" w:rsidRPr="00863E2E">
          <w:rPr>
            <w:rStyle w:val="Hipervnculo"/>
            <w:rFonts w:cs="Arial"/>
            <w:noProof/>
            <w:lang w:val="es-ES"/>
          </w:rPr>
          <w:t>Anexo 3: Obra física “Club Recreacional Daulis”</w:t>
        </w:r>
        <w:r w:rsidR="00E61111" w:rsidRPr="00863E2E">
          <w:rPr>
            <w:noProof/>
            <w:webHidden/>
            <w:lang w:val="es-ES"/>
          </w:rPr>
          <w:tab/>
        </w:r>
        <w:r w:rsidRPr="00863E2E">
          <w:rPr>
            <w:noProof/>
            <w:webHidden/>
            <w:lang w:val="es-ES"/>
          </w:rPr>
          <w:fldChar w:fldCharType="begin"/>
        </w:r>
        <w:r w:rsidR="00E61111" w:rsidRPr="00863E2E">
          <w:rPr>
            <w:noProof/>
            <w:webHidden/>
            <w:lang w:val="es-ES"/>
          </w:rPr>
          <w:instrText xml:space="preserve"> PAGEREF _Toc322809765 \h </w:instrText>
        </w:r>
        <w:r w:rsidRPr="00863E2E">
          <w:rPr>
            <w:noProof/>
            <w:webHidden/>
            <w:lang w:val="es-ES"/>
          </w:rPr>
        </w:r>
        <w:r w:rsidRPr="00863E2E">
          <w:rPr>
            <w:noProof/>
            <w:webHidden/>
            <w:lang w:val="es-ES"/>
          </w:rPr>
          <w:fldChar w:fldCharType="separate"/>
        </w:r>
        <w:r w:rsidR="00C95582">
          <w:rPr>
            <w:noProof/>
            <w:webHidden/>
            <w:lang w:val="es-ES"/>
          </w:rPr>
          <w:t>186</w:t>
        </w:r>
        <w:r w:rsidRPr="00863E2E">
          <w:rPr>
            <w:noProof/>
            <w:webHidden/>
            <w:lang w:val="es-ES"/>
          </w:rPr>
          <w:fldChar w:fldCharType="end"/>
        </w:r>
      </w:hyperlink>
    </w:p>
    <w:p w:rsidR="00E61111"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09766" w:history="1">
        <w:r w:rsidR="00E61111" w:rsidRPr="00863E2E">
          <w:rPr>
            <w:rStyle w:val="Hipervnculo"/>
            <w:noProof/>
            <w:lang w:val="es-ES"/>
          </w:rPr>
          <w:t>Anexo 4: Proyección de Sueldo</w:t>
        </w:r>
        <w:r w:rsidR="00E61111" w:rsidRPr="00863E2E">
          <w:rPr>
            <w:noProof/>
            <w:webHidden/>
            <w:lang w:val="es-ES"/>
          </w:rPr>
          <w:tab/>
        </w:r>
        <w:r w:rsidRPr="00863E2E">
          <w:rPr>
            <w:noProof/>
            <w:webHidden/>
            <w:lang w:val="es-ES"/>
          </w:rPr>
          <w:fldChar w:fldCharType="begin"/>
        </w:r>
        <w:r w:rsidR="00E61111" w:rsidRPr="00863E2E">
          <w:rPr>
            <w:noProof/>
            <w:webHidden/>
            <w:lang w:val="es-ES"/>
          </w:rPr>
          <w:instrText xml:space="preserve"> PAGEREF _Toc322809766 \h </w:instrText>
        </w:r>
        <w:r w:rsidRPr="00863E2E">
          <w:rPr>
            <w:noProof/>
            <w:webHidden/>
            <w:lang w:val="es-ES"/>
          </w:rPr>
        </w:r>
        <w:r w:rsidRPr="00863E2E">
          <w:rPr>
            <w:noProof/>
            <w:webHidden/>
            <w:lang w:val="es-ES"/>
          </w:rPr>
          <w:fldChar w:fldCharType="separate"/>
        </w:r>
        <w:r w:rsidR="00C95582">
          <w:rPr>
            <w:noProof/>
            <w:webHidden/>
            <w:lang w:val="es-ES"/>
          </w:rPr>
          <w:t>189</w:t>
        </w:r>
        <w:r w:rsidRPr="00863E2E">
          <w:rPr>
            <w:noProof/>
            <w:webHidden/>
            <w:lang w:val="es-ES"/>
          </w:rPr>
          <w:fldChar w:fldCharType="end"/>
        </w:r>
      </w:hyperlink>
    </w:p>
    <w:p w:rsidR="00E61111"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09767" w:history="1">
        <w:r w:rsidR="00E61111" w:rsidRPr="00863E2E">
          <w:rPr>
            <w:rStyle w:val="Hipervnculo"/>
            <w:noProof/>
            <w:lang w:val="es-ES"/>
          </w:rPr>
          <w:t>Anexo 5 : Rol de Pagos Personal Administrativo</w:t>
        </w:r>
        <w:r w:rsidR="00E61111" w:rsidRPr="00863E2E">
          <w:rPr>
            <w:noProof/>
            <w:webHidden/>
            <w:lang w:val="es-ES"/>
          </w:rPr>
          <w:tab/>
        </w:r>
        <w:r w:rsidRPr="00863E2E">
          <w:rPr>
            <w:noProof/>
            <w:webHidden/>
            <w:lang w:val="es-ES"/>
          </w:rPr>
          <w:fldChar w:fldCharType="begin"/>
        </w:r>
        <w:r w:rsidR="00E61111" w:rsidRPr="00863E2E">
          <w:rPr>
            <w:noProof/>
            <w:webHidden/>
            <w:lang w:val="es-ES"/>
          </w:rPr>
          <w:instrText xml:space="preserve"> PAGEREF _Toc322809767 \h </w:instrText>
        </w:r>
        <w:r w:rsidRPr="00863E2E">
          <w:rPr>
            <w:noProof/>
            <w:webHidden/>
            <w:lang w:val="es-ES"/>
          </w:rPr>
        </w:r>
        <w:r w:rsidRPr="00863E2E">
          <w:rPr>
            <w:noProof/>
            <w:webHidden/>
            <w:lang w:val="es-ES"/>
          </w:rPr>
          <w:fldChar w:fldCharType="separate"/>
        </w:r>
        <w:r w:rsidR="00C95582">
          <w:rPr>
            <w:noProof/>
            <w:webHidden/>
            <w:lang w:val="es-ES"/>
          </w:rPr>
          <w:t>190</w:t>
        </w:r>
        <w:r w:rsidRPr="00863E2E">
          <w:rPr>
            <w:noProof/>
            <w:webHidden/>
            <w:lang w:val="es-ES"/>
          </w:rPr>
          <w:fldChar w:fldCharType="end"/>
        </w:r>
      </w:hyperlink>
    </w:p>
    <w:p w:rsidR="00E61111"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09768" w:history="1">
        <w:r w:rsidR="00E61111" w:rsidRPr="00863E2E">
          <w:rPr>
            <w:rStyle w:val="Hipervnculo"/>
            <w:noProof/>
            <w:lang w:val="es-ES"/>
          </w:rPr>
          <w:t>Anexo 6:</w:t>
        </w:r>
        <w:r w:rsidR="00E61111" w:rsidRPr="00863E2E">
          <w:rPr>
            <w:rStyle w:val="Hipervnculo"/>
            <w:rFonts w:cs="Arial"/>
            <w:noProof/>
            <w:lang w:val="es-ES"/>
          </w:rPr>
          <w:t xml:space="preserve"> Demandas proyectadas para el club Daulis</w:t>
        </w:r>
        <w:r w:rsidR="00E61111" w:rsidRPr="00863E2E">
          <w:rPr>
            <w:noProof/>
            <w:webHidden/>
            <w:lang w:val="es-ES"/>
          </w:rPr>
          <w:tab/>
        </w:r>
        <w:r w:rsidRPr="00863E2E">
          <w:rPr>
            <w:noProof/>
            <w:webHidden/>
            <w:lang w:val="es-ES"/>
          </w:rPr>
          <w:fldChar w:fldCharType="begin"/>
        </w:r>
        <w:r w:rsidR="00E61111" w:rsidRPr="00863E2E">
          <w:rPr>
            <w:noProof/>
            <w:webHidden/>
            <w:lang w:val="es-ES"/>
          </w:rPr>
          <w:instrText xml:space="preserve"> PAGEREF _Toc322809768 \h </w:instrText>
        </w:r>
        <w:r w:rsidRPr="00863E2E">
          <w:rPr>
            <w:noProof/>
            <w:webHidden/>
            <w:lang w:val="es-ES"/>
          </w:rPr>
        </w:r>
        <w:r w:rsidRPr="00863E2E">
          <w:rPr>
            <w:noProof/>
            <w:webHidden/>
            <w:lang w:val="es-ES"/>
          </w:rPr>
          <w:fldChar w:fldCharType="separate"/>
        </w:r>
        <w:r w:rsidR="00C95582">
          <w:rPr>
            <w:noProof/>
            <w:webHidden/>
            <w:lang w:val="es-ES"/>
          </w:rPr>
          <w:t>191</w:t>
        </w:r>
        <w:r w:rsidRPr="00863E2E">
          <w:rPr>
            <w:noProof/>
            <w:webHidden/>
            <w:lang w:val="es-ES"/>
          </w:rPr>
          <w:fldChar w:fldCharType="end"/>
        </w:r>
      </w:hyperlink>
    </w:p>
    <w:p w:rsidR="00E61111"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09769" w:history="1">
        <w:r w:rsidR="00E61111" w:rsidRPr="00863E2E">
          <w:rPr>
            <w:rStyle w:val="Hipervnculo"/>
            <w:noProof/>
            <w:lang w:val="es-ES"/>
          </w:rPr>
          <w:t>Anexo 7: Capital de Trabajo por el método del déficit máximo acumulado</w:t>
        </w:r>
        <w:r w:rsidR="00E61111" w:rsidRPr="00863E2E">
          <w:rPr>
            <w:noProof/>
            <w:webHidden/>
            <w:lang w:val="es-ES"/>
          </w:rPr>
          <w:tab/>
        </w:r>
        <w:r w:rsidRPr="00863E2E">
          <w:rPr>
            <w:noProof/>
            <w:webHidden/>
            <w:lang w:val="es-ES"/>
          </w:rPr>
          <w:fldChar w:fldCharType="begin"/>
        </w:r>
        <w:r w:rsidR="00E61111" w:rsidRPr="00863E2E">
          <w:rPr>
            <w:noProof/>
            <w:webHidden/>
            <w:lang w:val="es-ES"/>
          </w:rPr>
          <w:instrText xml:space="preserve"> PAGEREF _Toc322809769 \h </w:instrText>
        </w:r>
        <w:r w:rsidRPr="00863E2E">
          <w:rPr>
            <w:noProof/>
            <w:webHidden/>
            <w:lang w:val="es-ES"/>
          </w:rPr>
        </w:r>
        <w:r w:rsidRPr="00863E2E">
          <w:rPr>
            <w:noProof/>
            <w:webHidden/>
            <w:lang w:val="es-ES"/>
          </w:rPr>
          <w:fldChar w:fldCharType="separate"/>
        </w:r>
        <w:r w:rsidR="00C95582">
          <w:rPr>
            <w:noProof/>
            <w:webHidden/>
            <w:lang w:val="es-ES"/>
          </w:rPr>
          <w:t>196</w:t>
        </w:r>
        <w:r w:rsidRPr="00863E2E">
          <w:rPr>
            <w:noProof/>
            <w:webHidden/>
            <w:lang w:val="es-ES"/>
          </w:rPr>
          <w:fldChar w:fldCharType="end"/>
        </w:r>
      </w:hyperlink>
    </w:p>
    <w:p w:rsidR="00E61111"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09770" w:history="1">
        <w:r w:rsidR="00E61111" w:rsidRPr="00863E2E">
          <w:rPr>
            <w:rStyle w:val="Hipervnculo"/>
            <w:noProof/>
            <w:lang w:val="es-ES"/>
          </w:rPr>
          <w:t>Anexo 8: Ingresos Consolidados Club Daulis.</w:t>
        </w:r>
        <w:r w:rsidR="00E61111" w:rsidRPr="00863E2E">
          <w:rPr>
            <w:noProof/>
            <w:webHidden/>
            <w:lang w:val="es-ES"/>
          </w:rPr>
          <w:tab/>
        </w:r>
        <w:r w:rsidRPr="00863E2E">
          <w:rPr>
            <w:noProof/>
            <w:webHidden/>
            <w:lang w:val="es-ES"/>
          </w:rPr>
          <w:fldChar w:fldCharType="begin"/>
        </w:r>
        <w:r w:rsidR="00E61111" w:rsidRPr="00863E2E">
          <w:rPr>
            <w:noProof/>
            <w:webHidden/>
            <w:lang w:val="es-ES"/>
          </w:rPr>
          <w:instrText xml:space="preserve"> PAGEREF _Toc322809770 \h </w:instrText>
        </w:r>
        <w:r w:rsidRPr="00863E2E">
          <w:rPr>
            <w:noProof/>
            <w:webHidden/>
            <w:lang w:val="es-ES"/>
          </w:rPr>
        </w:r>
        <w:r w:rsidRPr="00863E2E">
          <w:rPr>
            <w:noProof/>
            <w:webHidden/>
            <w:lang w:val="es-ES"/>
          </w:rPr>
          <w:fldChar w:fldCharType="separate"/>
        </w:r>
        <w:r w:rsidR="00C95582">
          <w:rPr>
            <w:noProof/>
            <w:webHidden/>
            <w:lang w:val="es-ES"/>
          </w:rPr>
          <w:t>197</w:t>
        </w:r>
        <w:r w:rsidRPr="00863E2E">
          <w:rPr>
            <w:noProof/>
            <w:webHidden/>
            <w:lang w:val="es-ES"/>
          </w:rPr>
          <w:fldChar w:fldCharType="end"/>
        </w:r>
      </w:hyperlink>
    </w:p>
    <w:p w:rsidR="00E61111"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09771" w:history="1">
        <w:r w:rsidR="00E61111" w:rsidRPr="00863E2E">
          <w:rPr>
            <w:rStyle w:val="Hipervnculo"/>
            <w:noProof/>
            <w:lang w:val="es-ES"/>
          </w:rPr>
          <w:t>Anexo 9: Gastos Incurridos en el Proyecto</w:t>
        </w:r>
        <w:r w:rsidR="00E61111" w:rsidRPr="00863E2E">
          <w:rPr>
            <w:noProof/>
            <w:webHidden/>
            <w:lang w:val="es-ES"/>
          </w:rPr>
          <w:tab/>
        </w:r>
        <w:r w:rsidRPr="00863E2E">
          <w:rPr>
            <w:noProof/>
            <w:webHidden/>
            <w:lang w:val="es-ES"/>
          </w:rPr>
          <w:fldChar w:fldCharType="begin"/>
        </w:r>
        <w:r w:rsidR="00E61111" w:rsidRPr="00863E2E">
          <w:rPr>
            <w:noProof/>
            <w:webHidden/>
            <w:lang w:val="es-ES"/>
          </w:rPr>
          <w:instrText xml:space="preserve"> PAGEREF _Toc322809771 \h </w:instrText>
        </w:r>
        <w:r w:rsidRPr="00863E2E">
          <w:rPr>
            <w:noProof/>
            <w:webHidden/>
            <w:lang w:val="es-ES"/>
          </w:rPr>
        </w:r>
        <w:r w:rsidRPr="00863E2E">
          <w:rPr>
            <w:noProof/>
            <w:webHidden/>
            <w:lang w:val="es-ES"/>
          </w:rPr>
          <w:fldChar w:fldCharType="separate"/>
        </w:r>
        <w:r w:rsidR="00C95582">
          <w:rPr>
            <w:noProof/>
            <w:webHidden/>
            <w:lang w:val="es-ES"/>
          </w:rPr>
          <w:t>202</w:t>
        </w:r>
        <w:r w:rsidRPr="00863E2E">
          <w:rPr>
            <w:noProof/>
            <w:webHidden/>
            <w:lang w:val="es-ES"/>
          </w:rPr>
          <w:fldChar w:fldCharType="end"/>
        </w:r>
      </w:hyperlink>
    </w:p>
    <w:p w:rsidR="00E61111"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09772" w:history="1">
        <w:r w:rsidR="00E61111" w:rsidRPr="00863E2E">
          <w:rPr>
            <w:rStyle w:val="Hipervnculo"/>
            <w:noProof/>
            <w:lang w:val="es-ES"/>
          </w:rPr>
          <w:t>Anexo 10: Flujo de Efectivo del Inversionista</w:t>
        </w:r>
        <w:r w:rsidR="00E61111" w:rsidRPr="00863E2E">
          <w:rPr>
            <w:noProof/>
            <w:webHidden/>
            <w:lang w:val="es-ES"/>
          </w:rPr>
          <w:tab/>
        </w:r>
        <w:r w:rsidRPr="00863E2E">
          <w:rPr>
            <w:noProof/>
            <w:webHidden/>
            <w:lang w:val="es-ES"/>
          </w:rPr>
          <w:fldChar w:fldCharType="begin"/>
        </w:r>
        <w:r w:rsidR="00E61111" w:rsidRPr="00863E2E">
          <w:rPr>
            <w:noProof/>
            <w:webHidden/>
            <w:lang w:val="es-ES"/>
          </w:rPr>
          <w:instrText xml:space="preserve"> PAGEREF _Toc322809772 \h </w:instrText>
        </w:r>
        <w:r w:rsidRPr="00863E2E">
          <w:rPr>
            <w:noProof/>
            <w:webHidden/>
            <w:lang w:val="es-ES"/>
          </w:rPr>
        </w:r>
        <w:r w:rsidRPr="00863E2E">
          <w:rPr>
            <w:noProof/>
            <w:webHidden/>
            <w:lang w:val="es-ES"/>
          </w:rPr>
          <w:fldChar w:fldCharType="separate"/>
        </w:r>
        <w:r w:rsidR="00C95582">
          <w:rPr>
            <w:noProof/>
            <w:webHidden/>
            <w:lang w:val="es-ES"/>
          </w:rPr>
          <w:t>206</w:t>
        </w:r>
        <w:r w:rsidRPr="00863E2E">
          <w:rPr>
            <w:noProof/>
            <w:webHidden/>
            <w:lang w:val="es-ES"/>
          </w:rPr>
          <w:fldChar w:fldCharType="end"/>
        </w:r>
      </w:hyperlink>
    </w:p>
    <w:p w:rsidR="00E61111"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09773" w:history="1">
        <w:r w:rsidR="00E61111" w:rsidRPr="00863E2E">
          <w:rPr>
            <w:rStyle w:val="Hipervnculo"/>
            <w:noProof/>
            <w:lang w:val="es-ES"/>
          </w:rPr>
          <w:t>Anexo 11: Flujo de Efectivo del Proyecto</w:t>
        </w:r>
        <w:r w:rsidR="00E61111" w:rsidRPr="00863E2E">
          <w:rPr>
            <w:noProof/>
            <w:webHidden/>
            <w:lang w:val="es-ES"/>
          </w:rPr>
          <w:tab/>
        </w:r>
        <w:r w:rsidRPr="00863E2E">
          <w:rPr>
            <w:noProof/>
            <w:webHidden/>
            <w:lang w:val="es-ES"/>
          </w:rPr>
          <w:fldChar w:fldCharType="begin"/>
        </w:r>
        <w:r w:rsidR="00E61111" w:rsidRPr="00863E2E">
          <w:rPr>
            <w:noProof/>
            <w:webHidden/>
            <w:lang w:val="es-ES"/>
          </w:rPr>
          <w:instrText xml:space="preserve"> PAGEREF _Toc322809773 \h </w:instrText>
        </w:r>
        <w:r w:rsidRPr="00863E2E">
          <w:rPr>
            <w:noProof/>
            <w:webHidden/>
            <w:lang w:val="es-ES"/>
          </w:rPr>
        </w:r>
        <w:r w:rsidRPr="00863E2E">
          <w:rPr>
            <w:noProof/>
            <w:webHidden/>
            <w:lang w:val="es-ES"/>
          </w:rPr>
          <w:fldChar w:fldCharType="separate"/>
        </w:r>
        <w:r w:rsidR="00C95582">
          <w:rPr>
            <w:noProof/>
            <w:webHidden/>
            <w:lang w:val="es-ES"/>
          </w:rPr>
          <w:t>207</w:t>
        </w:r>
        <w:r w:rsidRPr="00863E2E">
          <w:rPr>
            <w:noProof/>
            <w:webHidden/>
            <w:lang w:val="es-ES"/>
          </w:rPr>
          <w:fldChar w:fldCharType="end"/>
        </w:r>
      </w:hyperlink>
    </w:p>
    <w:p w:rsidR="00E61111" w:rsidRPr="00863E2E" w:rsidRDefault="00A7738E">
      <w:pPr>
        <w:pStyle w:val="Tabladeilustraciones"/>
        <w:tabs>
          <w:tab w:val="right" w:leader="dot" w:pos="8210"/>
        </w:tabs>
        <w:rPr>
          <w:rFonts w:asciiTheme="minorHAnsi" w:eastAsiaTheme="minorEastAsia" w:hAnsiTheme="minorHAnsi" w:cstheme="minorBidi"/>
          <w:noProof/>
          <w:sz w:val="22"/>
          <w:szCs w:val="22"/>
          <w:lang w:val="es-ES" w:eastAsia="es-EC"/>
        </w:rPr>
      </w:pPr>
      <w:hyperlink w:anchor="_Toc322809774" w:history="1">
        <w:r w:rsidR="00E61111" w:rsidRPr="00863E2E">
          <w:rPr>
            <w:rStyle w:val="Hipervnculo"/>
            <w:noProof/>
            <w:lang w:val="es-ES"/>
          </w:rPr>
          <w:t>Anexo 12: Cotizaciones</w:t>
        </w:r>
        <w:r w:rsidR="00E61111" w:rsidRPr="00863E2E">
          <w:rPr>
            <w:noProof/>
            <w:webHidden/>
            <w:lang w:val="es-ES"/>
          </w:rPr>
          <w:tab/>
        </w:r>
        <w:r w:rsidRPr="00863E2E">
          <w:rPr>
            <w:noProof/>
            <w:webHidden/>
            <w:lang w:val="es-ES"/>
          </w:rPr>
          <w:fldChar w:fldCharType="begin"/>
        </w:r>
        <w:r w:rsidR="00E61111" w:rsidRPr="00863E2E">
          <w:rPr>
            <w:noProof/>
            <w:webHidden/>
            <w:lang w:val="es-ES"/>
          </w:rPr>
          <w:instrText xml:space="preserve"> PAGEREF _Toc322809774 \h </w:instrText>
        </w:r>
        <w:r w:rsidRPr="00863E2E">
          <w:rPr>
            <w:noProof/>
            <w:webHidden/>
            <w:lang w:val="es-ES"/>
          </w:rPr>
        </w:r>
        <w:r w:rsidRPr="00863E2E">
          <w:rPr>
            <w:noProof/>
            <w:webHidden/>
            <w:lang w:val="es-ES"/>
          </w:rPr>
          <w:fldChar w:fldCharType="separate"/>
        </w:r>
        <w:r w:rsidR="00C95582">
          <w:rPr>
            <w:noProof/>
            <w:webHidden/>
            <w:lang w:val="es-ES"/>
          </w:rPr>
          <w:t>208</w:t>
        </w:r>
        <w:r w:rsidRPr="00863E2E">
          <w:rPr>
            <w:noProof/>
            <w:webHidden/>
            <w:lang w:val="es-ES"/>
          </w:rPr>
          <w:fldChar w:fldCharType="end"/>
        </w:r>
      </w:hyperlink>
    </w:p>
    <w:p w:rsidR="00A77380" w:rsidRPr="00863E2E" w:rsidRDefault="00A7738E" w:rsidP="00A77380">
      <w:pPr>
        <w:rPr>
          <w:lang w:val="es-ES"/>
        </w:rPr>
      </w:pPr>
      <w:r w:rsidRPr="00863E2E">
        <w:rPr>
          <w:lang w:val="es-ES"/>
        </w:rPr>
        <w:fldChar w:fldCharType="end"/>
      </w:r>
    </w:p>
    <w:p w:rsidR="00A77380" w:rsidRPr="00863E2E" w:rsidRDefault="00A77380" w:rsidP="00A77380">
      <w:pPr>
        <w:rPr>
          <w:lang w:val="es-ES"/>
        </w:rPr>
      </w:pPr>
    </w:p>
    <w:p w:rsidR="00A77380" w:rsidRPr="00863E2E" w:rsidRDefault="00A77380" w:rsidP="00A77380">
      <w:pPr>
        <w:rPr>
          <w:lang w:val="es-ES"/>
        </w:rPr>
      </w:pPr>
    </w:p>
    <w:p w:rsidR="003541B7" w:rsidRPr="00863E2E" w:rsidRDefault="003541B7">
      <w:pPr>
        <w:spacing w:line="360" w:lineRule="auto"/>
        <w:rPr>
          <w:lang w:val="es-ES"/>
        </w:rPr>
        <w:sectPr w:rsidR="003541B7" w:rsidRPr="00863E2E" w:rsidSect="00547A9A">
          <w:footerReference w:type="default" r:id="rId10"/>
          <w:footerReference w:type="first" r:id="rId11"/>
          <w:pgSz w:w="11906" w:h="16838"/>
          <w:pgMar w:top="1985" w:right="1418" w:bottom="1985" w:left="2268" w:header="709" w:footer="709" w:gutter="0"/>
          <w:pgNumType w:fmt="upperRoman"/>
          <w:cols w:space="708"/>
          <w:titlePg/>
          <w:docGrid w:linePitch="360"/>
        </w:sectPr>
      </w:pPr>
      <w:bookmarkStart w:id="7" w:name="_Toc320171277"/>
      <w:bookmarkStart w:id="8" w:name="_Toc321913633"/>
    </w:p>
    <w:p w:rsidR="003541B7" w:rsidRPr="00863E2E" w:rsidRDefault="003541B7" w:rsidP="000E440A">
      <w:pPr>
        <w:pStyle w:val="POYECTOAPLICADO"/>
        <w:rPr>
          <w:lang w:val="es-ES"/>
        </w:rPr>
      </w:pPr>
    </w:p>
    <w:p w:rsidR="00464441" w:rsidRPr="00863E2E" w:rsidRDefault="00464441" w:rsidP="000E440A">
      <w:pPr>
        <w:pStyle w:val="POYECTOAPLICADO"/>
        <w:rPr>
          <w:lang w:val="es-ES"/>
        </w:rPr>
      </w:pPr>
    </w:p>
    <w:p w:rsidR="00464441" w:rsidRPr="00863E2E" w:rsidRDefault="00464441" w:rsidP="00464441">
      <w:pPr>
        <w:pStyle w:val="Ttulo1"/>
        <w:jc w:val="center"/>
        <w:rPr>
          <w:rFonts w:ascii="Arial" w:hAnsi="Arial" w:cs="Arial"/>
          <w:color w:val="auto"/>
          <w:lang w:val="es-ES"/>
        </w:rPr>
      </w:pPr>
    </w:p>
    <w:p w:rsidR="00464441" w:rsidRPr="00863E2E" w:rsidRDefault="00464441" w:rsidP="00464441">
      <w:pPr>
        <w:pStyle w:val="Ttulo1"/>
        <w:jc w:val="center"/>
        <w:rPr>
          <w:rFonts w:ascii="Arial" w:hAnsi="Arial" w:cs="Arial"/>
          <w:color w:val="auto"/>
          <w:lang w:val="es-ES"/>
        </w:rPr>
      </w:pPr>
    </w:p>
    <w:p w:rsidR="00464441" w:rsidRPr="00863E2E" w:rsidRDefault="00464441" w:rsidP="00464441">
      <w:pPr>
        <w:pStyle w:val="Ttulo1"/>
        <w:jc w:val="center"/>
        <w:rPr>
          <w:rFonts w:ascii="Arial" w:hAnsi="Arial" w:cs="Arial"/>
          <w:color w:val="auto"/>
          <w:lang w:val="es-ES"/>
        </w:rPr>
      </w:pPr>
    </w:p>
    <w:p w:rsidR="00464441" w:rsidRPr="00863E2E" w:rsidRDefault="00464441" w:rsidP="00464441">
      <w:pPr>
        <w:pStyle w:val="Ttulo1"/>
        <w:jc w:val="center"/>
        <w:rPr>
          <w:rFonts w:ascii="Arial" w:hAnsi="Arial" w:cs="Arial"/>
          <w:color w:val="auto"/>
          <w:lang w:val="es-ES"/>
        </w:rPr>
      </w:pPr>
    </w:p>
    <w:p w:rsidR="00464441" w:rsidRPr="00863E2E" w:rsidRDefault="00464441" w:rsidP="00464441">
      <w:pPr>
        <w:pStyle w:val="Ttulo1"/>
        <w:jc w:val="center"/>
        <w:rPr>
          <w:rFonts w:ascii="Arial" w:hAnsi="Arial" w:cs="Arial"/>
          <w:color w:val="auto"/>
          <w:lang w:val="es-ES"/>
        </w:rPr>
      </w:pPr>
    </w:p>
    <w:p w:rsidR="00464441" w:rsidRPr="00863E2E" w:rsidRDefault="00464441" w:rsidP="00464441">
      <w:pPr>
        <w:pStyle w:val="Ttulo1"/>
        <w:jc w:val="center"/>
        <w:rPr>
          <w:rFonts w:ascii="Arial" w:hAnsi="Arial" w:cs="Arial"/>
          <w:color w:val="auto"/>
          <w:lang w:val="es-ES"/>
        </w:rPr>
      </w:pPr>
    </w:p>
    <w:p w:rsidR="00E434E0" w:rsidRPr="00863E2E" w:rsidRDefault="00951D18" w:rsidP="00464441">
      <w:pPr>
        <w:pStyle w:val="Ttulo1"/>
        <w:jc w:val="center"/>
        <w:rPr>
          <w:rFonts w:ascii="Arial" w:hAnsi="Arial" w:cs="Arial"/>
          <w:color w:val="auto"/>
          <w:lang w:val="es-ES"/>
        </w:rPr>
      </w:pPr>
      <w:bookmarkStart w:id="9" w:name="_Toc322810976"/>
      <w:r w:rsidRPr="00863E2E">
        <w:rPr>
          <w:rFonts w:ascii="Arial" w:hAnsi="Arial" w:cs="Arial"/>
          <w:color w:val="auto"/>
          <w:lang w:val="es-ES"/>
        </w:rPr>
        <w:t>CAPÍTULO</w:t>
      </w:r>
      <w:r w:rsidR="006C7B72" w:rsidRPr="00863E2E">
        <w:rPr>
          <w:rFonts w:ascii="Arial" w:hAnsi="Arial" w:cs="Arial"/>
          <w:color w:val="auto"/>
          <w:lang w:val="es-ES"/>
        </w:rPr>
        <w:t xml:space="preserve"> 1: INTRODUCCI</w:t>
      </w:r>
      <w:bookmarkEnd w:id="7"/>
      <w:bookmarkEnd w:id="8"/>
      <w:r w:rsidR="00464441" w:rsidRPr="00863E2E">
        <w:rPr>
          <w:rFonts w:ascii="Arial" w:hAnsi="Arial" w:cs="Arial"/>
          <w:color w:val="auto"/>
          <w:lang w:val="es-ES"/>
        </w:rPr>
        <w:t>ÓN</w:t>
      </w:r>
      <w:bookmarkEnd w:id="9"/>
    </w:p>
    <w:p w:rsidR="00BB505C" w:rsidRPr="00863E2E" w:rsidRDefault="00BB505C" w:rsidP="00BB505C">
      <w:pPr>
        <w:rPr>
          <w:lang w:val="es-ES"/>
        </w:rPr>
      </w:pPr>
    </w:p>
    <w:p w:rsidR="00265AC3" w:rsidRPr="00863E2E" w:rsidRDefault="00265AC3" w:rsidP="00BB505C">
      <w:pPr>
        <w:pStyle w:val="Estilo1"/>
        <w:ind w:left="360"/>
        <w:outlineLvl w:val="0"/>
        <w:rPr>
          <w:lang w:val="es-ES"/>
        </w:rPr>
      </w:pPr>
      <w:bookmarkStart w:id="10" w:name="_Toc320171278"/>
      <w:bookmarkStart w:id="11" w:name="_Toc321913634"/>
    </w:p>
    <w:p w:rsidR="006C7B72" w:rsidRPr="00863E2E" w:rsidRDefault="006C7B72" w:rsidP="00F9151A">
      <w:pPr>
        <w:pStyle w:val="Estilo1"/>
        <w:numPr>
          <w:ilvl w:val="1"/>
          <w:numId w:val="63"/>
        </w:numPr>
        <w:outlineLvl w:val="1"/>
        <w:rPr>
          <w:b/>
          <w:lang w:val="es-ES"/>
        </w:rPr>
      </w:pPr>
      <w:bookmarkStart w:id="12" w:name="_Toc322810977"/>
      <w:r w:rsidRPr="00863E2E">
        <w:rPr>
          <w:b/>
          <w:lang w:val="es-ES"/>
        </w:rPr>
        <w:t>Introducción</w:t>
      </w:r>
      <w:bookmarkEnd w:id="10"/>
      <w:bookmarkEnd w:id="11"/>
      <w:bookmarkEnd w:id="12"/>
    </w:p>
    <w:p w:rsidR="0008615C" w:rsidRPr="00863E2E" w:rsidRDefault="0008615C" w:rsidP="0008615C">
      <w:pPr>
        <w:pStyle w:val="Prrafodelista"/>
        <w:ind w:left="360"/>
        <w:jc w:val="both"/>
        <w:rPr>
          <w:rFonts w:cs="Arial"/>
          <w:color w:val="000000"/>
          <w:lang w:val="es-ES"/>
        </w:rPr>
      </w:pPr>
    </w:p>
    <w:p w:rsidR="0008615C" w:rsidRPr="00863E2E" w:rsidRDefault="0008615C" w:rsidP="0008615C">
      <w:pPr>
        <w:pStyle w:val="Prrafodelista"/>
        <w:ind w:left="360"/>
        <w:jc w:val="both"/>
        <w:rPr>
          <w:rFonts w:cs="Arial"/>
          <w:color w:val="000000"/>
          <w:lang w:val="es-ES"/>
        </w:rPr>
      </w:pPr>
      <w:r w:rsidRPr="00863E2E">
        <w:rPr>
          <w:rFonts w:cs="Arial"/>
          <w:color w:val="000000"/>
          <w:lang w:val="es-ES"/>
        </w:rPr>
        <w:tab/>
      </w:r>
      <w:r w:rsidR="00516C2E" w:rsidRPr="00863E2E">
        <w:rPr>
          <w:rFonts w:cs="Arial"/>
          <w:color w:val="000000"/>
          <w:lang w:val="es-ES"/>
        </w:rPr>
        <w:t xml:space="preserve"> La</w:t>
      </w:r>
      <w:r w:rsidRPr="00863E2E">
        <w:rPr>
          <w:rFonts w:cs="Arial"/>
          <w:color w:val="000000"/>
          <w:lang w:val="es-ES"/>
        </w:rPr>
        <w:t xml:space="preserve"> necesidad de pertenecer a un grupo es inherente a la naturaleza humana. Ciertamente, los seres humanos no son los únicos mamíferos que se asocian para trabajar, pero sí  los que escogen con quién, en qué labor, empresas, momento y hasta cuándo; en fin, son aquellos que se  relacionan con total libertad.</w:t>
      </w:r>
    </w:p>
    <w:p w:rsidR="0008615C" w:rsidRPr="00863E2E" w:rsidRDefault="0008615C" w:rsidP="0008615C">
      <w:pPr>
        <w:pStyle w:val="Prrafodelista"/>
        <w:ind w:left="360"/>
        <w:jc w:val="both"/>
        <w:rPr>
          <w:rFonts w:cs="Arial"/>
          <w:color w:val="000000"/>
          <w:lang w:val="es-ES"/>
        </w:rPr>
      </w:pPr>
    </w:p>
    <w:p w:rsidR="0008615C" w:rsidRPr="00863E2E" w:rsidRDefault="0008615C" w:rsidP="0008615C">
      <w:pPr>
        <w:pStyle w:val="Prrafodelista"/>
        <w:ind w:left="360"/>
        <w:jc w:val="both"/>
        <w:rPr>
          <w:rFonts w:cs="Arial"/>
          <w:color w:val="000000"/>
          <w:lang w:val="es-ES"/>
        </w:rPr>
      </w:pPr>
      <w:r w:rsidRPr="00863E2E">
        <w:rPr>
          <w:rFonts w:cs="Arial"/>
          <w:color w:val="000000"/>
          <w:lang w:val="es-ES"/>
        </w:rPr>
        <w:tab/>
        <w:t>La familia es por naturaleza la primera escuela que enseña a tomar decisiones  y a vincularse con la sociedad, en ésta debe cultivarse el respeto y obediencia a los mayores, es ahí donde primero se aprende la convivencia y los criterios para elegir qué hacer y cómo comportarse ante determinadas situaciones.</w:t>
      </w:r>
    </w:p>
    <w:p w:rsidR="00516C2E" w:rsidRPr="00863E2E" w:rsidRDefault="00516C2E" w:rsidP="0008615C">
      <w:pPr>
        <w:pStyle w:val="Prrafodelista"/>
        <w:ind w:left="360"/>
        <w:jc w:val="both"/>
        <w:rPr>
          <w:rFonts w:cs="Arial"/>
          <w:color w:val="000000"/>
          <w:lang w:val="es-ES"/>
        </w:rPr>
      </w:pPr>
    </w:p>
    <w:p w:rsidR="0008615C" w:rsidRPr="00863E2E" w:rsidRDefault="0008615C" w:rsidP="0008615C">
      <w:pPr>
        <w:pStyle w:val="Prrafodelista"/>
        <w:ind w:left="360"/>
        <w:jc w:val="both"/>
        <w:rPr>
          <w:rFonts w:cs="Arial"/>
          <w:color w:val="000000"/>
          <w:lang w:val="es-ES"/>
        </w:rPr>
      </w:pPr>
      <w:r w:rsidRPr="00863E2E">
        <w:rPr>
          <w:rFonts w:cs="Arial"/>
          <w:color w:val="000000"/>
          <w:lang w:val="es-ES"/>
        </w:rPr>
        <w:lastRenderedPageBreak/>
        <w:tab/>
        <w:t>Maslow  presenta las necesidades de afiliación y afecto las cuales, están relacionadas con el desarrollo afectivo del i</w:t>
      </w:r>
      <w:r w:rsidR="00AD21D4" w:rsidRPr="00863E2E">
        <w:rPr>
          <w:rFonts w:cs="Arial"/>
          <w:color w:val="000000"/>
          <w:lang w:val="es-ES"/>
        </w:rPr>
        <w:t xml:space="preserve">ndividuo, como la necesidad de </w:t>
      </w:r>
      <w:r w:rsidRPr="00863E2E">
        <w:rPr>
          <w:rFonts w:cs="Arial"/>
          <w:color w:val="000000"/>
          <w:lang w:val="es-ES"/>
        </w:rPr>
        <w:t xml:space="preserve">asociación, participación y aceptación; estas se satisfacen mediante las funciones de servicios y prestaciones que incluyen actividades deportivas, culturales y recreativas. </w:t>
      </w:r>
    </w:p>
    <w:p w:rsidR="0008615C" w:rsidRPr="00863E2E" w:rsidRDefault="0008615C" w:rsidP="0008615C">
      <w:pPr>
        <w:pStyle w:val="Prrafodelista"/>
        <w:ind w:left="360"/>
        <w:jc w:val="both"/>
        <w:rPr>
          <w:rFonts w:cs="Arial"/>
          <w:color w:val="000000"/>
          <w:lang w:val="es-ES"/>
        </w:rPr>
      </w:pPr>
    </w:p>
    <w:p w:rsidR="0008615C" w:rsidRPr="00863E2E" w:rsidRDefault="0008615C" w:rsidP="0008615C">
      <w:pPr>
        <w:pStyle w:val="Prrafodelista"/>
        <w:ind w:left="360"/>
        <w:jc w:val="both"/>
        <w:rPr>
          <w:lang w:val="es-ES"/>
        </w:rPr>
      </w:pPr>
      <w:r w:rsidRPr="00863E2E">
        <w:rPr>
          <w:rFonts w:cs="Arial"/>
          <w:color w:val="000000"/>
          <w:lang w:val="es-ES"/>
        </w:rPr>
        <w:tab/>
        <w:t xml:space="preserve">De ahí es que proviene la creación de clubes, los cuales no son más que, </w:t>
      </w:r>
      <w:r w:rsidRPr="00863E2E">
        <w:rPr>
          <w:lang w:val="es-ES"/>
        </w:rPr>
        <w:t>asociaciones voluntaria  de personas, éstas sean familiares o amistades;  orientada a unos fines comunes, en la cual los miembros  están organizados en torno a ciertos objetivos comunes y especializados de carácter: político, deportivo, recreativo, etc.</w:t>
      </w:r>
    </w:p>
    <w:p w:rsidR="0008615C" w:rsidRPr="00863E2E" w:rsidRDefault="0008615C" w:rsidP="0008615C">
      <w:pPr>
        <w:pStyle w:val="Prrafodelista"/>
        <w:ind w:left="360"/>
        <w:jc w:val="both"/>
        <w:rPr>
          <w:rFonts w:cs="Arial"/>
          <w:color w:val="000000"/>
          <w:lang w:val="es-ES"/>
        </w:rPr>
      </w:pPr>
    </w:p>
    <w:p w:rsidR="0008615C" w:rsidRPr="00863E2E" w:rsidRDefault="0008615C" w:rsidP="0008615C">
      <w:pPr>
        <w:pStyle w:val="Prrafodelista"/>
        <w:ind w:left="360"/>
        <w:jc w:val="both"/>
        <w:rPr>
          <w:rFonts w:cs="Arial"/>
          <w:color w:val="000000"/>
          <w:lang w:val="es-ES"/>
        </w:rPr>
      </w:pPr>
      <w:r w:rsidRPr="00863E2E">
        <w:rPr>
          <w:lang w:val="es-ES"/>
        </w:rPr>
        <w:tab/>
        <w:t>En el club se reúnen  personas de manera voluntaria y regularmente, para participar en actividades elegidas por ellas mismas, unidas por vínculos recreacionales y de interés similares. Los clubes satisfacen las necesidades de integración y compañerismo  del individuo y resuelven la necesidad de acción colectiva  esencial al grupo; en las que se encuentran, la amistad,</w:t>
      </w:r>
      <w:r w:rsidRPr="00863E2E">
        <w:rPr>
          <w:rFonts w:cs="Arial"/>
          <w:color w:val="000000"/>
          <w:lang w:val="es-ES"/>
        </w:rPr>
        <w:t xml:space="preserve"> el afecto y el amor. </w:t>
      </w:r>
    </w:p>
    <w:p w:rsidR="0008615C" w:rsidRPr="00863E2E" w:rsidRDefault="0008615C" w:rsidP="0008615C">
      <w:pPr>
        <w:pStyle w:val="Prrafodelista"/>
        <w:ind w:left="360"/>
        <w:jc w:val="both"/>
        <w:rPr>
          <w:rFonts w:cs="Arial"/>
          <w:color w:val="000000"/>
          <w:lang w:val="es-ES"/>
        </w:rPr>
      </w:pPr>
    </w:p>
    <w:p w:rsidR="0008615C" w:rsidRPr="00863E2E" w:rsidRDefault="0008615C" w:rsidP="0008615C">
      <w:pPr>
        <w:pStyle w:val="Prrafodelista"/>
        <w:ind w:left="360"/>
        <w:jc w:val="both"/>
        <w:rPr>
          <w:rFonts w:cs="Arial"/>
          <w:color w:val="000000"/>
          <w:lang w:val="es-ES"/>
        </w:rPr>
      </w:pPr>
      <w:r w:rsidRPr="00863E2E">
        <w:rPr>
          <w:rFonts w:cs="Arial"/>
          <w:color w:val="000000"/>
          <w:lang w:val="es-ES"/>
        </w:rPr>
        <w:tab/>
        <w:t xml:space="preserve">Por lo tanto, al no existir en el cantón Daule un lugar que permita la asociación de </w:t>
      </w:r>
      <w:r w:rsidR="00E648EE" w:rsidRPr="00863E2E">
        <w:rPr>
          <w:rFonts w:cs="Arial"/>
          <w:color w:val="000000"/>
          <w:lang w:val="es-ES"/>
        </w:rPr>
        <w:t xml:space="preserve">las personas para compartir y, </w:t>
      </w:r>
      <w:r w:rsidRPr="00863E2E">
        <w:rPr>
          <w:rFonts w:cs="Arial"/>
          <w:color w:val="000000"/>
          <w:lang w:val="es-ES"/>
        </w:rPr>
        <w:t>además realizar actividades que liberen  la carga de trabajo y problemas familiares; se convierte en imperiosa la necesidad de la construcción y promoción de un club recreacional que permita el esparcimiento de las personas que lo frecuenten, lo cual a más de brindar una atractiva</w:t>
      </w:r>
      <w:r w:rsidR="00AD21D4" w:rsidRPr="00863E2E">
        <w:rPr>
          <w:rFonts w:cs="Arial"/>
          <w:color w:val="000000"/>
          <w:lang w:val="es-ES"/>
        </w:rPr>
        <w:t xml:space="preserve"> plaza para los inversionistas  </w:t>
      </w:r>
      <w:r w:rsidRPr="00863E2E">
        <w:rPr>
          <w:rFonts w:cs="Arial"/>
          <w:color w:val="000000"/>
          <w:lang w:val="es-ES"/>
        </w:rPr>
        <w:t>potencializará el cre</w:t>
      </w:r>
      <w:r w:rsidR="00E648EE" w:rsidRPr="00863E2E">
        <w:rPr>
          <w:rFonts w:cs="Arial"/>
          <w:color w:val="000000"/>
          <w:lang w:val="es-ES"/>
        </w:rPr>
        <w:t xml:space="preserve">cimiento de los alrededores del </w:t>
      </w:r>
      <w:r w:rsidRPr="00863E2E">
        <w:rPr>
          <w:rFonts w:cs="Arial"/>
          <w:color w:val="000000"/>
          <w:lang w:val="es-ES"/>
        </w:rPr>
        <w:t>mismo.</w:t>
      </w:r>
    </w:p>
    <w:p w:rsidR="0008615C" w:rsidRPr="00863E2E" w:rsidRDefault="0008615C" w:rsidP="00DD387C">
      <w:pPr>
        <w:spacing w:line="360" w:lineRule="auto"/>
        <w:jc w:val="both"/>
        <w:rPr>
          <w:rFonts w:cs="Arial"/>
          <w:color w:val="000000"/>
          <w:lang w:val="es-ES"/>
        </w:rPr>
      </w:pPr>
    </w:p>
    <w:p w:rsidR="00516C2E" w:rsidRPr="00863E2E" w:rsidRDefault="00AD21D4" w:rsidP="00DD387C">
      <w:pPr>
        <w:spacing w:line="360" w:lineRule="auto"/>
        <w:jc w:val="both"/>
        <w:rPr>
          <w:rFonts w:cs="Arial"/>
          <w:color w:val="000000"/>
          <w:lang w:val="es-ES"/>
        </w:rPr>
      </w:pPr>
      <w:bookmarkStart w:id="13" w:name="_Toc322040957"/>
      <w:r w:rsidRPr="00863E2E">
        <w:rPr>
          <w:rFonts w:cs="Arial"/>
          <w:color w:val="000000"/>
          <w:lang w:val="es-ES"/>
        </w:rPr>
        <w:tab/>
        <w:t>P</w:t>
      </w:r>
      <w:r w:rsidR="0008615C" w:rsidRPr="00863E2E">
        <w:rPr>
          <w:rFonts w:cs="Arial"/>
          <w:color w:val="000000"/>
          <w:lang w:val="es-ES"/>
        </w:rPr>
        <w:t xml:space="preserve">ara ello se realizaran cuatro estudios que ayudaran a medir la factibilidad del proyecto en </w:t>
      </w:r>
      <w:bookmarkEnd w:id="13"/>
      <w:r w:rsidRPr="00863E2E">
        <w:rPr>
          <w:rFonts w:cs="Arial"/>
          <w:color w:val="000000"/>
          <w:lang w:val="es-ES"/>
        </w:rPr>
        <w:t>cuestión. Entre estos estudios se encuentra los siguientes:</w:t>
      </w:r>
    </w:p>
    <w:p w:rsidR="00516C2E" w:rsidRPr="00863E2E" w:rsidRDefault="00516C2E" w:rsidP="00F9151A">
      <w:pPr>
        <w:pStyle w:val="Prrafodelista"/>
        <w:numPr>
          <w:ilvl w:val="0"/>
          <w:numId w:val="53"/>
        </w:numPr>
        <w:jc w:val="both"/>
        <w:rPr>
          <w:rFonts w:cs="Arial"/>
          <w:color w:val="000000"/>
          <w:lang w:val="es-ES"/>
        </w:rPr>
      </w:pPr>
      <w:r w:rsidRPr="00863E2E">
        <w:rPr>
          <w:rFonts w:cs="Arial"/>
          <w:color w:val="000000"/>
          <w:lang w:val="es-ES"/>
        </w:rPr>
        <w:lastRenderedPageBreak/>
        <w:t>El estudio</w:t>
      </w:r>
      <w:r w:rsidR="00AD21D4" w:rsidRPr="00863E2E">
        <w:rPr>
          <w:rFonts w:cs="Arial"/>
          <w:color w:val="000000"/>
          <w:lang w:val="es-ES"/>
        </w:rPr>
        <w:t xml:space="preserve"> Organizacional, </w:t>
      </w:r>
      <w:r w:rsidR="00655FD0" w:rsidRPr="00863E2E">
        <w:rPr>
          <w:rFonts w:cs="Arial"/>
          <w:color w:val="000000"/>
          <w:lang w:val="es-ES"/>
        </w:rPr>
        <w:t>que consiste en la implementación de una estructura administrativa para el club</w:t>
      </w:r>
      <w:r w:rsidR="00DC3964" w:rsidRPr="00863E2E">
        <w:rPr>
          <w:rFonts w:cs="Arial"/>
          <w:color w:val="000000"/>
          <w:lang w:val="es-ES"/>
        </w:rPr>
        <w:t>, también determinará</w:t>
      </w:r>
      <w:r w:rsidR="00655FD0" w:rsidRPr="00863E2E">
        <w:rPr>
          <w:rFonts w:cs="Arial"/>
          <w:color w:val="000000"/>
          <w:lang w:val="es-ES"/>
        </w:rPr>
        <w:t xml:space="preserve"> la jerarquía y responsabilidades concernientes a la organización.</w:t>
      </w:r>
    </w:p>
    <w:p w:rsidR="00655FD0" w:rsidRPr="00863E2E" w:rsidRDefault="00655FD0" w:rsidP="00655FD0">
      <w:pPr>
        <w:pStyle w:val="Prrafodelista"/>
        <w:jc w:val="both"/>
        <w:rPr>
          <w:rFonts w:cs="Arial"/>
          <w:color w:val="000000"/>
          <w:lang w:val="es-ES"/>
        </w:rPr>
      </w:pPr>
    </w:p>
    <w:p w:rsidR="00655FD0" w:rsidRPr="00863E2E" w:rsidRDefault="00655FD0" w:rsidP="00F9151A">
      <w:pPr>
        <w:pStyle w:val="Prrafodelista"/>
        <w:numPr>
          <w:ilvl w:val="0"/>
          <w:numId w:val="53"/>
        </w:numPr>
        <w:jc w:val="both"/>
        <w:rPr>
          <w:rFonts w:cs="Arial"/>
          <w:color w:val="000000"/>
          <w:lang w:val="es-ES"/>
        </w:rPr>
      </w:pPr>
      <w:r w:rsidRPr="00863E2E">
        <w:rPr>
          <w:rFonts w:cs="Arial"/>
          <w:color w:val="000000"/>
          <w:lang w:val="es-ES"/>
        </w:rPr>
        <w:t>El</w:t>
      </w:r>
      <w:r w:rsidR="00DC3964" w:rsidRPr="00863E2E">
        <w:rPr>
          <w:rFonts w:cs="Arial"/>
          <w:color w:val="000000"/>
          <w:lang w:val="es-ES"/>
        </w:rPr>
        <w:t xml:space="preserve"> estudio de Mercado, que ayudará</w:t>
      </w:r>
      <w:r w:rsidRPr="00863E2E">
        <w:rPr>
          <w:rFonts w:cs="Arial"/>
          <w:color w:val="000000"/>
          <w:lang w:val="es-ES"/>
        </w:rPr>
        <w:t xml:space="preserve"> a identificar el mercado meta al cual el club se dirigirá,  </w:t>
      </w:r>
      <w:r w:rsidR="00DC3964" w:rsidRPr="00863E2E">
        <w:rPr>
          <w:rFonts w:cs="Arial"/>
          <w:color w:val="000000"/>
          <w:lang w:val="es-ES"/>
        </w:rPr>
        <w:t>además de conocer sus gustos y  preferencias al momento de optar por este tipo de servicio y mediante un plan de marketing posicionar  este complejo en la mente de la población dauleña.</w:t>
      </w:r>
    </w:p>
    <w:p w:rsidR="00CE0C4E" w:rsidRPr="00863E2E" w:rsidRDefault="00CE0C4E" w:rsidP="00CE0C4E">
      <w:pPr>
        <w:pStyle w:val="Prrafodelista"/>
        <w:rPr>
          <w:rFonts w:cs="Arial"/>
          <w:color w:val="000000"/>
          <w:lang w:val="es-ES"/>
        </w:rPr>
      </w:pPr>
    </w:p>
    <w:p w:rsidR="00CE0C4E" w:rsidRPr="00863E2E" w:rsidRDefault="00DC3964" w:rsidP="00F9151A">
      <w:pPr>
        <w:pStyle w:val="Prrafodelista"/>
        <w:numPr>
          <w:ilvl w:val="0"/>
          <w:numId w:val="53"/>
        </w:numPr>
        <w:jc w:val="both"/>
        <w:rPr>
          <w:rFonts w:cs="Arial"/>
          <w:color w:val="000000"/>
          <w:lang w:val="es-ES"/>
        </w:rPr>
      </w:pPr>
      <w:r w:rsidRPr="00863E2E">
        <w:rPr>
          <w:rFonts w:cs="Arial"/>
          <w:color w:val="000000"/>
          <w:lang w:val="es-ES"/>
        </w:rPr>
        <w:t xml:space="preserve">El estudio técnico, ayudará a definir las inversiones requerida para la puesta en marcha del club recreacional, a si mismo se </w:t>
      </w:r>
      <w:r w:rsidR="00CE0C4E" w:rsidRPr="00863E2E">
        <w:rPr>
          <w:rFonts w:cs="Arial"/>
          <w:color w:val="000000"/>
          <w:lang w:val="es-ES"/>
        </w:rPr>
        <w:t>establecerá la parte legal que concierne a la con</w:t>
      </w:r>
      <w:r w:rsidR="00E648EE" w:rsidRPr="00863E2E">
        <w:rPr>
          <w:rFonts w:cs="Arial"/>
          <w:color w:val="000000"/>
          <w:lang w:val="es-ES"/>
        </w:rPr>
        <w:t>stitución de la empresa y tomará</w:t>
      </w:r>
      <w:r w:rsidR="00CE0C4E" w:rsidRPr="00863E2E">
        <w:rPr>
          <w:rFonts w:cs="Arial"/>
          <w:color w:val="000000"/>
          <w:lang w:val="es-ES"/>
        </w:rPr>
        <w:t xml:space="preserve"> en cuenta el aspecto ambiental que tendrá trascendencia en el club.</w:t>
      </w:r>
    </w:p>
    <w:p w:rsidR="00DC3964" w:rsidRPr="00863E2E" w:rsidRDefault="00DC3964" w:rsidP="00CE0C4E">
      <w:pPr>
        <w:pStyle w:val="Prrafodelista"/>
        <w:jc w:val="both"/>
        <w:rPr>
          <w:rFonts w:cs="Arial"/>
          <w:color w:val="000000"/>
          <w:lang w:val="es-ES"/>
        </w:rPr>
      </w:pPr>
    </w:p>
    <w:p w:rsidR="00DC3964" w:rsidRPr="00863E2E" w:rsidRDefault="00DC3964" w:rsidP="00F9151A">
      <w:pPr>
        <w:pStyle w:val="Prrafodelista"/>
        <w:numPr>
          <w:ilvl w:val="0"/>
          <w:numId w:val="53"/>
        </w:numPr>
        <w:jc w:val="both"/>
        <w:rPr>
          <w:rFonts w:cs="Arial"/>
          <w:color w:val="000000"/>
          <w:lang w:val="es-ES"/>
        </w:rPr>
      </w:pPr>
      <w:r w:rsidRPr="00863E2E">
        <w:rPr>
          <w:rFonts w:cs="Arial"/>
          <w:color w:val="000000"/>
          <w:lang w:val="es-ES"/>
        </w:rPr>
        <w:t>El estudio Financiero, mediante la recopilación de información de carácter monetario proporcionada en  los estu</w:t>
      </w:r>
      <w:r w:rsidR="00E648EE" w:rsidRPr="00863E2E">
        <w:rPr>
          <w:rFonts w:cs="Arial"/>
          <w:color w:val="000000"/>
          <w:lang w:val="es-ES"/>
        </w:rPr>
        <w:t xml:space="preserve">dios anteriores, se elaborarán </w:t>
      </w:r>
      <w:r w:rsidRPr="00863E2E">
        <w:rPr>
          <w:rFonts w:cs="Arial"/>
          <w:color w:val="000000"/>
          <w:lang w:val="es-ES"/>
        </w:rPr>
        <w:t xml:space="preserve">cuadros analíticos y datos adicionales para la evaluación del proyecto y medir si es rentable o no el negocio.  </w:t>
      </w:r>
    </w:p>
    <w:p w:rsidR="00516C2E" w:rsidRPr="00863E2E" w:rsidRDefault="00516C2E" w:rsidP="00DD387C">
      <w:pPr>
        <w:spacing w:line="360" w:lineRule="auto"/>
        <w:jc w:val="both"/>
        <w:rPr>
          <w:b/>
          <w:lang w:val="es-ES"/>
        </w:rPr>
      </w:pPr>
    </w:p>
    <w:p w:rsidR="00265AC3" w:rsidRPr="00863E2E" w:rsidRDefault="00265AC3" w:rsidP="00F9151A">
      <w:pPr>
        <w:pStyle w:val="Prrafodelista"/>
        <w:numPr>
          <w:ilvl w:val="0"/>
          <w:numId w:val="59"/>
        </w:numPr>
        <w:spacing w:line="240" w:lineRule="auto"/>
        <w:contextualSpacing w:val="0"/>
        <w:rPr>
          <w:rFonts w:eastAsia="Times New Roman"/>
          <w:b/>
          <w:vanish/>
          <w:szCs w:val="24"/>
          <w:lang w:val="es-ES" w:eastAsia="es-ES"/>
        </w:rPr>
      </w:pPr>
    </w:p>
    <w:p w:rsidR="00265AC3" w:rsidRPr="00863E2E" w:rsidRDefault="00265AC3" w:rsidP="00F9151A">
      <w:pPr>
        <w:pStyle w:val="Prrafodelista"/>
        <w:numPr>
          <w:ilvl w:val="1"/>
          <w:numId w:val="59"/>
        </w:numPr>
        <w:spacing w:line="240" w:lineRule="auto"/>
        <w:contextualSpacing w:val="0"/>
        <w:rPr>
          <w:rFonts w:eastAsia="Times New Roman"/>
          <w:b/>
          <w:vanish/>
          <w:szCs w:val="24"/>
          <w:lang w:val="es-ES" w:eastAsia="es-ES"/>
        </w:rPr>
      </w:pPr>
    </w:p>
    <w:p w:rsidR="00D64CA8" w:rsidRPr="00863E2E" w:rsidRDefault="00D64CA8" w:rsidP="00F9151A">
      <w:pPr>
        <w:pStyle w:val="Estilo1"/>
        <w:numPr>
          <w:ilvl w:val="1"/>
          <w:numId w:val="59"/>
        </w:numPr>
        <w:outlineLvl w:val="1"/>
        <w:rPr>
          <w:b/>
          <w:lang w:val="es-ES"/>
        </w:rPr>
      </w:pPr>
      <w:bookmarkStart w:id="14" w:name="_Toc322810978"/>
      <w:r w:rsidRPr="00863E2E">
        <w:rPr>
          <w:b/>
          <w:lang w:val="es-ES"/>
        </w:rPr>
        <w:t>Reseña Histórica</w:t>
      </w:r>
      <w:bookmarkEnd w:id="14"/>
    </w:p>
    <w:p w:rsidR="00464441" w:rsidRPr="00863E2E" w:rsidRDefault="00464441" w:rsidP="00464441">
      <w:pPr>
        <w:pStyle w:val="Estilo1"/>
        <w:ind w:left="792"/>
        <w:rPr>
          <w:b/>
          <w:lang w:val="es-ES"/>
        </w:rPr>
      </w:pPr>
    </w:p>
    <w:p w:rsidR="00D64CA8" w:rsidRPr="00863E2E" w:rsidRDefault="00D64CA8" w:rsidP="00F9151A">
      <w:pPr>
        <w:pStyle w:val="Estilo1"/>
        <w:numPr>
          <w:ilvl w:val="2"/>
          <w:numId w:val="59"/>
        </w:numPr>
        <w:outlineLvl w:val="2"/>
        <w:rPr>
          <w:b/>
          <w:lang w:val="es-ES"/>
        </w:rPr>
      </w:pPr>
      <w:bookmarkStart w:id="15" w:name="_Toc322810979"/>
      <w:r w:rsidRPr="00863E2E">
        <w:rPr>
          <w:b/>
          <w:lang w:val="es-ES"/>
        </w:rPr>
        <w:t>A nivel Mundial</w:t>
      </w:r>
      <w:bookmarkEnd w:id="15"/>
    </w:p>
    <w:p w:rsidR="0008615C" w:rsidRPr="00863E2E" w:rsidRDefault="0008615C" w:rsidP="0008615C">
      <w:pPr>
        <w:ind w:left="360"/>
        <w:jc w:val="both"/>
        <w:rPr>
          <w:rFonts w:cs="Arial"/>
          <w:color w:val="000000"/>
          <w:lang w:val="es-ES"/>
        </w:rPr>
      </w:pPr>
    </w:p>
    <w:p w:rsidR="0008615C" w:rsidRPr="00863E2E" w:rsidRDefault="0008615C" w:rsidP="0008615C">
      <w:pPr>
        <w:spacing w:line="360" w:lineRule="auto"/>
        <w:jc w:val="both"/>
        <w:rPr>
          <w:lang w:val="es-ES"/>
        </w:rPr>
      </w:pPr>
      <w:r w:rsidRPr="00863E2E">
        <w:rPr>
          <w:lang w:val="es-ES"/>
        </w:rPr>
        <w:tab/>
      </w:r>
      <w:bookmarkStart w:id="16" w:name="_Toc320033727"/>
      <w:bookmarkStart w:id="17" w:name="_Toc320171281"/>
      <w:bookmarkStart w:id="18" w:name="_Toc321913637"/>
      <w:bookmarkStart w:id="19" w:name="_Toc321915235"/>
      <w:r w:rsidRPr="00863E2E">
        <w:rPr>
          <w:lang w:val="es-ES"/>
        </w:rPr>
        <w:t>El club como asociación de individuos proviene de los griegos, que tenían clubes gastronómicos en las que buscaban los placeres gustativos, los de una buena compañía y degustación. Los Collegia romanos eran clubes de los artesanos. En tiempos de Cicerón existían clubes de discusión que se confirieron en clubes políticos.</w:t>
      </w:r>
      <w:bookmarkEnd w:id="16"/>
      <w:bookmarkEnd w:id="17"/>
      <w:bookmarkEnd w:id="18"/>
      <w:bookmarkEnd w:id="19"/>
    </w:p>
    <w:p w:rsidR="00464441" w:rsidRPr="00863E2E" w:rsidRDefault="00464441" w:rsidP="0008615C">
      <w:pPr>
        <w:spacing w:line="360" w:lineRule="auto"/>
        <w:jc w:val="both"/>
        <w:rPr>
          <w:lang w:val="es-ES"/>
        </w:rPr>
      </w:pPr>
    </w:p>
    <w:p w:rsidR="00464441" w:rsidRPr="00863E2E" w:rsidRDefault="00464441" w:rsidP="0008615C">
      <w:pPr>
        <w:spacing w:line="360" w:lineRule="auto"/>
        <w:jc w:val="both"/>
        <w:rPr>
          <w:lang w:val="es-ES"/>
        </w:rPr>
      </w:pPr>
    </w:p>
    <w:p w:rsidR="009354CE" w:rsidRPr="00863E2E" w:rsidRDefault="009354CE" w:rsidP="0008615C">
      <w:pPr>
        <w:spacing w:line="360" w:lineRule="auto"/>
        <w:jc w:val="both"/>
        <w:rPr>
          <w:lang w:val="es-ES"/>
        </w:rPr>
      </w:pPr>
    </w:p>
    <w:p w:rsidR="0008615C" w:rsidRPr="00863E2E" w:rsidRDefault="0008615C" w:rsidP="0008615C">
      <w:pPr>
        <w:spacing w:line="360" w:lineRule="auto"/>
        <w:jc w:val="both"/>
        <w:outlineLvl w:val="1"/>
        <w:rPr>
          <w:sz w:val="16"/>
          <w:szCs w:val="16"/>
          <w:lang w:val="es-ES"/>
        </w:rPr>
      </w:pPr>
    </w:p>
    <w:p w:rsidR="0008615C" w:rsidRPr="00863E2E" w:rsidRDefault="0008615C" w:rsidP="0008615C">
      <w:pPr>
        <w:pStyle w:val="Epgrafe"/>
        <w:jc w:val="center"/>
        <w:rPr>
          <w:rFonts w:ascii="Arial" w:hAnsi="Arial" w:cs="Arial"/>
          <w:b w:val="0"/>
          <w:sz w:val="16"/>
          <w:szCs w:val="16"/>
        </w:rPr>
      </w:pPr>
      <w:bookmarkStart w:id="20" w:name="_Toc320033728"/>
      <w:bookmarkStart w:id="21" w:name="_Toc320171282"/>
      <w:bookmarkStart w:id="22" w:name="_Toc321913638"/>
      <w:bookmarkStart w:id="23" w:name="_Toc322869219"/>
      <w:r w:rsidRPr="00863E2E">
        <w:rPr>
          <w:rFonts w:ascii="Arial" w:hAnsi="Arial" w:cs="Arial"/>
          <w:sz w:val="16"/>
          <w:szCs w:val="16"/>
        </w:rPr>
        <w:t xml:space="preserve">Gráfico </w:t>
      </w:r>
      <w:r w:rsidR="00A7738E" w:rsidRPr="00863E2E">
        <w:rPr>
          <w:rFonts w:ascii="Arial" w:hAnsi="Arial" w:cs="Arial"/>
          <w:sz w:val="16"/>
          <w:szCs w:val="16"/>
        </w:rPr>
        <w:fldChar w:fldCharType="begin"/>
      </w:r>
      <w:r w:rsidR="00265AC3" w:rsidRPr="00863E2E">
        <w:rPr>
          <w:rFonts w:ascii="Arial" w:hAnsi="Arial" w:cs="Arial"/>
          <w:sz w:val="16"/>
          <w:szCs w:val="16"/>
        </w:rPr>
        <w:instrText xml:space="preserve"> SEQ Gráfico \* ARABIC </w:instrText>
      </w:r>
      <w:r w:rsidR="00A7738E" w:rsidRPr="00863E2E">
        <w:rPr>
          <w:rFonts w:ascii="Arial" w:hAnsi="Arial" w:cs="Arial"/>
          <w:sz w:val="16"/>
          <w:szCs w:val="16"/>
        </w:rPr>
        <w:fldChar w:fldCharType="separate"/>
      </w:r>
      <w:r w:rsidR="00C95582">
        <w:rPr>
          <w:rFonts w:ascii="Arial" w:hAnsi="Arial" w:cs="Arial"/>
          <w:noProof/>
          <w:sz w:val="16"/>
          <w:szCs w:val="16"/>
        </w:rPr>
        <w:t>1</w:t>
      </w:r>
      <w:r w:rsidR="00A7738E" w:rsidRPr="00863E2E">
        <w:rPr>
          <w:rFonts w:ascii="Arial" w:hAnsi="Arial" w:cs="Arial"/>
          <w:sz w:val="16"/>
          <w:szCs w:val="16"/>
        </w:rPr>
        <w:fldChar w:fldCharType="end"/>
      </w:r>
      <w:r w:rsidRPr="00863E2E">
        <w:rPr>
          <w:rFonts w:ascii="Arial" w:hAnsi="Arial" w:cs="Arial"/>
          <w:sz w:val="16"/>
          <w:szCs w:val="16"/>
        </w:rPr>
        <w:t>: Clubes en la Antigüedad</w:t>
      </w:r>
      <w:bookmarkEnd w:id="20"/>
      <w:bookmarkEnd w:id="21"/>
      <w:bookmarkEnd w:id="22"/>
      <w:bookmarkEnd w:id="23"/>
    </w:p>
    <w:p w:rsidR="0008615C" w:rsidRPr="00863E2E" w:rsidRDefault="0008615C" w:rsidP="0008615C">
      <w:pPr>
        <w:spacing w:line="360" w:lineRule="auto"/>
        <w:jc w:val="both"/>
        <w:outlineLvl w:val="1"/>
        <w:rPr>
          <w:lang w:val="es-ES"/>
        </w:rPr>
      </w:pPr>
      <w:r w:rsidRPr="00863E2E">
        <w:rPr>
          <w:noProof/>
          <w:lang w:eastAsia="es-EC"/>
        </w:rPr>
        <w:drawing>
          <wp:anchor distT="0" distB="0" distL="114300" distR="114300" simplePos="0" relativeHeight="251848704" behindDoc="0" locked="0" layoutInCell="1" allowOverlap="1">
            <wp:simplePos x="0" y="0"/>
            <wp:positionH relativeFrom="column">
              <wp:posOffset>1445895</wp:posOffset>
            </wp:positionH>
            <wp:positionV relativeFrom="paragraph">
              <wp:posOffset>26035</wp:posOffset>
            </wp:positionV>
            <wp:extent cx="2190750" cy="2095500"/>
            <wp:effectExtent l="19050" t="19050" r="19050" b="19050"/>
            <wp:wrapSquare wrapText="bothSides"/>
            <wp:docPr id="14" name="Imagen 3" descr="https://encrypted-tbn1.google.com/images?q=tbn:ANd9GcS9P3WFwxKcmWmOX0SROuAzazTtYRQi6ctz07qBjftbHc7OhG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1.google.com/images?q=tbn:ANd9GcS9P3WFwxKcmWmOX0SROuAzazTtYRQi6ctz07qBjftbHc7OhGK2"/>
                    <pic:cNvPicPr>
                      <a:picLocks noChangeAspect="1" noChangeArrowheads="1"/>
                    </pic:cNvPicPr>
                  </pic:nvPicPr>
                  <pic:blipFill>
                    <a:blip r:embed="rId12" r:link="rId13" cstate="print"/>
                    <a:srcRect/>
                    <a:stretch>
                      <a:fillRect/>
                    </a:stretch>
                  </pic:blipFill>
                  <pic:spPr bwMode="auto">
                    <a:xfrm>
                      <a:off x="0" y="0"/>
                      <a:ext cx="2190750" cy="2095500"/>
                    </a:xfrm>
                    <a:prstGeom prst="rect">
                      <a:avLst/>
                    </a:prstGeom>
                    <a:noFill/>
                    <a:ln w="19050">
                      <a:solidFill>
                        <a:srgbClr val="4F81BD"/>
                      </a:solidFill>
                      <a:miter lim="800000"/>
                      <a:headEnd/>
                      <a:tailEnd/>
                    </a:ln>
                  </pic:spPr>
                </pic:pic>
              </a:graphicData>
            </a:graphic>
          </wp:anchor>
        </w:drawing>
      </w:r>
    </w:p>
    <w:p w:rsidR="0008615C" w:rsidRPr="00863E2E" w:rsidRDefault="0008615C" w:rsidP="0008615C">
      <w:pPr>
        <w:spacing w:line="360" w:lineRule="auto"/>
        <w:jc w:val="both"/>
        <w:outlineLvl w:val="1"/>
        <w:rPr>
          <w:lang w:val="es-ES"/>
        </w:rPr>
      </w:pPr>
    </w:p>
    <w:p w:rsidR="0008615C" w:rsidRPr="00863E2E" w:rsidRDefault="0008615C" w:rsidP="0008615C">
      <w:pPr>
        <w:spacing w:line="360" w:lineRule="auto"/>
        <w:jc w:val="both"/>
        <w:outlineLvl w:val="1"/>
        <w:rPr>
          <w:lang w:val="es-ES"/>
        </w:rPr>
      </w:pPr>
    </w:p>
    <w:p w:rsidR="0008615C" w:rsidRPr="00863E2E" w:rsidRDefault="0008615C" w:rsidP="0008615C">
      <w:pPr>
        <w:spacing w:line="360" w:lineRule="auto"/>
        <w:jc w:val="both"/>
        <w:outlineLvl w:val="1"/>
        <w:rPr>
          <w:lang w:val="es-ES"/>
        </w:rPr>
      </w:pPr>
    </w:p>
    <w:p w:rsidR="0008615C" w:rsidRPr="00863E2E" w:rsidRDefault="0008615C" w:rsidP="0008615C">
      <w:pPr>
        <w:spacing w:line="360" w:lineRule="auto"/>
        <w:jc w:val="both"/>
        <w:outlineLvl w:val="1"/>
        <w:rPr>
          <w:lang w:val="es-ES"/>
        </w:rPr>
      </w:pPr>
    </w:p>
    <w:p w:rsidR="0008615C" w:rsidRPr="00863E2E" w:rsidRDefault="0008615C" w:rsidP="0008615C">
      <w:pPr>
        <w:spacing w:line="360" w:lineRule="auto"/>
        <w:jc w:val="both"/>
        <w:outlineLvl w:val="1"/>
        <w:rPr>
          <w:lang w:val="es-ES"/>
        </w:rPr>
      </w:pPr>
    </w:p>
    <w:p w:rsidR="0008615C" w:rsidRPr="00863E2E" w:rsidRDefault="0008615C" w:rsidP="0008615C">
      <w:pPr>
        <w:spacing w:line="360" w:lineRule="auto"/>
        <w:jc w:val="both"/>
        <w:outlineLvl w:val="1"/>
        <w:rPr>
          <w:lang w:val="es-ES"/>
        </w:rPr>
      </w:pPr>
    </w:p>
    <w:p w:rsidR="0008615C" w:rsidRPr="00863E2E" w:rsidRDefault="0008615C" w:rsidP="0008615C">
      <w:pPr>
        <w:spacing w:line="360" w:lineRule="auto"/>
        <w:jc w:val="both"/>
        <w:outlineLvl w:val="1"/>
        <w:rPr>
          <w:sz w:val="16"/>
          <w:szCs w:val="16"/>
          <w:lang w:val="es-ES"/>
        </w:rPr>
      </w:pPr>
    </w:p>
    <w:p w:rsidR="0008615C" w:rsidRPr="00863E2E" w:rsidRDefault="0008615C" w:rsidP="0008615C">
      <w:pPr>
        <w:spacing w:line="360" w:lineRule="auto"/>
        <w:jc w:val="center"/>
        <w:outlineLvl w:val="1"/>
        <w:rPr>
          <w:sz w:val="16"/>
          <w:szCs w:val="16"/>
          <w:lang w:val="es-ES"/>
        </w:rPr>
      </w:pPr>
    </w:p>
    <w:p w:rsidR="0008615C" w:rsidRPr="00863E2E" w:rsidRDefault="0008615C" w:rsidP="0008615C">
      <w:pPr>
        <w:jc w:val="center"/>
        <w:rPr>
          <w:b/>
          <w:sz w:val="16"/>
          <w:szCs w:val="16"/>
          <w:lang w:val="es-ES"/>
        </w:rPr>
      </w:pPr>
      <w:bookmarkStart w:id="24" w:name="_Toc320033729"/>
      <w:bookmarkStart w:id="25" w:name="_Toc320171283"/>
      <w:bookmarkStart w:id="26" w:name="_Toc321913639"/>
      <w:r w:rsidRPr="00863E2E">
        <w:rPr>
          <w:b/>
          <w:sz w:val="16"/>
          <w:szCs w:val="16"/>
          <w:lang w:val="es-ES"/>
        </w:rPr>
        <w:t>Fuente:</w:t>
      </w:r>
      <w:bookmarkEnd w:id="24"/>
      <w:bookmarkEnd w:id="25"/>
      <w:bookmarkEnd w:id="26"/>
      <w:r w:rsidRPr="00863E2E">
        <w:rPr>
          <w:b/>
          <w:sz w:val="16"/>
          <w:szCs w:val="16"/>
          <w:lang w:val="es-ES"/>
        </w:rPr>
        <w:t>fterrazas.wordpress.com/tag/leamos/</w:t>
      </w:r>
    </w:p>
    <w:p w:rsidR="0008615C" w:rsidRPr="00863E2E" w:rsidRDefault="0008615C" w:rsidP="0008615C">
      <w:pPr>
        <w:spacing w:line="360" w:lineRule="auto"/>
        <w:jc w:val="both"/>
        <w:outlineLvl w:val="1"/>
        <w:rPr>
          <w:lang w:val="es-ES"/>
        </w:rPr>
      </w:pPr>
    </w:p>
    <w:p w:rsidR="0008615C" w:rsidRPr="00863E2E" w:rsidRDefault="0008615C" w:rsidP="0008615C">
      <w:pPr>
        <w:spacing w:line="360" w:lineRule="auto"/>
        <w:jc w:val="both"/>
        <w:rPr>
          <w:lang w:val="es-ES"/>
        </w:rPr>
      </w:pPr>
      <w:r w:rsidRPr="00863E2E">
        <w:rPr>
          <w:lang w:val="es-ES"/>
        </w:rPr>
        <w:tab/>
      </w:r>
      <w:bookmarkStart w:id="27" w:name="_Toc320033730"/>
      <w:bookmarkStart w:id="28" w:name="_Toc320171284"/>
      <w:bookmarkStart w:id="29" w:name="_Toc321913640"/>
      <w:bookmarkStart w:id="30" w:name="_Toc321915238"/>
      <w:r w:rsidRPr="00863E2E">
        <w:rPr>
          <w:lang w:val="es-ES"/>
        </w:rPr>
        <w:t>Los clubes, tal y como se conocen en la actualidad se desarrollaron</w:t>
      </w:r>
      <w:r w:rsidR="005B4A1D" w:rsidRPr="00863E2E">
        <w:rPr>
          <w:lang w:val="es-ES"/>
        </w:rPr>
        <w:t xml:space="preserve"> en Inglaterra en la época Isabé</w:t>
      </w:r>
      <w:r w:rsidRPr="00863E2E">
        <w:rPr>
          <w:lang w:val="es-ES"/>
        </w:rPr>
        <w:t>lica. Las grandes figuras inglesas pertenecieron a clubes londinenses, como  Shakespeare, en las cuales  se realizaban reuniones donde se  declamaban poemas o se discutían temas políticos.</w:t>
      </w:r>
      <w:bookmarkEnd w:id="27"/>
      <w:bookmarkEnd w:id="28"/>
      <w:bookmarkEnd w:id="29"/>
      <w:bookmarkEnd w:id="30"/>
    </w:p>
    <w:p w:rsidR="0008615C" w:rsidRPr="00863E2E" w:rsidRDefault="0008615C" w:rsidP="0008615C">
      <w:pPr>
        <w:spacing w:line="360" w:lineRule="auto"/>
        <w:jc w:val="both"/>
        <w:rPr>
          <w:lang w:val="es-ES"/>
        </w:rPr>
      </w:pPr>
    </w:p>
    <w:p w:rsidR="0008615C" w:rsidRPr="00863E2E" w:rsidRDefault="0008615C" w:rsidP="0008615C">
      <w:pPr>
        <w:spacing w:line="360" w:lineRule="auto"/>
        <w:jc w:val="both"/>
        <w:rPr>
          <w:lang w:val="es-ES"/>
        </w:rPr>
      </w:pPr>
      <w:r w:rsidRPr="00863E2E">
        <w:rPr>
          <w:lang w:val="es-ES"/>
        </w:rPr>
        <w:tab/>
      </w:r>
      <w:bookmarkStart w:id="31" w:name="_Toc320033731"/>
      <w:bookmarkStart w:id="32" w:name="_Toc320171285"/>
      <w:bookmarkStart w:id="33" w:name="_Toc321913641"/>
      <w:bookmarkStart w:id="34" w:name="_Toc321915239"/>
      <w:r w:rsidRPr="00863E2E">
        <w:rPr>
          <w:lang w:val="es-ES"/>
        </w:rPr>
        <w:t>Como era costumbre en el  siglo XIX  los colegios y universidades Inglesas formaban a los hombres para dirigir el imperio Británico. En muchos de ellos se consideró que la práctica deportiva era básica para desarrollar valores como el esfuerzo, el sufrimiento, el trabajo en equipo, la personalidad individual y colectiva.</w:t>
      </w:r>
      <w:bookmarkEnd w:id="31"/>
      <w:bookmarkEnd w:id="32"/>
      <w:bookmarkEnd w:id="33"/>
      <w:bookmarkEnd w:id="34"/>
    </w:p>
    <w:p w:rsidR="0008615C" w:rsidRPr="00863E2E" w:rsidRDefault="0008615C" w:rsidP="0008615C">
      <w:pPr>
        <w:spacing w:line="360" w:lineRule="auto"/>
        <w:jc w:val="both"/>
        <w:rPr>
          <w:lang w:val="es-ES"/>
        </w:rPr>
      </w:pPr>
    </w:p>
    <w:p w:rsidR="0008615C" w:rsidRPr="00863E2E" w:rsidRDefault="0008615C" w:rsidP="0008615C">
      <w:pPr>
        <w:spacing w:line="360" w:lineRule="auto"/>
        <w:jc w:val="both"/>
        <w:rPr>
          <w:lang w:val="es-ES"/>
        </w:rPr>
      </w:pPr>
      <w:r w:rsidRPr="00863E2E">
        <w:rPr>
          <w:lang w:val="es-ES"/>
        </w:rPr>
        <w:tab/>
      </w:r>
      <w:bookmarkStart w:id="35" w:name="_Toc320033732"/>
      <w:bookmarkStart w:id="36" w:name="_Toc320171286"/>
      <w:bookmarkStart w:id="37" w:name="_Toc321913642"/>
      <w:bookmarkStart w:id="38" w:name="_Toc321915240"/>
      <w:r w:rsidRPr="00863E2E">
        <w:rPr>
          <w:lang w:val="es-ES"/>
        </w:rPr>
        <w:t xml:space="preserve">Por ello, existieron clubes deportivos en las universidades como Cambridge, además que en el año de 1846 nace  Trinity College, el primer código </w:t>
      </w:r>
      <w:r w:rsidR="00863E2E" w:rsidRPr="00863E2E">
        <w:rPr>
          <w:lang w:val="es-ES"/>
        </w:rPr>
        <w:t>futbolístico</w:t>
      </w:r>
      <w:r w:rsidRPr="00863E2E">
        <w:rPr>
          <w:lang w:val="es-ES"/>
        </w:rPr>
        <w:t>. Debido a la popularidad del deporte, en 1857 se crea el Sheffield Football Club, en el cual podían asistir personas particulares, no necesariamente vinculadas con la universidad de Cambridge.</w:t>
      </w:r>
      <w:bookmarkEnd w:id="35"/>
      <w:bookmarkEnd w:id="36"/>
      <w:bookmarkEnd w:id="37"/>
      <w:bookmarkEnd w:id="38"/>
    </w:p>
    <w:p w:rsidR="0008615C" w:rsidRPr="00863E2E" w:rsidRDefault="0008615C" w:rsidP="0008615C">
      <w:pPr>
        <w:spacing w:line="360" w:lineRule="auto"/>
        <w:jc w:val="both"/>
        <w:rPr>
          <w:lang w:val="es-ES"/>
        </w:rPr>
      </w:pPr>
    </w:p>
    <w:p w:rsidR="0008615C" w:rsidRPr="00863E2E" w:rsidRDefault="0008615C" w:rsidP="0008615C">
      <w:pPr>
        <w:spacing w:line="360" w:lineRule="auto"/>
        <w:jc w:val="both"/>
        <w:rPr>
          <w:lang w:val="es-ES"/>
        </w:rPr>
      </w:pPr>
      <w:r w:rsidRPr="00863E2E">
        <w:rPr>
          <w:lang w:val="es-ES"/>
        </w:rPr>
        <w:lastRenderedPageBreak/>
        <w:tab/>
      </w:r>
      <w:r w:rsidRPr="00863E2E">
        <w:rPr>
          <w:rFonts w:cs="Arial"/>
          <w:lang w:val="es-ES"/>
        </w:rPr>
        <w:t xml:space="preserve">Ya en el siglo XX </w:t>
      </w:r>
      <w:r w:rsidRPr="00863E2E">
        <w:rPr>
          <w:rFonts w:cs="Arial"/>
          <w:lang w:val="es-ES"/>
        </w:rPr>
        <w:tab/>
        <w:t>debido a la  popularización de las prácticas deportivas, se desato una verdadera oleada de fundaciones de clubes recreacionales y deportivos, que seguirían al menos hasta los años treinta. En estas asociaciones fue ganando popularidad el deporte que a lo largo del siglo se convertiría en el más popular: el futbol.</w:t>
      </w:r>
    </w:p>
    <w:p w:rsidR="0008615C" w:rsidRPr="00863E2E" w:rsidRDefault="0008615C" w:rsidP="0008615C">
      <w:pPr>
        <w:spacing w:line="360" w:lineRule="auto"/>
        <w:jc w:val="both"/>
        <w:rPr>
          <w:b/>
          <w:lang w:val="es-ES"/>
        </w:rPr>
      </w:pPr>
    </w:p>
    <w:p w:rsidR="00D45D11" w:rsidRPr="00863E2E" w:rsidRDefault="00D45D11" w:rsidP="00F9151A">
      <w:pPr>
        <w:pStyle w:val="Prrafodelista"/>
        <w:numPr>
          <w:ilvl w:val="0"/>
          <w:numId w:val="60"/>
        </w:numPr>
        <w:spacing w:line="240" w:lineRule="auto"/>
        <w:contextualSpacing w:val="0"/>
        <w:rPr>
          <w:rFonts w:eastAsia="Times New Roman"/>
          <w:b/>
          <w:vanish/>
          <w:szCs w:val="24"/>
          <w:lang w:val="es-ES" w:eastAsia="es-ES"/>
        </w:rPr>
      </w:pPr>
    </w:p>
    <w:p w:rsidR="00D45D11" w:rsidRPr="00863E2E" w:rsidRDefault="00D45D11" w:rsidP="00F9151A">
      <w:pPr>
        <w:pStyle w:val="Prrafodelista"/>
        <w:numPr>
          <w:ilvl w:val="1"/>
          <w:numId w:val="60"/>
        </w:numPr>
        <w:spacing w:line="240" w:lineRule="auto"/>
        <w:contextualSpacing w:val="0"/>
        <w:rPr>
          <w:rFonts w:eastAsia="Times New Roman"/>
          <w:b/>
          <w:vanish/>
          <w:szCs w:val="24"/>
          <w:lang w:val="es-ES" w:eastAsia="es-ES"/>
        </w:rPr>
      </w:pPr>
    </w:p>
    <w:p w:rsidR="00D45D11" w:rsidRPr="00863E2E" w:rsidRDefault="00D45D11" w:rsidP="00F9151A">
      <w:pPr>
        <w:pStyle w:val="Prrafodelista"/>
        <w:numPr>
          <w:ilvl w:val="2"/>
          <w:numId w:val="60"/>
        </w:numPr>
        <w:spacing w:line="240" w:lineRule="auto"/>
        <w:contextualSpacing w:val="0"/>
        <w:rPr>
          <w:rFonts w:eastAsia="Times New Roman"/>
          <w:b/>
          <w:vanish/>
          <w:szCs w:val="24"/>
          <w:lang w:val="es-ES" w:eastAsia="es-ES"/>
        </w:rPr>
      </w:pPr>
    </w:p>
    <w:p w:rsidR="0008615C" w:rsidRPr="00863E2E" w:rsidRDefault="00D45D11" w:rsidP="00BB505C">
      <w:pPr>
        <w:pStyle w:val="Estilo1"/>
        <w:ind w:left="720"/>
        <w:outlineLvl w:val="2"/>
        <w:rPr>
          <w:b/>
          <w:lang w:val="es-ES"/>
        </w:rPr>
      </w:pPr>
      <w:bookmarkStart w:id="39" w:name="_Toc322810980"/>
      <w:r w:rsidRPr="00863E2E">
        <w:rPr>
          <w:b/>
          <w:lang w:val="es-ES"/>
        </w:rPr>
        <w:t xml:space="preserve">1.2.2. </w:t>
      </w:r>
      <w:r w:rsidR="0008615C" w:rsidRPr="00863E2E">
        <w:rPr>
          <w:b/>
          <w:lang w:val="es-ES"/>
        </w:rPr>
        <w:t>A nivel Regional</w:t>
      </w:r>
      <w:bookmarkEnd w:id="39"/>
    </w:p>
    <w:p w:rsidR="0008615C" w:rsidRPr="00863E2E" w:rsidRDefault="0008615C" w:rsidP="000E440A">
      <w:pPr>
        <w:pStyle w:val="POYECTOAPLICADO"/>
        <w:rPr>
          <w:lang w:val="es-ES"/>
        </w:rPr>
      </w:pPr>
    </w:p>
    <w:p w:rsidR="0008615C" w:rsidRPr="00863E2E" w:rsidRDefault="00DC3964" w:rsidP="0008615C">
      <w:pPr>
        <w:pStyle w:val="NormalWeb"/>
        <w:shd w:val="clear" w:color="auto" w:fill="FFFFFF"/>
        <w:spacing w:before="0" w:beforeAutospacing="0" w:after="225" w:afterAutospacing="0" w:line="360" w:lineRule="auto"/>
        <w:jc w:val="both"/>
        <w:textAlignment w:val="baseline"/>
        <w:rPr>
          <w:rFonts w:ascii="Arial" w:hAnsi="Arial" w:cs="Arial"/>
          <w:lang w:val="es-ES"/>
        </w:rPr>
      </w:pPr>
      <w:r w:rsidRPr="00863E2E">
        <w:rPr>
          <w:rFonts w:ascii="Arial" w:hAnsi="Arial" w:cs="Arial"/>
          <w:lang w:val="es-ES"/>
        </w:rPr>
        <w:tab/>
      </w:r>
      <w:r w:rsidR="005B4A1D" w:rsidRPr="00863E2E">
        <w:rPr>
          <w:rFonts w:ascii="Arial" w:hAnsi="Arial" w:cs="Arial"/>
          <w:lang w:val="es-ES"/>
        </w:rPr>
        <w:t>En E</w:t>
      </w:r>
      <w:r w:rsidR="0008615C" w:rsidRPr="00863E2E">
        <w:rPr>
          <w:rFonts w:ascii="Arial" w:hAnsi="Arial" w:cs="Arial"/>
          <w:lang w:val="es-ES"/>
        </w:rPr>
        <w:t>stados Unidos existen un sin número de centros recreacionales que no necesariamente debe ser miembro de estos, entres los más destacados se encuentras:</w:t>
      </w:r>
    </w:p>
    <w:p w:rsidR="0008615C" w:rsidRPr="00D003F0" w:rsidRDefault="0008615C" w:rsidP="006F6838">
      <w:pPr>
        <w:pStyle w:val="NormalWeb"/>
        <w:numPr>
          <w:ilvl w:val="0"/>
          <w:numId w:val="1"/>
        </w:numPr>
        <w:shd w:val="clear" w:color="auto" w:fill="FFFFFF"/>
        <w:spacing w:after="225" w:line="360" w:lineRule="auto"/>
        <w:ind w:left="0" w:firstLine="0"/>
        <w:jc w:val="both"/>
        <w:textAlignment w:val="baseline"/>
        <w:rPr>
          <w:rFonts w:ascii="Arial" w:hAnsi="Arial" w:cs="Arial"/>
          <w:lang w:val="en-US"/>
        </w:rPr>
      </w:pPr>
      <w:r w:rsidRPr="00D003F0">
        <w:rPr>
          <w:rFonts w:ascii="Arial" w:hAnsi="Arial" w:cs="Arial"/>
          <w:lang w:val="en-US"/>
        </w:rPr>
        <w:t>Melrose Paraíso Recreation Club, Inc.</w:t>
      </w:r>
    </w:p>
    <w:p w:rsidR="0008615C" w:rsidRPr="00863E2E" w:rsidRDefault="0008615C" w:rsidP="0008615C">
      <w:pPr>
        <w:pStyle w:val="NormalWeb"/>
        <w:shd w:val="clear" w:color="auto" w:fill="FFFFFF"/>
        <w:spacing w:after="225" w:line="360" w:lineRule="auto"/>
        <w:jc w:val="both"/>
        <w:textAlignment w:val="baseline"/>
        <w:rPr>
          <w:rFonts w:ascii="Arial" w:hAnsi="Arial" w:cs="Arial"/>
          <w:lang w:val="es-ES"/>
        </w:rPr>
      </w:pPr>
      <w:r w:rsidRPr="00D003F0">
        <w:rPr>
          <w:rFonts w:ascii="Arial" w:hAnsi="Arial" w:cs="Arial"/>
          <w:lang w:val="en-US"/>
        </w:rPr>
        <w:tab/>
      </w:r>
      <w:r w:rsidRPr="00863E2E">
        <w:rPr>
          <w:rFonts w:ascii="Arial" w:hAnsi="Arial" w:cs="Arial"/>
          <w:lang w:val="es-ES"/>
        </w:rPr>
        <w:t>Es una organización cuyo objetivo principal es proporcionar una formación acuática en un entorno comunitario. El club ofrece u</w:t>
      </w:r>
      <w:r w:rsidR="005B4A1D" w:rsidRPr="00863E2E">
        <w:rPr>
          <w:rFonts w:ascii="Arial" w:hAnsi="Arial" w:cs="Arial"/>
          <w:lang w:val="es-ES"/>
        </w:rPr>
        <w:t>n equipo de natación competitivo</w:t>
      </w:r>
      <w:r w:rsidRPr="00863E2E">
        <w:rPr>
          <w:rFonts w:ascii="Arial" w:hAnsi="Arial" w:cs="Arial"/>
          <w:lang w:val="es-ES"/>
        </w:rPr>
        <w:t xml:space="preserve">, las clases de natación para niños pequeños hasta adultos. Un salvavidas  siempre de servicio durante el horario de la piscina. Además de la natación, Melrose tiene una cancha de voleibol, los hoyos de herradura, parrillas, y mucho más. </w:t>
      </w:r>
    </w:p>
    <w:p w:rsidR="0008615C" w:rsidRPr="00863E2E" w:rsidRDefault="0008615C" w:rsidP="006F6838">
      <w:pPr>
        <w:pStyle w:val="NormalWeb"/>
        <w:numPr>
          <w:ilvl w:val="0"/>
          <w:numId w:val="1"/>
        </w:numPr>
        <w:shd w:val="clear" w:color="auto" w:fill="FFFFFF"/>
        <w:spacing w:after="225" w:line="360" w:lineRule="auto"/>
        <w:ind w:left="0" w:firstLine="0"/>
        <w:jc w:val="both"/>
        <w:textAlignment w:val="baseline"/>
        <w:rPr>
          <w:rFonts w:ascii="Arial" w:hAnsi="Arial" w:cs="Arial"/>
          <w:lang w:val="es-ES"/>
        </w:rPr>
      </w:pPr>
      <w:r w:rsidRPr="00863E2E">
        <w:rPr>
          <w:rFonts w:ascii="Arial" w:hAnsi="Arial" w:cs="Arial"/>
          <w:lang w:val="es-ES"/>
        </w:rPr>
        <w:t>Campbell County Parks &amp; Recreation</w:t>
      </w:r>
    </w:p>
    <w:p w:rsidR="00844FC1" w:rsidRPr="00863E2E" w:rsidRDefault="0008615C" w:rsidP="0008615C">
      <w:pPr>
        <w:pStyle w:val="NormalWeb"/>
        <w:shd w:val="clear" w:color="auto" w:fill="FFFFFF"/>
        <w:spacing w:after="225" w:line="360" w:lineRule="auto"/>
        <w:jc w:val="both"/>
        <w:textAlignment w:val="baseline"/>
        <w:rPr>
          <w:rFonts w:ascii="Arial" w:hAnsi="Arial" w:cs="Arial"/>
          <w:shd w:val="clear" w:color="auto" w:fill="FFFFFF"/>
          <w:lang w:val="es-ES"/>
        </w:rPr>
      </w:pPr>
      <w:r w:rsidRPr="00863E2E">
        <w:rPr>
          <w:rFonts w:ascii="Arial" w:hAnsi="Arial" w:cs="Arial"/>
          <w:color w:val="333333"/>
          <w:shd w:val="clear" w:color="auto" w:fill="FFFFFF"/>
          <w:lang w:val="es-ES"/>
        </w:rPr>
        <w:tab/>
      </w:r>
      <w:r w:rsidRPr="00863E2E">
        <w:rPr>
          <w:rFonts w:ascii="Arial" w:hAnsi="Arial" w:cs="Arial"/>
          <w:shd w:val="clear" w:color="auto" w:fill="FFFFFF"/>
          <w:lang w:val="es-ES"/>
        </w:rPr>
        <w:t xml:space="preserve">Dicho complejo se encuentra en el condado Campbell, cuenta con una serie de  servicios, entre ellos una pared de escalada de 42 pies y servirá como punto focal del amplio hall de entrada. </w:t>
      </w:r>
    </w:p>
    <w:p w:rsidR="0008615C" w:rsidRPr="00863E2E" w:rsidRDefault="00844FC1" w:rsidP="007F0D3C">
      <w:pPr>
        <w:pStyle w:val="NormalWeb"/>
        <w:shd w:val="clear" w:color="auto" w:fill="FFFFFF"/>
        <w:spacing w:line="360" w:lineRule="auto"/>
        <w:jc w:val="both"/>
        <w:textAlignment w:val="baseline"/>
        <w:rPr>
          <w:rFonts w:ascii="Arial" w:hAnsi="Arial" w:cs="Arial"/>
          <w:color w:val="333333"/>
          <w:shd w:val="clear" w:color="auto" w:fill="FFFFFF"/>
          <w:lang w:val="es-ES"/>
        </w:rPr>
      </w:pPr>
      <w:r w:rsidRPr="00863E2E">
        <w:rPr>
          <w:rFonts w:ascii="Arial" w:hAnsi="Arial" w:cs="Arial"/>
          <w:shd w:val="clear" w:color="auto" w:fill="FFFFFF"/>
          <w:lang w:val="es-ES"/>
        </w:rPr>
        <w:tab/>
      </w:r>
      <w:r w:rsidR="0008615C" w:rsidRPr="00863E2E">
        <w:rPr>
          <w:rFonts w:ascii="Arial" w:hAnsi="Arial" w:cs="Arial"/>
          <w:shd w:val="clear" w:color="auto" w:fill="FFFFFF"/>
          <w:lang w:val="es-ES"/>
        </w:rPr>
        <w:t>La instalación también se incluyen: una piscina de entrenamiento de seis carriles, una plataforma de salto de tres metros, dos toboganes, un río lento y muchas características de juguete, tres canchas de baloncesto, cuatro canchas de racquetball, vía elevada caminar, zona de cardio, tres salas de ejercicios, dos salas de fiesta de cumpleaños, dos camas de bronceado, salas de capacitación</w:t>
      </w:r>
      <w:r w:rsidR="0008615C" w:rsidRPr="00863E2E">
        <w:rPr>
          <w:rFonts w:ascii="Arial" w:hAnsi="Arial" w:cs="Arial"/>
          <w:color w:val="333333"/>
          <w:shd w:val="clear" w:color="auto" w:fill="FFFFFF"/>
          <w:lang w:val="es-ES"/>
        </w:rPr>
        <w:t>.</w:t>
      </w:r>
    </w:p>
    <w:p w:rsidR="0008615C" w:rsidRPr="00863E2E" w:rsidRDefault="00E34D03" w:rsidP="00E34D03">
      <w:pPr>
        <w:pStyle w:val="Epgrafe"/>
        <w:keepNext/>
        <w:jc w:val="center"/>
        <w:rPr>
          <w:rFonts w:ascii="Arial" w:hAnsi="Arial" w:cs="Arial"/>
          <w:sz w:val="16"/>
          <w:szCs w:val="16"/>
        </w:rPr>
      </w:pPr>
      <w:bookmarkStart w:id="40" w:name="_Toc322869220"/>
      <w:r w:rsidRPr="00863E2E">
        <w:rPr>
          <w:rFonts w:ascii="Arial" w:hAnsi="Arial" w:cs="Arial"/>
          <w:sz w:val="16"/>
          <w:szCs w:val="16"/>
        </w:rPr>
        <w:lastRenderedPageBreak/>
        <w:t xml:space="preserve">Gráfico </w:t>
      </w:r>
      <w:r w:rsidR="00A7738E" w:rsidRPr="00863E2E">
        <w:rPr>
          <w:rFonts w:ascii="Arial" w:hAnsi="Arial" w:cs="Arial"/>
          <w:sz w:val="16"/>
          <w:szCs w:val="16"/>
        </w:rPr>
        <w:fldChar w:fldCharType="begin"/>
      </w:r>
      <w:r w:rsidR="00265AC3" w:rsidRPr="00863E2E">
        <w:rPr>
          <w:rFonts w:ascii="Arial" w:hAnsi="Arial" w:cs="Arial"/>
          <w:sz w:val="16"/>
          <w:szCs w:val="16"/>
        </w:rPr>
        <w:instrText xml:space="preserve"> SEQ Gráfico \* ARABIC </w:instrText>
      </w:r>
      <w:r w:rsidR="00A7738E" w:rsidRPr="00863E2E">
        <w:rPr>
          <w:rFonts w:ascii="Arial" w:hAnsi="Arial" w:cs="Arial"/>
          <w:sz w:val="16"/>
          <w:szCs w:val="16"/>
        </w:rPr>
        <w:fldChar w:fldCharType="separate"/>
      </w:r>
      <w:r w:rsidR="00C95582">
        <w:rPr>
          <w:rFonts w:ascii="Arial" w:hAnsi="Arial" w:cs="Arial"/>
          <w:noProof/>
          <w:sz w:val="16"/>
          <w:szCs w:val="16"/>
        </w:rPr>
        <w:t>2</w:t>
      </w:r>
      <w:r w:rsidR="00A7738E" w:rsidRPr="00863E2E">
        <w:rPr>
          <w:rFonts w:ascii="Arial" w:hAnsi="Arial" w:cs="Arial"/>
          <w:sz w:val="16"/>
          <w:szCs w:val="16"/>
        </w:rPr>
        <w:fldChar w:fldCharType="end"/>
      </w:r>
      <w:r w:rsidR="0008615C" w:rsidRPr="00863E2E">
        <w:rPr>
          <w:rFonts w:ascii="Arial" w:hAnsi="Arial" w:cs="Arial"/>
          <w:color w:val="333333"/>
          <w:sz w:val="16"/>
          <w:szCs w:val="16"/>
          <w:shd w:val="clear" w:color="auto" w:fill="FFFFFF"/>
        </w:rPr>
        <w:t xml:space="preserve">: Instalaciones del  </w:t>
      </w:r>
      <w:r w:rsidR="0008615C" w:rsidRPr="00863E2E">
        <w:rPr>
          <w:rFonts w:ascii="Arial" w:hAnsi="Arial" w:cs="Arial"/>
          <w:sz w:val="16"/>
          <w:szCs w:val="16"/>
        </w:rPr>
        <w:t>Campbell County Parks &amp; Recreation</w:t>
      </w:r>
      <w:bookmarkEnd w:id="40"/>
    </w:p>
    <w:p w:rsidR="0008615C" w:rsidRPr="00863E2E" w:rsidRDefault="00E34D03" w:rsidP="0008615C">
      <w:pPr>
        <w:pStyle w:val="NormalWeb"/>
        <w:shd w:val="clear" w:color="auto" w:fill="FFFFFF"/>
        <w:spacing w:after="225" w:line="360" w:lineRule="auto"/>
        <w:jc w:val="center"/>
        <w:textAlignment w:val="baseline"/>
        <w:rPr>
          <w:rFonts w:ascii="Arial" w:hAnsi="Arial" w:cs="Arial"/>
          <w:color w:val="333333"/>
          <w:shd w:val="clear" w:color="auto" w:fill="FFFFFF"/>
          <w:lang w:val="es-ES"/>
        </w:rPr>
      </w:pPr>
      <w:r w:rsidRPr="00863E2E">
        <w:rPr>
          <w:rFonts w:ascii="Arial" w:hAnsi="Arial" w:cs="Arial"/>
          <w:noProof/>
          <w:color w:val="333333"/>
        </w:rPr>
        <w:drawing>
          <wp:anchor distT="0" distB="0" distL="114300" distR="114300" simplePos="0" relativeHeight="251851776" behindDoc="0" locked="0" layoutInCell="1" allowOverlap="1">
            <wp:simplePos x="0" y="0"/>
            <wp:positionH relativeFrom="column">
              <wp:posOffset>1380490</wp:posOffset>
            </wp:positionH>
            <wp:positionV relativeFrom="paragraph">
              <wp:posOffset>75565</wp:posOffset>
            </wp:positionV>
            <wp:extent cx="2463165" cy="1843405"/>
            <wp:effectExtent l="57150" t="38100" r="32385" b="23495"/>
            <wp:wrapNone/>
            <wp:docPr id="15" name="Imagen 4" descr="Piscina recreati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scina recreativa 5"/>
                    <pic:cNvPicPr>
                      <a:picLocks noChangeAspect="1" noChangeArrowheads="1"/>
                    </pic:cNvPicPr>
                  </pic:nvPicPr>
                  <pic:blipFill>
                    <a:blip r:embed="rId14" r:link="rId15" cstate="print"/>
                    <a:srcRect/>
                    <a:stretch>
                      <a:fillRect/>
                    </a:stretch>
                  </pic:blipFill>
                  <pic:spPr bwMode="auto">
                    <a:xfrm>
                      <a:off x="0" y="0"/>
                      <a:ext cx="2463165" cy="1843405"/>
                    </a:xfrm>
                    <a:prstGeom prst="rect">
                      <a:avLst/>
                    </a:prstGeom>
                    <a:noFill/>
                    <a:ln w="28575">
                      <a:solidFill>
                        <a:srgbClr val="1F497D"/>
                      </a:solidFill>
                      <a:miter lim="800000"/>
                      <a:headEnd/>
                      <a:tailEnd/>
                    </a:ln>
                  </pic:spPr>
                </pic:pic>
              </a:graphicData>
            </a:graphic>
          </wp:anchor>
        </w:drawing>
      </w:r>
    </w:p>
    <w:p w:rsidR="0008615C" w:rsidRPr="00863E2E" w:rsidRDefault="0008615C" w:rsidP="0008615C">
      <w:pPr>
        <w:pStyle w:val="NormalWeb"/>
        <w:shd w:val="clear" w:color="auto" w:fill="FFFFFF"/>
        <w:spacing w:after="225" w:line="360" w:lineRule="auto"/>
        <w:jc w:val="both"/>
        <w:textAlignment w:val="baseline"/>
        <w:rPr>
          <w:rFonts w:ascii="Arial" w:hAnsi="Arial" w:cs="Arial"/>
          <w:color w:val="333333"/>
          <w:shd w:val="clear" w:color="auto" w:fill="FFFFFF"/>
          <w:lang w:val="es-ES"/>
        </w:rPr>
      </w:pPr>
    </w:p>
    <w:p w:rsidR="0008615C" w:rsidRPr="00863E2E" w:rsidRDefault="0008615C" w:rsidP="0008615C">
      <w:pPr>
        <w:pStyle w:val="NormalWeb"/>
        <w:shd w:val="clear" w:color="auto" w:fill="FFFFFF"/>
        <w:spacing w:before="0" w:beforeAutospacing="0" w:after="225" w:afterAutospacing="0" w:line="360" w:lineRule="auto"/>
        <w:jc w:val="both"/>
        <w:textAlignment w:val="baseline"/>
        <w:rPr>
          <w:rFonts w:ascii="Arial" w:hAnsi="Arial" w:cs="Arial"/>
          <w:lang w:val="es-ES"/>
        </w:rPr>
      </w:pPr>
      <w:r w:rsidRPr="00863E2E">
        <w:rPr>
          <w:rFonts w:ascii="Arial" w:hAnsi="Arial" w:cs="Arial"/>
          <w:lang w:val="es-ES"/>
        </w:rPr>
        <w:tab/>
      </w:r>
    </w:p>
    <w:p w:rsidR="0008615C" w:rsidRPr="00863E2E" w:rsidRDefault="0008615C" w:rsidP="0008615C">
      <w:pPr>
        <w:pStyle w:val="NormalWeb"/>
        <w:shd w:val="clear" w:color="auto" w:fill="FFFFFF"/>
        <w:spacing w:before="0" w:beforeAutospacing="0" w:after="225" w:afterAutospacing="0" w:line="360" w:lineRule="auto"/>
        <w:jc w:val="both"/>
        <w:textAlignment w:val="baseline"/>
        <w:rPr>
          <w:rFonts w:ascii="Arial" w:hAnsi="Arial" w:cs="Arial"/>
          <w:lang w:val="es-ES"/>
        </w:rPr>
      </w:pPr>
      <w:r w:rsidRPr="00863E2E">
        <w:rPr>
          <w:rFonts w:ascii="Arial" w:hAnsi="Arial" w:cs="Arial"/>
          <w:lang w:val="es-ES"/>
        </w:rPr>
        <w:tab/>
      </w:r>
    </w:p>
    <w:p w:rsidR="00E34D03" w:rsidRPr="00863E2E" w:rsidRDefault="00E34D03" w:rsidP="0008615C">
      <w:pPr>
        <w:pStyle w:val="NormalWeb"/>
        <w:shd w:val="clear" w:color="auto" w:fill="FFFFFF"/>
        <w:spacing w:before="0" w:beforeAutospacing="0" w:after="225" w:afterAutospacing="0" w:line="360" w:lineRule="auto"/>
        <w:jc w:val="center"/>
        <w:textAlignment w:val="baseline"/>
        <w:rPr>
          <w:rFonts w:ascii="Arial" w:hAnsi="Arial" w:cs="Arial"/>
          <w:b/>
          <w:sz w:val="16"/>
          <w:szCs w:val="16"/>
          <w:lang w:val="es-ES"/>
        </w:rPr>
      </w:pPr>
    </w:p>
    <w:p w:rsidR="0008615C" w:rsidRPr="00863E2E" w:rsidRDefault="0008615C" w:rsidP="0008615C">
      <w:pPr>
        <w:pStyle w:val="NormalWeb"/>
        <w:shd w:val="clear" w:color="auto" w:fill="FFFFFF"/>
        <w:spacing w:before="0" w:beforeAutospacing="0" w:after="225" w:afterAutospacing="0" w:line="360" w:lineRule="auto"/>
        <w:jc w:val="center"/>
        <w:textAlignment w:val="baseline"/>
        <w:rPr>
          <w:rFonts w:ascii="Arial" w:hAnsi="Arial" w:cs="Arial"/>
          <w:b/>
          <w:sz w:val="16"/>
          <w:szCs w:val="16"/>
          <w:lang w:val="es-ES"/>
        </w:rPr>
      </w:pPr>
      <w:r w:rsidRPr="00863E2E">
        <w:rPr>
          <w:rFonts w:ascii="Arial" w:hAnsi="Arial" w:cs="Arial"/>
          <w:b/>
          <w:sz w:val="16"/>
          <w:szCs w:val="16"/>
          <w:lang w:val="es-ES"/>
        </w:rPr>
        <w:t>Fuente: www.ccprd.com</w:t>
      </w:r>
    </w:p>
    <w:p w:rsidR="0008615C" w:rsidRPr="00863E2E" w:rsidRDefault="0008615C" w:rsidP="006F6838">
      <w:pPr>
        <w:pStyle w:val="NormalWeb"/>
        <w:numPr>
          <w:ilvl w:val="0"/>
          <w:numId w:val="1"/>
        </w:numPr>
        <w:shd w:val="clear" w:color="auto" w:fill="FFFFFF"/>
        <w:spacing w:before="0" w:beforeAutospacing="0" w:after="225" w:afterAutospacing="0" w:line="360" w:lineRule="auto"/>
        <w:ind w:left="0" w:firstLine="0"/>
        <w:jc w:val="both"/>
        <w:textAlignment w:val="baseline"/>
        <w:rPr>
          <w:rFonts w:ascii="Arial" w:hAnsi="Arial" w:cs="Arial"/>
          <w:lang w:val="es-ES"/>
        </w:rPr>
      </w:pPr>
      <w:r w:rsidRPr="00863E2E">
        <w:rPr>
          <w:rFonts w:ascii="Arial" w:hAnsi="Arial" w:cs="Arial"/>
          <w:lang w:val="es-ES"/>
        </w:rPr>
        <w:t>Enoch Rec Complex</w:t>
      </w:r>
    </w:p>
    <w:p w:rsidR="0008615C" w:rsidRPr="00863E2E" w:rsidRDefault="0008615C" w:rsidP="0008615C">
      <w:pPr>
        <w:pStyle w:val="NormalWeb"/>
        <w:shd w:val="clear" w:color="auto" w:fill="FFFFFF"/>
        <w:spacing w:before="0" w:beforeAutospacing="0" w:after="225" w:afterAutospacing="0" w:line="360" w:lineRule="auto"/>
        <w:jc w:val="both"/>
        <w:textAlignment w:val="baseline"/>
        <w:rPr>
          <w:rFonts w:ascii="Arial" w:hAnsi="Arial" w:cs="Arial"/>
          <w:lang w:val="es-ES"/>
        </w:rPr>
      </w:pPr>
      <w:r w:rsidRPr="00863E2E">
        <w:rPr>
          <w:rFonts w:ascii="Arial" w:hAnsi="Arial" w:cs="Arial"/>
          <w:lang w:val="es-ES"/>
        </w:rPr>
        <w:tab/>
        <w:t xml:space="preserve">Proporciona un lugar de encuentro de la comunidad para la diversión familiar, el ejercicio físico y deportes organizados. Su creación y el funcionamiento será promover el voluntariado y la participación de la comunidad. El complejo promoverá el valor del ejercicio y la mejora de la salud de los ciudadanos. Ello contribuirá a salvar a las familias locales </w:t>
      </w:r>
      <w:r w:rsidR="00DC3964" w:rsidRPr="00863E2E">
        <w:rPr>
          <w:rFonts w:ascii="Arial" w:hAnsi="Arial" w:cs="Arial"/>
          <w:lang w:val="es-ES"/>
        </w:rPr>
        <w:t xml:space="preserve">que con </w:t>
      </w:r>
      <w:r w:rsidRPr="00863E2E">
        <w:rPr>
          <w:rFonts w:ascii="Arial" w:hAnsi="Arial" w:cs="Arial"/>
          <w:lang w:val="es-ES"/>
        </w:rPr>
        <w:t>mucho tiempo y dinero</w:t>
      </w:r>
      <w:r w:rsidR="00DC3964" w:rsidRPr="00863E2E">
        <w:rPr>
          <w:rFonts w:ascii="Arial" w:hAnsi="Arial" w:cs="Arial"/>
          <w:lang w:val="es-ES"/>
        </w:rPr>
        <w:t xml:space="preserve"> han </w:t>
      </w:r>
      <w:r w:rsidRPr="00863E2E">
        <w:rPr>
          <w:rFonts w:ascii="Arial" w:hAnsi="Arial" w:cs="Arial"/>
          <w:lang w:val="es-ES"/>
        </w:rPr>
        <w:t xml:space="preserve"> participando en los programas deportivos.</w:t>
      </w:r>
    </w:p>
    <w:p w:rsidR="0008615C" w:rsidRPr="00863E2E" w:rsidRDefault="0008615C" w:rsidP="006F6838">
      <w:pPr>
        <w:pStyle w:val="NormalWeb"/>
        <w:numPr>
          <w:ilvl w:val="0"/>
          <w:numId w:val="1"/>
        </w:numPr>
        <w:shd w:val="clear" w:color="auto" w:fill="FFFFFF"/>
        <w:spacing w:before="0" w:beforeAutospacing="0" w:after="225" w:afterAutospacing="0" w:line="360" w:lineRule="auto"/>
        <w:ind w:left="0" w:firstLine="0"/>
        <w:jc w:val="both"/>
        <w:textAlignment w:val="baseline"/>
        <w:rPr>
          <w:rFonts w:ascii="Arial" w:hAnsi="Arial" w:cs="Arial"/>
          <w:lang w:val="es-ES"/>
        </w:rPr>
      </w:pPr>
      <w:r w:rsidRPr="00863E2E">
        <w:rPr>
          <w:rFonts w:ascii="Arial" w:hAnsi="Arial" w:cs="Arial"/>
          <w:lang w:val="es-ES"/>
        </w:rPr>
        <w:t>Astoria Sport Complex</w:t>
      </w:r>
    </w:p>
    <w:p w:rsidR="0008615C" w:rsidRPr="00863E2E" w:rsidRDefault="0008615C" w:rsidP="0008615C">
      <w:pPr>
        <w:pStyle w:val="NormalWeb"/>
        <w:shd w:val="clear" w:color="auto" w:fill="FFFFFF"/>
        <w:spacing w:after="225" w:line="360" w:lineRule="auto"/>
        <w:jc w:val="both"/>
        <w:textAlignment w:val="baseline"/>
        <w:rPr>
          <w:rFonts w:ascii="Arial" w:hAnsi="Arial" w:cs="Arial"/>
          <w:lang w:val="es-ES"/>
        </w:rPr>
      </w:pPr>
      <w:r w:rsidRPr="00863E2E">
        <w:rPr>
          <w:rFonts w:ascii="Arial" w:hAnsi="Arial" w:cs="Arial"/>
          <w:lang w:val="es-ES"/>
        </w:rPr>
        <w:tab/>
        <w:t xml:space="preserve">En ASC se ofrece una gran variedad de deportes </w:t>
      </w:r>
      <w:r w:rsidR="00DC3964" w:rsidRPr="00863E2E">
        <w:rPr>
          <w:rFonts w:ascii="Arial" w:hAnsi="Arial" w:cs="Arial"/>
          <w:lang w:val="es-ES"/>
        </w:rPr>
        <w:t>c</w:t>
      </w:r>
      <w:r w:rsidRPr="00863E2E">
        <w:rPr>
          <w:rFonts w:ascii="Arial" w:hAnsi="Arial" w:cs="Arial"/>
          <w:lang w:val="es-ES"/>
        </w:rPr>
        <w:t>omo estos: béisbol, baloncesto, boxeo, fútbol, ​​natación, levantamiento de pesas, cardiovascular, yoga, aeróbicos y mucho más. También ofrece la comodidad de un estacionamiento en el lugar y snack-bar a precios competitivos, un jacuzzi, sauna y salas de bronceado están también disponibles. A</w:t>
      </w:r>
      <w:r w:rsidR="00DC3964" w:rsidRPr="00863E2E">
        <w:rPr>
          <w:rFonts w:ascii="Arial" w:hAnsi="Arial" w:cs="Arial"/>
          <w:lang w:val="es-ES"/>
        </w:rPr>
        <w:t>demás brinda  salones de eventos</w:t>
      </w:r>
      <w:r w:rsidRPr="00863E2E">
        <w:rPr>
          <w:rFonts w:ascii="Arial" w:hAnsi="Arial" w:cs="Arial"/>
          <w:lang w:val="es-ES"/>
        </w:rPr>
        <w:t xml:space="preserve"> para fiestas de cumpleaños y celebraciones </w:t>
      </w:r>
      <w:r w:rsidR="00DC3964" w:rsidRPr="00863E2E">
        <w:rPr>
          <w:rFonts w:ascii="Arial" w:hAnsi="Arial" w:cs="Arial"/>
          <w:lang w:val="es-ES"/>
        </w:rPr>
        <w:t xml:space="preserve">especiales, recordando que vivir </w:t>
      </w:r>
      <w:r w:rsidRPr="00863E2E">
        <w:rPr>
          <w:rFonts w:ascii="Arial" w:hAnsi="Arial" w:cs="Arial"/>
          <w:lang w:val="es-ES"/>
        </w:rPr>
        <w:t>experiencia</w:t>
      </w:r>
      <w:r w:rsidR="00DC3964" w:rsidRPr="00863E2E">
        <w:rPr>
          <w:rFonts w:ascii="Arial" w:hAnsi="Arial" w:cs="Arial"/>
          <w:lang w:val="es-ES"/>
        </w:rPr>
        <w:t xml:space="preserve">s en este lugar hacen su salud sea </w:t>
      </w:r>
      <w:r w:rsidRPr="00863E2E">
        <w:rPr>
          <w:rFonts w:ascii="Arial" w:hAnsi="Arial" w:cs="Arial"/>
          <w:lang w:val="es-ES"/>
        </w:rPr>
        <w:t xml:space="preserve"> su riqueza. </w:t>
      </w:r>
    </w:p>
    <w:p w:rsidR="001B1644" w:rsidRDefault="001B1644" w:rsidP="0008615C">
      <w:pPr>
        <w:pStyle w:val="NormalWeb"/>
        <w:shd w:val="clear" w:color="auto" w:fill="FFFFFF"/>
        <w:spacing w:after="225" w:line="360" w:lineRule="auto"/>
        <w:jc w:val="both"/>
        <w:textAlignment w:val="baseline"/>
        <w:rPr>
          <w:rFonts w:ascii="Arial" w:hAnsi="Arial" w:cs="Arial"/>
          <w:lang w:val="es-ES"/>
        </w:rPr>
      </w:pPr>
    </w:p>
    <w:p w:rsidR="00C95582" w:rsidRPr="00863E2E" w:rsidRDefault="00C95582" w:rsidP="0008615C">
      <w:pPr>
        <w:pStyle w:val="NormalWeb"/>
        <w:shd w:val="clear" w:color="auto" w:fill="FFFFFF"/>
        <w:spacing w:after="225" w:line="360" w:lineRule="auto"/>
        <w:jc w:val="both"/>
        <w:textAlignment w:val="baseline"/>
        <w:rPr>
          <w:rFonts w:ascii="Arial" w:hAnsi="Arial" w:cs="Arial"/>
          <w:lang w:val="es-ES"/>
        </w:rPr>
      </w:pPr>
    </w:p>
    <w:p w:rsidR="0008615C" w:rsidRPr="00863E2E" w:rsidRDefault="00E34D03" w:rsidP="00E34D03">
      <w:pPr>
        <w:pStyle w:val="Epgrafe"/>
        <w:keepNext/>
        <w:jc w:val="center"/>
        <w:rPr>
          <w:rFonts w:ascii="Arial" w:hAnsi="Arial" w:cs="Arial"/>
          <w:sz w:val="16"/>
          <w:szCs w:val="16"/>
        </w:rPr>
      </w:pPr>
      <w:bookmarkStart w:id="41" w:name="_Toc322869221"/>
      <w:r w:rsidRPr="00863E2E">
        <w:rPr>
          <w:rFonts w:ascii="Arial" w:hAnsi="Arial" w:cs="Arial"/>
          <w:sz w:val="16"/>
          <w:szCs w:val="16"/>
        </w:rPr>
        <w:lastRenderedPageBreak/>
        <w:t xml:space="preserve">Gráfico </w:t>
      </w:r>
      <w:r w:rsidR="00A7738E" w:rsidRPr="00863E2E">
        <w:rPr>
          <w:rFonts w:ascii="Arial" w:hAnsi="Arial" w:cs="Arial"/>
          <w:sz w:val="16"/>
          <w:szCs w:val="16"/>
        </w:rPr>
        <w:fldChar w:fldCharType="begin"/>
      </w:r>
      <w:r w:rsidR="00265AC3" w:rsidRPr="00863E2E">
        <w:rPr>
          <w:rFonts w:ascii="Arial" w:hAnsi="Arial" w:cs="Arial"/>
          <w:sz w:val="16"/>
          <w:szCs w:val="16"/>
        </w:rPr>
        <w:instrText xml:space="preserve"> SEQ Gráfico \* ARABIC </w:instrText>
      </w:r>
      <w:r w:rsidR="00A7738E" w:rsidRPr="00863E2E">
        <w:rPr>
          <w:rFonts w:ascii="Arial" w:hAnsi="Arial" w:cs="Arial"/>
          <w:sz w:val="16"/>
          <w:szCs w:val="16"/>
        </w:rPr>
        <w:fldChar w:fldCharType="separate"/>
      </w:r>
      <w:r w:rsidR="00C95582">
        <w:rPr>
          <w:rFonts w:ascii="Arial" w:hAnsi="Arial" w:cs="Arial"/>
          <w:noProof/>
          <w:sz w:val="16"/>
          <w:szCs w:val="16"/>
        </w:rPr>
        <w:t>3</w:t>
      </w:r>
      <w:r w:rsidR="00A7738E" w:rsidRPr="00863E2E">
        <w:rPr>
          <w:rFonts w:ascii="Arial" w:hAnsi="Arial" w:cs="Arial"/>
          <w:sz w:val="16"/>
          <w:szCs w:val="16"/>
        </w:rPr>
        <w:fldChar w:fldCharType="end"/>
      </w:r>
      <w:r w:rsidR="0008615C" w:rsidRPr="00863E2E">
        <w:rPr>
          <w:rFonts w:ascii="Arial" w:hAnsi="Arial" w:cs="Arial"/>
          <w:noProof/>
          <w:sz w:val="16"/>
          <w:szCs w:val="16"/>
          <w:lang w:val="es-EC" w:eastAsia="es-EC"/>
        </w:rPr>
        <w:drawing>
          <wp:anchor distT="0" distB="0" distL="114300" distR="114300" simplePos="0" relativeHeight="251850752" behindDoc="0" locked="0" layoutInCell="1" allowOverlap="1">
            <wp:simplePos x="0" y="0"/>
            <wp:positionH relativeFrom="column">
              <wp:posOffset>1017270</wp:posOffset>
            </wp:positionH>
            <wp:positionV relativeFrom="paragraph">
              <wp:posOffset>240030</wp:posOffset>
            </wp:positionV>
            <wp:extent cx="3057525" cy="2169856"/>
            <wp:effectExtent l="19050" t="19050" r="28575" b="20894"/>
            <wp:wrapNone/>
            <wp:docPr id="17" name="Imagen 2" descr="Astoria Sports 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toria Sports Complex"/>
                    <pic:cNvPicPr>
                      <a:picLocks noChangeAspect="1" noChangeArrowheads="1"/>
                    </pic:cNvPicPr>
                  </pic:nvPicPr>
                  <pic:blipFill>
                    <a:blip r:embed="rId16" r:link="rId17" cstate="print"/>
                    <a:srcRect/>
                    <a:stretch>
                      <a:fillRect/>
                    </a:stretch>
                  </pic:blipFill>
                  <pic:spPr bwMode="auto">
                    <a:xfrm>
                      <a:off x="0" y="0"/>
                      <a:ext cx="3057525" cy="2169856"/>
                    </a:xfrm>
                    <a:prstGeom prst="rect">
                      <a:avLst/>
                    </a:prstGeom>
                    <a:noFill/>
                    <a:ln w="12700">
                      <a:solidFill>
                        <a:srgbClr val="1F497D"/>
                      </a:solidFill>
                      <a:miter lim="800000"/>
                      <a:headEnd/>
                      <a:tailEnd/>
                    </a:ln>
                  </pic:spPr>
                </pic:pic>
              </a:graphicData>
            </a:graphic>
          </wp:anchor>
        </w:drawing>
      </w:r>
      <w:r w:rsidR="0008615C" w:rsidRPr="00863E2E">
        <w:rPr>
          <w:rFonts w:ascii="Arial" w:hAnsi="Arial" w:cs="Arial"/>
          <w:sz w:val="16"/>
          <w:szCs w:val="16"/>
        </w:rPr>
        <w:t>: Instalaciones del club Astoria Sport Complex</w:t>
      </w:r>
      <w:bookmarkEnd w:id="41"/>
    </w:p>
    <w:p w:rsidR="0008615C" w:rsidRPr="00863E2E" w:rsidRDefault="0008615C" w:rsidP="0008615C">
      <w:pPr>
        <w:pStyle w:val="NormalWeb"/>
        <w:shd w:val="clear" w:color="auto" w:fill="FFFFFF"/>
        <w:spacing w:after="225" w:line="360" w:lineRule="auto"/>
        <w:jc w:val="center"/>
        <w:textAlignment w:val="baseline"/>
        <w:rPr>
          <w:rFonts w:ascii="Arial" w:hAnsi="Arial" w:cs="Arial"/>
          <w:lang w:val="es-ES"/>
        </w:rPr>
      </w:pPr>
    </w:p>
    <w:p w:rsidR="0008615C" w:rsidRPr="00863E2E" w:rsidRDefault="0008615C" w:rsidP="0008615C">
      <w:pPr>
        <w:pStyle w:val="NormalWeb"/>
        <w:shd w:val="clear" w:color="auto" w:fill="FFFFFF"/>
        <w:spacing w:before="0" w:beforeAutospacing="0" w:after="225" w:afterAutospacing="0" w:line="360" w:lineRule="auto"/>
        <w:ind w:left="1065"/>
        <w:jc w:val="both"/>
        <w:textAlignment w:val="baseline"/>
        <w:rPr>
          <w:rFonts w:ascii="Arial" w:hAnsi="Arial" w:cs="Arial"/>
          <w:lang w:val="es-ES"/>
        </w:rPr>
      </w:pPr>
    </w:p>
    <w:p w:rsidR="0008615C" w:rsidRPr="00863E2E" w:rsidRDefault="0008615C" w:rsidP="0008615C">
      <w:pPr>
        <w:pStyle w:val="NormalWeb"/>
        <w:shd w:val="clear" w:color="auto" w:fill="FFFFFF"/>
        <w:spacing w:before="0" w:beforeAutospacing="0" w:after="225" w:afterAutospacing="0" w:line="360" w:lineRule="auto"/>
        <w:jc w:val="both"/>
        <w:textAlignment w:val="baseline"/>
        <w:rPr>
          <w:rFonts w:ascii="Arial" w:hAnsi="Arial" w:cs="Arial"/>
          <w:lang w:val="es-ES"/>
        </w:rPr>
      </w:pPr>
    </w:p>
    <w:p w:rsidR="0008615C" w:rsidRPr="00863E2E" w:rsidRDefault="0008615C" w:rsidP="0008615C">
      <w:pPr>
        <w:pStyle w:val="NormalWeb"/>
        <w:shd w:val="clear" w:color="auto" w:fill="FFFFFF"/>
        <w:spacing w:before="0" w:beforeAutospacing="0" w:after="225" w:afterAutospacing="0" w:line="360" w:lineRule="auto"/>
        <w:jc w:val="both"/>
        <w:textAlignment w:val="baseline"/>
        <w:rPr>
          <w:rFonts w:ascii="Arial" w:hAnsi="Arial" w:cs="Arial"/>
          <w:lang w:val="es-ES"/>
        </w:rPr>
      </w:pPr>
    </w:p>
    <w:p w:rsidR="0008615C" w:rsidRPr="00863E2E" w:rsidRDefault="0008615C" w:rsidP="0008615C">
      <w:pPr>
        <w:pStyle w:val="NormalWeb"/>
        <w:shd w:val="clear" w:color="auto" w:fill="FFFFFF"/>
        <w:spacing w:before="0" w:beforeAutospacing="0" w:after="225" w:afterAutospacing="0" w:line="360" w:lineRule="auto"/>
        <w:jc w:val="both"/>
        <w:textAlignment w:val="baseline"/>
        <w:rPr>
          <w:rFonts w:ascii="Arial" w:hAnsi="Arial" w:cs="Arial"/>
          <w:lang w:val="es-ES"/>
        </w:rPr>
      </w:pPr>
    </w:p>
    <w:p w:rsidR="00E34D03" w:rsidRPr="00863E2E" w:rsidRDefault="00E34D03" w:rsidP="0008615C">
      <w:pPr>
        <w:pStyle w:val="NormalWeb"/>
        <w:shd w:val="clear" w:color="auto" w:fill="FFFFFF"/>
        <w:spacing w:before="0" w:beforeAutospacing="0" w:after="225" w:afterAutospacing="0" w:line="360" w:lineRule="auto"/>
        <w:jc w:val="center"/>
        <w:textAlignment w:val="baseline"/>
        <w:rPr>
          <w:rFonts w:ascii="Arial" w:hAnsi="Arial" w:cs="Arial"/>
          <w:b/>
          <w:sz w:val="16"/>
          <w:szCs w:val="16"/>
          <w:lang w:val="es-ES"/>
        </w:rPr>
      </w:pPr>
    </w:p>
    <w:p w:rsidR="0008615C" w:rsidRPr="00863E2E" w:rsidRDefault="0008615C" w:rsidP="0008615C">
      <w:pPr>
        <w:pStyle w:val="NormalWeb"/>
        <w:shd w:val="clear" w:color="auto" w:fill="FFFFFF"/>
        <w:spacing w:before="0" w:beforeAutospacing="0" w:after="225" w:afterAutospacing="0" w:line="360" w:lineRule="auto"/>
        <w:jc w:val="center"/>
        <w:textAlignment w:val="baseline"/>
        <w:rPr>
          <w:rFonts w:ascii="Arial" w:hAnsi="Arial" w:cs="Arial"/>
          <w:b/>
          <w:sz w:val="16"/>
          <w:szCs w:val="16"/>
          <w:lang w:val="es-ES"/>
        </w:rPr>
      </w:pPr>
      <w:r w:rsidRPr="00863E2E">
        <w:rPr>
          <w:rFonts w:ascii="Arial" w:hAnsi="Arial" w:cs="Arial"/>
          <w:b/>
          <w:sz w:val="16"/>
          <w:szCs w:val="16"/>
          <w:lang w:val="es-ES"/>
        </w:rPr>
        <w:t>Fuente:www.astoriagymandsports.com</w:t>
      </w:r>
    </w:p>
    <w:p w:rsidR="0008615C" w:rsidRPr="00863E2E" w:rsidRDefault="0008615C" w:rsidP="0008615C">
      <w:pPr>
        <w:pStyle w:val="NormalWeb"/>
        <w:shd w:val="clear" w:color="auto" w:fill="FFFFFF"/>
        <w:spacing w:before="0" w:beforeAutospacing="0" w:after="225" w:afterAutospacing="0" w:line="360" w:lineRule="auto"/>
        <w:jc w:val="both"/>
        <w:textAlignment w:val="baseline"/>
        <w:rPr>
          <w:rFonts w:ascii="Arial" w:hAnsi="Arial" w:cs="Arial"/>
          <w:lang w:val="es-ES"/>
        </w:rPr>
      </w:pPr>
      <w:r w:rsidRPr="00863E2E">
        <w:rPr>
          <w:rFonts w:ascii="Arial" w:hAnsi="Arial" w:cs="Arial"/>
          <w:lang w:val="es-ES"/>
        </w:rPr>
        <w:tab/>
      </w:r>
      <w:r w:rsidR="00DC3964" w:rsidRPr="00863E2E">
        <w:rPr>
          <w:rFonts w:ascii="Arial" w:hAnsi="Arial" w:cs="Arial"/>
          <w:lang w:val="es-ES"/>
        </w:rPr>
        <w:tab/>
      </w:r>
      <w:r w:rsidRPr="00863E2E">
        <w:rPr>
          <w:rFonts w:ascii="Arial" w:hAnsi="Arial" w:cs="Arial"/>
          <w:lang w:val="es-ES"/>
        </w:rPr>
        <w:t xml:space="preserve">Entre los clubes en los cuales existe </w:t>
      </w:r>
      <w:r w:rsidR="00726B04" w:rsidRPr="00863E2E">
        <w:rPr>
          <w:rFonts w:ascii="Arial" w:hAnsi="Arial" w:cs="Arial"/>
          <w:lang w:val="es-ES"/>
        </w:rPr>
        <w:t>membrecía</w:t>
      </w:r>
      <w:r w:rsidRPr="00863E2E">
        <w:rPr>
          <w:rFonts w:ascii="Arial" w:hAnsi="Arial" w:cs="Arial"/>
          <w:lang w:val="es-ES"/>
        </w:rPr>
        <w:t xml:space="preserve"> se encuentra el Club Recreacional Ecuatoriano de Tampa, creado por ecuatorianos además de existir un sin número de clubes fundado por inmigrantes que, debido a la ausencia de sus familias, han establecido éstos con el objetivo de vincularse con personas que poseen gustos, tradiciones y necesidades similares; como es el caso del club Jala y Nayarit, constituido por inmigrantes mexicanos.</w:t>
      </w:r>
    </w:p>
    <w:p w:rsidR="0008615C" w:rsidRPr="00863E2E" w:rsidRDefault="0008615C" w:rsidP="0008615C">
      <w:pPr>
        <w:pStyle w:val="NormalWeb"/>
        <w:shd w:val="clear" w:color="auto" w:fill="FFFFFF"/>
        <w:spacing w:before="0" w:beforeAutospacing="0" w:after="225" w:afterAutospacing="0" w:line="360" w:lineRule="auto"/>
        <w:jc w:val="both"/>
        <w:textAlignment w:val="baseline"/>
        <w:rPr>
          <w:rFonts w:ascii="Arial" w:hAnsi="Arial" w:cs="Arial"/>
          <w:lang w:val="es-ES"/>
        </w:rPr>
      </w:pPr>
      <w:r w:rsidRPr="00863E2E">
        <w:rPr>
          <w:rFonts w:ascii="Arial" w:hAnsi="Arial" w:cs="Arial"/>
          <w:lang w:val="es-ES"/>
        </w:rPr>
        <w:tab/>
        <w:t>En</w:t>
      </w:r>
      <w:r w:rsidR="005B4A1D" w:rsidRPr="00863E2E">
        <w:rPr>
          <w:rFonts w:ascii="Arial" w:hAnsi="Arial" w:cs="Arial"/>
          <w:lang w:val="es-ES"/>
        </w:rPr>
        <w:t xml:space="preserve"> </w:t>
      </w:r>
      <w:r w:rsidR="00863E2E" w:rsidRPr="00863E2E">
        <w:rPr>
          <w:rFonts w:ascii="Arial" w:hAnsi="Arial" w:cs="Arial"/>
          <w:lang w:val="es-ES"/>
        </w:rPr>
        <w:t>América</w:t>
      </w:r>
      <w:r w:rsidR="005B4A1D" w:rsidRPr="00863E2E">
        <w:rPr>
          <w:rFonts w:ascii="Arial" w:hAnsi="Arial" w:cs="Arial"/>
          <w:lang w:val="es-ES"/>
        </w:rPr>
        <w:t xml:space="preserve"> Latina, é</w:t>
      </w:r>
      <w:r w:rsidRPr="00863E2E">
        <w:rPr>
          <w:rFonts w:ascii="Arial" w:hAnsi="Arial" w:cs="Arial"/>
          <w:lang w:val="es-ES"/>
        </w:rPr>
        <w:t xml:space="preserve">stos se popularizaron debido a la práctica de deportes y también el tener un lugar donde reunirse con la familia y pasar un momento agradable realizando actividades del gusto de todos. </w:t>
      </w:r>
    </w:p>
    <w:p w:rsidR="0008615C" w:rsidRPr="00863E2E" w:rsidRDefault="0008615C" w:rsidP="0008615C">
      <w:pPr>
        <w:pStyle w:val="NormalWeb"/>
        <w:shd w:val="clear" w:color="auto" w:fill="FFFFFF"/>
        <w:spacing w:after="225" w:line="360" w:lineRule="auto"/>
        <w:jc w:val="both"/>
        <w:textAlignment w:val="baseline"/>
        <w:rPr>
          <w:rFonts w:ascii="Arial" w:hAnsi="Arial" w:cs="Arial"/>
          <w:lang w:val="es-ES"/>
        </w:rPr>
      </w:pPr>
      <w:r w:rsidRPr="00863E2E">
        <w:rPr>
          <w:rFonts w:ascii="Arial" w:hAnsi="Arial" w:cs="Arial"/>
          <w:lang w:val="es-ES"/>
        </w:rPr>
        <w:tab/>
        <w:t>Argentina ha sido uno de los paí</w:t>
      </w:r>
      <w:r w:rsidR="00DC3964" w:rsidRPr="00863E2E">
        <w:rPr>
          <w:rFonts w:ascii="Arial" w:hAnsi="Arial" w:cs="Arial"/>
          <w:lang w:val="es-ES"/>
        </w:rPr>
        <w:t>ses donde se han desarrollado má</w:t>
      </w:r>
      <w:r w:rsidRPr="00863E2E">
        <w:rPr>
          <w:rFonts w:ascii="Arial" w:hAnsi="Arial" w:cs="Arial"/>
          <w:lang w:val="es-ES"/>
        </w:rPr>
        <w:t>s lo que respecta a clubes recreacionales deportivos, ya que es común que en ciertas ciudades de este país, los habitante se congreguen a la realización de estos,  el objetivo de su fundación ha sido la de instaurarse  como espacios barriales y comunitarios creando sólidos vínculos vecinales.</w:t>
      </w:r>
    </w:p>
    <w:p w:rsidR="001B1644" w:rsidRPr="00863E2E" w:rsidRDefault="0008615C" w:rsidP="0008615C">
      <w:pPr>
        <w:pStyle w:val="NormalWeb"/>
        <w:shd w:val="clear" w:color="auto" w:fill="FFFFFF"/>
        <w:spacing w:after="225" w:line="360" w:lineRule="auto"/>
        <w:jc w:val="both"/>
        <w:textAlignment w:val="baseline"/>
        <w:rPr>
          <w:rFonts w:ascii="Arial" w:hAnsi="Arial" w:cs="Arial"/>
          <w:lang w:val="es-ES"/>
        </w:rPr>
      </w:pPr>
      <w:r w:rsidRPr="00863E2E">
        <w:rPr>
          <w:rFonts w:ascii="Arial" w:hAnsi="Arial" w:cs="Arial"/>
          <w:lang w:val="es-ES"/>
        </w:rPr>
        <w:tab/>
        <w:t>Entre los principales clubes están:</w:t>
      </w:r>
    </w:p>
    <w:p w:rsidR="00E61111" w:rsidRPr="00863E2E" w:rsidRDefault="00E61111" w:rsidP="0008615C">
      <w:pPr>
        <w:pStyle w:val="NormalWeb"/>
        <w:shd w:val="clear" w:color="auto" w:fill="FFFFFF"/>
        <w:spacing w:after="225" w:line="360" w:lineRule="auto"/>
        <w:jc w:val="both"/>
        <w:textAlignment w:val="baseline"/>
        <w:rPr>
          <w:rFonts w:ascii="Arial" w:hAnsi="Arial" w:cs="Arial"/>
          <w:lang w:val="es-ES"/>
        </w:rPr>
      </w:pPr>
    </w:p>
    <w:p w:rsidR="0008615C" w:rsidRPr="00863E2E" w:rsidRDefault="0008615C" w:rsidP="006F6838">
      <w:pPr>
        <w:pStyle w:val="NormalWeb"/>
        <w:numPr>
          <w:ilvl w:val="0"/>
          <w:numId w:val="4"/>
        </w:numPr>
        <w:shd w:val="clear" w:color="auto" w:fill="FFFFFF"/>
        <w:spacing w:after="225" w:line="360" w:lineRule="auto"/>
        <w:ind w:left="0" w:firstLine="0"/>
        <w:jc w:val="both"/>
        <w:textAlignment w:val="baseline"/>
        <w:rPr>
          <w:rFonts w:ascii="Arial" w:hAnsi="Arial" w:cs="Arial"/>
          <w:lang w:val="es-ES"/>
        </w:rPr>
      </w:pPr>
      <w:r w:rsidRPr="00863E2E">
        <w:rPr>
          <w:rFonts w:ascii="Arial" w:hAnsi="Arial" w:cs="Arial"/>
          <w:lang w:val="es-ES"/>
        </w:rPr>
        <w:lastRenderedPageBreak/>
        <w:t>Club Los Cedros</w:t>
      </w:r>
    </w:p>
    <w:p w:rsidR="0008615C" w:rsidRPr="00863E2E" w:rsidRDefault="0008615C" w:rsidP="007F0D3C">
      <w:pPr>
        <w:pStyle w:val="NormalWeb"/>
        <w:shd w:val="clear" w:color="auto" w:fill="FFFFFF"/>
        <w:spacing w:line="360" w:lineRule="auto"/>
        <w:jc w:val="both"/>
        <w:textAlignment w:val="baseline"/>
        <w:rPr>
          <w:rFonts w:ascii="Arial" w:hAnsi="Arial" w:cs="Arial"/>
          <w:b/>
          <w:lang w:val="es-ES"/>
        </w:rPr>
      </w:pPr>
      <w:r w:rsidRPr="00863E2E">
        <w:rPr>
          <w:rFonts w:ascii="Arial" w:hAnsi="Arial" w:cs="Arial"/>
          <w:lang w:val="es-ES"/>
        </w:rPr>
        <w:tab/>
        <w:t xml:space="preserve">Ubicado cerca de la Capital Federal de </w:t>
      </w:r>
      <w:r w:rsidR="00E34D03" w:rsidRPr="00863E2E">
        <w:rPr>
          <w:rFonts w:ascii="Arial" w:hAnsi="Arial" w:cs="Arial"/>
          <w:lang w:val="es-ES"/>
        </w:rPr>
        <w:t>Argentina, el</w:t>
      </w:r>
      <w:r w:rsidRPr="00863E2E">
        <w:rPr>
          <w:rFonts w:ascii="Arial" w:hAnsi="Arial" w:cs="Arial"/>
          <w:lang w:val="es-ES"/>
        </w:rPr>
        <w:t xml:space="preserve"> Club Los Cedros, alientan en su ámbito la fraternidad, la integración y la buena convivencia. Cuenta con predio para la práctica de fútbol, hockey, rugby, tenis y torneos intercolegiales. Alquiler de instalaciones para la celebración de eventos recreacionales y empresariales. </w:t>
      </w:r>
    </w:p>
    <w:p w:rsidR="0008615C" w:rsidRPr="00863E2E" w:rsidRDefault="00E34D03" w:rsidP="00E34D03">
      <w:pPr>
        <w:pStyle w:val="Epgrafe"/>
        <w:keepNext/>
        <w:jc w:val="center"/>
        <w:rPr>
          <w:rFonts w:ascii="Arial" w:hAnsi="Arial" w:cs="Arial"/>
          <w:sz w:val="16"/>
          <w:szCs w:val="16"/>
        </w:rPr>
      </w:pPr>
      <w:bookmarkStart w:id="42" w:name="_Toc322869222"/>
      <w:r w:rsidRPr="00863E2E">
        <w:rPr>
          <w:rFonts w:ascii="Arial" w:hAnsi="Arial" w:cs="Arial"/>
          <w:sz w:val="16"/>
          <w:szCs w:val="16"/>
        </w:rPr>
        <w:t xml:space="preserve">Gráfico </w:t>
      </w:r>
      <w:r w:rsidR="00A7738E" w:rsidRPr="00863E2E">
        <w:rPr>
          <w:rFonts w:ascii="Arial" w:hAnsi="Arial" w:cs="Arial"/>
          <w:sz w:val="16"/>
          <w:szCs w:val="16"/>
        </w:rPr>
        <w:fldChar w:fldCharType="begin"/>
      </w:r>
      <w:r w:rsidR="00265AC3" w:rsidRPr="00863E2E">
        <w:rPr>
          <w:rFonts w:ascii="Arial" w:hAnsi="Arial" w:cs="Arial"/>
          <w:sz w:val="16"/>
          <w:szCs w:val="16"/>
        </w:rPr>
        <w:instrText xml:space="preserve"> SEQ Gráfico \* ARABIC </w:instrText>
      </w:r>
      <w:r w:rsidR="00A7738E" w:rsidRPr="00863E2E">
        <w:rPr>
          <w:rFonts w:ascii="Arial" w:hAnsi="Arial" w:cs="Arial"/>
          <w:sz w:val="16"/>
          <w:szCs w:val="16"/>
        </w:rPr>
        <w:fldChar w:fldCharType="separate"/>
      </w:r>
      <w:r w:rsidR="00C95582">
        <w:rPr>
          <w:rFonts w:ascii="Arial" w:hAnsi="Arial" w:cs="Arial"/>
          <w:noProof/>
          <w:sz w:val="16"/>
          <w:szCs w:val="16"/>
        </w:rPr>
        <w:t>4</w:t>
      </w:r>
      <w:r w:rsidR="00A7738E" w:rsidRPr="00863E2E">
        <w:rPr>
          <w:rFonts w:ascii="Arial" w:hAnsi="Arial" w:cs="Arial"/>
          <w:sz w:val="16"/>
          <w:szCs w:val="16"/>
        </w:rPr>
        <w:fldChar w:fldCharType="end"/>
      </w:r>
      <w:r w:rsidR="0008615C" w:rsidRPr="00863E2E">
        <w:rPr>
          <w:rFonts w:ascii="Arial" w:hAnsi="Arial" w:cs="Arial"/>
          <w:sz w:val="16"/>
          <w:szCs w:val="16"/>
        </w:rPr>
        <w:t>: Instalaciones del Club los Cedros</w:t>
      </w:r>
      <w:bookmarkEnd w:id="42"/>
    </w:p>
    <w:p w:rsidR="0008615C" w:rsidRPr="00863E2E" w:rsidRDefault="00E34D03" w:rsidP="0008615C">
      <w:pPr>
        <w:pStyle w:val="NormalWeb"/>
        <w:shd w:val="clear" w:color="auto" w:fill="FFFFFF"/>
        <w:spacing w:after="225" w:line="360" w:lineRule="auto"/>
        <w:jc w:val="center"/>
        <w:textAlignment w:val="baseline"/>
        <w:rPr>
          <w:rFonts w:ascii="Arial" w:hAnsi="Arial" w:cs="Arial"/>
          <w:lang w:val="es-ES"/>
        </w:rPr>
      </w:pPr>
      <w:r w:rsidRPr="00863E2E">
        <w:rPr>
          <w:rFonts w:ascii="Arial" w:hAnsi="Arial" w:cs="Arial"/>
          <w:noProof/>
        </w:rPr>
        <w:drawing>
          <wp:anchor distT="0" distB="0" distL="114300" distR="114300" simplePos="0" relativeHeight="251852800" behindDoc="0" locked="0" layoutInCell="1" allowOverlap="1">
            <wp:simplePos x="0" y="0"/>
            <wp:positionH relativeFrom="column">
              <wp:posOffset>1920875</wp:posOffset>
            </wp:positionH>
            <wp:positionV relativeFrom="paragraph">
              <wp:posOffset>58420</wp:posOffset>
            </wp:positionV>
            <wp:extent cx="1411605" cy="1876425"/>
            <wp:effectExtent l="38100" t="19050" r="17145" b="28575"/>
            <wp:wrapNone/>
            <wp:docPr id="19" name="Imagen 5" descr="http://www.clubloscedros.com.ar/images/tirafoto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lubloscedros.com.ar/images/tirafotos03.jpg"/>
                    <pic:cNvPicPr>
                      <a:picLocks noChangeAspect="1" noChangeArrowheads="1"/>
                    </pic:cNvPicPr>
                  </pic:nvPicPr>
                  <pic:blipFill>
                    <a:blip r:embed="rId18" r:link="rId19" cstate="print"/>
                    <a:srcRect/>
                    <a:stretch>
                      <a:fillRect/>
                    </a:stretch>
                  </pic:blipFill>
                  <pic:spPr bwMode="auto">
                    <a:xfrm>
                      <a:off x="0" y="0"/>
                      <a:ext cx="1411605" cy="1876425"/>
                    </a:xfrm>
                    <a:prstGeom prst="rect">
                      <a:avLst/>
                    </a:prstGeom>
                    <a:noFill/>
                    <a:ln w="9525">
                      <a:solidFill>
                        <a:srgbClr val="1F497D"/>
                      </a:solidFill>
                      <a:miter lim="800000"/>
                      <a:headEnd/>
                      <a:tailEnd/>
                    </a:ln>
                  </pic:spPr>
                </pic:pic>
              </a:graphicData>
            </a:graphic>
          </wp:anchor>
        </w:drawing>
      </w:r>
    </w:p>
    <w:p w:rsidR="0008615C" w:rsidRPr="00863E2E" w:rsidRDefault="0008615C" w:rsidP="0008615C">
      <w:pPr>
        <w:pStyle w:val="NormalWeb"/>
        <w:shd w:val="clear" w:color="auto" w:fill="FFFFFF"/>
        <w:spacing w:after="225" w:line="360" w:lineRule="auto"/>
        <w:jc w:val="both"/>
        <w:textAlignment w:val="baseline"/>
        <w:rPr>
          <w:rFonts w:ascii="Arial" w:hAnsi="Arial" w:cs="Arial"/>
          <w:lang w:val="es-ES"/>
        </w:rPr>
      </w:pPr>
    </w:p>
    <w:p w:rsidR="0008615C" w:rsidRPr="00863E2E" w:rsidRDefault="0008615C" w:rsidP="0008615C">
      <w:pPr>
        <w:pStyle w:val="NormalWeb"/>
        <w:shd w:val="clear" w:color="auto" w:fill="FFFFFF"/>
        <w:spacing w:after="225" w:line="360" w:lineRule="auto"/>
        <w:jc w:val="both"/>
        <w:textAlignment w:val="baseline"/>
        <w:rPr>
          <w:rFonts w:ascii="Arial" w:hAnsi="Arial" w:cs="Arial"/>
          <w:lang w:val="es-ES"/>
        </w:rPr>
      </w:pPr>
    </w:p>
    <w:p w:rsidR="0008615C" w:rsidRPr="00863E2E" w:rsidRDefault="0008615C" w:rsidP="0008615C">
      <w:pPr>
        <w:pStyle w:val="NormalWeb"/>
        <w:shd w:val="clear" w:color="auto" w:fill="FFFFFF"/>
        <w:spacing w:after="225" w:line="360" w:lineRule="auto"/>
        <w:jc w:val="center"/>
        <w:textAlignment w:val="baseline"/>
        <w:rPr>
          <w:rFonts w:ascii="Arial" w:hAnsi="Arial" w:cs="Arial"/>
          <w:sz w:val="16"/>
          <w:szCs w:val="16"/>
          <w:lang w:val="es-ES"/>
        </w:rPr>
      </w:pPr>
    </w:p>
    <w:p w:rsidR="00E34D03" w:rsidRPr="00863E2E" w:rsidRDefault="00E34D03" w:rsidP="0008615C">
      <w:pPr>
        <w:pStyle w:val="NormalWeb"/>
        <w:shd w:val="clear" w:color="auto" w:fill="FFFFFF"/>
        <w:spacing w:after="225" w:line="360" w:lineRule="auto"/>
        <w:jc w:val="center"/>
        <w:textAlignment w:val="baseline"/>
        <w:rPr>
          <w:rFonts w:ascii="Arial" w:hAnsi="Arial" w:cs="Arial"/>
          <w:b/>
          <w:sz w:val="16"/>
          <w:szCs w:val="16"/>
          <w:lang w:val="es-ES"/>
        </w:rPr>
      </w:pPr>
    </w:p>
    <w:p w:rsidR="0008615C" w:rsidRPr="00863E2E" w:rsidRDefault="0008615C" w:rsidP="0008615C">
      <w:pPr>
        <w:pStyle w:val="NormalWeb"/>
        <w:shd w:val="clear" w:color="auto" w:fill="FFFFFF"/>
        <w:spacing w:after="225" w:line="360" w:lineRule="auto"/>
        <w:jc w:val="center"/>
        <w:textAlignment w:val="baseline"/>
        <w:rPr>
          <w:rFonts w:ascii="Arial" w:hAnsi="Arial" w:cs="Arial"/>
          <w:b/>
          <w:sz w:val="16"/>
          <w:szCs w:val="16"/>
          <w:lang w:val="es-ES"/>
        </w:rPr>
      </w:pPr>
      <w:r w:rsidRPr="00863E2E">
        <w:rPr>
          <w:rFonts w:ascii="Arial" w:hAnsi="Arial" w:cs="Arial"/>
          <w:b/>
          <w:sz w:val="16"/>
          <w:szCs w:val="16"/>
          <w:lang w:val="es-ES"/>
        </w:rPr>
        <w:t>Fuente: http://www.clubloscedros.com.ar/</w:t>
      </w:r>
    </w:p>
    <w:p w:rsidR="0008615C" w:rsidRPr="00863E2E" w:rsidRDefault="0008615C" w:rsidP="006F6838">
      <w:pPr>
        <w:pStyle w:val="NormalWeb"/>
        <w:numPr>
          <w:ilvl w:val="0"/>
          <w:numId w:val="4"/>
        </w:numPr>
        <w:shd w:val="clear" w:color="auto" w:fill="FFFFFF"/>
        <w:spacing w:after="225" w:line="360" w:lineRule="auto"/>
        <w:ind w:left="0" w:firstLine="0"/>
        <w:jc w:val="both"/>
        <w:textAlignment w:val="baseline"/>
        <w:rPr>
          <w:rFonts w:ascii="Arial" w:hAnsi="Arial" w:cs="Arial"/>
          <w:lang w:val="es-ES"/>
        </w:rPr>
      </w:pPr>
      <w:r w:rsidRPr="00863E2E">
        <w:rPr>
          <w:rFonts w:ascii="Arial" w:hAnsi="Arial" w:cs="Arial"/>
          <w:lang w:val="es-ES"/>
        </w:rPr>
        <w:t>Complejo Deportivo Red</w:t>
      </w:r>
    </w:p>
    <w:p w:rsidR="00DC3964" w:rsidRPr="00863E2E" w:rsidRDefault="0008615C" w:rsidP="00DC3964">
      <w:pPr>
        <w:pStyle w:val="NormalWeb"/>
        <w:shd w:val="clear" w:color="auto" w:fill="FFFFFF"/>
        <w:spacing w:after="225" w:line="360" w:lineRule="auto"/>
        <w:jc w:val="both"/>
        <w:textAlignment w:val="baseline"/>
        <w:rPr>
          <w:rFonts w:ascii="Arial" w:hAnsi="Arial" w:cs="Arial"/>
          <w:lang w:val="es-ES"/>
        </w:rPr>
      </w:pPr>
      <w:r w:rsidRPr="00863E2E">
        <w:rPr>
          <w:rFonts w:ascii="Arial" w:hAnsi="Arial" w:cs="Arial"/>
          <w:lang w:val="es-ES"/>
        </w:rPr>
        <w:tab/>
        <w:t>Ubicado en Miramar, Buenos Aire, cuenta con canchas de tenis y de futbol, cuenta con un salón de eventos en el cual se puede realizar todo tipo de festejos, además en sus instalaciones se puede tomar clases de futbol.</w:t>
      </w:r>
    </w:p>
    <w:p w:rsidR="0008615C" w:rsidRPr="00863E2E" w:rsidRDefault="00DC3964" w:rsidP="00DC3964">
      <w:pPr>
        <w:pStyle w:val="NormalWeb"/>
        <w:shd w:val="clear" w:color="auto" w:fill="FFFFFF"/>
        <w:spacing w:after="225" w:line="360" w:lineRule="auto"/>
        <w:jc w:val="center"/>
        <w:textAlignment w:val="baseline"/>
        <w:rPr>
          <w:rFonts w:ascii="Arial" w:hAnsi="Arial" w:cs="Arial"/>
          <w:b/>
          <w:lang w:val="es-ES"/>
        </w:rPr>
      </w:pPr>
      <w:r w:rsidRPr="00863E2E">
        <w:rPr>
          <w:rFonts w:ascii="Arial" w:hAnsi="Arial" w:cs="Arial"/>
          <w:b/>
          <w:noProof/>
          <w:sz w:val="16"/>
          <w:szCs w:val="16"/>
        </w:rPr>
        <w:drawing>
          <wp:anchor distT="0" distB="0" distL="114300" distR="114300" simplePos="0" relativeHeight="251853824" behindDoc="0" locked="0" layoutInCell="1" allowOverlap="1">
            <wp:simplePos x="0" y="0"/>
            <wp:positionH relativeFrom="column">
              <wp:posOffset>1640205</wp:posOffset>
            </wp:positionH>
            <wp:positionV relativeFrom="paragraph">
              <wp:posOffset>265430</wp:posOffset>
            </wp:positionV>
            <wp:extent cx="1695450" cy="1188720"/>
            <wp:effectExtent l="19050" t="0" r="0" b="0"/>
            <wp:wrapNone/>
            <wp:docPr id="24" name="Imagen 6" descr="http://www.complejored.com.ar/imagenes/nosotros/foton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mplejored.com.ar/imagenes/nosotros/fotonos1.jpg"/>
                    <pic:cNvPicPr>
                      <a:picLocks noChangeAspect="1" noChangeArrowheads="1"/>
                    </pic:cNvPicPr>
                  </pic:nvPicPr>
                  <pic:blipFill>
                    <a:blip r:embed="rId20" r:link="rId21" cstate="print"/>
                    <a:srcRect/>
                    <a:stretch>
                      <a:fillRect/>
                    </a:stretch>
                  </pic:blipFill>
                  <pic:spPr bwMode="auto">
                    <a:xfrm>
                      <a:off x="0" y="0"/>
                      <a:ext cx="1695450" cy="1188720"/>
                    </a:xfrm>
                    <a:prstGeom prst="rect">
                      <a:avLst/>
                    </a:prstGeom>
                    <a:noFill/>
                    <a:ln w="9525">
                      <a:noFill/>
                      <a:miter lim="800000"/>
                      <a:headEnd/>
                      <a:tailEnd/>
                    </a:ln>
                  </pic:spPr>
                </pic:pic>
              </a:graphicData>
            </a:graphic>
          </wp:anchor>
        </w:drawing>
      </w:r>
      <w:bookmarkStart w:id="43" w:name="_Toc322869223"/>
      <w:r w:rsidR="00E34D03" w:rsidRPr="00863E2E">
        <w:rPr>
          <w:rFonts w:ascii="Arial" w:hAnsi="Arial" w:cs="Arial"/>
          <w:b/>
          <w:sz w:val="16"/>
          <w:szCs w:val="16"/>
          <w:lang w:val="es-ES"/>
        </w:rPr>
        <w:t xml:space="preserve">Gráfico </w:t>
      </w:r>
      <w:r w:rsidR="00A7738E" w:rsidRPr="00863E2E">
        <w:rPr>
          <w:rFonts w:ascii="Arial" w:hAnsi="Arial" w:cs="Arial"/>
          <w:b/>
          <w:sz w:val="16"/>
          <w:szCs w:val="16"/>
          <w:lang w:val="es-ES"/>
        </w:rPr>
        <w:fldChar w:fldCharType="begin"/>
      </w:r>
      <w:r w:rsidR="00265AC3" w:rsidRPr="00863E2E">
        <w:rPr>
          <w:rFonts w:ascii="Arial" w:hAnsi="Arial" w:cs="Arial"/>
          <w:b/>
          <w:sz w:val="16"/>
          <w:szCs w:val="16"/>
          <w:lang w:val="es-ES"/>
        </w:rPr>
        <w:instrText xml:space="preserve"> SEQ Gráfico \* ARABIC </w:instrText>
      </w:r>
      <w:r w:rsidR="00A7738E" w:rsidRPr="00863E2E">
        <w:rPr>
          <w:rFonts w:ascii="Arial" w:hAnsi="Arial" w:cs="Arial"/>
          <w:b/>
          <w:sz w:val="16"/>
          <w:szCs w:val="16"/>
          <w:lang w:val="es-ES"/>
        </w:rPr>
        <w:fldChar w:fldCharType="separate"/>
      </w:r>
      <w:r w:rsidR="00C95582">
        <w:rPr>
          <w:rFonts w:ascii="Arial" w:hAnsi="Arial" w:cs="Arial"/>
          <w:b/>
          <w:noProof/>
          <w:sz w:val="16"/>
          <w:szCs w:val="16"/>
          <w:lang w:val="es-ES"/>
        </w:rPr>
        <w:t>5</w:t>
      </w:r>
      <w:r w:rsidR="00A7738E" w:rsidRPr="00863E2E">
        <w:rPr>
          <w:rFonts w:ascii="Arial" w:hAnsi="Arial" w:cs="Arial"/>
          <w:b/>
          <w:sz w:val="16"/>
          <w:szCs w:val="16"/>
          <w:lang w:val="es-ES"/>
        </w:rPr>
        <w:fldChar w:fldCharType="end"/>
      </w:r>
      <w:r w:rsidR="0008615C" w:rsidRPr="00863E2E">
        <w:rPr>
          <w:rFonts w:ascii="Arial" w:hAnsi="Arial" w:cs="Arial"/>
          <w:b/>
          <w:sz w:val="16"/>
          <w:szCs w:val="16"/>
          <w:lang w:val="es-ES"/>
        </w:rPr>
        <w:t>: Instalaciones del Complejo Deportivo Red</w:t>
      </w:r>
      <w:bookmarkEnd w:id="43"/>
    </w:p>
    <w:p w:rsidR="0008615C" w:rsidRPr="00863E2E" w:rsidRDefault="0008615C" w:rsidP="0008615C">
      <w:pPr>
        <w:pStyle w:val="NormalWeb"/>
        <w:shd w:val="clear" w:color="auto" w:fill="FFFFFF"/>
        <w:spacing w:after="225" w:line="360" w:lineRule="auto"/>
        <w:jc w:val="center"/>
        <w:textAlignment w:val="baseline"/>
        <w:rPr>
          <w:rFonts w:ascii="Arial" w:hAnsi="Arial" w:cs="Arial"/>
          <w:lang w:val="es-ES"/>
        </w:rPr>
      </w:pPr>
    </w:p>
    <w:p w:rsidR="0008615C" w:rsidRPr="00863E2E" w:rsidRDefault="0008615C" w:rsidP="0008615C">
      <w:pPr>
        <w:pStyle w:val="NormalWeb"/>
        <w:shd w:val="clear" w:color="auto" w:fill="FFFFFF"/>
        <w:spacing w:after="225" w:line="360" w:lineRule="auto"/>
        <w:jc w:val="both"/>
        <w:textAlignment w:val="baseline"/>
        <w:rPr>
          <w:rFonts w:ascii="Arial" w:hAnsi="Arial" w:cs="Arial"/>
          <w:lang w:val="es-ES"/>
        </w:rPr>
      </w:pPr>
    </w:p>
    <w:p w:rsidR="001B1644" w:rsidRPr="00863E2E" w:rsidRDefault="001B1644" w:rsidP="0008615C">
      <w:pPr>
        <w:pStyle w:val="NormalWeb"/>
        <w:shd w:val="clear" w:color="auto" w:fill="FFFFFF"/>
        <w:spacing w:after="225" w:line="360" w:lineRule="auto"/>
        <w:jc w:val="both"/>
        <w:textAlignment w:val="baseline"/>
        <w:rPr>
          <w:rFonts w:ascii="Arial" w:hAnsi="Arial" w:cs="Arial"/>
          <w:lang w:val="es-ES"/>
        </w:rPr>
      </w:pPr>
    </w:p>
    <w:p w:rsidR="00E61111" w:rsidRPr="00863E2E" w:rsidRDefault="0008615C" w:rsidP="0008615C">
      <w:pPr>
        <w:pStyle w:val="NormalWeb"/>
        <w:shd w:val="clear" w:color="auto" w:fill="FFFFFF"/>
        <w:spacing w:after="225" w:line="360" w:lineRule="auto"/>
        <w:jc w:val="center"/>
        <w:textAlignment w:val="baseline"/>
        <w:rPr>
          <w:lang w:val="es-ES"/>
        </w:rPr>
      </w:pPr>
      <w:r w:rsidRPr="00863E2E">
        <w:rPr>
          <w:rFonts w:ascii="Arial" w:hAnsi="Arial" w:cs="Arial"/>
          <w:b/>
          <w:sz w:val="16"/>
          <w:szCs w:val="16"/>
          <w:lang w:val="es-ES"/>
        </w:rPr>
        <w:t xml:space="preserve">Fuente: </w:t>
      </w:r>
      <w:hyperlink r:id="rId22" w:history="1">
        <w:r w:rsidR="00265AC3" w:rsidRPr="00863E2E">
          <w:rPr>
            <w:rStyle w:val="Hipervnculo"/>
            <w:rFonts w:ascii="Arial" w:hAnsi="Arial" w:cs="Arial"/>
            <w:b/>
            <w:color w:val="auto"/>
            <w:sz w:val="16"/>
            <w:szCs w:val="16"/>
            <w:u w:val="none"/>
            <w:lang w:val="es-ES"/>
          </w:rPr>
          <w:t>http://www.complejored.com.ar</w:t>
        </w:r>
      </w:hyperlink>
    </w:p>
    <w:p w:rsidR="0008615C" w:rsidRPr="00863E2E" w:rsidRDefault="0008615C" w:rsidP="006F6838">
      <w:pPr>
        <w:pStyle w:val="NormalWeb"/>
        <w:numPr>
          <w:ilvl w:val="0"/>
          <w:numId w:val="4"/>
        </w:numPr>
        <w:shd w:val="clear" w:color="auto" w:fill="FFFFFF"/>
        <w:spacing w:after="225" w:line="360" w:lineRule="auto"/>
        <w:ind w:left="0" w:firstLine="0"/>
        <w:jc w:val="both"/>
        <w:textAlignment w:val="baseline"/>
        <w:rPr>
          <w:rFonts w:ascii="Arial" w:hAnsi="Arial" w:cs="Arial"/>
          <w:lang w:val="es-ES"/>
        </w:rPr>
      </w:pPr>
      <w:r w:rsidRPr="00863E2E">
        <w:rPr>
          <w:rFonts w:ascii="Arial" w:hAnsi="Arial" w:cs="Arial"/>
          <w:lang w:val="es-ES"/>
        </w:rPr>
        <w:lastRenderedPageBreak/>
        <w:t>Corrientes Tennis Club</w:t>
      </w:r>
    </w:p>
    <w:p w:rsidR="0008615C" w:rsidRPr="00863E2E" w:rsidRDefault="0008615C" w:rsidP="0008615C">
      <w:pPr>
        <w:pStyle w:val="NormalWeb"/>
        <w:shd w:val="clear" w:color="auto" w:fill="FFFFFF"/>
        <w:spacing w:after="225" w:line="360" w:lineRule="auto"/>
        <w:jc w:val="both"/>
        <w:textAlignment w:val="baseline"/>
        <w:rPr>
          <w:rFonts w:ascii="Arial" w:hAnsi="Arial" w:cs="Arial"/>
          <w:lang w:val="es-ES"/>
        </w:rPr>
      </w:pPr>
      <w:r w:rsidRPr="00863E2E">
        <w:rPr>
          <w:rFonts w:ascii="Arial" w:hAnsi="Arial" w:cs="Arial"/>
          <w:lang w:val="es-ES"/>
        </w:rPr>
        <w:tab/>
        <w:t xml:space="preserve">El Corrientes Tennis Club se encuentra ubicado en la Ciudad de Corrientes. Es una de las más antiguas e importantes instituciones recreacionales y deportivas del medio. </w:t>
      </w:r>
    </w:p>
    <w:p w:rsidR="0008615C" w:rsidRPr="00863E2E" w:rsidRDefault="0008615C" w:rsidP="0008615C">
      <w:pPr>
        <w:pStyle w:val="NormalWeb"/>
        <w:shd w:val="clear" w:color="auto" w:fill="FFFFFF"/>
        <w:spacing w:after="225" w:line="360" w:lineRule="auto"/>
        <w:jc w:val="both"/>
        <w:textAlignment w:val="baseline"/>
        <w:rPr>
          <w:rFonts w:ascii="Arial" w:hAnsi="Arial" w:cs="Arial"/>
          <w:lang w:val="es-ES"/>
        </w:rPr>
      </w:pPr>
      <w:r w:rsidRPr="00863E2E">
        <w:rPr>
          <w:rFonts w:ascii="Arial" w:hAnsi="Arial" w:cs="Arial"/>
          <w:lang w:val="es-ES"/>
        </w:rPr>
        <w:tab/>
        <w:t>En otros países como Colombia el club más importante es el Centro Recreacional  Guarigua ubicado en Santander, contiene canchas de mini futbol, vóley, piscinas para pequeños y grandes, y lugar para acampar con capacidad para 200 personas.</w:t>
      </w:r>
    </w:p>
    <w:p w:rsidR="0008615C" w:rsidRPr="00863E2E" w:rsidRDefault="00E34D03" w:rsidP="00E34D03">
      <w:pPr>
        <w:pStyle w:val="Epgrafe"/>
        <w:jc w:val="center"/>
        <w:rPr>
          <w:rFonts w:ascii="Arial" w:hAnsi="Arial" w:cs="Arial"/>
          <w:sz w:val="16"/>
          <w:szCs w:val="16"/>
        </w:rPr>
      </w:pPr>
      <w:bookmarkStart w:id="44" w:name="_Toc322869224"/>
      <w:r w:rsidRPr="00863E2E">
        <w:rPr>
          <w:sz w:val="16"/>
          <w:szCs w:val="16"/>
        </w:rPr>
        <w:t xml:space="preserve">Gráfico </w:t>
      </w:r>
      <w:r w:rsidR="00A7738E" w:rsidRPr="00863E2E">
        <w:rPr>
          <w:sz w:val="16"/>
          <w:szCs w:val="16"/>
        </w:rPr>
        <w:fldChar w:fldCharType="begin"/>
      </w:r>
      <w:r w:rsidR="00265AC3" w:rsidRPr="00863E2E">
        <w:rPr>
          <w:sz w:val="16"/>
          <w:szCs w:val="16"/>
        </w:rPr>
        <w:instrText xml:space="preserve"> SEQ Gráfico \* ARABIC </w:instrText>
      </w:r>
      <w:r w:rsidR="00A7738E" w:rsidRPr="00863E2E">
        <w:rPr>
          <w:sz w:val="16"/>
          <w:szCs w:val="16"/>
        </w:rPr>
        <w:fldChar w:fldCharType="separate"/>
      </w:r>
      <w:r w:rsidR="00C95582">
        <w:rPr>
          <w:noProof/>
          <w:sz w:val="16"/>
          <w:szCs w:val="16"/>
        </w:rPr>
        <w:t>6</w:t>
      </w:r>
      <w:r w:rsidR="00A7738E" w:rsidRPr="00863E2E">
        <w:rPr>
          <w:sz w:val="16"/>
          <w:szCs w:val="16"/>
        </w:rPr>
        <w:fldChar w:fldCharType="end"/>
      </w:r>
      <w:r w:rsidR="0008615C" w:rsidRPr="00863E2E">
        <w:rPr>
          <w:noProof/>
          <w:sz w:val="16"/>
          <w:szCs w:val="16"/>
          <w:lang w:val="es-EC" w:eastAsia="es-EC"/>
        </w:rPr>
        <w:drawing>
          <wp:anchor distT="0" distB="0" distL="114300" distR="114300" simplePos="0" relativeHeight="251854848" behindDoc="0" locked="0" layoutInCell="1" allowOverlap="1">
            <wp:simplePos x="0" y="0"/>
            <wp:positionH relativeFrom="column">
              <wp:posOffset>1255395</wp:posOffset>
            </wp:positionH>
            <wp:positionV relativeFrom="paragraph">
              <wp:posOffset>179705</wp:posOffset>
            </wp:positionV>
            <wp:extent cx="2695575" cy="1847850"/>
            <wp:effectExtent l="19050" t="0" r="9525" b="0"/>
            <wp:wrapNone/>
            <wp:docPr id="27" name="Imagen 7" descr="http://www.cajasan.com/recreacion/images/sede_guari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ajasan.com/recreacion/images/sede_guarigua.jpg"/>
                    <pic:cNvPicPr>
                      <a:picLocks noChangeAspect="1" noChangeArrowheads="1"/>
                    </pic:cNvPicPr>
                  </pic:nvPicPr>
                  <pic:blipFill>
                    <a:blip r:embed="rId23" r:link="rId24" cstate="print"/>
                    <a:srcRect/>
                    <a:stretch>
                      <a:fillRect/>
                    </a:stretch>
                  </pic:blipFill>
                  <pic:spPr bwMode="auto">
                    <a:xfrm>
                      <a:off x="0" y="0"/>
                      <a:ext cx="2695575" cy="1847850"/>
                    </a:xfrm>
                    <a:prstGeom prst="rect">
                      <a:avLst/>
                    </a:prstGeom>
                    <a:noFill/>
                    <a:ln w="9525">
                      <a:noFill/>
                      <a:miter lim="800000"/>
                      <a:headEnd/>
                      <a:tailEnd/>
                    </a:ln>
                  </pic:spPr>
                </pic:pic>
              </a:graphicData>
            </a:graphic>
          </wp:anchor>
        </w:drawing>
      </w:r>
      <w:r w:rsidR="0008615C" w:rsidRPr="00863E2E">
        <w:rPr>
          <w:rFonts w:ascii="Arial" w:hAnsi="Arial" w:cs="Arial"/>
          <w:sz w:val="16"/>
          <w:szCs w:val="16"/>
        </w:rPr>
        <w:t>: Instalaciones del club Guarigua</w:t>
      </w:r>
      <w:bookmarkEnd w:id="44"/>
    </w:p>
    <w:p w:rsidR="0008615C" w:rsidRPr="00863E2E" w:rsidRDefault="0008615C" w:rsidP="0008615C">
      <w:pPr>
        <w:pStyle w:val="NormalWeb"/>
        <w:shd w:val="clear" w:color="auto" w:fill="FFFFFF"/>
        <w:spacing w:after="225" w:line="360" w:lineRule="auto"/>
        <w:jc w:val="center"/>
        <w:textAlignment w:val="baseline"/>
        <w:rPr>
          <w:rFonts w:ascii="Arial" w:hAnsi="Arial" w:cs="Arial"/>
          <w:lang w:val="es-ES"/>
        </w:rPr>
      </w:pPr>
    </w:p>
    <w:p w:rsidR="0008615C" w:rsidRPr="00863E2E" w:rsidRDefault="0008615C" w:rsidP="0008615C">
      <w:pPr>
        <w:pStyle w:val="NormalWeb"/>
        <w:shd w:val="clear" w:color="auto" w:fill="FFFFFF"/>
        <w:spacing w:after="225" w:line="360" w:lineRule="auto"/>
        <w:jc w:val="both"/>
        <w:textAlignment w:val="baseline"/>
        <w:rPr>
          <w:rFonts w:ascii="Arial" w:hAnsi="Arial" w:cs="Arial"/>
          <w:lang w:val="es-ES"/>
        </w:rPr>
      </w:pPr>
    </w:p>
    <w:p w:rsidR="0008615C" w:rsidRPr="00863E2E" w:rsidRDefault="0008615C" w:rsidP="0008615C">
      <w:pPr>
        <w:pStyle w:val="NormalWeb"/>
        <w:shd w:val="clear" w:color="auto" w:fill="FFFFFF"/>
        <w:spacing w:after="225" w:line="360" w:lineRule="auto"/>
        <w:jc w:val="both"/>
        <w:textAlignment w:val="baseline"/>
        <w:rPr>
          <w:rFonts w:ascii="Arial" w:hAnsi="Arial" w:cs="Arial"/>
          <w:lang w:val="es-ES"/>
        </w:rPr>
      </w:pPr>
    </w:p>
    <w:p w:rsidR="0008615C" w:rsidRPr="00863E2E" w:rsidRDefault="0008615C" w:rsidP="0008615C">
      <w:pPr>
        <w:pStyle w:val="NormalWeb"/>
        <w:shd w:val="clear" w:color="auto" w:fill="FFFFFF"/>
        <w:spacing w:after="225" w:line="360" w:lineRule="auto"/>
        <w:jc w:val="center"/>
        <w:textAlignment w:val="baseline"/>
        <w:rPr>
          <w:rFonts w:ascii="Arial" w:hAnsi="Arial" w:cs="Arial"/>
          <w:sz w:val="16"/>
          <w:szCs w:val="16"/>
          <w:lang w:val="es-ES"/>
        </w:rPr>
      </w:pPr>
    </w:p>
    <w:p w:rsidR="008B3C45" w:rsidRPr="00863E2E" w:rsidRDefault="008B3C45" w:rsidP="0008615C">
      <w:pPr>
        <w:pStyle w:val="NormalWeb"/>
        <w:shd w:val="clear" w:color="auto" w:fill="FFFFFF"/>
        <w:spacing w:after="225" w:line="360" w:lineRule="auto"/>
        <w:jc w:val="center"/>
        <w:textAlignment w:val="baseline"/>
        <w:rPr>
          <w:rFonts w:ascii="Arial" w:hAnsi="Arial" w:cs="Arial"/>
          <w:b/>
          <w:sz w:val="16"/>
          <w:szCs w:val="16"/>
          <w:lang w:val="es-ES"/>
        </w:rPr>
      </w:pPr>
    </w:p>
    <w:p w:rsidR="0008615C" w:rsidRPr="00863E2E" w:rsidRDefault="0008615C" w:rsidP="0008615C">
      <w:pPr>
        <w:pStyle w:val="NormalWeb"/>
        <w:shd w:val="clear" w:color="auto" w:fill="FFFFFF"/>
        <w:spacing w:after="225" w:line="360" w:lineRule="auto"/>
        <w:jc w:val="center"/>
        <w:textAlignment w:val="baseline"/>
        <w:rPr>
          <w:rFonts w:ascii="Arial" w:hAnsi="Arial" w:cs="Arial"/>
          <w:b/>
          <w:sz w:val="16"/>
          <w:szCs w:val="16"/>
          <w:lang w:val="es-ES"/>
        </w:rPr>
      </w:pPr>
      <w:r w:rsidRPr="00863E2E">
        <w:rPr>
          <w:rFonts w:ascii="Arial" w:hAnsi="Arial" w:cs="Arial"/>
          <w:b/>
          <w:sz w:val="16"/>
          <w:szCs w:val="16"/>
          <w:lang w:val="es-ES"/>
        </w:rPr>
        <w:t>Fuente: http://www.cajasan.com/recreacion/guarigua5.aspx</w:t>
      </w:r>
    </w:p>
    <w:p w:rsidR="0008615C" w:rsidRPr="00863E2E" w:rsidRDefault="0008615C" w:rsidP="0008615C">
      <w:pPr>
        <w:pStyle w:val="NormalWeb"/>
        <w:shd w:val="clear" w:color="auto" w:fill="FFFFFF"/>
        <w:spacing w:after="225" w:line="360" w:lineRule="auto"/>
        <w:jc w:val="both"/>
        <w:textAlignment w:val="baseline"/>
        <w:rPr>
          <w:rFonts w:ascii="Arial" w:hAnsi="Arial" w:cs="Arial"/>
          <w:lang w:val="es-ES"/>
        </w:rPr>
      </w:pPr>
      <w:r w:rsidRPr="00863E2E">
        <w:rPr>
          <w:rFonts w:ascii="Arial" w:hAnsi="Arial" w:cs="Arial"/>
          <w:lang w:val="es-ES"/>
        </w:rPr>
        <w:tab/>
        <w:t xml:space="preserve">En Perú  estos clubes son sin ánimo de lucro, dependen de </w:t>
      </w:r>
      <w:r w:rsidR="00DC3964" w:rsidRPr="00863E2E">
        <w:rPr>
          <w:rFonts w:ascii="Arial" w:hAnsi="Arial" w:cs="Arial"/>
          <w:lang w:val="es-ES"/>
        </w:rPr>
        <w:t>las aportaciones de los socios. L</w:t>
      </w:r>
      <w:r w:rsidRPr="00863E2E">
        <w:rPr>
          <w:rFonts w:ascii="Arial" w:hAnsi="Arial" w:cs="Arial"/>
          <w:lang w:val="es-ES"/>
        </w:rPr>
        <w:t xml:space="preserve">os más importantes se sitúan en la capitalina conurbación Lima-Callao. Se caracterizan por tener una </w:t>
      </w:r>
      <w:r w:rsidR="00DC3964" w:rsidRPr="00863E2E">
        <w:rPr>
          <w:rFonts w:ascii="Arial" w:hAnsi="Arial" w:cs="Arial"/>
          <w:lang w:val="es-ES"/>
        </w:rPr>
        <w:t xml:space="preserve">importante </w:t>
      </w:r>
      <w:r w:rsidRPr="00863E2E">
        <w:rPr>
          <w:rFonts w:ascii="Arial" w:hAnsi="Arial" w:cs="Arial"/>
          <w:lang w:val="es-ES"/>
        </w:rPr>
        <w:t xml:space="preserve"> pres</w:t>
      </w:r>
      <w:r w:rsidR="00DC3964" w:rsidRPr="00863E2E">
        <w:rPr>
          <w:rFonts w:ascii="Arial" w:hAnsi="Arial" w:cs="Arial"/>
          <w:lang w:val="es-ES"/>
        </w:rPr>
        <w:t>encia recreacional</w:t>
      </w:r>
      <w:r w:rsidRPr="00863E2E">
        <w:rPr>
          <w:rFonts w:ascii="Arial" w:hAnsi="Arial" w:cs="Arial"/>
          <w:lang w:val="es-ES"/>
        </w:rPr>
        <w:t>, deportiva y cultural.</w:t>
      </w:r>
    </w:p>
    <w:p w:rsidR="0008615C" w:rsidRPr="00863E2E" w:rsidRDefault="0008615C" w:rsidP="0008615C">
      <w:pPr>
        <w:pStyle w:val="NormalWeb"/>
        <w:shd w:val="clear" w:color="auto" w:fill="FFFFFF"/>
        <w:spacing w:after="225" w:line="360" w:lineRule="auto"/>
        <w:jc w:val="both"/>
        <w:textAlignment w:val="baseline"/>
        <w:rPr>
          <w:rFonts w:ascii="Arial" w:hAnsi="Arial" w:cs="Arial"/>
          <w:lang w:val="es-ES"/>
        </w:rPr>
      </w:pPr>
      <w:r w:rsidRPr="00863E2E">
        <w:rPr>
          <w:rFonts w:ascii="Arial" w:hAnsi="Arial" w:cs="Arial"/>
          <w:lang w:val="es-ES"/>
        </w:rPr>
        <w:tab/>
        <w:t xml:space="preserve">Entre ellos, al Club Regatas Lima se le reconoce como el más importante de Sudamérica. El club peruano activo más antiguo es el Lima Cricket and Football Club. El Circolo Sportivo Italiano, es otro de los clubes selectos e importantes fundados en el Perú para la comuna italiana., algunos de los principales clubes peruanos son: Country Club El Bosque, </w:t>
      </w:r>
      <w:r w:rsidR="00863E2E" w:rsidRPr="00863E2E">
        <w:rPr>
          <w:rFonts w:ascii="Arial" w:hAnsi="Arial" w:cs="Arial"/>
          <w:lang w:val="es-ES"/>
        </w:rPr>
        <w:t>Jóquey</w:t>
      </w:r>
      <w:r w:rsidRPr="00863E2E">
        <w:rPr>
          <w:rFonts w:ascii="Arial" w:hAnsi="Arial" w:cs="Arial"/>
          <w:lang w:val="es-ES"/>
        </w:rPr>
        <w:t xml:space="preserve"> Club, etc.</w:t>
      </w:r>
    </w:p>
    <w:p w:rsidR="0008615C" w:rsidRPr="00863E2E" w:rsidRDefault="0008615C" w:rsidP="0008615C">
      <w:pPr>
        <w:pStyle w:val="NormalWeb"/>
        <w:shd w:val="clear" w:color="auto" w:fill="FFFFFF"/>
        <w:spacing w:after="225" w:line="360" w:lineRule="auto"/>
        <w:jc w:val="both"/>
        <w:textAlignment w:val="baseline"/>
        <w:rPr>
          <w:rFonts w:ascii="Arial" w:hAnsi="Arial" w:cs="Arial"/>
          <w:lang w:val="es-ES"/>
        </w:rPr>
      </w:pPr>
      <w:r w:rsidRPr="00863E2E">
        <w:rPr>
          <w:rFonts w:ascii="Arial" w:hAnsi="Arial" w:cs="Arial"/>
          <w:lang w:val="es-ES"/>
        </w:rPr>
        <w:lastRenderedPageBreak/>
        <w:tab/>
        <w:t xml:space="preserve">En el Ecuador, debido a la necesidad de un lugar de descanso se han creado un sin número de centros recreacionales, los más destacados son: </w:t>
      </w:r>
    </w:p>
    <w:p w:rsidR="0008615C" w:rsidRPr="00863E2E" w:rsidRDefault="0008615C" w:rsidP="006F6838">
      <w:pPr>
        <w:pStyle w:val="NormalWeb"/>
        <w:numPr>
          <w:ilvl w:val="0"/>
          <w:numId w:val="1"/>
        </w:numPr>
        <w:shd w:val="clear" w:color="auto" w:fill="FFFFFF"/>
        <w:spacing w:after="225" w:line="360" w:lineRule="auto"/>
        <w:ind w:left="0" w:firstLine="0"/>
        <w:jc w:val="both"/>
        <w:textAlignment w:val="baseline"/>
        <w:rPr>
          <w:rFonts w:ascii="Arial" w:hAnsi="Arial" w:cs="Arial"/>
          <w:lang w:val="es-ES"/>
        </w:rPr>
      </w:pPr>
      <w:r w:rsidRPr="00863E2E">
        <w:rPr>
          <w:rFonts w:ascii="Arial" w:hAnsi="Arial" w:cs="Arial"/>
          <w:lang w:val="es-ES"/>
        </w:rPr>
        <w:t>Salinas Yacht Club</w:t>
      </w:r>
    </w:p>
    <w:p w:rsidR="0008615C" w:rsidRPr="00863E2E" w:rsidRDefault="0008615C" w:rsidP="0008615C">
      <w:pPr>
        <w:pStyle w:val="NormalWeb"/>
        <w:shd w:val="clear" w:color="auto" w:fill="FFFFFF"/>
        <w:spacing w:after="225" w:line="360" w:lineRule="auto"/>
        <w:jc w:val="both"/>
        <w:textAlignment w:val="baseline"/>
        <w:rPr>
          <w:rFonts w:ascii="Arial" w:hAnsi="Arial" w:cs="Arial"/>
          <w:lang w:val="es-ES"/>
        </w:rPr>
      </w:pPr>
      <w:r w:rsidRPr="00863E2E">
        <w:rPr>
          <w:rFonts w:ascii="Arial" w:hAnsi="Arial" w:cs="Arial"/>
          <w:lang w:val="es-ES"/>
        </w:rPr>
        <w:tab/>
        <w:t>El Salinas Yacht Club, ubicado en la provincia de Santa Elena, es uno de los clubes más tradicionales y exclusivos del Ecuador. Son pioneros en el deporte de la Vela, que ha sido fuente de inspiración de sus fundadores, además  siguen  ampliando sus  horizonte deportivo mientras que incorporan mayor cantidad de actividades sociales y culturales a su agenda.</w:t>
      </w:r>
    </w:p>
    <w:p w:rsidR="0008615C" w:rsidRPr="00863E2E" w:rsidRDefault="0008615C" w:rsidP="006F6838">
      <w:pPr>
        <w:pStyle w:val="NormalWeb"/>
        <w:numPr>
          <w:ilvl w:val="0"/>
          <w:numId w:val="1"/>
        </w:numPr>
        <w:shd w:val="clear" w:color="auto" w:fill="FFFFFF"/>
        <w:spacing w:after="225" w:line="360" w:lineRule="auto"/>
        <w:jc w:val="both"/>
        <w:textAlignment w:val="baseline"/>
        <w:rPr>
          <w:rFonts w:ascii="Arial" w:hAnsi="Arial" w:cs="Arial"/>
          <w:lang w:val="es-ES"/>
        </w:rPr>
      </w:pPr>
      <w:r w:rsidRPr="00863E2E">
        <w:rPr>
          <w:rFonts w:ascii="Arial" w:hAnsi="Arial" w:cs="Arial"/>
          <w:lang w:val="es-ES"/>
        </w:rPr>
        <w:t>Nautilus Club</w:t>
      </w:r>
    </w:p>
    <w:p w:rsidR="0008615C" w:rsidRPr="00863E2E" w:rsidRDefault="0008615C" w:rsidP="0008615C">
      <w:pPr>
        <w:pStyle w:val="NormalWeb"/>
        <w:shd w:val="clear" w:color="auto" w:fill="FFFFFF"/>
        <w:spacing w:after="225" w:line="360" w:lineRule="auto"/>
        <w:jc w:val="both"/>
        <w:textAlignment w:val="baseline"/>
        <w:rPr>
          <w:rFonts w:ascii="Arial" w:hAnsi="Arial" w:cs="Arial"/>
          <w:lang w:val="es-ES"/>
        </w:rPr>
      </w:pPr>
      <w:r w:rsidRPr="00863E2E">
        <w:rPr>
          <w:rFonts w:ascii="Arial" w:hAnsi="Arial" w:cs="Arial"/>
          <w:lang w:val="es-ES"/>
        </w:rPr>
        <w:tab/>
        <w:t>Ubicado en la ciudad de Quito; es un lugar con grandes atractivos naturales, presenta un  amplio y acogedor espacio  para realizar actividades deportivas y sociales.</w:t>
      </w:r>
    </w:p>
    <w:p w:rsidR="0008615C" w:rsidRPr="00863E2E" w:rsidRDefault="0008615C" w:rsidP="00F9151A">
      <w:pPr>
        <w:pStyle w:val="NormalWeb"/>
        <w:numPr>
          <w:ilvl w:val="0"/>
          <w:numId w:val="28"/>
        </w:numPr>
        <w:shd w:val="clear" w:color="auto" w:fill="FFFFFF"/>
        <w:spacing w:after="225" w:line="360" w:lineRule="auto"/>
        <w:jc w:val="both"/>
        <w:textAlignment w:val="baseline"/>
        <w:rPr>
          <w:rFonts w:ascii="Arial" w:hAnsi="Arial" w:cs="Arial"/>
          <w:lang w:val="es-ES"/>
        </w:rPr>
      </w:pPr>
      <w:r w:rsidRPr="00863E2E">
        <w:rPr>
          <w:rFonts w:ascii="Arial" w:hAnsi="Arial" w:cs="Arial"/>
          <w:lang w:val="es-ES"/>
        </w:rPr>
        <w:t>Complejo Recreacional Agua Azul</w:t>
      </w:r>
    </w:p>
    <w:p w:rsidR="0008615C" w:rsidRPr="00863E2E" w:rsidRDefault="0008615C" w:rsidP="0008615C">
      <w:pPr>
        <w:pStyle w:val="NormalWeb"/>
        <w:shd w:val="clear" w:color="auto" w:fill="FFFFFF"/>
        <w:spacing w:after="225" w:line="360" w:lineRule="auto"/>
        <w:jc w:val="both"/>
        <w:textAlignment w:val="baseline"/>
        <w:rPr>
          <w:rFonts w:ascii="Arial" w:hAnsi="Arial" w:cs="Arial"/>
          <w:lang w:val="es-ES"/>
        </w:rPr>
      </w:pPr>
      <w:r w:rsidRPr="00863E2E">
        <w:rPr>
          <w:rFonts w:ascii="Arial" w:hAnsi="Arial" w:cs="Arial"/>
          <w:lang w:val="es-ES"/>
        </w:rPr>
        <w:tab/>
        <w:t>El Complejo Recreacional "Agua Azul" se caracteriza por los servicios que ofrece, entre los que se destacan los servicios de restaurante, piscina de agua temperada naturalmente, juegos infantiles para los más pequeños, canchas múltiples, espacios verdes para camping, entre otros.</w:t>
      </w:r>
    </w:p>
    <w:p w:rsidR="00DC3964" w:rsidRPr="00863E2E" w:rsidRDefault="0008615C" w:rsidP="00DC3964">
      <w:pPr>
        <w:pStyle w:val="NormalWeb"/>
        <w:numPr>
          <w:ilvl w:val="0"/>
          <w:numId w:val="4"/>
        </w:numPr>
        <w:shd w:val="clear" w:color="auto" w:fill="FFFFFF"/>
        <w:spacing w:after="225" w:line="360" w:lineRule="auto"/>
        <w:jc w:val="both"/>
        <w:textAlignment w:val="baseline"/>
        <w:rPr>
          <w:rFonts w:ascii="Arial" w:hAnsi="Arial" w:cs="Arial"/>
          <w:lang w:val="es-ES"/>
        </w:rPr>
      </w:pPr>
      <w:r w:rsidRPr="00863E2E">
        <w:rPr>
          <w:rFonts w:ascii="Arial" w:hAnsi="Arial" w:cs="Arial"/>
          <w:lang w:val="es-ES"/>
        </w:rPr>
        <w:t>Complejo “Reypark”, ubicado en el km 40 de la vía Yaguachi-Jujan.</w:t>
      </w:r>
    </w:p>
    <w:p w:rsidR="0008615C" w:rsidRPr="00863E2E" w:rsidRDefault="0008615C" w:rsidP="006F6838">
      <w:pPr>
        <w:pStyle w:val="NormalWeb"/>
        <w:numPr>
          <w:ilvl w:val="0"/>
          <w:numId w:val="4"/>
        </w:numPr>
        <w:shd w:val="clear" w:color="auto" w:fill="FFFFFF"/>
        <w:spacing w:after="225" w:line="360" w:lineRule="auto"/>
        <w:jc w:val="both"/>
        <w:textAlignment w:val="baseline"/>
        <w:rPr>
          <w:rFonts w:ascii="Arial" w:hAnsi="Arial" w:cs="Arial"/>
          <w:lang w:val="es-ES"/>
        </w:rPr>
      </w:pPr>
      <w:r w:rsidRPr="00863E2E">
        <w:rPr>
          <w:rFonts w:ascii="Arial" w:hAnsi="Arial" w:cs="Arial"/>
          <w:lang w:val="es-ES"/>
        </w:rPr>
        <w:t>Complejo “La Fiesta”, u</w:t>
      </w:r>
      <w:r w:rsidR="00DC3964" w:rsidRPr="00863E2E">
        <w:rPr>
          <w:rFonts w:ascii="Arial" w:hAnsi="Arial" w:cs="Arial"/>
          <w:lang w:val="es-ES"/>
        </w:rPr>
        <w:t>bicado en la vía Duran-Babahoyo.</w:t>
      </w:r>
    </w:p>
    <w:p w:rsidR="0008615C" w:rsidRPr="00863E2E" w:rsidRDefault="0008615C" w:rsidP="006F6838">
      <w:pPr>
        <w:pStyle w:val="NormalWeb"/>
        <w:numPr>
          <w:ilvl w:val="0"/>
          <w:numId w:val="4"/>
        </w:numPr>
        <w:shd w:val="clear" w:color="auto" w:fill="FFFFFF"/>
        <w:spacing w:after="225" w:line="360" w:lineRule="auto"/>
        <w:jc w:val="both"/>
        <w:textAlignment w:val="baseline"/>
        <w:rPr>
          <w:rFonts w:ascii="Arial" w:hAnsi="Arial" w:cs="Arial"/>
          <w:lang w:val="es-ES"/>
        </w:rPr>
      </w:pPr>
      <w:r w:rsidRPr="00863E2E">
        <w:rPr>
          <w:rFonts w:ascii="Arial" w:hAnsi="Arial" w:cs="Arial"/>
          <w:lang w:val="es-ES"/>
        </w:rPr>
        <w:t>Complejo “La Montañita”, ubicado en Conchancay del cantón La Troncal, Provincia del Cañar.</w:t>
      </w:r>
    </w:p>
    <w:p w:rsidR="00B24D50" w:rsidRPr="00863E2E" w:rsidRDefault="00533E81" w:rsidP="00B24D50">
      <w:pPr>
        <w:pStyle w:val="NormalWeb"/>
        <w:numPr>
          <w:ilvl w:val="0"/>
          <w:numId w:val="4"/>
        </w:numPr>
        <w:shd w:val="clear" w:color="auto" w:fill="FFFFFF"/>
        <w:spacing w:after="225" w:line="360" w:lineRule="auto"/>
        <w:jc w:val="both"/>
        <w:textAlignment w:val="baseline"/>
        <w:rPr>
          <w:rFonts w:ascii="Arial" w:hAnsi="Arial" w:cs="Arial"/>
          <w:lang w:val="es-ES"/>
        </w:rPr>
      </w:pPr>
      <w:r w:rsidRPr="00863E2E">
        <w:rPr>
          <w:rFonts w:ascii="Arial" w:hAnsi="Arial" w:cs="Arial"/>
          <w:lang w:val="es-ES"/>
        </w:rPr>
        <w:t>Parque acuático “Balsapamba”, este complejo</w:t>
      </w:r>
      <w:r w:rsidR="0008615C" w:rsidRPr="00863E2E">
        <w:rPr>
          <w:rFonts w:ascii="Arial" w:hAnsi="Arial" w:cs="Arial"/>
          <w:lang w:val="es-ES"/>
        </w:rPr>
        <w:t xml:space="preserve"> se levanta en el  recinto El Cristal, ubicado a pocos </w:t>
      </w:r>
      <w:r w:rsidR="00B24D50" w:rsidRPr="00863E2E">
        <w:rPr>
          <w:rFonts w:ascii="Arial" w:hAnsi="Arial" w:cs="Arial"/>
          <w:lang w:val="es-ES"/>
        </w:rPr>
        <w:t xml:space="preserve">metros de la vía hacia Guaranda </w:t>
      </w:r>
    </w:p>
    <w:p w:rsidR="007F0D3C" w:rsidRPr="00863E2E" w:rsidRDefault="007F0D3C" w:rsidP="00E34D03">
      <w:pPr>
        <w:pStyle w:val="Epgrafe"/>
        <w:jc w:val="center"/>
        <w:rPr>
          <w:rFonts w:ascii="Arial" w:hAnsi="Arial" w:cs="Arial"/>
          <w:sz w:val="16"/>
          <w:szCs w:val="16"/>
        </w:rPr>
      </w:pPr>
    </w:p>
    <w:p w:rsidR="007F0D3C" w:rsidRPr="00863E2E" w:rsidRDefault="007F0D3C" w:rsidP="00E34D03">
      <w:pPr>
        <w:pStyle w:val="Epgrafe"/>
        <w:jc w:val="center"/>
        <w:rPr>
          <w:rFonts w:ascii="Arial" w:hAnsi="Arial" w:cs="Arial"/>
          <w:sz w:val="16"/>
          <w:szCs w:val="16"/>
        </w:rPr>
      </w:pPr>
    </w:p>
    <w:p w:rsidR="007F0D3C" w:rsidRPr="00863E2E" w:rsidRDefault="007F0D3C" w:rsidP="00E34D03">
      <w:pPr>
        <w:pStyle w:val="Epgrafe"/>
        <w:jc w:val="center"/>
        <w:rPr>
          <w:rFonts w:ascii="Arial" w:hAnsi="Arial" w:cs="Arial"/>
          <w:sz w:val="16"/>
          <w:szCs w:val="16"/>
        </w:rPr>
      </w:pPr>
    </w:p>
    <w:p w:rsidR="0008615C" w:rsidRPr="00863E2E" w:rsidRDefault="00E34D03" w:rsidP="00E34D03">
      <w:pPr>
        <w:pStyle w:val="Epgrafe"/>
        <w:jc w:val="center"/>
        <w:rPr>
          <w:rFonts w:ascii="Arial" w:hAnsi="Arial" w:cs="Arial"/>
          <w:sz w:val="16"/>
          <w:szCs w:val="16"/>
        </w:rPr>
      </w:pPr>
      <w:bookmarkStart w:id="45" w:name="_Toc322869225"/>
      <w:r w:rsidRPr="00863E2E">
        <w:rPr>
          <w:rFonts w:ascii="Arial" w:hAnsi="Arial" w:cs="Arial"/>
          <w:sz w:val="16"/>
          <w:szCs w:val="16"/>
        </w:rPr>
        <w:lastRenderedPageBreak/>
        <w:t xml:space="preserve">Gráfico </w:t>
      </w:r>
      <w:r w:rsidR="00A7738E" w:rsidRPr="00863E2E">
        <w:rPr>
          <w:rFonts w:ascii="Arial" w:hAnsi="Arial" w:cs="Arial"/>
          <w:sz w:val="16"/>
          <w:szCs w:val="16"/>
        </w:rPr>
        <w:fldChar w:fldCharType="begin"/>
      </w:r>
      <w:r w:rsidR="00265AC3" w:rsidRPr="00863E2E">
        <w:rPr>
          <w:rFonts w:ascii="Arial" w:hAnsi="Arial" w:cs="Arial"/>
          <w:sz w:val="16"/>
          <w:szCs w:val="16"/>
        </w:rPr>
        <w:instrText xml:space="preserve"> SEQ Gráfico \* ARABIC </w:instrText>
      </w:r>
      <w:r w:rsidR="00A7738E" w:rsidRPr="00863E2E">
        <w:rPr>
          <w:rFonts w:ascii="Arial" w:hAnsi="Arial" w:cs="Arial"/>
          <w:sz w:val="16"/>
          <w:szCs w:val="16"/>
        </w:rPr>
        <w:fldChar w:fldCharType="separate"/>
      </w:r>
      <w:r w:rsidR="00C95582">
        <w:rPr>
          <w:rFonts w:ascii="Arial" w:hAnsi="Arial" w:cs="Arial"/>
          <w:noProof/>
          <w:sz w:val="16"/>
          <w:szCs w:val="16"/>
        </w:rPr>
        <w:t>7</w:t>
      </w:r>
      <w:r w:rsidR="00A7738E" w:rsidRPr="00863E2E">
        <w:rPr>
          <w:rFonts w:ascii="Arial" w:hAnsi="Arial" w:cs="Arial"/>
          <w:sz w:val="16"/>
          <w:szCs w:val="16"/>
        </w:rPr>
        <w:fldChar w:fldCharType="end"/>
      </w:r>
      <w:r w:rsidR="0008615C" w:rsidRPr="00863E2E">
        <w:rPr>
          <w:rFonts w:ascii="Arial" w:hAnsi="Arial" w:cs="Arial"/>
          <w:sz w:val="16"/>
          <w:szCs w:val="16"/>
        </w:rPr>
        <w:t>: Instalaciones del complejo Balsapamba</w:t>
      </w:r>
      <w:bookmarkEnd w:id="45"/>
    </w:p>
    <w:p w:rsidR="00844FC1" w:rsidRPr="00863E2E" w:rsidRDefault="00844FC1" w:rsidP="0008615C">
      <w:pPr>
        <w:pStyle w:val="NormalWeb"/>
        <w:shd w:val="clear" w:color="auto" w:fill="FFFFFF"/>
        <w:spacing w:after="225" w:line="360" w:lineRule="auto"/>
        <w:jc w:val="center"/>
        <w:textAlignment w:val="baseline"/>
        <w:rPr>
          <w:rFonts w:ascii="Arial" w:hAnsi="Arial" w:cs="Arial"/>
          <w:lang w:val="es-ES"/>
        </w:rPr>
      </w:pPr>
      <w:r w:rsidRPr="00863E2E">
        <w:rPr>
          <w:rFonts w:ascii="Arial" w:hAnsi="Arial" w:cs="Arial"/>
          <w:noProof/>
        </w:rPr>
        <w:drawing>
          <wp:anchor distT="0" distB="0" distL="114300" distR="114300" simplePos="0" relativeHeight="251900928" behindDoc="0" locked="0" layoutInCell="1" allowOverlap="1">
            <wp:simplePos x="0" y="0"/>
            <wp:positionH relativeFrom="column">
              <wp:posOffset>913765</wp:posOffset>
            </wp:positionH>
            <wp:positionV relativeFrom="paragraph">
              <wp:posOffset>116205</wp:posOffset>
            </wp:positionV>
            <wp:extent cx="3260725" cy="2356485"/>
            <wp:effectExtent l="152400" t="57150" r="53975" b="81915"/>
            <wp:wrapSquare wrapText="bothSides"/>
            <wp:docPr id="21" name="Imagen 3" descr="http://2.bp.blogspot.com/_QDcNProy_pw/Sl0hKRi13rI/AAAAAAAAABY/xiLsn5wY6CU/s40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_QDcNProy_pw/Sl0hKRi13rI/AAAAAAAAABY/xiLsn5wY6CU/s400/1+-+20.jpg"/>
                    <pic:cNvPicPr>
                      <a:picLocks noChangeAspect="1" noChangeArrowheads="1"/>
                    </pic:cNvPicPr>
                  </pic:nvPicPr>
                  <pic:blipFill>
                    <a:blip r:embed="rId25" cstate="print"/>
                    <a:srcRect/>
                    <a:stretch>
                      <a:fillRect/>
                    </a:stretch>
                  </pic:blipFill>
                  <pic:spPr bwMode="auto">
                    <a:xfrm>
                      <a:off x="0" y="0"/>
                      <a:ext cx="3260725" cy="2356485"/>
                    </a:xfrm>
                    <a:prstGeom prst="roundRect">
                      <a:avLst>
                        <a:gd name="adj" fmla="val 16667"/>
                      </a:avLst>
                    </a:prstGeom>
                    <a:ln>
                      <a:solidFill>
                        <a:schemeClr val="tx2"/>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844FC1" w:rsidRPr="00863E2E" w:rsidRDefault="00844FC1" w:rsidP="0008615C">
      <w:pPr>
        <w:pStyle w:val="NormalWeb"/>
        <w:shd w:val="clear" w:color="auto" w:fill="FFFFFF"/>
        <w:spacing w:after="225" w:line="360" w:lineRule="auto"/>
        <w:jc w:val="center"/>
        <w:textAlignment w:val="baseline"/>
        <w:rPr>
          <w:rFonts w:ascii="Arial" w:hAnsi="Arial" w:cs="Arial"/>
          <w:b/>
          <w:sz w:val="16"/>
          <w:szCs w:val="16"/>
          <w:lang w:val="es-ES"/>
        </w:rPr>
      </w:pPr>
    </w:p>
    <w:p w:rsidR="00844FC1" w:rsidRPr="00863E2E" w:rsidRDefault="00844FC1" w:rsidP="0008615C">
      <w:pPr>
        <w:pStyle w:val="NormalWeb"/>
        <w:shd w:val="clear" w:color="auto" w:fill="FFFFFF"/>
        <w:spacing w:after="225" w:line="360" w:lineRule="auto"/>
        <w:jc w:val="center"/>
        <w:textAlignment w:val="baseline"/>
        <w:rPr>
          <w:rFonts w:ascii="Arial" w:hAnsi="Arial" w:cs="Arial"/>
          <w:b/>
          <w:sz w:val="16"/>
          <w:szCs w:val="16"/>
          <w:lang w:val="es-ES"/>
        </w:rPr>
      </w:pPr>
    </w:p>
    <w:p w:rsidR="00844FC1" w:rsidRPr="00863E2E" w:rsidRDefault="00844FC1" w:rsidP="0008615C">
      <w:pPr>
        <w:pStyle w:val="NormalWeb"/>
        <w:shd w:val="clear" w:color="auto" w:fill="FFFFFF"/>
        <w:spacing w:after="225" w:line="360" w:lineRule="auto"/>
        <w:jc w:val="center"/>
        <w:textAlignment w:val="baseline"/>
        <w:rPr>
          <w:rFonts w:ascii="Arial" w:hAnsi="Arial" w:cs="Arial"/>
          <w:b/>
          <w:sz w:val="16"/>
          <w:szCs w:val="16"/>
          <w:lang w:val="es-ES"/>
        </w:rPr>
      </w:pPr>
    </w:p>
    <w:p w:rsidR="00844FC1" w:rsidRPr="00863E2E" w:rsidRDefault="00844FC1" w:rsidP="0008615C">
      <w:pPr>
        <w:pStyle w:val="NormalWeb"/>
        <w:shd w:val="clear" w:color="auto" w:fill="FFFFFF"/>
        <w:spacing w:after="225" w:line="360" w:lineRule="auto"/>
        <w:jc w:val="center"/>
        <w:textAlignment w:val="baseline"/>
        <w:rPr>
          <w:rFonts w:ascii="Arial" w:hAnsi="Arial" w:cs="Arial"/>
          <w:b/>
          <w:sz w:val="16"/>
          <w:szCs w:val="16"/>
          <w:lang w:val="es-ES"/>
        </w:rPr>
      </w:pPr>
    </w:p>
    <w:p w:rsidR="00844FC1" w:rsidRPr="00863E2E" w:rsidRDefault="00844FC1" w:rsidP="0008615C">
      <w:pPr>
        <w:pStyle w:val="NormalWeb"/>
        <w:shd w:val="clear" w:color="auto" w:fill="FFFFFF"/>
        <w:spacing w:after="225" w:line="360" w:lineRule="auto"/>
        <w:jc w:val="center"/>
        <w:textAlignment w:val="baseline"/>
        <w:rPr>
          <w:rFonts w:ascii="Arial" w:hAnsi="Arial" w:cs="Arial"/>
          <w:b/>
          <w:sz w:val="16"/>
          <w:szCs w:val="16"/>
          <w:lang w:val="es-ES"/>
        </w:rPr>
      </w:pPr>
    </w:p>
    <w:p w:rsidR="00844FC1" w:rsidRPr="00863E2E" w:rsidRDefault="00844FC1" w:rsidP="0008615C">
      <w:pPr>
        <w:pStyle w:val="NormalWeb"/>
        <w:shd w:val="clear" w:color="auto" w:fill="FFFFFF"/>
        <w:spacing w:after="225" w:line="360" w:lineRule="auto"/>
        <w:jc w:val="center"/>
        <w:textAlignment w:val="baseline"/>
        <w:rPr>
          <w:rFonts w:ascii="Arial" w:hAnsi="Arial" w:cs="Arial"/>
          <w:b/>
          <w:sz w:val="16"/>
          <w:szCs w:val="16"/>
          <w:lang w:val="es-ES"/>
        </w:rPr>
      </w:pPr>
    </w:p>
    <w:p w:rsidR="0008615C" w:rsidRPr="00863E2E" w:rsidRDefault="00844FC1" w:rsidP="0008615C">
      <w:pPr>
        <w:pStyle w:val="NormalWeb"/>
        <w:shd w:val="clear" w:color="auto" w:fill="FFFFFF"/>
        <w:spacing w:after="225" w:line="360" w:lineRule="auto"/>
        <w:jc w:val="center"/>
        <w:textAlignment w:val="baseline"/>
        <w:rPr>
          <w:rFonts w:ascii="Arial" w:hAnsi="Arial" w:cs="Arial"/>
          <w:lang w:val="es-ES"/>
        </w:rPr>
      </w:pPr>
      <w:r w:rsidRPr="00863E2E">
        <w:rPr>
          <w:rFonts w:ascii="Arial" w:hAnsi="Arial" w:cs="Arial"/>
          <w:b/>
          <w:sz w:val="16"/>
          <w:szCs w:val="16"/>
          <w:lang w:val="es-ES"/>
        </w:rPr>
        <w:t>Fuente: http://balzapamba.blogspot.com/</w:t>
      </w:r>
    </w:p>
    <w:p w:rsidR="0008615C" w:rsidRPr="00863E2E" w:rsidRDefault="0008615C" w:rsidP="006F6838">
      <w:pPr>
        <w:pStyle w:val="NormalWeb"/>
        <w:numPr>
          <w:ilvl w:val="0"/>
          <w:numId w:val="4"/>
        </w:numPr>
        <w:shd w:val="clear" w:color="auto" w:fill="FFFFFF"/>
        <w:spacing w:after="225" w:line="360" w:lineRule="auto"/>
        <w:jc w:val="both"/>
        <w:textAlignment w:val="baseline"/>
        <w:rPr>
          <w:rFonts w:ascii="Arial" w:hAnsi="Arial" w:cs="Arial"/>
          <w:lang w:val="es-ES"/>
        </w:rPr>
      </w:pPr>
      <w:r w:rsidRPr="00863E2E">
        <w:rPr>
          <w:rFonts w:ascii="Arial" w:hAnsi="Arial" w:cs="Arial"/>
          <w:lang w:val="es-ES"/>
        </w:rPr>
        <w:t>Garza Roja Parque Club.</w:t>
      </w:r>
    </w:p>
    <w:p w:rsidR="0008615C" w:rsidRPr="00863E2E" w:rsidRDefault="0008615C" w:rsidP="0008615C">
      <w:pPr>
        <w:pStyle w:val="NormalWeb"/>
        <w:shd w:val="clear" w:color="auto" w:fill="FFFFFF"/>
        <w:spacing w:after="225" w:line="360" w:lineRule="auto"/>
        <w:jc w:val="both"/>
        <w:textAlignment w:val="baseline"/>
        <w:rPr>
          <w:rFonts w:ascii="Arial" w:hAnsi="Arial" w:cs="Arial"/>
          <w:lang w:val="es-ES"/>
        </w:rPr>
      </w:pPr>
      <w:r w:rsidRPr="00863E2E">
        <w:rPr>
          <w:rFonts w:ascii="Arial" w:hAnsi="Arial" w:cs="Arial"/>
          <w:lang w:val="es-ES"/>
        </w:rPr>
        <w:tab/>
        <w:t>El  complejo se encuentra ubicado en el Km. 37 de la vía Daule, pasando Nobol. En este club se puede realizar una serie de actividades tanto deportivas como recreativas, como jugar indor, básquet, hasta pasear en caballo o en canoa  por el rio Daule que lo circunda.</w:t>
      </w:r>
    </w:p>
    <w:p w:rsidR="0008615C" w:rsidRPr="00863E2E" w:rsidRDefault="00E34D03" w:rsidP="00E34D03">
      <w:pPr>
        <w:pStyle w:val="Epgrafe"/>
        <w:jc w:val="center"/>
        <w:rPr>
          <w:rFonts w:ascii="Arial" w:hAnsi="Arial" w:cs="Arial"/>
          <w:sz w:val="16"/>
          <w:szCs w:val="16"/>
        </w:rPr>
      </w:pPr>
      <w:bookmarkStart w:id="46" w:name="_Toc322869226"/>
      <w:r w:rsidRPr="00863E2E">
        <w:rPr>
          <w:rFonts w:ascii="Arial" w:hAnsi="Arial" w:cs="Arial"/>
          <w:sz w:val="16"/>
          <w:szCs w:val="16"/>
        </w:rPr>
        <w:t xml:space="preserve">Gráfico </w:t>
      </w:r>
      <w:r w:rsidR="00A7738E" w:rsidRPr="00863E2E">
        <w:rPr>
          <w:rFonts w:ascii="Arial" w:hAnsi="Arial" w:cs="Arial"/>
          <w:sz w:val="16"/>
          <w:szCs w:val="16"/>
        </w:rPr>
        <w:fldChar w:fldCharType="begin"/>
      </w:r>
      <w:r w:rsidR="00265AC3" w:rsidRPr="00863E2E">
        <w:rPr>
          <w:rFonts w:ascii="Arial" w:hAnsi="Arial" w:cs="Arial"/>
          <w:sz w:val="16"/>
          <w:szCs w:val="16"/>
        </w:rPr>
        <w:instrText xml:space="preserve"> SEQ Gráfico \* ARABIC </w:instrText>
      </w:r>
      <w:r w:rsidR="00A7738E" w:rsidRPr="00863E2E">
        <w:rPr>
          <w:rFonts w:ascii="Arial" w:hAnsi="Arial" w:cs="Arial"/>
          <w:sz w:val="16"/>
          <w:szCs w:val="16"/>
        </w:rPr>
        <w:fldChar w:fldCharType="separate"/>
      </w:r>
      <w:r w:rsidR="00C95582">
        <w:rPr>
          <w:rFonts w:ascii="Arial" w:hAnsi="Arial" w:cs="Arial"/>
          <w:noProof/>
          <w:sz w:val="16"/>
          <w:szCs w:val="16"/>
        </w:rPr>
        <w:t>8</w:t>
      </w:r>
      <w:r w:rsidR="00A7738E" w:rsidRPr="00863E2E">
        <w:rPr>
          <w:rFonts w:ascii="Arial" w:hAnsi="Arial" w:cs="Arial"/>
          <w:sz w:val="16"/>
          <w:szCs w:val="16"/>
        </w:rPr>
        <w:fldChar w:fldCharType="end"/>
      </w:r>
      <w:r w:rsidR="0008615C" w:rsidRPr="00863E2E">
        <w:rPr>
          <w:rFonts w:ascii="Arial" w:hAnsi="Arial" w:cs="Arial"/>
          <w:sz w:val="16"/>
          <w:szCs w:val="16"/>
        </w:rPr>
        <w:t>: Instalaciones del Club Garzas rojas</w:t>
      </w:r>
      <w:bookmarkEnd w:id="46"/>
    </w:p>
    <w:p w:rsidR="0008615C" w:rsidRPr="00863E2E" w:rsidRDefault="00844FC1" w:rsidP="0008615C">
      <w:pPr>
        <w:pStyle w:val="NormalWeb"/>
        <w:shd w:val="clear" w:color="auto" w:fill="FFFFFF"/>
        <w:spacing w:after="225" w:line="360" w:lineRule="auto"/>
        <w:ind w:left="720"/>
        <w:jc w:val="center"/>
        <w:textAlignment w:val="baseline"/>
        <w:rPr>
          <w:rFonts w:ascii="Arial" w:hAnsi="Arial" w:cs="Arial"/>
          <w:lang w:val="es-ES"/>
        </w:rPr>
      </w:pPr>
      <w:r w:rsidRPr="00863E2E">
        <w:rPr>
          <w:rFonts w:ascii="Arial" w:hAnsi="Arial" w:cs="Arial"/>
          <w:noProof/>
        </w:rPr>
        <w:drawing>
          <wp:anchor distT="0" distB="0" distL="114300" distR="114300" simplePos="0" relativeHeight="251855872" behindDoc="0" locked="0" layoutInCell="1" allowOverlap="1">
            <wp:simplePos x="0" y="0"/>
            <wp:positionH relativeFrom="column">
              <wp:posOffset>240030</wp:posOffset>
            </wp:positionH>
            <wp:positionV relativeFrom="paragraph">
              <wp:posOffset>41910</wp:posOffset>
            </wp:positionV>
            <wp:extent cx="4747895" cy="1485900"/>
            <wp:effectExtent l="152400" t="57150" r="71755" b="76200"/>
            <wp:wrapNone/>
            <wp:docPr id="29" name="Imagen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
                    <pic:cNvPicPr>
                      <a:picLocks noChangeAspect="1" noChangeArrowheads="1"/>
                    </pic:cNvPicPr>
                  </pic:nvPicPr>
                  <pic:blipFill>
                    <a:blip r:embed="rId26" r:link="rId27" cstate="print"/>
                    <a:srcRect/>
                    <a:stretch>
                      <a:fillRect/>
                    </a:stretch>
                  </pic:blipFill>
                  <pic:spPr bwMode="auto">
                    <a:xfrm>
                      <a:off x="0" y="0"/>
                      <a:ext cx="4747895" cy="1485900"/>
                    </a:xfrm>
                    <a:prstGeom prst="roundRect">
                      <a:avLst>
                        <a:gd name="adj" fmla="val 16667"/>
                      </a:avLst>
                    </a:prstGeom>
                    <a:ln>
                      <a:solidFill>
                        <a:schemeClr val="tx2"/>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08615C" w:rsidRPr="00863E2E" w:rsidRDefault="0008615C" w:rsidP="0008615C">
      <w:pPr>
        <w:pStyle w:val="NormalWeb"/>
        <w:shd w:val="clear" w:color="auto" w:fill="FFFFFF"/>
        <w:spacing w:after="225" w:line="360" w:lineRule="auto"/>
        <w:ind w:left="720"/>
        <w:jc w:val="both"/>
        <w:textAlignment w:val="baseline"/>
        <w:rPr>
          <w:rFonts w:ascii="Arial" w:hAnsi="Arial" w:cs="Arial"/>
          <w:lang w:val="es-ES"/>
        </w:rPr>
      </w:pPr>
    </w:p>
    <w:p w:rsidR="0008615C" w:rsidRPr="00863E2E" w:rsidRDefault="0008615C" w:rsidP="0008615C">
      <w:pPr>
        <w:pStyle w:val="NormalWeb"/>
        <w:shd w:val="clear" w:color="auto" w:fill="FFFFFF"/>
        <w:spacing w:after="225" w:line="360" w:lineRule="auto"/>
        <w:ind w:left="720"/>
        <w:jc w:val="both"/>
        <w:textAlignment w:val="baseline"/>
        <w:rPr>
          <w:rFonts w:ascii="Arial" w:hAnsi="Arial" w:cs="Arial"/>
          <w:lang w:val="es-ES"/>
        </w:rPr>
      </w:pPr>
    </w:p>
    <w:p w:rsidR="00844FC1" w:rsidRPr="00863E2E" w:rsidRDefault="00844FC1" w:rsidP="0008615C">
      <w:pPr>
        <w:pStyle w:val="NormalWeb"/>
        <w:shd w:val="clear" w:color="auto" w:fill="FFFFFF"/>
        <w:spacing w:after="225" w:line="360" w:lineRule="auto"/>
        <w:ind w:left="720"/>
        <w:jc w:val="center"/>
        <w:textAlignment w:val="baseline"/>
        <w:rPr>
          <w:rFonts w:ascii="Arial" w:hAnsi="Arial" w:cs="Arial"/>
          <w:b/>
          <w:sz w:val="16"/>
          <w:szCs w:val="16"/>
          <w:lang w:val="es-ES"/>
        </w:rPr>
      </w:pPr>
    </w:p>
    <w:p w:rsidR="0008615C" w:rsidRPr="00863E2E" w:rsidRDefault="0008615C" w:rsidP="0008615C">
      <w:pPr>
        <w:pStyle w:val="NormalWeb"/>
        <w:shd w:val="clear" w:color="auto" w:fill="FFFFFF"/>
        <w:spacing w:after="225" w:line="360" w:lineRule="auto"/>
        <w:ind w:left="720"/>
        <w:jc w:val="center"/>
        <w:textAlignment w:val="baseline"/>
        <w:rPr>
          <w:rFonts w:ascii="Arial" w:hAnsi="Arial" w:cs="Arial"/>
          <w:b/>
          <w:sz w:val="16"/>
          <w:szCs w:val="16"/>
          <w:lang w:val="es-ES"/>
        </w:rPr>
      </w:pPr>
      <w:r w:rsidRPr="00863E2E">
        <w:rPr>
          <w:rFonts w:ascii="Arial" w:hAnsi="Arial" w:cs="Arial"/>
          <w:b/>
          <w:sz w:val="16"/>
          <w:szCs w:val="16"/>
          <w:lang w:val="es-ES"/>
        </w:rPr>
        <w:t>Fuente: www.garzaroja.com</w:t>
      </w:r>
    </w:p>
    <w:p w:rsidR="0008615C" w:rsidRPr="00863E2E" w:rsidRDefault="0008615C" w:rsidP="006F6838">
      <w:pPr>
        <w:pStyle w:val="NormalWeb"/>
        <w:numPr>
          <w:ilvl w:val="0"/>
          <w:numId w:val="4"/>
        </w:numPr>
        <w:shd w:val="clear" w:color="auto" w:fill="FFFFFF"/>
        <w:spacing w:after="225" w:line="360" w:lineRule="auto"/>
        <w:jc w:val="both"/>
        <w:textAlignment w:val="baseline"/>
        <w:rPr>
          <w:rFonts w:ascii="Arial" w:hAnsi="Arial" w:cs="Arial"/>
          <w:lang w:val="es-ES"/>
        </w:rPr>
      </w:pPr>
      <w:r w:rsidRPr="00863E2E">
        <w:rPr>
          <w:rFonts w:ascii="Arial" w:hAnsi="Arial" w:cs="Arial"/>
          <w:lang w:val="es-ES"/>
        </w:rPr>
        <w:t>Complejo turístico “La Ponderoza”, ubicado en el cantón La troncal, provincia del Cañar.</w:t>
      </w:r>
    </w:p>
    <w:p w:rsidR="00DC3964" w:rsidRPr="00863E2E" w:rsidRDefault="0008615C" w:rsidP="00DC3964">
      <w:pPr>
        <w:pStyle w:val="NormalWeb"/>
        <w:numPr>
          <w:ilvl w:val="0"/>
          <w:numId w:val="4"/>
        </w:numPr>
        <w:shd w:val="clear" w:color="auto" w:fill="FFFFFF"/>
        <w:spacing w:after="225" w:line="360" w:lineRule="auto"/>
        <w:jc w:val="both"/>
        <w:textAlignment w:val="baseline"/>
        <w:rPr>
          <w:rFonts w:ascii="Arial" w:hAnsi="Arial" w:cs="Arial"/>
          <w:lang w:val="es-ES"/>
        </w:rPr>
      </w:pPr>
      <w:r w:rsidRPr="00863E2E">
        <w:rPr>
          <w:rFonts w:ascii="Arial" w:hAnsi="Arial" w:cs="Arial"/>
          <w:lang w:val="es-ES"/>
        </w:rPr>
        <w:t>Centro Recreativo “La Cascada Milagrosa</w:t>
      </w:r>
      <w:r w:rsidR="00DC3964" w:rsidRPr="00863E2E">
        <w:rPr>
          <w:rFonts w:ascii="Arial" w:hAnsi="Arial" w:cs="Arial"/>
          <w:lang w:val="es-ES"/>
        </w:rPr>
        <w:t>”.</w:t>
      </w:r>
    </w:p>
    <w:p w:rsidR="0008615C" w:rsidRPr="00863E2E" w:rsidRDefault="0008615C" w:rsidP="006F6838">
      <w:pPr>
        <w:pStyle w:val="NormalWeb"/>
        <w:numPr>
          <w:ilvl w:val="0"/>
          <w:numId w:val="4"/>
        </w:numPr>
        <w:shd w:val="clear" w:color="auto" w:fill="FFFFFF"/>
        <w:spacing w:after="225" w:line="360" w:lineRule="auto"/>
        <w:jc w:val="both"/>
        <w:textAlignment w:val="baseline"/>
        <w:rPr>
          <w:rFonts w:ascii="Arial" w:hAnsi="Arial" w:cs="Arial"/>
          <w:lang w:val="es-ES"/>
        </w:rPr>
      </w:pPr>
      <w:r w:rsidRPr="00863E2E">
        <w:rPr>
          <w:rFonts w:ascii="Arial" w:hAnsi="Arial" w:cs="Arial"/>
          <w:lang w:val="es-ES"/>
        </w:rPr>
        <w:lastRenderedPageBreak/>
        <w:t>Club Jacarandá.</w:t>
      </w:r>
    </w:p>
    <w:p w:rsidR="0008615C" w:rsidRPr="00863E2E" w:rsidRDefault="0008615C" w:rsidP="007F0D3C">
      <w:pPr>
        <w:pStyle w:val="NormalWeb"/>
        <w:shd w:val="clear" w:color="auto" w:fill="FFFFFF"/>
        <w:spacing w:line="360" w:lineRule="auto"/>
        <w:jc w:val="both"/>
        <w:textAlignment w:val="baseline"/>
        <w:rPr>
          <w:rFonts w:ascii="Arial" w:hAnsi="Arial" w:cs="Arial"/>
          <w:lang w:val="es-ES"/>
        </w:rPr>
      </w:pPr>
      <w:r w:rsidRPr="00863E2E">
        <w:rPr>
          <w:rFonts w:ascii="Arial" w:hAnsi="Arial" w:cs="Arial"/>
          <w:lang w:val="es-ES"/>
        </w:rPr>
        <w:tab/>
        <w:t>Ubicado en Cumbaya, Pichincha; Jacarandá es un club pensado en usted y su familia, por lo que cuenta con una completa combinación de servicios y facilidades deportivas y de recreación ideales para ejercitarse o relajarse junto a los que más quiere.</w:t>
      </w:r>
    </w:p>
    <w:p w:rsidR="0008615C" w:rsidRPr="00863E2E" w:rsidRDefault="00E34D03" w:rsidP="00E34D03">
      <w:pPr>
        <w:pStyle w:val="Epgrafe"/>
        <w:jc w:val="center"/>
        <w:rPr>
          <w:rFonts w:ascii="Arial" w:hAnsi="Arial" w:cs="Arial"/>
          <w:sz w:val="16"/>
          <w:szCs w:val="16"/>
        </w:rPr>
      </w:pPr>
      <w:r w:rsidRPr="00863E2E">
        <w:rPr>
          <w:rFonts w:ascii="Arial" w:hAnsi="Arial" w:cs="Arial"/>
          <w:noProof/>
          <w:sz w:val="16"/>
          <w:szCs w:val="16"/>
          <w:lang w:val="es-EC" w:eastAsia="es-EC"/>
        </w:rPr>
        <w:drawing>
          <wp:anchor distT="0" distB="0" distL="114300" distR="114300" simplePos="0" relativeHeight="251856896" behindDoc="0" locked="0" layoutInCell="1" allowOverlap="1">
            <wp:simplePos x="0" y="0"/>
            <wp:positionH relativeFrom="column">
              <wp:posOffset>1167130</wp:posOffset>
            </wp:positionH>
            <wp:positionV relativeFrom="paragraph">
              <wp:posOffset>186690</wp:posOffset>
            </wp:positionV>
            <wp:extent cx="3004820" cy="1695450"/>
            <wp:effectExtent l="152400" t="57150" r="81280" b="76200"/>
            <wp:wrapNone/>
            <wp:docPr id="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cstate="print"/>
                    <a:srcRect l="11754" t="22191" r="4912" b="11516"/>
                    <a:stretch>
                      <a:fillRect/>
                    </a:stretch>
                  </pic:blipFill>
                  <pic:spPr bwMode="auto">
                    <a:xfrm>
                      <a:off x="0" y="0"/>
                      <a:ext cx="3004820" cy="1695450"/>
                    </a:xfrm>
                    <a:prstGeom prst="roundRect">
                      <a:avLst>
                        <a:gd name="adj" fmla="val 16667"/>
                      </a:avLst>
                    </a:prstGeom>
                    <a:ln>
                      <a:solidFill>
                        <a:schemeClr val="accent1"/>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bookmarkStart w:id="47" w:name="_Toc322869227"/>
      <w:r w:rsidRPr="00863E2E">
        <w:rPr>
          <w:rFonts w:ascii="Arial" w:hAnsi="Arial" w:cs="Arial"/>
          <w:sz w:val="16"/>
          <w:szCs w:val="16"/>
        </w:rPr>
        <w:t xml:space="preserve">Gráfico </w:t>
      </w:r>
      <w:r w:rsidR="00A7738E" w:rsidRPr="00863E2E">
        <w:rPr>
          <w:rFonts w:ascii="Arial" w:hAnsi="Arial" w:cs="Arial"/>
          <w:sz w:val="16"/>
          <w:szCs w:val="16"/>
        </w:rPr>
        <w:fldChar w:fldCharType="begin"/>
      </w:r>
      <w:r w:rsidR="00265AC3" w:rsidRPr="00863E2E">
        <w:rPr>
          <w:rFonts w:ascii="Arial" w:hAnsi="Arial" w:cs="Arial"/>
          <w:sz w:val="16"/>
          <w:szCs w:val="16"/>
        </w:rPr>
        <w:instrText xml:space="preserve"> SEQ Gráfico \* ARABIC </w:instrText>
      </w:r>
      <w:r w:rsidR="00A7738E" w:rsidRPr="00863E2E">
        <w:rPr>
          <w:rFonts w:ascii="Arial" w:hAnsi="Arial" w:cs="Arial"/>
          <w:sz w:val="16"/>
          <w:szCs w:val="16"/>
        </w:rPr>
        <w:fldChar w:fldCharType="separate"/>
      </w:r>
      <w:r w:rsidR="00C95582">
        <w:rPr>
          <w:rFonts w:ascii="Arial" w:hAnsi="Arial" w:cs="Arial"/>
          <w:noProof/>
          <w:sz w:val="16"/>
          <w:szCs w:val="16"/>
        </w:rPr>
        <w:t>9</w:t>
      </w:r>
      <w:r w:rsidR="00A7738E" w:rsidRPr="00863E2E">
        <w:rPr>
          <w:rFonts w:ascii="Arial" w:hAnsi="Arial" w:cs="Arial"/>
          <w:sz w:val="16"/>
          <w:szCs w:val="16"/>
        </w:rPr>
        <w:fldChar w:fldCharType="end"/>
      </w:r>
      <w:r w:rsidRPr="00863E2E">
        <w:rPr>
          <w:rFonts w:ascii="Arial" w:hAnsi="Arial" w:cs="Arial"/>
          <w:sz w:val="16"/>
          <w:szCs w:val="16"/>
        </w:rPr>
        <w:t>: Instalaciones</w:t>
      </w:r>
      <w:r w:rsidR="0008615C" w:rsidRPr="00863E2E">
        <w:rPr>
          <w:rFonts w:ascii="Arial" w:hAnsi="Arial" w:cs="Arial"/>
          <w:sz w:val="16"/>
          <w:szCs w:val="16"/>
        </w:rPr>
        <w:t xml:space="preserve"> del club Jacaranda</w:t>
      </w:r>
      <w:bookmarkEnd w:id="47"/>
    </w:p>
    <w:p w:rsidR="00E34D03" w:rsidRPr="00863E2E" w:rsidRDefault="00E34D03" w:rsidP="00E34D03">
      <w:pPr>
        <w:rPr>
          <w:lang w:val="es-ES" w:eastAsia="en-US"/>
        </w:rPr>
      </w:pPr>
    </w:p>
    <w:p w:rsidR="00E34D03" w:rsidRPr="00863E2E" w:rsidRDefault="00E34D03" w:rsidP="00E34D03">
      <w:pPr>
        <w:rPr>
          <w:lang w:val="es-ES" w:eastAsia="en-US"/>
        </w:rPr>
      </w:pPr>
    </w:p>
    <w:p w:rsidR="0008615C" w:rsidRPr="00863E2E" w:rsidRDefault="0008615C" w:rsidP="0008615C">
      <w:pPr>
        <w:pStyle w:val="NormalWeb"/>
        <w:shd w:val="clear" w:color="auto" w:fill="FFFFFF"/>
        <w:spacing w:after="225" w:line="360" w:lineRule="auto"/>
        <w:jc w:val="center"/>
        <w:textAlignment w:val="baseline"/>
        <w:rPr>
          <w:rFonts w:ascii="Arial" w:hAnsi="Arial" w:cs="Arial"/>
          <w:sz w:val="20"/>
          <w:szCs w:val="20"/>
          <w:lang w:val="es-ES"/>
        </w:rPr>
      </w:pPr>
    </w:p>
    <w:p w:rsidR="0008615C" w:rsidRPr="00863E2E" w:rsidRDefault="0008615C" w:rsidP="0008615C">
      <w:pPr>
        <w:pStyle w:val="NormalWeb"/>
        <w:shd w:val="clear" w:color="auto" w:fill="FFFFFF"/>
        <w:spacing w:after="225" w:line="360" w:lineRule="auto"/>
        <w:ind w:left="720"/>
        <w:jc w:val="center"/>
        <w:textAlignment w:val="baseline"/>
        <w:rPr>
          <w:rFonts w:ascii="Arial" w:hAnsi="Arial" w:cs="Arial"/>
          <w:sz w:val="20"/>
          <w:szCs w:val="20"/>
          <w:lang w:val="es-ES"/>
        </w:rPr>
      </w:pPr>
    </w:p>
    <w:p w:rsidR="0008615C" w:rsidRPr="00863E2E" w:rsidRDefault="0008615C" w:rsidP="0008615C">
      <w:pPr>
        <w:pStyle w:val="NormalWeb"/>
        <w:shd w:val="clear" w:color="auto" w:fill="FFFFFF"/>
        <w:spacing w:after="225" w:line="360" w:lineRule="auto"/>
        <w:ind w:left="720"/>
        <w:jc w:val="center"/>
        <w:textAlignment w:val="baseline"/>
        <w:rPr>
          <w:rFonts w:ascii="Arial" w:hAnsi="Arial" w:cs="Arial"/>
          <w:b/>
          <w:sz w:val="16"/>
          <w:szCs w:val="16"/>
          <w:lang w:val="es-ES"/>
        </w:rPr>
      </w:pPr>
    </w:p>
    <w:p w:rsidR="0008615C" w:rsidRPr="00863E2E" w:rsidRDefault="0008615C" w:rsidP="00DD387C">
      <w:pPr>
        <w:pStyle w:val="NormalWeb"/>
        <w:shd w:val="clear" w:color="auto" w:fill="FFFFFF"/>
        <w:spacing w:after="225" w:line="360" w:lineRule="auto"/>
        <w:ind w:left="720"/>
        <w:jc w:val="center"/>
        <w:textAlignment w:val="baseline"/>
        <w:rPr>
          <w:rFonts w:ascii="Arial" w:hAnsi="Arial" w:cs="Arial"/>
          <w:b/>
          <w:sz w:val="16"/>
          <w:szCs w:val="16"/>
          <w:lang w:val="es-ES"/>
        </w:rPr>
      </w:pPr>
      <w:r w:rsidRPr="00863E2E">
        <w:rPr>
          <w:rFonts w:ascii="Arial" w:hAnsi="Arial" w:cs="Arial"/>
          <w:b/>
          <w:sz w:val="16"/>
          <w:szCs w:val="16"/>
          <w:lang w:val="es-ES"/>
        </w:rPr>
        <w:t>Fuente: www.jacaranda.com</w:t>
      </w:r>
    </w:p>
    <w:p w:rsidR="00E65F92" w:rsidRPr="00863E2E" w:rsidRDefault="0008615C" w:rsidP="00F9151A">
      <w:pPr>
        <w:pStyle w:val="Estilo1"/>
        <w:numPr>
          <w:ilvl w:val="2"/>
          <w:numId w:val="61"/>
        </w:numPr>
        <w:outlineLvl w:val="2"/>
        <w:rPr>
          <w:b/>
          <w:lang w:val="es-ES"/>
        </w:rPr>
      </w:pPr>
      <w:bookmarkStart w:id="48" w:name="_Toc322810981"/>
      <w:r w:rsidRPr="00863E2E">
        <w:rPr>
          <w:b/>
          <w:lang w:val="es-ES"/>
        </w:rPr>
        <w:t>A nivel Local</w:t>
      </w:r>
      <w:bookmarkEnd w:id="48"/>
    </w:p>
    <w:p w:rsidR="00E65F92" w:rsidRPr="00863E2E" w:rsidRDefault="00E65F92" w:rsidP="00E65F92">
      <w:pPr>
        <w:pStyle w:val="NormalWeb"/>
        <w:shd w:val="clear" w:color="auto" w:fill="FFFFFF"/>
        <w:spacing w:after="225" w:line="360" w:lineRule="auto"/>
        <w:jc w:val="both"/>
        <w:textAlignment w:val="baseline"/>
        <w:rPr>
          <w:rFonts w:ascii="Arial" w:hAnsi="Arial" w:cs="Arial"/>
          <w:lang w:val="es-ES"/>
        </w:rPr>
      </w:pPr>
      <w:r w:rsidRPr="00863E2E">
        <w:rPr>
          <w:rFonts w:ascii="Arial" w:hAnsi="Arial" w:cs="Arial"/>
          <w:b/>
          <w:lang w:val="es-ES"/>
        </w:rPr>
        <w:tab/>
      </w:r>
      <w:r w:rsidRPr="00863E2E">
        <w:rPr>
          <w:rFonts w:ascii="Arial" w:hAnsi="Arial" w:cs="Arial"/>
          <w:lang w:val="es-ES"/>
        </w:rPr>
        <w:t>En la ciudad de Guayaquil los clubes recreacionales son variados, además de existir un gran número a los alrededores de la ciudad, se consideran, en gran parte para las clases sociales media alta a alta; resultando pocos para las demás clases sociales.</w:t>
      </w:r>
    </w:p>
    <w:p w:rsidR="00E65F92" w:rsidRPr="00863E2E" w:rsidRDefault="00E65F92" w:rsidP="006F6838">
      <w:pPr>
        <w:pStyle w:val="NormalWeb"/>
        <w:numPr>
          <w:ilvl w:val="0"/>
          <w:numId w:val="4"/>
        </w:numPr>
        <w:shd w:val="clear" w:color="auto" w:fill="FFFFFF"/>
        <w:spacing w:after="225" w:line="360" w:lineRule="auto"/>
        <w:jc w:val="both"/>
        <w:textAlignment w:val="baseline"/>
        <w:rPr>
          <w:rFonts w:ascii="Arial" w:hAnsi="Arial" w:cs="Arial"/>
          <w:lang w:val="es-ES"/>
        </w:rPr>
      </w:pPr>
      <w:r w:rsidRPr="00863E2E">
        <w:rPr>
          <w:rFonts w:ascii="Arial" w:hAnsi="Arial" w:cs="Arial"/>
          <w:lang w:val="es-ES"/>
        </w:rPr>
        <w:t>Entre los más importante están:</w:t>
      </w:r>
    </w:p>
    <w:p w:rsidR="00E65F92" w:rsidRPr="00863E2E" w:rsidRDefault="00E65F92" w:rsidP="006F6838">
      <w:pPr>
        <w:pStyle w:val="NormalWeb"/>
        <w:numPr>
          <w:ilvl w:val="0"/>
          <w:numId w:val="4"/>
        </w:numPr>
        <w:shd w:val="clear" w:color="auto" w:fill="FFFFFF"/>
        <w:spacing w:after="225" w:line="360" w:lineRule="auto"/>
        <w:jc w:val="both"/>
        <w:textAlignment w:val="baseline"/>
        <w:rPr>
          <w:rFonts w:ascii="Arial" w:hAnsi="Arial" w:cs="Arial"/>
          <w:lang w:val="es-ES"/>
        </w:rPr>
      </w:pPr>
      <w:r w:rsidRPr="00863E2E">
        <w:rPr>
          <w:rFonts w:ascii="Arial" w:hAnsi="Arial" w:cs="Arial"/>
          <w:lang w:val="es-ES"/>
        </w:rPr>
        <w:t>Bankers Club</w:t>
      </w:r>
    </w:p>
    <w:p w:rsidR="00E65F92" w:rsidRPr="00863E2E" w:rsidRDefault="00E65F92" w:rsidP="006F6838">
      <w:pPr>
        <w:pStyle w:val="NormalWeb"/>
        <w:numPr>
          <w:ilvl w:val="0"/>
          <w:numId w:val="4"/>
        </w:numPr>
        <w:shd w:val="clear" w:color="auto" w:fill="FFFFFF"/>
        <w:spacing w:after="225" w:line="360" w:lineRule="auto"/>
        <w:jc w:val="both"/>
        <w:textAlignment w:val="baseline"/>
        <w:rPr>
          <w:rFonts w:ascii="Arial" w:hAnsi="Arial" w:cs="Arial"/>
          <w:lang w:val="es-ES"/>
        </w:rPr>
      </w:pPr>
      <w:r w:rsidRPr="00863E2E">
        <w:rPr>
          <w:rFonts w:ascii="Arial" w:hAnsi="Arial" w:cs="Arial"/>
          <w:lang w:val="es-ES"/>
        </w:rPr>
        <w:t>Guayaquil Country Club</w:t>
      </w:r>
    </w:p>
    <w:p w:rsidR="00E65F92" w:rsidRPr="00863E2E" w:rsidRDefault="00E65F92" w:rsidP="007F0D3C">
      <w:pPr>
        <w:pStyle w:val="NormalWeb"/>
        <w:shd w:val="clear" w:color="auto" w:fill="FFFFFF"/>
        <w:spacing w:after="225" w:line="360" w:lineRule="auto"/>
        <w:jc w:val="both"/>
        <w:textAlignment w:val="baseline"/>
        <w:rPr>
          <w:rFonts w:ascii="Arial" w:hAnsi="Arial" w:cs="Arial"/>
          <w:lang w:val="es-ES"/>
        </w:rPr>
      </w:pPr>
      <w:r w:rsidRPr="00863E2E">
        <w:rPr>
          <w:rFonts w:ascii="Arial" w:hAnsi="Arial" w:cs="Arial"/>
          <w:lang w:val="es-ES"/>
        </w:rPr>
        <w:tab/>
        <w:t>Considerado el  mejor club social y deportivo privado de alta categoría de Guayaquil. Este club ofrece a los socios cancha de golf, hípica, tenis y piscinas, dentro de una sede social rodeada de la naturaleza y que cuenta con bares, cafeterías y restaurantes desde donde se puede disfrutar de una vista privilegiada, un servicio de alta calidad</w:t>
      </w:r>
      <w:r w:rsidR="007F0D3C" w:rsidRPr="00863E2E">
        <w:rPr>
          <w:rFonts w:ascii="Arial" w:hAnsi="Arial" w:cs="Arial"/>
          <w:lang w:val="es-ES"/>
        </w:rPr>
        <w:t>, atención</w:t>
      </w:r>
      <w:r w:rsidRPr="00863E2E">
        <w:rPr>
          <w:rFonts w:ascii="Arial" w:hAnsi="Arial" w:cs="Arial"/>
          <w:lang w:val="es-ES"/>
        </w:rPr>
        <w:t xml:space="preserve"> de primera categoría y el ambiente exclusivo que nos caracteriza.</w:t>
      </w:r>
    </w:p>
    <w:p w:rsidR="00E65F92" w:rsidRPr="00863E2E" w:rsidRDefault="00E65F92" w:rsidP="00DD387C">
      <w:pPr>
        <w:pStyle w:val="Epgrafe"/>
        <w:jc w:val="center"/>
        <w:rPr>
          <w:rFonts w:ascii="Arial" w:hAnsi="Arial" w:cs="Arial"/>
          <w:sz w:val="16"/>
          <w:szCs w:val="16"/>
        </w:rPr>
      </w:pPr>
      <w:r w:rsidRPr="00863E2E">
        <w:rPr>
          <w:rFonts w:ascii="Arial" w:hAnsi="Arial" w:cs="Arial"/>
          <w:noProof/>
          <w:sz w:val="16"/>
          <w:szCs w:val="16"/>
          <w:lang w:val="es-EC" w:eastAsia="es-EC"/>
        </w:rPr>
        <w:lastRenderedPageBreak/>
        <w:drawing>
          <wp:anchor distT="0" distB="0" distL="114300" distR="114300" simplePos="0" relativeHeight="251859968" behindDoc="0" locked="0" layoutInCell="1" allowOverlap="1">
            <wp:simplePos x="0" y="0"/>
            <wp:positionH relativeFrom="column">
              <wp:posOffset>731520</wp:posOffset>
            </wp:positionH>
            <wp:positionV relativeFrom="paragraph">
              <wp:posOffset>225425</wp:posOffset>
            </wp:positionV>
            <wp:extent cx="4010660" cy="695325"/>
            <wp:effectExtent l="133350" t="57150" r="66040" b="66675"/>
            <wp:wrapNone/>
            <wp:docPr id="3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l="26825" t="24987" r="14234" b="58742"/>
                    <a:stretch>
                      <a:fillRect/>
                    </a:stretch>
                  </pic:blipFill>
                  <pic:spPr bwMode="auto">
                    <a:xfrm>
                      <a:off x="0" y="0"/>
                      <a:ext cx="4010660" cy="695325"/>
                    </a:xfrm>
                    <a:prstGeom prst="roundRect">
                      <a:avLst>
                        <a:gd name="adj" fmla="val 16667"/>
                      </a:avLst>
                    </a:prstGeom>
                    <a:ln>
                      <a:solidFill>
                        <a:schemeClr val="tx2"/>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bookmarkStart w:id="49" w:name="_Toc322869228"/>
      <w:r w:rsidR="00DD387C" w:rsidRPr="00863E2E">
        <w:rPr>
          <w:rFonts w:ascii="Arial" w:hAnsi="Arial" w:cs="Arial"/>
          <w:sz w:val="16"/>
          <w:szCs w:val="16"/>
        </w:rPr>
        <w:t xml:space="preserve">Gráfico </w:t>
      </w:r>
      <w:r w:rsidR="00A7738E" w:rsidRPr="00863E2E">
        <w:rPr>
          <w:rFonts w:ascii="Arial" w:hAnsi="Arial" w:cs="Arial"/>
          <w:sz w:val="16"/>
          <w:szCs w:val="16"/>
        </w:rPr>
        <w:fldChar w:fldCharType="begin"/>
      </w:r>
      <w:r w:rsidR="00265AC3" w:rsidRPr="00863E2E">
        <w:rPr>
          <w:rFonts w:ascii="Arial" w:hAnsi="Arial" w:cs="Arial"/>
          <w:sz w:val="16"/>
          <w:szCs w:val="16"/>
        </w:rPr>
        <w:instrText xml:space="preserve"> SEQ Gráfico \* ARABIC </w:instrText>
      </w:r>
      <w:r w:rsidR="00A7738E" w:rsidRPr="00863E2E">
        <w:rPr>
          <w:rFonts w:ascii="Arial" w:hAnsi="Arial" w:cs="Arial"/>
          <w:sz w:val="16"/>
          <w:szCs w:val="16"/>
        </w:rPr>
        <w:fldChar w:fldCharType="separate"/>
      </w:r>
      <w:r w:rsidR="00C95582">
        <w:rPr>
          <w:rFonts w:ascii="Arial" w:hAnsi="Arial" w:cs="Arial"/>
          <w:noProof/>
          <w:sz w:val="16"/>
          <w:szCs w:val="16"/>
        </w:rPr>
        <w:t>10</w:t>
      </w:r>
      <w:r w:rsidR="00A7738E" w:rsidRPr="00863E2E">
        <w:rPr>
          <w:rFonts w:ascii="Arial" w:hAnsi="Arial" w:cs="Arial"/>
          <w:sz w:val="16"/>
          <w:szCs w:val="16"/>
        </w:rPr>
        <w:fldChar w:fldCharType="end"/>
      </w:r>
      <w:r w:rsidRPr="00863E2E">
        <w:rPr>
          <w:rFonts w:ascii="Arial" w:hAnsi="Arial" w:cs="Arial"/>
          <w:sz w:val="16"/>
          <w:szCs w:val="16"/>
        </w:rPr>
        <w:t>: Instalaciones del Country club</w:t>
      </w:r>
      <w:bookmarkEnd w:id="49"/>
    </w:p>
    <w:p w:rsidR="00E65F92" w:rsidRPr="00863E2E" w:rsidRDefault="00E65F92" w:rsidP="00E65F92">
      <w:pPr>
        <w:pStyle w:val="NormalWeb"/>
        <w:shd w:val="clear" w:color="auto" w:fill="FFFFFF"/>
        <w:spacing w:after="225" w:line="360" w:lineRule="auto"/>
        <w:jc w:val="center"/>
        <w:textAlignment w:val="baseline"/>
        <w:rPr>
          <w:rFonts w:ascii="Arial" w:hAnsi="Arial" w:cs="Arial"/>
          <w:sz w:val="20"/>
          <w:szCs w:val="20"/>
          <w:lang w:val="es-ES"/>
        </w:rPr>
      </w:pPr>
    </w:p>
    <w:p w:rsidR="00E65F92" w:rsidRPr="00863E2E" w:rsidRDefault="00E65F92" w:rsidP="00E65F92">
      <w:pPr>
        <w:pStyle w:val="NormalWeb"/>
        <w:shd w:val="clear" w:color="auto" w:fill="FFFFFF"/>
        <w:spacing w:after="225" w:line="360" w:lineRule="auto"/>
        <w:jc w:val="center"/>
        <w:textAlignment w:val="baseline"/>
        <w:rPr>
          <w:rFonts w:ascii="Arial" w:hAnsi="Arial" w:cs="Arial"/>
          <w:b/>
          <w:sz w:val="20"/>
          <w:szCs w:val="20"/>
          <w:lang w:val="es-ES"/>
        </w:rPr>
      </w:pPr>
    </w:p>
    <w:p w:rsidR="00E65F92" w:rsidRPr="00863E2E" w:rsidRDefault="00E65F92" w:rsidP="00E65F92">
      <w:pPr>
        <w:pStyle w:val="NormalWeb"/>
        <w:shd w:val="clear" w:color="auto" w:fill="FFFFFF"/>
        <w:spacing w:after="225" w:line="360" w:lineRule="auto"/>
        <w:jc w:val="center"/>
        <w:textAlignment w:val="baseline"/>
        <w:rPr>
          <w:rFonts w:ascii="Arial" w:hAnsi="Arial" w:cs="Arial"/>
          <w:b/>
          <w:sz w:val="16"/>
          <w:szCs w:val="16"/>
          <w:lang w:val="es-ES"/>
        </w:rPr>
      </w:pPr>
      <w:r w:rsidRPr="00863E2E">
        <w:rPr>
          <w:rFonts w:ascii="Arial" w:hAnsi="Arial" w:cs="Arial"/>
          <w:b/>
          <w:sz w:val="16"/>
          <w:szCs w:val="16"/>
          <w:lang w:val="es-ES"/>
        </w:rPr>
        <w:t>Fuente: http://guayaquilcountryclub.com</w:t>
      </w:r>
    </w:p>
    <w:p w:rsidR="00E65F92" w:rsidRPr="00863E2E" w:rsidRDefault="00E65F92" w:rsidP="006F6838">
      <w:pPr>
        <w:pStyle w:val="NormalWeb"/>
        <w:numPr>
          <w:ilvl w:val="0"/>
          <w:numId w:val="4"/>
        </w:numPr>
        <w:shd w:val="clear" w:color="auto" w:fill="FFFFFF"/>
        <w:spacing w:after="225" w:line="360" w:lineRule="auto"/>
        <w:jc w:val="both"/>
        <w:textAlignment w:val="baseline"/>
        <w:rPr>
          <w:rFonts w:ascii="Arial" w:hAnsi="Arial" w:cs="Arial"/>
          <w:lang w:val="es-ES"/>
        </w:rPr>
      </w:pPr>
      <w:r w:rsidRPr="00863E2E">
        <w:rPr>
          <w:rFonts w:ascii="Arial" w:hAnsi="Arial" w:cs="Arial"/>
          <w:lang w:val="es-ES"/>
        </w:rPr>
        <w:t>Guayaquil Tennis Club</w:t>
      </w:r>
    </w:p>
    <w:p w:rsidR="00E65F92" w:rsidRPr="00863E2E" w:rsidRDefault="00E65F92" w:rsidP="006F6838">
      <w:pPr>
        <w:pStyle w:val="NormalWeb"/>
        <w:numPr>
          <w:ilvl w:val="0"/>
          <w:numId w:val="4"/>
        </w:numPr>
        <w:shd w:val="clear" w:color="auto" w:fill="FFFFFF"/>
        <w:spacing w:after="225" w:line="360" w:lineRule="auto"/>
        <w:jc w:val="both"/>
        <w:textAlignment w:val="baseline"/>
        <w:rPr>
          <w:rFonts w:ascii="Arial" w:hAnsi="Arial" w:cs="Arial"/>
          <w:lang w:val="es-ES"/>
        </w:rPr>
      </w:pPr>
      <w:r w:rsidRPr="00863E2E">
        <w:rPr>
          <w:rFonts w:ascii="Arial" w:hAnsi="Arial" w:cs="Arial"/>
          <w:lang w:val="es-ES"/>
        </w:rPr>
        <w:t>Guayaquil Yacht Club</w:t>
      </w:r>
    </w:p>
    <w:p w:rsidR="00E65F92" w:rsidRPr="00863E2E" w:rsidRDefault="00E65F92" w:rsidP="006F6838">
      <w:pPr>
        <w:pStyle w:val="NormalWeb"/>
        <w:numPr>
          <w:ilvl w:val="0"/>
          <w:numId w:val="4"/>
        </w:numPr>
        <w:shd w:val="clear" w:color="auto" w:fill="FFFFFF"/>
        <w:spacing w:after="225" w:line="360" w:lineRule="auto"/>
        <w:jc w:val="both"/>
        <w:textAlignment w:val="baseline"/>
        <w:rPr>
          <w:rFonts w:ascii="Arial" w:hAnsi="Arial" w:cs="Arial"/>
          <w:lang w:val="es-ES"/>
        </w:rPr>
      </w:pPr>
      <w:r w:rsidRPr="00863E2E">
        <w:rPr>
          <w:rFonts w:ascii="Arial" w:hAnsi="Arial" w:cs="Arial"/>
          <w:lang w:val="es-ES"/>
        </w:rPr>
        <w:t>Thoret Club De Natación</w:t>
      </w:r>
    </w:p>
    <w:p w:rsidR="00E65F92" w:rsidRPr="00863E2E" w:rsidRDefault="00E65F92" w:rsidP="006F6838">
      <w:pPr>
        <w:pStyle w:val="NormalWeb"/>
        <w:numPr>
          <w:ilvl w:val="0"/>
          <w:numId w:val="4"/>
        </w:numPr>
        <w:shd w:val="clear" w:color="auto" w:fill="FFFFFF"/>
        <w:spacing w:after="225" w:line="360" w:lineRule="auto"/>
        <w:jc w:val="both"/>
        <w:textAlignment w:val="baseline"/>
        <w:rPr>
          <w:rFonts w:ascii="Arial" w:hAnsi="Arial" w:cs="Arial"/>
          <w:lang w:val="es-ES"/>
        </w:rPr>
      </w:pPr>
      <w:r w:rsidRPr="00863E2E">
        <w:rPr>
          <w:rFonts w:ascii="Arial" w:hAnsi="Arial" w:cs="Arial"/>
          <w:lang w:val="es-ES"/>
        </w:rPr>
        <w:t>Club Aerodeportivo Del Ecuador</w:t>
      </w:r>
    </w:p>
    <w:p w:rsidR="00E65F92" w:rsidRPr="00863E2E" w:rsidRDefault="00E65F92" w:rsidP="006F6838">
      <w:pPr>
        <w:pStyle w:val="NormalWeb"/>
        <w:numPr>
          <w:ilvl w:val="0"/>
          <w:numId w:val="4"/>
        </w:numPr>
        <w:shd w:val="clear" w:color="auto" w:fill="FFFFFF"/>
        <w:spacing w:after="225" w:line="360" w:lineRule="auto"/>
        <w:jc w:val="both"/>
        <w:textAlignment w:val="baseline"/>
        <w:rPr>
          <w:rFonts w:ascii="Arial" w:hAnsi="Arial" w:cs="Arial"/>
          <w:lang w:val="es-ES"/>
        </w:rPr>
      </w:pPr>
      <w:r w:rsidRPr="00863E2E">
        <w:rPr>
          <w:rFonts w:ascii="Arial" w:hAnsi="Arial" w:cs="Arial"/>
          <w:lang w:val="es-ES"/>
        </w:rPr>
        <w:t>Punta Blanca Yacht Club</w:t>
      </w:r>
    </w:p>
    <w:p w:rsidR="00E65F92" w:rsidRPr="00863E2E" w:rsidRDefault="00E65F92" w:rsidP="006F6838">
      <w:pPr>
        <w:pStyle w:val="NormalWeb"/>
        <w:numPr>
          <w:ilvl w:val="0"/>
          <w:numId w:val="4"/>
        </w:numPr>
        <w:shd w:val="clear" w:color="auto" w:fill="FFFFFF"/>
        <w:spacing w:after="225" w:line="360" w:lineRule="auto"/>
        <w:jc w:val="both"/>
        <w:textAlignment w:val="baseline"/>
        <w:rPr>
          <w:rFonts w:ascii="Arial" w:hAnsi="Arial" w:cs="Arial"/>
          <w:lang w:val="es-ES"/>
        </w:rPr>
      </w:pPr>
      <w:r w:rsidRPr="00863E2E">
        <w:rPr>
          <w:rFonts w:ascii="Arial" w:hAnsi="Arial" w:cs="Arial"/>
          <w:lang w:val="es-ES"/>
        </w:rPr>
        <w:t>Club Asociación Deportiva Naval</w:t>
      </w:r>
    </w:p>
    <w:p w:rsidR="00E65F92" w:rsidRPr="00863E2E" w:rsidRDefault="00E65F92" w:rsidP="006F6838">
      <w:pPr>
        <w:pStyle w:val="NormalWeb"/>
        <w:numPr>
          <w:ilvl w:val="0"/>
          <w:numId w:val="4"/>
        </w:numPr>
        <w:shd w:val="clear" w:color="auto" w:fill="FFFFFF"/>
        <w:spacing w:after="225" w:line="360" w:lineRule="auto"/>
        <w:jc w:val="both"/>
        <w:textAlignment w:val="baseline"/>
        <w:rPr>
          <w:rFonts w:ascii="Arial" w:hAnsi="Arial" w:cs="Arial"/>
          <w:lang w:val="es-ES"/>
        </w:rPr>
      </w:pPr>
      <w:r w:rsidRPr="00863E2E">
        <w:rPr>
          <w:rFonts w:ascii="Arial" w:hAnsi="Arial" w:cs="Arial"/>
          <w:lang w:val="es-ES"/>
        </w:rPr>
        <w:t>Club El Valle</w:t>
      </w:r>
    </w:p>
    <w:p w:rsidR="00E65F92" w:rsidRPr="00863E2E" w:rsidRDefault="00E65F92" w:rsidP="006F6838">
      <w:pPr>
        <w:pStyle w:val="NormalWeb"/>
        <w:numPr>
          <w:ilvl w:val="0"/>
          <w:numId w:val="4"/>
        </w:numPr>
        <w:shd w:val="clear" w:color="auto" w:fill="FFFFFF"/>
        <w:spacing w:after="225" w:line="360" w:lineRule="auto"/>
        <w:jc w:val="both"/>
        <w:textAlignment w:val="baseline"/>
        <w:rPr>
          <w:rFonts w:ascii="Arial" w:hAnsi="Arial" w:cs="Arial"/>
          <w:lang w:val="es-ES"/>
        </w:rPr>
      </w:pPr>
      <w:r w:rsidRPr="00863E2E">
        <w:rPr>
          <w:rFonts w:ascii="Arial" w:hAnsi="Arial" w:cs="Arial"/>
          <w:lang w:val="es-ES"/>
        </w:rPr>
        <w:t>Club De La Unión De Guayaquil</w:t>
      </w:r>
    </w:p>
    <w:p w:rsidR="00E65F92" w:rsidRPr="00863E2E" w:rsidRDefault="00E65F92" w:rsidP="006F6838">
      <w:pPr>
        <w:pStyle w:val="NormalWeb"/>
        <w:numPr>
          <w:ilvl w:val="0"/>
          <w:numId w:val="4"/>
        </w:numPr>
        <w:shd w:val="clear" w:color="auto" w:fill="FFFFFF"/>
        <w:spacing w:after="225" w:line="360" w:lineRule="auto"/>
        <w:jc w:val="both"/>
        <w:textAlignment w:val="baseline"/>
        <w:rPr>
          <w:rFonts w:ascii="Arial" w:hAnsi="Arial" w:cs="Arial"/>
          <w:lang w:val="es-ES"/>
        </w:rPr>
      </w:pPr>
      <w:r w:rsidRPr="00863E2E">
        <w:rPr>
          <w:rFonts w:ascii="Arial" w:hAnsi="Arial" w:cs="Arial"/>
          <w:lang w:val="es-ES"/>
        </w:rPr>
        <w:t>Albotenis Club</w:t>
      </w:r>
    </w:p>
    <w:p w:rsidR="00E65F92" w:rsidRPr="00863E2E" w:rsidRDefault="00E65F92" w:rsidP="00E65F92">
      <w:pPr>
        <w:pStyle w:val="NormalWeb"/>
        <w:shd w:val="clear" w:color="auto" w:fill="FFFFFF"/>
        <w:spacing w:after="225" w:line="360" w:lineRule="auto"/>
        <w:jc w:val="both"/>
        <w:textAlignment w:val="baseline"/>
        <w:rPr>
          <w:rFonts w:ascii="Arial" w:hAnsi="Arial" w:cs="Arial"/>
          <w:lang w:val="es-ES"/>
        </w:rPr>
      </w:pPr>
      <w:r w:rsidRPr="00863E2E">
        <w:rPr>
          <w:rFonts w:ascii="Arial" w:hAnsi="Arial" w:cs="Arial"/>
          <w:lang w:val="es-ES"/>
        </w:rPr>
        <w:tab/>
        <w:t>En el cantón Daule, no existen  clubes de esta magnitud pero si aquellos en los cuales las personas pueden disfrutar únicamente de la piscina, este es el caso del Complejo Turístico Oasis, o de ir a disfrutar de un partido de futbol con sus amigos en canchas sintéticas,  como el  complejo deportivo “Buques”.</w:t>
      </w:r>
    </w:p>
    <w:p w:rsidR="00DD387C" w:rsidRPr="00863E2E" w:rsidRDefault="00D45D11" w:rsidP="008A548E">
      <w:pPr>
        <w:pStyle w:val="Estilo1"/>
        <w:outlineLvl w:val="1"/>
        <w:rPr>
          <w:b/>
          <w:lang w:val="es-ES"/>
        </w:rPr>
      </w:pPr>
      <w:bookmarkStart w:id="50" w:name="_Toc322810982"/>
      <w:r w:rsidRPr="00863E2E">
        <w:rPr>
          <w:b/>
          <w:lang w:val="es-ES"/>
        </w:rPr>
        <w:t xml:space="preserve">1.3. </w:t>
      </w:r>
      <w:r w:rsidR="00D64CA8" w:rsidRPr="00863E2E">
        <w:rPr>
          <w:b/>
          <w:lang w:val="es-ES"/>
        </w:rPr>
        <w:t>S</w:t>
      </w:r>
      <w:r w:rsidR="005B4A1D" w:rsidRPr="00863E2E">
        <w:rPr>
          <w:b/>
          <w:lang w:val="es-ES"/>
        </w:rPr>
        <w:t xml:space="preserve">ituación actual donde se llevará a cabo </w:t>
      </w:r>
      <w:r w:rsidR="00D64CA8" w:rsidRPr="00863E2E">
        <w:rPr>
          <w:b/>
          <w:lang w:val="es-ES"/>
        </w:rPr>
        <w:t xml:space="preserve"> el proyecto</w:t>
      </w:r>
      <w:bookmarkEnd w:id="50"/>
    </w:p>
    <w:p w:rsidR="00DD387C" w:rsidRPr="00863E2E" w:rsidRDefault="00DD387C" w:rsidP="00D45D11">
      <w:pPr>
        <w:pStyle w:val="PR"/>
        <w:rPr>
          <w:lang w:val="es-ES"/>
        </w:rPr>
      </w:pPr>
    </w:p>
    <w:p w:rsidR="00DD387C" w:rsidRPr="00863E2E" w:rsidRDefault="00DD387C" w:rsidP="00DD387C">
      <w:pPr>
        <w:pStyle w:val="NormalWeb"/>
        <w:shd w:val="clear" w:color="auto" w:fill="FFFFFF"/>
        <w:spacing w:before="0" w:beforeAutospacing="0" w:after="0" w:afterAutospacing="0" w:line="360" w:lineRule="auto"/>
        <w:jc w:val="both"/>
        <w:rPr>
          <w:rFonts w:ascii="Arial" w:hAnsi="Arial" w:cs="Arial"/>
          <w:lang w:val="es-ES"/>
        </w:rPr>
      </w:pPr>
      <w:r w:rsidRPr="00863E2E">
        <w:rPr>
          <w:rFonts w:ascii="Arial" w:hAnsi="Arial" w:cs="Arial"/>
          <w:lang w:val="es-ES"/>
        </w:rPr>
        <w:tab/>
        <w:t xml:space="preserve">El proyecto tendrá como lugar el cantón </w:t>
      </w:r>
      <w:r w:rsidR="005B4A1D" w:rsidRPr="00863E2E">
        <w:rPr>
          <w:rFonts w:ascii="Arial" w:hAnsi="Arial" w:cs="Arial"/>
          <w:lang w:val="es-ES"/>
        </w:rPr>
        <w:t>Daule,</w:t>
      </w:r>
      <w:r w:rsidR="002A7743" w:rsidRPr="00863E2E">
        <w:rPr>
          <w:rFonts w:ascii="Arial" w:hAnsi="Arial" w:cs="Arial"/>
          <w:lang w:val="es-ES"/>
        </w:rPr>
        <w:t xml:space="preserve"> </w:t>
      </w:r>
      <w:r w:rsidRPr="00863E2E">
        <w:rPr>
          <w:rFonts w:ascii="Arial" w:hAnsi="Arial" w:cs="Arial"/>
          <w:lang w:val="es-ES"/>
        </w:rPr>
        <w:t xml:space="preserve">provincia del Guayas, considerado “capital arrocera del Ecuador”, la cual se encuentra ubicado en la parte central de la provincia del Guayas y limita: </w:t>
      </w:r>
    </w:p>
    <w:p w:rsidR="00DD387C" w:rsidRPr="00863E2E" w:rsidRDefault="00DD387C" w:rsidP="00DD387C">
      <w:pPr>
        <w:pStyle w:val="NormalWeb"/>
        <w:shd w:val="clear" w:color="auto" w:fill="FFFFFF"/>
        <w:spacing w:before="0" w:beforeAutospacing="0" w:after="0" w:afterAutospacing="0" w:line="360" w:lineRule="auto"/>
        <w:jc w:val="both"/>
        <w:rPr>
          <w:rFonts w:ascii="Arial" w:hAnsi="Arial" w:cs="Arial"/>
          <w:lang w:val="es-ES"/>
        </w:rPr>
      </w:pPr>
    </w:p>
    <w:p w:rsidR="00DD387C" w:rsidRPr="00863E2E" w:rsidRDefault="00DD387C" w:rsidP="00257DF7">
      <w:pPr>
        <w:pStyle w:val="NormalWeb"/>
        <w:numPr>
          <w:ilvl w:val="0"/>
          <w:numId w:val="3"/>
        </w:numPr>
        <w:shd w:val="clear" w:color="auto" w:fill="FFFFFF"/>
        <w:spacing w:before="0" w:beforeAutospacing="0" w:after="0" w:afterAutospacing="0" w:line="360" w:lineRule="auto"/>
        <w:ind w:left="0" w:firstLine="0"/>
        <w:jc w:val="both"/>
        <w:rPr>
          <w:rFonts w:ascii="Arial" w:hAnsi="Arial" w:cs="Arial"/>
          <w:color w:val="000000"/>
          <w:lang w:val="es-ES"/>
        </w:rPr>
      </w:pPr>
      <w:r w:rsidRPr="00863E2E">
        <w:rPr>
          <w:rFonts w:ascii="Arial" w:hAnsi="Arial" w:cs="Arial"/>
          <w:color w:val="000000"/>
          <w:lang w:val="es-ES"/>
        </w:rPr>
        <w:t>Al Norte, el cantón Santa Lucía.</w:t>
      </w:r>
    </w:p>
    <w:p w:rsidR="00DD387C" w:rsidRPr="00863E2E" w:rsidRDefault="00DD387C" w:rsidP="006F6838">
      <w:pPr>
        <w:pStyle w:val="NormalWeb"/>
        <w:numPr>
          <w:ilvl w:val="0"/>
          <w:numId w:val="3"/>
        </w:numPr>
        <w:shd w:val="clear" w:color="auto" w:fill="FFFFFF"/>
        <w:spacing w:before="0" w:beforeAutospacing="0" w:after="0" w:afterAutospacing="0" w:line="360" w:lineRule="auto"/>
        <w:ind w:left="0" w:firstLine="0"/>
        <w:jc w:val="both"/>
        <w:rPr>
          <w:rFonts w:ascii="Arial" w:hAnsi="Arial" w:cs="Arial"/>
          <w:color w:val="000000"/>
          <w:lang w:val="es-ES"/>
        </w:rPr>
      </w:pPr>
      <w:r w:rsidRPr="00863E2E">
        <w:rPr>
          <w:rFonts w:ascii="Arial" w:hAnsi="Arial" w:cs="Arial"/>
          <w:color w:val="000000"/>
          <w:lang w:val="es-ES"/>
        </w:rPr>
        <w:t>Al Sur, Guayaquil.</w:t>
      </w:r>
    </w:p>
    <w:p w:rsidR="00DD387C" w:rsidRPr="00863E2E" w:rsidRDefault="00DD387C" w:rsidP="006F6838">
      <w:pPr>
        <w:pStyle w:val="NormalWeb"/>
        <w:numPr>
          <w:ilvl w:val="0"/>
          <w:numId w:val="3"/>
        </w:numPr>
        <w:shd w:val="clear" w:color="auto" w:fill="FFFFFF"/>
        <w:spacing w:before="0" w:beforeAutospacing="0" w:after="0" w:afterAutospacing="0" w:line="360" w:lineRule="auto"/>
        <w:ind w:left="0" w:firstLine="0"/>
        <w:jc w:val="both"/>
        <w:rPr>
          <w:rFonts w:ascii="Arial" w:hAnsi="Arial" w:cs="Arial"/>
          <w:color w:val="000000"/>
          <w:lang w:val="es-ES"/>
        </w:rPr>
      </w:pPr>
      <w:r w:rsidRPr="00863E2E">
        <w:rPr>
          <w:rFonts w:ascii="Arial" w:hAnsi="Arial" w:cs="Arial"/>
          <w:color w:val="000000"/>
          <w:lang w:val="es-ES"/>
        </w:rPr>
        <w:t>Al Este, Urbina Jado y Zamborondón.</w:t>
      </w:r>
    </w:p>
    <w:p w:rsidR="00DD387C" w:rsidRPr="00863E2E" w:rsidRDefault="00DD387C" w:rsidP="006F6838">
      <w:pPr>
        <w:pStyle w:val="NormalWeb"/>
        <w:numPr>
          <w:ilvl w:val="0"/>
          <w:numId w:val="3"/>
        </w:numPr>
        <w:shd w:val="clear" w:color="auto" w:fill="FFFFFF"/>
        <w:spacing w:before="0" w:beforeAutospacing="0" w:after="0" w:afterAutospacing="0" w:line="360" w:lineRule="auto"/>
        <w:ind w:left="0" w:firstLine="0"/>
        <w:jc w:val="both"/>
        <w:rPr>
          <w:rFonts w:ascii="Arial" w:hAnsi="Arial" w:cs="Arial"/>
          <w:color w:val="000000"/>
          <w:lang w:val="es-ES"/>
        </w:rPr>
      </w:pPr>
      <w:r w:rsidRPr="00863E2E">
        <w:rPr>
          <w:rFonts w:ascii="Arial" w:hAnsi="Arial" w:cs="Arial"/>
          <w:color w:val="000000"/>
          <w:lang w:val="es-ES"/>
        </w:rPr>
        <w:t>Al Oeste, Nobol, Lomas de Sargentillo.</w:t>
      </w:r>
    </w:p>
    <w:p w:rsidR="00DD387C" w:rsidRPr="00863E2E" w:rsidRDefault="00DD387C" w:rsidP="00DD387C">
      <w:pPr>
        <w:pStyle w:val="NormalWeb"/>
        <w:shd w:val="clear" w:color="auto" w:fill="FFFFFF"/>
        <w:spacing w:before="0" w:beforeAutospacing="0" w:after="0" w:afterAutospacing="0" w:line="360" w:lineRule="auto"/>
        <w:jc w:val="both"/>
        <w:rPr>
          <w:rFonts w:ascii="Arial" w:hAnsi="Arial" w:cs="Arial"/>
          <w:color w:val="000000"/>
          <w:lang w:val="es-ES"/>
        </w:rPr>
      </w:pPr>
    </w:p>
    <w:p w:rsidR="00DD387C" w:rsidRPr="00863E2E" w:rsidRDefault="00DD387C" w:rsidP="00DD387C">
      <w:pPr>
        <w:pStyle w:val="NormalWeb"/>
        <w:shd w:val="clear" w:color="auto" w:fill="FFFFFF"/>
        <w:spacing w:before="0" w:beforeAutospacing="0" w:after="0" w:afterAutospacing="0" w:line="360" w:lineRule="auto"/>
        <w:jc w:val="both"/>
        <w:rPr>
          <w:rFonts w:ascii="Arial" w:hAnsi="Arial" w:cs="Arial"/>
          <w:color w:val="000000"/>
          <w:lang w:val="es-ES"/>
        </w:rPr>
      </w:pPr>
      <w:r w:rsidRPr="00863E2E">
        <w:rPr>
          <w:rFonts w:ascii="Arial" w:hAnsi="Arial" w:cs="Arial"/>
          <w:color w:val="000000"/>
          <w:lang w:val="es-ES"/>
        </w:rPr>
        <w:lastRenderedPageBreak/>
        <w:tab/>
        <w:t xml:space="preserve">Con un número de 120326 habitantes, habiendo 60131 hombres y 60195 mujeres y una extensión de 2747km; se constituye el Cantón Daule, además de </w:t>
      </w:r>
      <w:r w:rsidR="005B4A1D" w:rsidRPr="00863E2E">
        <w:rPr>
          <w:rFonts w:ascii="Arial" w:hAnsi="Arial" w:cs="Arial"/>
          <w:color w:val="000000"/>
          <w:lang w:val="es-ES"/>
        </w:rPr>
        <w:t>estar divididas en 1 parroquia Urbana (Daule, la cabecera cantonal) y</w:t>
      </w:r>
      <w:r w:rsidR="005B4A1D" w:rsidRPr="00863E2E">
        <w:rPr>
          <w:rFonts w:ascii="Arial" w:hAnsi="Arial" w:cs="Arial"/>
          <w:color w:val="000000"/>
          <w:shd w:val="clear" w:color="auto" w:fill="FFFFFF"/>
          <w:lang w:val="es-ES"/>
        </w:rPr>
        <w:t>4 Parroquias Rurales(Los</w:t>
      </w:r>
      <w:r w:rsidRPr="00863E2E">
        <w:rPr>
          <w:rFonts w:ascii="Arial" w:hAnsi="Arial" w:cs="Arial"/>
          <w:color w:val="000000"/>
          <w:shd w:val="clear" w:color="auto" w:fill="FFFFFF"/>
          <w:lang w:val="es-ES"/>
        </w:rPr>
        <w:t xml:space="preserve"> Lojas, Juan Bautista Aguirre, El Laurel y Limonal</w:t>
      </w:r>
      <w:r w:rsidR="005B4A1D" w:rsidRPr="00863E2E">
        <w:rPr>
          <w:rFonts w:ascii="Arial" w:hAnsi="Arial" w:cs="Arial"/>
          <w:color w:val="000000"/>
          <w:shd w:val="clear" w:color="auto" w:fill="FFFFFF"/>
          <w:lang w:val="es-ES"/>
        </w:rPr>
        <w:t>)</w:t>
      </w:r>
      <w:r w:rsidRPr="00863E2E">
        <w:rPr>
          <w:rFonts w:ascii="Arial" w:hAnsi="Arial" w:cs="Arial"/>
          <w:color w:val="000000"/>
          <w:shd w:val="clear" w:color="auto" w:fill="FFFFFF"/>
          <w:lang w:val="es-ES"/>
        </w:rPr>
        <w:t>; existen alrededor de 180 recintos en t</w:t>
      </w:r>
      <w:r w:rsidR="005B4A1D" w:rsidRPr="00863E2E">
        <w:rPr>
          <w:rFonts w:ascii="Arial" w:hAnsi="Arial" w:cs="Arial"/>
          <w:color w:val="000000"/>
          <w:shd w:val="clear" w:color="auto" w:fill="FFFFFF"/>
          <w:lang w:val="es-ES"/>
        </w:rPr>
        <w:t>oda la Jurisdicción Cantonal</w:t>
      </w:r>
      <w:r w:rsidR="001E590C" w:rsidRPr="00863E2E">
        <w:rPr>
          <w:rFonts w:ascii="Arial" w:hAnsi="Arial" w:cs="Arial"/>
          <w:color w:val="000000"/>
          <w:shd w:val="clear" w:color="auto" w:fill="FFFFFF"/>
          <w:lang w:val="es-ES"/>
        </w:rPr>
        <w:t>. En el anexo1 se presenta las parroquias</w:t>
      </w:r>
      <w:r w:rsidR="005B4A1D" w:rsidRPr="00863E2E">
        <w:rPr>
          <w:rFonts w:ascii="Arial" w:hAnsi="Arial" w:cs="Arial"/>
          <w:color w:val="000000"/>
          <w:shd w:val="clear" w:color="auto" w:fill="FFFFFF"/>
          <w:lang w:val="es-ES"/>
        </w:rPr>
        <w:t xml:space="preserve"> con sus respectivos recintos. </w:t>
      </w:r>
      <w:r w:rsidR="00A237F9" w:rsidRPr="00863E2E">
        <w:rPr>
          <w:rStyle w:val="Refdenotaalpie"/>
          <w:rFonts w:ascii="Arial" w:hAnsi="Arial" w:cs="Arial"/>
          <w:color w:val="000000"/>
          <w:shd w:val="clear" w:color="auto" w:fill="FFFFFF"/>
          <w:lang w:val="es-ES"/>
        </w:rPr>
        <w:footnoteReference w:id="1"/>
      </w:r>
    </w:p>
    <w:p w:rsidR="00DD387C" w:rsidRPr="00863E2E" w:rsidRDefault="00DD387C" w:rsidP="00DD387C">
      <w:pPr>
        <w:pStyle w:val="NormalWeb"/>
        <w:shd w:val="clear" w:color="auto" w:fill="FFFFFF"/>
        <w:spacing w:before="0" w:beforeAutospacing="0" w:after="0" w:afterAutospacing="0" w:line="360" w:lineRule="auto"/>
        <w:jc w:val="both"/>
        <w:rPr>
          <w:rFonts w:ascii="Arial" w:hAnsi="Arial" w:cs="Arial"/>
          <w:color w:val="000000"/>
          <w:sz w:val="16"/>
          <w:szCs w:val="16"/>
          <w:lang w:val="es-ES"/>
        </w:rPr>
      </w:pPr>
    </w:p>
    <w:p w:rsidR="00DD387C" w:rsidRPr="00863E2E" w:rsidRDefault="00DD387C" w:rsidP="00DD387C">
      <w:pPr>
        <w:pStyle w:val="Epgrafe"/>
        <w:jc w:val="center"/>
        <w:rPr>
          <w:rFonts w:ascii="Arial" w:hAnsi="Arial" w:cs="Arial"/>
          <w:sz w:val="16"/>
          <w:szCs w:val="16"/>
        </w:rPr>
      </w:pPr>
      <w:bookmarkStart w:id="51" w:name="_Toc322869229"/>
      <w:r w:rsidRPr="00863E2E">
        <w:rPr>
          <w:rFonts w:ascii="Arial" w:hAnsi="Arial" w:cs="Arial"/>
          <w:sz w:val="16"/>
          <w:szCs w:val="16"/>
        </w:rPr>
        <w:t xml:space="preserve">Gráfico </w:t>
      </w:r>
      <w:r w:rsidR="00A7738E" w:rsidRPr="00863E2E">
        <w:rPr>
          <w:rFonts w:ascii="Arial" w:hAnsi="Arial" w:cs="Arial"/>
          <w:sz w:val="16"/>
          <w:szCs w:val="16"/>
        </w:rPr>
        <w:fldChar w:fldCharType="begin"/>
      </w:r>
      <w:r w:rsidR="00265AC3" w:rsidRPr="00863E2E">
        <w:rPr>
          <w:rFonts w:ascii="Arial" w:hAnsi="Arial" w:cs="Arial"/>
          <w:sz w:val="16"/>
          <w:szCs w:val="16"/>
        </w:rPr>
        <w:instrText xml:space="preserve"> SEQ Gráfico \* ARABIC </w:instrText>
      </w:r>
      <w:r w:rsidR="00A7738E" w:rsidRPr="00863E2E">
        <w:rPr>
          <w:rFonts w:ascii="Arial" w:hAnsi="Arial" w:cs="Arial"/>
          <w:sz w:val="16"/>
          <w:szCs w:val="16"/>
        </w:rPr>
        <w:fldChar w:fldCharType="separate"/>
      </w:r>
      <w:r w:rsidR="00C95582">
        <w:rPr>
          <w:rFonts w:ascii="Arial" w:hAnsi="Arial" w:cs="Arial"/>
          <w:noProof/>
          <w:sz w:val="16"/>
          <w:szCs w:val="16"/>
        </w:rPr>
        <w:t>11</w:t>
      </w:r>
      <w:r w:rsidR="00A7738E" w:rsidRPr="00863E2E">
        <w:rPr>
          <w:rFonts w:ascii="Arial" w:hAnsi="Arial" w:cs="Arial"/>
          <w:sz w:val="16"/>
          <w:szCs w:val="16"/>
        </w:rPr>
        <w:fldChar w:fldCharType="end"/>
      </w:r>
      <w:r w:rsidRPr="00863E2E">
        <w:rPr>
          <w:rFonts w:ascii="Arial" w:hAnsi="Arial" w:cs="Arial"/>
          <w:sz w:val="16"/>
          <w:szCs w:val="16"/>
        </w:rPr>
        <w:t>: Geografía de Daule</w:t>
      </w:r>
      <w:bookmarkEnd w:id="51"/>
    </w:p>
    <w:p w:rsidR="00DD387C" w:rsidRPr="00863E2E" w:rsidRDefault="00DD387C" w:rsidP="00DD387C">
      <w:pPr>
        <w:shd w:val="clear" w:color="auto" w:fill="FFFFFF"/>
        <w:spacing w:line="360" w:lineRule="auto"/>
        <w:jc w:val="center"/>
        <w:rPr>
          <w:rFonts w:ascii="Verdana" w:hAnsi="Verdana"/>
          <w:b/>
          <w:bCs/>
          <w:color w:val="000000"/>
          <w:sz w:val="15"/>
          <w:szCs w:val="15"/>
          <w:lang w:val="es-ES" w:eastAsia="es-EC"/>
        </w:rPr>
      </w:pPr>
      <w:r w:rsidRPr="00863E2E">
        <w:rPr>
          <w:noProof/>
          <w:lang w:eastAsia="es-EC"/>
        </w:rPr>
        <w:drawing>
          <wp:inline distT="0" distB="0" distL="0" distR="0">
            <wp:extent cx="1661795" cy="1819910"/>
            <wp:effectExtent l="152400" t="38100" r="71755" b="46990"/>
            <wp:docPr id="34" name="Imagen 1" descr="http://3.bp.blogspot.com/_t3a6zgUzGx0/TNlnjw0NgII/AAAAAAAACw4/yMVZm4b6zmw/s1600/daule+limit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3.bp.blogspot.com/_t3a6zgUzGx0/TNlnjw0NgII/AAAAAAAACw4/yMVZm4b6zmw/s1600/daule+limites+1.jpg"/>
                    <pic:cNvPicPr>
                      <a:picLocks noChangeAspect="1" noChangeArrowheads="1"/>
                    </pic:cNvPicPr>
                  </pic:nvPicPr>
                  <pic:blipFill>
                    <a:blip r:embed="rId30" cstate="print"/>
                    <a:srcRect l="4108" t="55464" r="60164" b="5154"/>
                    <a:stretch>
                      <a:fillRect/>
                    </a:stretch>
                  </pic:blipFill>
                  <pic:spPr bwMode="auto">
                    <a:xfrm>
                      <a:off x="0" y="0"/>
                      <a:ext cx="1661795" cy="1819910"/>
                    </a:xfrm>
                    <a:prstGeom prst="roundRect">
                      <a:avLst>
                        <a:gd name="adj" fmla="val 16667"/>
                      </a:avLst>
                    </a:prstGeom>
                    <a:ln>
                      <a:solidFill>
                        <a:schemeClr val="tx2"/>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E11BC3" w:rsidRPr="00863E2E" w:rsidRDefault="00DD387C" w:rsidP="00E11BC3">
      <w:pPr>
        <w:shd w:val="clear" w:color="auto" w:fill="FFFFFF"/>
        <w:spacing w:line="360" w:lineRule="auto"/>
        <w:jc w:val="center"/>
        <w:rPr>
          <w:rFonts w:cs="Arial"/>
          <w:b/>
          <w:sz w:val="16"/>
          <w:szCs w:val="16"/>
          <w:lang w:val="es-ES"/>
        </w:rPr>
      </w:pPr>
      <w:r w:rsidRPr="00863E2E">
        <w:rPr>
          <w:rFonts w:cs="Arial"/>
          <w:b/>
          <w:bCs/>
          <w:sz w:val="16"/>
          <w:szCs w:val="16"/>
          <w:lang w:val="es-ES" w:eastAsia="es-EC"/>
        </w:rPr>
        <w:t>Fuente:</w:t>
      </w:r>
      <w:r w:rsidR="001E590C" w:rsidRPr="00863E2E">
        <w:rPr>
          <w:rFonts w:cs="Arial"/>
          <w:b/>
          <w:sz w:val="16"/>
          <w:szCs w:val="16"/>
          <w:lang w:val="es-ES"/>
        </w:rPr>
        <w:t>http://solnacientenews.blogspot.com</w:t>
      </w:r>
    </w:p>
    <w:p w:rsidR="001E590C" w:rsidRPr="00863E2E" w:rsidRDefault="001E590C" w:rsidP="00E11BC3">
      <w:pPr>
        <w:shd w:val="clear" w:color="auto" w:fill="FFFFFF"/>
        <w:spacing w:line="360" w:lineRule="auto"/>
        <w:jc w:val="center"/>
        <w:rPr>
          <w:rFonts w:cs="Arial"/>
          <w:b/>
          <w:sz w:val="16"/>
          <w:szCs w:val="16"/>
          <w:lang w:val="es-ES"/>
        </w:rPr>
      </w:pPr>
    </w:p>
    <w:p w:rsidR="00DD387C" w:rsidRPr="00863E2E" w:rsidRDefault="00E11BC3" w:rsidP="00E11BC3">
      <w:pPr>
        <w:shd w:val="clear" w:color="auto" w:fill="FFFFFF"/>
        <w:spacing w:line="360" w:lineRule="auto"/>
        <w:jc w:val="both"/>
        <w:rPr>
          <w:rFonts w:cs="Arial"/>
          <w:b/>
          <w:sz w:val="16"/>
          <w:szCs w:val="16"/>
          <w:lang w:val="es-ES"/>
        </w:rPr>
      </w:pPr>
      <w:r w:rsidRPr="00863E2E">
        <w:rPr>
          <w:rFonts w:cs="Arial"/>
          <w:b/>
          <w:sz w:val="16"/>
          <w:szCs w:val="16"/>
          <w:lang w:val="es-ES"/>
        </w:rPr>
        <w:tab/>
      </w:r>
      <w:r w:rsidR="00DD387C" w:rsidRPr="00863E2E">
        <w:rPr>
          <w:rFonts w:cs="Arial"/>
          <w:shd w:val="clear" w:color="auto" w:fill="FFFFFF"/>
          <w:lang w:val="es-ES"/>
        </w:rPr>
        <w:t>Su cabecera cantonal se encuentra a  45 km de Guayaquil. Está asentada a 22 metros sobre el nivel del mar, su temperatura promedio es de 24ºC y una precipitación promedio anual de 1500mm.</w:t>
      </w:r>
    </w:p>
    <w:p w:rsidR="00DD387C" w:rsidRPr="00863E2E" w:rsidRDefault="00DD387C" w:rsidP="00DD387C">
      <w:pPr>
        <w:shd w:val="clear" w:color="auto" w:fill="FFFFFF"/>
        <w:spacing w:line="360" w:lineRule="auto"/>
        <w:jc w:val="both"/>
        <w:rPr>
          <w:rFonts w:cs="Arial"/>
          <w:shd w:val="clear" w:color="auto" w:fill="FFFFFF"/>
          <w:lang w:val="es-ES"/>
        </w:rPr>
      </w:pPr>
    </w:p>
    <w:p w:rsidR="00DD387C" w:rsidRPr="00863E2E" w:rsidRDefault="00DD387C" w:rsidP="00DD387C">
      <w:pPr>
        <w:shd w:val="clear" w:color="auto" w:fill="FFFFFF"/>
        <w:spacing w:line="360" w:lineRule="auto"/>
        <w:jc w:val="both"/>
        <w:rPr>
          <w:rFonts w:cs="Arial"/>
          <w:shd w:val="clear" w:color="auto" w:fill="FFFFFF"/>
          <w:lang w:val="es-ES"/>
        </w:rPr>
      </w:pPr>
      <w:r w:rsidRPr="00863E2E">
        <w:rPr>
          <w:rFonts w:cs="Arial"/>
          <w:shd w:val="clear" w:color="auto" w:fill="FFFFFF"/>
          <w:lang w:val="es-ES"/>
        </w:rPr>
        <w:tab/>
        <w:t>El territorio del cantón Daule está atravesado por una gran cantidad de ríos y riachuelos. El río más importante es el llamado Daule. Este nace en el nudo de Sandomo, en los bosques de Santo Domingo de los Colorados, muy cerca de un pueblo llamado San Miguel; allí lo llaman Peripa, cuyo nombre conserva hasta reunirse con El Grande, desde donde toma el nombre de río Balzar, que pierde para luego tomar el de Santa Lucía y por último el de Daule, con el que desemboca en el río Guayas.</w:t>
      </w:r>
    </w:p>
    <w:p w:rsidR="00DD387C" w:rsidRPr="00863E2E" w:rsidRDefault="00DD387C" w:rsidP="00DD387C">
      <w:pPr>
        <w:shd w:val="clear" w:color="auto" w:fill="FFFFFF"/>
        <w:spacing w:line="360" w:lineRule="auto"/>
        <w:jc w:val="center"/>
        <w:rPr>
          <w:rFonts w:cs="Arial"/>
          <w:b/>
          <w:sz w:val="16"/>
          <w:szCs w:val="16"/>
          <w:shd w:val="clear" w:color="auto" w:fill="FFFFFF"/>
          <w:lang w:val="es-ES"/>
        </w:rPr>
      </w:pPr>
    </w:p>
    <w:p w:rsidR="001B1644" w:rsidRPr="00863E2E" w:rsidRDefault="001B1644" w:rsidP="00E11BC3">
      <w:pPr>
        <w:pStyle w:val="Epgrafe"/>
        <w:jc w:val="center"/>
        <w:rPr>
          <w:rFonts w:ascii="Arial" w:hAnsi="Arial" w:cs="Arial"/>
          <w:sz w:val="16"/>
          <w:szCs w:val="16"/>
        </w:rPr>
      </w:pPr>
    </w:p>
    <w:p w:rsidR="00DD387C" w:rsidRPr="00863E2E" w:rsidRDefault="00E11BC3" w:rsidP="00E11BC3">
      <w:pPr>
        <w:pStyle w:val="Epgrafe"/>
        <w:jc w:val="center"/>
        <w:rPr>
          <w:rFonts w:ascii="Arial" w:hAnsi="Arial" w:cs="Arial"/>
          <w:sz w:val="16"/>
          <w:szCs w:val="16"/>
          <w:shd w:val="clear" w:color="auto" w:fill="FFFFFF"/>
        </w:rPr>
      </w:pPr>
      <w:bookmarkStart w:id="52" w:name="_Toc322869230"/>
      <w:r w:rsidRPr="00863E2E">
        <w:rPr>
          <w:rFonts w:ascii="Arial" w:hAnsi="Arial" w:cs="Arial"/>
          <w:sz w:val="16"/>
          <w:szCs w:val="16"/>
        </w:rPr>
        <w:lastRenderedPageBreak/>
        <w:t xml:space="preserve">Gráfico </w:t>
      </w:r>
      <w:r w:rsidR="00A7738E" w:rsidRPr="00863E2E">
        <w:rPr>
          <w:rFonts w:ascii="Arial" w:hAnsi="Arial" w:cs="Arial"/>
          <w:sz w:val="16"/>
          <w:szCs w:val="16"/>
        </w:rPr>
        <w:fldChar w:fldCharType="begin"/>
      </w:r>
      <w:r w:rsidR="00265AC3" w:rsidRPr="00863E2E">
        <w:rPr>
          <w:rFonts w:ascii="Arial" w:hAnsi="Arial" w:cs="Arial"/>
          <w:sz w:val="16"/>
          <w:szCs w:val="16"/>
        </w:rPr>
        <w:instrText xml:space="preserve"> SEQ Gráfico \* ARABIC </w:instrText>
      </w:r>
      <w:r w:rsidR="00A7738E" w:rsidRPr="00863E2E">
        <w:rPr>
          <w:rFonts w:ascii="Arial" w:hAnsi="Arial" w:cs="Arial"/>
          <w:sz w:val="16"/>
          <w:szCs w:val="16"/>
        </w:rPr>
        <w:fldChar w:fldCharType="separate"/>
      </w:r>
      <w:r w:rsidR="00C95582">
        <w:rPr>
          <w:rFonts w:ascii="Arial" w:hAnsi="Arial" w:cs="Arial"/>
          <w:noProof/>
          <w:sz w:val="16"/>
          <w:szCs w:val="16"/>
        </w:rPr>
        <w:t>12</w:t>
      </w:r>
      <w:r w:rsidR="00A7738E" w:rsidRPr="00863E2E">
        <w:rPr>
          <w:rFonts w:ascii="Arial" w:hAnsi="Arial" w:cs="Arial"/>
          <w:sz w:val="16"/>
          <w:szCs w:val="16"/>
        </w:rPr>
        <w:fldChar w:fldCharType="end"/>
      </w:r>
      <w:r w:rsidR="00DD387C" w:rsidRPr="00863E2E">
        <w:rPr>
          <w:rFonts w:ascii="Arial" w:hAnsi="Arial" w:cs="Arial"/>
          <w:sz w:val="16"/>
          <w:szCs w:val="16"/>
          <w:shd w:val="clear" w:color="auto" w:fill="FFFFFF"/>
        </w:rPr>
        <w:t>: Rio Daule</w:t>
      </w:r>
      <w:bookmarkEnd w:id="52"/>
    </w:p>
    <w:p w:rsidR="00DD387C" w:rsidRPr="00863E2E" w:rsidRDefault="00A237F9" w:rsidP="00DD387C">
      <w:pPr>
        <w:shd w:val="clear" w:color="auto" w:fill="FFFFFF"/>
        <w:spacing w:line="360" w:lineRule="auto"/>
        <w:jc w:val="both"/>
        <w:rPr>
          <w:rFonts w:cs="Arial"/>
          <w:shd w:val="clear" w:color="auto" w:fill="FFFFFF"/>
          <w:lang w:val="es-ES"/>
        </w:rPr>
      </w:pPr>
      <w:r w:rsidRPr="00863E2E">
        <w:rPr>
          <w:rFonts w:cs="Arial"/>
          <w:noProof/>
          <w:lang w:eastAsia="es-EC"/>
        </w:rPr>
        <w:drawing>
          <wp:anchor distT="0" distB="0" distL="114300" distR="114300" simplePos="0" relativeHeight="251862016" behindDoc="0" locked="0" layoutInCell="1" allowOverlap="1">
            <wp:simplePos x="0" y="0"/>
            <wp:positionH relativeFrom="column">
              <wp:posOffset>1214120</wp:posOffset>
            </wp:positionH>
            <wp:positionV relativeFrom="paragraph">
              <wp:posOffset>5080</wp:posOffset>
            </wp:positionV>
            <wp:extent cx="2781300" cy="666750"/>
            <wp:effectExtent l="152400" t="57150" r="76200" b="76200"/>
            <wp:wrapNone/>
            <wp:docPr id="35" name="Imagen 70" descr="https://encrypted-tbn1.google.com/images?q=tbn:ANd9GcTGOQiTzMjO-kX4wOl6nPkZ412lFoKCOkCJi2W2mDiBGSINVBLu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encrypted-tbn1.google.com/images?q=tbn:ANd9GcTGOQiTzMjO-kX4wOl6nPkZ412lFoKCOkCJi2W2mDiBGSINVBLuFQ"/>
                    <pic:cNvPicPr>
                      <a:picLocks noChangeAspect="1" noChangeArrowheads="1"/>
                    </pic:cNvPicPr>
                  </pic:nvPicPr>
                  <pic:blipFill>
                    <a:blip r:embed="rId31" cstate="print"/>
                    <a:srcRect/>
                    <a:stretch>
                      <a:fillRect/>
                    </a:stretch>
                  </pic:blipFill>
                  <pic:spPr bwMode="auto">
                    <a:xfrm>
                      <a:off x="0" y="0"/>
                      <a:ext cx="2781300" cy="666750"/>
                    </a:xfrm>
                    <a:prstGeom prst="roundRect">
                      <a:avLst>
                        <a:gd name="adj" fmla="val 16667"/>
                      </a:avLst>
                    </a:prstGeom>
                    <a:ln>
                      <a:solidFill>
                        <a:schemeClr val="accent2"/>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DD387C" w:rsidRPr="00863E2E" w:rsidRDefault="00DD387C" w:rsidP="00DD387C">
      <w:pPr>
        <w:shd w:val="clear" w:color="auto" w:fill="FFFFFF"/>
        <w:spacing w:line="360" w:lineRule="auto"/>
        <w:jc w:val="both"/>
        <w:rPr>
          <w:rFonts w:cs="Arial"/>
          <w:shd w:val="clear" w:color="auto" w:fill="FFFFFF"/>
          <w:lang w:val="es-ES"/>
        </w:rPr>
      </w:pPr>
    </w:p>
    <w:p w:rsidR="00DD387C" w:rsidRPr="00863E2E" w:rsidRDefault="00DD387C" w:rsidP="00DD387C">
      <w:pPr>
        <w:shd w:val="clear" w:color="auto" w:fill="FFFFFF"/>
        <w:spacing w:line="360" w:lineRule="auto"/>
        <w:jc w:val="center"/>
        <w:rPr>
          <w:rFonts w:cs="Arial"/>
          <w:shd w:val="clear" w:color="auto" w:fill="FFFFFF"/>
          <w:lang w:val="es-ES"/>
        </w:rPr>
      </w:pPr>
    </w:p>
    <w:p w:rsidR="00DD387C" w:rsidRPr="00863E2E" w:rsidRDefault="00A237F9" w:rsidP="00DD387C">
      <w:pPr>
        <w:shd w:val="clear" w:color="auto" w:fill="FFFFFF"/>
        <w:spacing w:line="360" w:lineRule="auto"/>
        <w:jc w:val="center"/>
        <w:rPr>
          <w:rFonts w:cs="Arial"/>
          <w:b/>
          <w:sz w:val="16"/>
          <w:szCs w:val="16"/>
          <w:shd w:val="clear" w:color="auto" w:fill="FFFFFF"/>
          <w:lang w:val="es-ES"/>
        </w:rPr>
      </w:pPr>
      <w:r w:rsidRPr="00863E2E">
        <w:rPr>
          <w:rFonts w:cs="Arial"/>
          <w:b/>
          <w:sz w:val="16"/>
          <w:szCs w:val="16"/>
          <w:shd w:val="clear" w:color="auto" w:fill="FFFFFF"/>
          <w:lang w:val="es-ES"/>
        </w:rPr>
        <w:t>Fuente: http://www.haciendarosaherminia.com/contenido/rio_daule.php</w:t>
      </w:r>
    </w:p>
    <w:p w:rsidR="001E590C" w:rsidRPr="00863E2E" w:rsidRDefault="001E590C" w:rsidP="00DD387C">
      <w:pPr>
        <w:shd w:val="clear" w:color="auto" w:fill="FFFFFF"/>
        <w:spacing w:line="360" w:lineRule="auto"/>
        <w:jc w:val="both"/>
        <w:rPr>
          <w:rFonts w:cs="Arial"/>
          <w:b/>
          <w:shd w:val="clear" w:color="auto" w:fill="FFFFFF"/>
          <w:lang w:val="es-ES"/>
        </w:rPr>
      </w:pPr>
    </w:p>
    <w:p w:rsidR="00DD387C" w:rsidRPr="00863E2E" w:rsidRDefault="00DD387C" w:rsidP="00DD387C">
      <w:pPr>
        <w:shd w:val="clear" w:color="auto" w:fill="FFFFFF"/>
        <w:spacing w:line="360" w:lineRule="auto"/>
        <w:jc w:val="both"/>
        <w:rPr>
          <w:rFonts w:cs="Arial"/>
          <w:b/>
          <w:shd w:val="clear" w:color="auto" w:fill="FFFFFF"/>
          <w:lang w:val="es-ES"/>
        </w:rPr>
      </w:pPr>
      <w:r w:rsidRPr="00863E2E">
        <w:rPr>
          <w:rFonts w:cs="Arial"/>
          <w:b/>
          <w:shd w:val="clear" w:color="auto" w:fill="FFFFFF"/>
          <w:lang w:val="es-ES"/>
        </w:rPr>
        <w:t>Turismo en la zona</w:t>
      </w:r>
    </w:p>
    <w:p w:rsidR="001E590C" w:rsidRPr="00863E2E" w:rsidRDefault="00DD387C" w:rsidP="00DD387C">
      <w:pPr>
        <w:shd w:val="clear" w:color="auto" w:fill="FFFFFF"/>
        <w:spacing w:line="360" w:lineRule="auto"/>
        <w:jc w:val="both"/>
        <w:rPr>
          <w:rFonts w:cs="Arial"/>
          <w:shd w:val="clear" w:color="auto" w:fill="FFFFFF"/>
          <w:lang w:val="es-ES"/>
        </w:rPr>
      </w:pPr>
      <w:r w:rsidRPr="00863E2E">
        <w:rPr>
          <w:rFonts w:cs="Arial"/>
          <w:shd w:val="clear" w:color="auto" w:fill="FFFFFF"/>
          <w:lang w:val="es-ES"/>
        </w:rPr>
        <w:tab/>
      </w:r>
    </w:p>
    <w:p w:rsidR="00DD387C" w:rsidRPr="00863E2E" w:rsidRDefault="001E590C" w:rsidP="00DD387C">
      <w:pPr>
        <w:shd w:val="clear" w:color="auto" w:fill="FFFFFF"/>
        <w:spacing w:line="360" w:lineRule="auto"/>
        <w:jc w:val="both"/>
        <w:rPr>
          <w:rFonts w:cs="Arial"/>
          <w:shd w:val="clear" w:color="auto" w:fill="FFFFFF"/>
          <w:lang w:val="es-ES"/>
        </w:rPr>
      </w:pPr>
      <w:r w:rsidRPr="00863E2E">
        <w:rPr>
          <w:rFonts w:cs="Arial"/>
          <w:shd w:val="clear" w:color="auto" w:fill="FFFFFF"/>
          <w:lang w:val="es-ES"/>
        </w:rPr>
        <w:tab/>
      </w:r>
      <w:r w:rsidR="00DD387C" w:rsidRPr="00863E2E">
        <w:rPr>
          <w:rFonts w:cs="Arial"/>
          <w:shd w:val="clear" w:color="auto" w:fill="FFFFFF"/>
          <w:lang w:val="es-ES"/>
        </w:rPr>
        <w:t>Generalmente la población visita el Balneario de Agua Dulce "Virgen de Lourdes", que está en a 8 km del centro de Daule en la vía a Limonal. El agua es clara, es un río de fácil navegación de preferencia con botes pequeños; durante los fines de semana hay venta de comidas típicas del lugar.</w:t>
      </w:r>
    </w:p>
    <w:p w:rsidR="001E590C" w:rsidRPr="00863E2E" w:rsidRDefault="001E590C" w:rsidP="00DD387C">
      <w:pPr>
        <w:shd w:val="clear" w:color="auto" w:fill="FFFFFF"/>
        <w:spacing w:line="360" w:lineRule="auto"/>
        <w:jc w:val="both"/>
        <w:rPr>
          <w:rFonts w:cs="Arial"/>
          <w:shd w:val="clear" w:color="auto" w:fill="FFFFFF"/>
          <w:lang w:val="es-ES"/>
        </w:rPr>
      </w:pPr>
    </w:p>
    <w:p w:rsidR="00DD387C" w:rsidRPr="00863E2E" w:rsidRDefault="00DD387C" w:rsidP="00DD387C">
      <w:pPr>
        <w:shd w:val="clear" w:color="auto" w:fill="FFFFFF"/>
        <w:spacing w:line="360" w:lineRule="auto"/>
        <w:jc w:val="both"/>
        <w:rPr>
          <w:rFonts w:cs="Arial"/>
          <w:shd w:val="clear" w:color="auto" w:fill="FFFFFF"/>
          <w:lang w:val="es-ES"/>
        </w:rPr>
      </w:pPr>
      <w:r w:rsidRPr="00863E2E">
        <w:rPr>
          <w:rFonts w:cs="Arial"/>
          <w:shd w:val="clear" w:color="auto" w:fill="FFFFFF"/>
          <w:lang w:val="es-ES"/>
        </w:rPr>
        <w:tab/>
        <w:t xml:space="preserve">También se encuentra el Balneario El Limonal, como otra opción para hacer turismo en el cantón,  este se encuentra a  12 km del centro de Daule en el Recinto El Limonal. Sus orillas son utilizadas por los bañistas, para la práctica de juegos deportivos, comercios de alimentos, bebidas y artículos varios de temporada. </w:t>
      </w:r>
    </w:p>
    <w:p w:rsidR="00DD387C" w:rsidRPr="00863E2E" w:rsidRDefault="00DD387C" w:rsidP="00DD387C">
      <w:pPr>
        <w:shd w:val="clear" w:color="auto" w:fill="FFFFFF"/>
        <w:spacing w:line="360" w:lineRule="auto"/>
        <w:jc w:val="both"/>
        <w:rPr>
          <w:rFonts w:cs="Arial"/>
          <w:shd w:val="clear" w:color="auto" w:fill="FFFFFF"/>
          <w:lang w:val="es-ES"/>
        </w:rPr>
      </w:pPr>
    </w:p>
    <w:p w:rsidR="00DD387C" w:rsidRPr="00863E2E" w:rsidRDefault="00DD387C" w:rsidP="00DD387C">
      <w:pPr>
        <w:shd w:val="clear" w:color="auto" w:fill="FFFFFF"/>
        <w:spacing w:line="360" w:lineRule="auto"/>
        <w:jc w:val="both"/>
        <w:rPr>
          <w:rFonts w:cs="Arial"/>
          <w:shd w:val="clear" w:color="auto" w:fill="FFFFFF"/>
          <w:lang w:val="es-ES"/>
        </w:rPr>
      </w:pPr>
      <w:r w:rsidRPr="00863E2E">
        <w:rPr>
          <w:rFonts w:cs="Arial"/>
          <w:shd w:val="clear" w:color="auto" w:fill="FFFFFF"/>
          <w:lang w:val="es-ES"/>
        </w:rPr>
        <w:tab/>
        <w:t>Entre los acontecimientos programados destacan: La Procesión "Cristo Negro" o Señor de los Milagros, que se la realiza el 14 de septiembre de cada año, con caminatas por Daule con el Cristo (procesión), misas campales y juegos artificiales.</w:t>
      </w:r>
    </w:p>
    <w:p w:rsidR="00DD387C" w:rsidRPr="00863E2E" w:rsidRDefault="00DD387C" w:rsidP="00DD387C">
      <w:pPr>
        <w:shd w:val="clear" w:color="auto" w:fill="FFFFFF"/>
        <w:spacing w:line="360" w:lineRule="auto"/>
        <w:jc w:val="both"/>
        <w:rPr>
          <w:rFonts w:cs="Arial"/>
          <w:shd w:val="clear" w:color="auto" w:fill="FFFFFF"/>
          <w:lang w:val="es-ES"/>
        </w:rPr>
      </w:pPr>
    </w:p>
    <w:p w:rsidR="00DD387C" w:rsidRPr="00863E2E" w:rsidRDefault="00DD387C" w:rsidP="00DD387C">
      <w:pPr>
        <w:shd w:val="clear" w:color="auto" w:fill="FFFFFF"/>
        <w:spacing w:line="360" w:lineRule="auto"/>
        <w:jc w:val="both"/>
        <w:rPr>
          <w:rFonts w:cs="Arial"/>
          <w:shd w:val="clear" w:color="auto" w:fill="FFFFFF"/>
          <w:lang w:val="es-ES"/>
        </w:rPr>
      </w:pPr>
      <w:r w:rsidRPr="00863E2E">
        <w:rPr>
          <w:rFonts w:cs="Arial"/>
          <w:shd w:val="clear" w:color="auto" w:fill="FFFFFF"/>
          <w:lang w:val="es-ES"/>
        </w:rPr>
        <w:tab/>
        <w:t>Tradiciones montubias, estas actividades se las realiza en la Parroquia Los Tintos (a 12 km de la cabecera cantonal), todos los años el 12 de octubre. Entre otras cosas se lleva a cabo la elección de la reina, baile y el rodeo por asociación de ganaderos y haciendas.</w:t>
      </w:r>
      <w:r w:rsidR="00A237F9" w:rsidRPr="00863E2E">
        <w:rPr>
          <w:rStyle w:val="Refdenotaalpie"/>
          <w:rFonts w:cs="Arial"/>
          <w:shd w:val="clear" w:color="auto" w:fill="FFFFFF"/>
          <w:lang w:val="es-ES"/>
        </w:rPr>
        <w:footnoteReference w:id="2"/>
      </w:r>
    </w:p>
    <w:p w:rsidR="00DD387C" w:rsidRPr="00863E2E" w:rsidRDefault="00DD387C" w:rsidP="00DD387C">
      <w:pPr>
        <w:shd w:val="clear" w:color="auto" w:fill="FFFFFF"/>
        <w:spacing w:line="360" w:lineRule="auto"/>
        <w:rPr>
          <w:rFonts w:cs="Arial"/>
          <w:shd w:val="clear" w:color="auto" w:fill="FFFFFF"/>
          <w:lang w:val="es-ES"/>
        </w:rPr>
      </w:pPr>
    </w:p>
    <w:p w:rsidR="00DD387C" w:rsidRPr="00863E2E" w:rsidRDefault="00E11BC3" w:rsidP="00E11BC3">
      <w:pPr>
        <w:pStyle w:val="Epgrafe"/>
        <w:keepNext/>
        <w:jc w:val="center"/>
        <w:rPr>
          <w:rFonts w:ascii="Arial" w:hAnsi="Arial" w:cs="Arial"/>
          <w:sz w:val="16"/>
          <w:szCs w:val="16"/>
        </w:rPr>
      </w:pPr>
      <w:bookmarkStart w:id="53" w:name="_Toc322869231"/>
      <w:r w:rsidRPr="00863E2E">
        <w:rPr>
          <w:rFonts w:ascii="Arial" w:hAnsi="Arial" w:cs="Arial"/>
          <w:sz w:val="16"/>
          <w:szCs w:val="16"/>
        </w:rPr>
        <w:lastRenderedPageBreak/>
        <w:t xml:space="preserve">Gráfico </w:t>
      </w:r>
      <w:r w:rsidR="00A7738E" w:rsidRPr="00863E2E">
        <w:rPr>
          <w:rFonts w:ascii="Arial" w:hAnsi="Arial" w:cs="Arial"/>
          <w:sz w:val="16"/>
          <w:szCs w:val="16"/>
        </w:rPr>
        <w:fldChar w:fldCharType="begin"/>
      </w:r>
      <w:r w:rsidR="00265AC3" w:rsidRPr="00863E2E">
        <w:rPr>
          <w:rFonts w:ascii="Arial" w:hAnsi="Arial" w:cs="Arial"/>
          <w:sz w:val="16"/>
          <w:szCs w:val="16"/>
        </w:rPr>
        <w:instrText xml:space="preserve"> SEQ Gráfico \* ARABIC </w:instrText>
      </w:r>
      <w:r w:rsidR="00A7738E" w:rsidRPr="00863E2E">
        <w:rPr>
          <w:rFonts w:ascii="Arial" w:hAnsi="Arial" w:cs="Arial"/>
          <w:sz w:val="16"/>
          <w:szCs w:val="16"/>
        </w:rPr>
        <w:fldChar w:fldCharType="separate"/>
      </w:r>
      <w:r w:rsidR="00C95582">
        <w:rPr>
          <w:rFonts w:ascii="Arial" w:hAnsi="Arial" w:cs="Arial"/>
          <w:noProof/>
          <w:sz w:val="16"/>
          <w:szCs w:val="16"/>
        </w:rPr>
        <w:t>13</w:t>
      </w:r>
      <w:r w:rsidR="00A7738E" w:rsidRPr="00863E2E">
        <w:rPr>
          <w:rFonts w:ascii="Arial" w:hAnsi="Arial" w:cs="Arial"/>
          <w:sz w:val="16"/>
          <w:szCs w:val="16"/>
        </w:rPr>
        <w:fldChar w:fldCharType="end"/>
      </w:r>
      <w:r w:rsidR="00DD387C" w:rsidRPr="00863E2E">
        <w:rPr>
          <w:rFonts w:ascii="Arial" w:hAnsi="Arial" w:cs="Arial"/>
          <w:sz w:val="16"/>
          <w:szCs w:val="16"/>
          <w:shd w:val="clear" w:color="auto" w:fill="FFFFFF"/>
        </w:rPr>
        <w:t>: Procesión Cristo Negro</w:t>
      </w:r>
      <w:bookmarkEnd w:id="53"/>
    </w:p>
    <w:p w:rsidR="00DD387C" w:rsidRPr="00863E2E" w:rsidRDefault="00055BE6" w:rsidP="00DD387C">
      <w:pPr>
        <w:shd w:val="clear" w:color="auto" w:fill="FFFFFF"/>
        <w:spacing w:line="360" w:lineRule="auto"/>
        <w:jc w:val="center"/>
        <w:rPr>
          <w:rFonts w:cs="Arial"/>
          <w:shd w:val="clear" w:color="auto" w:fill="FFFFFF"/>
          <w:lang w:val="es-ES"/>
        </w:rPr>
      </w:pPr>
      <w:r w:rsidRPr="00863E2E">
        <w:rPr>
          <w:noProof/>
          <w:lang w:eastAsia="es-EC"/>
        </w:rPr>
        <w:drawing>
          <wp:inline distT="0" distB="0" distL="0" distR="0">
            <wp:extent cx="2247694" cy="1647916"/>
            <wp:effectExtent l="133350" t="38100" r="76406" b="66584"/>
            <wp:docPr id="16" name="Imagen 3" descr="http://www.eluniverso.com/data/recursos/fotos/GG02FF071208,photo01_228_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luniverso.com/data/recursos/fotos/GG02FF071208,photo01_228_168.jpg"/>
                    <pic:cNvPicPr>
                      <a:picLocks noChangeAspect="1" noChangeArrowheads="1"/>
                    </pic:cNvPicPr>
                  </pic:nvPicPr>
                  <pic:blipFill>
                    <a:blip r:embed="rId32" cstate="print"/>
                    <a:srcRect/>
                    <a:stretch>
                      <a:fillRect/>
                    </a:stretch>
                  </pic:blipFill>
                  <pic:spPr bwMode="auto">
                    <a:xfrm>
                      <a:off x="0" y="0"/>
                      <a:ext cx="2251107" cy="165041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DD387C" w:rsidRPr="00863E2E" w:rsidRDefault="00DD387C" w:rsidP="00DD387C">
      <w:pPr>
        <w:shd w:val="clear" w:color="auto" w:fill="FFFFFF"/>
        <w:spacing w:line="360" w:lineRule="auto"/>
        <w:jc w:val="center"/>
        <w:rPr>
          <w:rFonts w:cs="Arial"/>
          <w:b/>
          <w:sz w:val="16"/>
          <w:szCs w:val="16"/>
          <w:shd w:val="clear" w:color="auto" w:fill="FFFFFF"/>
          <w:lang w:val="es-ES"/>
        </w:rPr>
      </w:pPr>
      <w:r w:rsidRPr="00863E2E">
        <w:rPr>
          <w:rFonts w:cs="Arial"/>
          <w:b/>
          <w:sz w:val="16"/>
          <w:szCs w:val="16"/>
          <w:shd w:val="clear" w:color="auto" w:fill="FFFFFF"/>
          <w:lang w:val="es-ES"/>
        </w:rPr>
        <w:t xml:space="preserve">Fuente: </w:t>
      </w:r>
      <w:r w:rsidR="00055BE6" w:rsidRPr="00863E2E">
        <w:rPr>
          <w:b/>
          <w:sz w:val="16"/>
          <w:szCs w:val="16"/>
          <w:lang w:val="es-ES"/>
        </w:rPr>
        <w:t>http://www.eluniverso.com/2008/12/07/1/1368/B1868588C2E748CDA1C0B73F6166D493.html</w:t>
      </w:r>
    </w:p>
    <w:p w:rsidR="00055BE6" w:rsidRPr="00863E2E" w:rsidRDefault="00055BE6" w:rsidP="00DD387C">
      <w:pPr>
        <w:shd w:val="clear" w:color="auto" w:fill="FFFFFF"/>
        <w:spacing w:line="360" w:lineRule="auto"/>
        <w:rPr>
          <w:rFonts w:cs="Arial"/>
          <w:b/>
          <w:shd w:val="clear" w:color="auto" w:fill="FFFFFF"/>
          <w:lang w:val="es-ES"/>
        </w:rPr>
      </w:pPr>
    </w:p>
    <w:p w:rsidR="00DD387C" w:rsidRPr="00863E2E" w:rsidRDefault="00DD387C" w:rsidP="00DD387C">
      <w:pPr>
        <w:shd w:val="clear" w:color="auto" w:fill="FFFFFF"/>
        <w:spacing w:line="360" w:lineRule="auto"/>
        <w:rPr>
          <w:rFonts w:cs="Arial"/>
          <w:b/>
          <w:shd w:val="clear" w:color="auto" w:fill="FFFFFF"/>
          <w:lang w:val="es-ES"/>
        </w:rPr>
      </w:pPr>
      <w:r w:rsidRPr="00863E2E">
        <w:rPr>
          <w:rFonts w:cs="Arial"/>
          <w:b/>
          <w:shd w:val="clear" w:color="auto" w:fill="FFFFFF"/>
          <w:lang w:val="es-ES"/>
        </w:rPr>
        <w:t>Fiestas</w:t>
      </w:r>
    </w:p>
    <w:p w:rsidR="00055BE6" w:rsidRPr="00863E2E" w:rsidRDefault="00DD387C" w:rsidP="00DD387C">
      <w:pPr>
        <w:shd w:val="clear" w:color="auto" w:fill="FFFFFF"/>
        <w:spacing w:line="360" w:lineRule="auto"/>
        <w:rPr>
          <w:rFonts w:cs="Arial"/>
          <w:shd w:val="clear" w:color="auto" w:fill="FFFFFF"/>
          <w:lang w:val="es-ES"/>
        </w:rPr>
      </w:pPr>
      <w:r w:rsidRPr="00863E2E">
        <w:rPr>
          <w:rFonts w:cs="Arial"/>
          <w:shd w:val="clear" w:color="auto" w:fill="FFFFFF"/>
          <w:lang w:val="es-ES"/>
        </w:rPr>
        <w:tab/>
      </w:r>
    </w:p>
    <w:p w:rsidR="00DD387C" w:rsidRPr="00863E2E" w:rsidRDefault="00055BE6" w:rsidP="00DD387C">
      <w:pPr>
        <w:shd w:val="clear" w:color="auto" w:fill="FFFFFF"/>
        <w:spacing w:line="360" w:lineRule="auto"/>
        <w:rPr>
          <w:rFonts w:cs="Arial"/>
          <w:shd w:val="clear" w:color="auto" w:fill="FFFFFF"/>
          <w:lang w:val="es-ES"/>
        </w:rPr>
      </w:pPr>
      <w:r w:rsidRPr="00863E2E">
        <w:rPr>
          <w:rFonts w:cs="Arial"/>
          <w:shd w:val="clear" w:color="auto" w:fill="FFFFFF"/>
          <w:lang w:val="es-ES"/>
        </w:rPr>
        <w:tab/>
      </w:r>
      <w:r w:rsidR="00DD387C" w:rsidRPr="00863E2E">
        <w:rPr>
          <w:rFonts w:cs="Arial"/>
          <w:shd w:val="clear" w:color="auto" w:fill="FFFFFF"/>
          <w:lang w:val="es-ES"/>
        </w:rPr>
        <w:t>Entre las fiestas más notables están la fecha de cantonización el 26 de noviembre, la Vi</w:t>
      </w:r>
      <w:r w:rsidRPr="00863E2E">
        <w:rPr>
          <w:rFonts w:cs="Arial"/>
          <w:shd w:val="clear" w:color="auto" w:fill="FFFFFF"/>
          <w:lang w:val="es-ES"/>
        </w:rPr>
        <w:t>rgen del Carmen el 16 de Julio; Santa</w:t>
      </w:r>
      <w:r w:rsidR="00DD387C" w:rsidRPr="00863E2E">
        <w:rPr>
          <w:rFonts w:cs="Arial"/>
          <w:shd w:val="clear" w:color="auto" w:fill="FFFFFF"/>
          <w:lang w:val="es-ES"/>
        </w:rPr>
        <w:t xml:space="preserve"> Clara el 12 de </w:t>
      </w:r>
      <w:r w:rsidRPr="00863E2E">
        <w:rPr>
          <w:rFonts w:cs="Arial"/>
          <w:shd w:val="clear" w:color="auto" w:fill="FFFFFF"/>
          <w:lang w:val="es-ES"/>
        </w:rPr>
        <w:t xml:space="preserve">Agosto; El señor de los milagros el  14 de septiembre; </w:t>
      </w:r>
      <w:r w:rsidR="00DD387C" w:rsidRPr="00863E2E">
        <w:rPr>
          <w:rFonts w:cs="Arial"/>
          <w:shd w:val="clear" w:color="auto" w:fill="FFFFFF"/>
          <w:lang w:val="es-ES"/>
        </w:rPr>
        <w:t>San Fran</w:t>
      </w:r>
      <w:r w:rsidRPr="00863E2E">
        <w:rPr>
          <w:rFonts w:cs="Arial"/>
          <w:shd w:val="clear" w:color="auto" w:fill="FFFFFF"/>
          <w:lang w:val="es-ES"/>
        </w:rPr>
        <w:t>cisco el 4 de octubre, entre otras.</w:t>
      </w:r>
    </w:p>
    <w:p w:rsidR="00DD387C" w:rsidRPr="00863E2E" w:rsidRDefault="00DD387C" w:rsidP="00DD387C">
      <w:pPr>
        <w:shd w:val="clear" w:color="auto" w:fill="FFFFFF"/>
        <w:spacing w:line="360" w:lineRule="auto"/>
        <w:rPr>
          <w:rFonts w:cs="Arial"/>
          <w:shd w:val="clear" w:color="auto" w:fill="FFFFFF"/>
          <w:lang w:val="es-ES"/>
        </w:rPr>
      </w:pPr>
    </w:p>
    <w:p w:rsidR="00DD387C" w:rsidRPr="00863E2E" w:rsidRDefault="00DD387C" w:rsidP="00DD387C">
      <w:pPr>
        <w:shd w:val="clear" w:color="auto" w:fill="FFFFFF"/>
        <w:spacing w:line="360" w:lineRule="auto"/>
        <w:rPr>
          <w:rFonts w:cs="Arial"/>
          <w:b/>
          <w:shd w:val="clear" w:color="auto" w:fill="FFFFFF"/>
          <w:lang w:val="es-ES"/>
        </w:rPr>
      </w:pPr>
      <w:r w:rsidRPr="00863E2E">
        <w:rPr>
          <w:rFonts w:cs="Arial"/>
          <w:b/>
          <w:shd w:val="clear" w:color="auto" w:fill="FFFFFF"/>
          <w:lang w:val="es-ES"/>
        </w:rPr>
        <w:t>Transporte y acceso</w:t>
      </w:r>
    </w:p>
    <w:p w:rsidR="00DD387C" w:rsidRPr="00863E2E" w:rsidRDefault="00DD387C" w:rsidP="00E11BC3">
      <w:pPr>
        <w:shd w:val="clear" w:color="auto" w:fill="FFFFFF"/>
        <w:spacing w:line="360" w:lineRule="auto"/>
        <w:jc w:val="both"/>
        <w:rPr>
          <w:rFonts w:cs="Arial"/>
          <w:shd w:val="clear" w:color="auto" w:fill="FFFFFF"/>
          <w:lang w:val="es-ES"/>
        </w:rPr>
      </w:pPr>
      <w:r w:rsidRPr="00863E2E">
        <w:rPr>
          <w:rFonts w:cs="Arial"/>
          <w:shd w:val="clear" w:color="auto" w:fill="FFFFFF"/>
          <w:lang w:val="es-ES"/>
        </w:rPr>
        <w:tab/>
      </w:r>
    </w:p>
    <w:p w:rsidR="00DD387C" w:rsidRPr="00863E2E" w:rsidRDefault="00DD387C" w:rsidP="00055BE6">
      <w:pPr>
        <w:shd w:val="clear" w:color="auto" w:fill="FFFFFF"/>
        <w:spacing w:line="360" w:lineRule="auto"/>
        <w:jc w:val="both"/>
        <w:rPr>
          <w:rFonts w:cs="Arial"/>
          <w:color w:val="000000"/>
          <w:lang w:val="es-ES" w:eastAsia="es-EC"/>
        </w:rPr>
      </w:pPr>
      <w:r w:rsidRPr="00863E2E">
        <w:rPr>
          <w:rFonts w:cs="Arial"/>
          <w:shd w:val="clear" w:color="auto" w:fill="FFFFFF"/>
          <w:lang w:val="es-ES"/>
        </w:rPr>
        <w:tab/>
        <w:t xml:space="preserve">Si se visita Daule  por vía terrestre  se lo puede realizar  tomando </w:t>
      </w:r>
      <w:r w:rsidRPr="00863E2E">
        <w:rPr>
          <w:rFonts w:cs="Arial"/>
          <w:color w:val="000000"/>
          <w:lang w:val="es-ES" w:eastAsia="es-EC"/>
        </w:rPr>
        <w:t xml:space="preserve">las cooperativas Señor de los Milagros, Santa </w:t>
      </w:r>
      <w:r w:rsidR="00CB00C4" w:rsidRPr="00863E2E">
        <w:rPr>
          <w:rFonts w:cs="Arial"/>
          <w:color w:val="000000"/>
          <w:lang w:val="es-ES" w:eastAsia="es-EC"/>
        </w:rPr>
        <w:t>Lucía, FIFA, Rutas Vinceñas</w:t>
      </w:r>
      <w:r w:rsidRPr="00863E2E">
        <w:rPr>
          <w:rFonts w:cs="Arial"/>
          <w:color w:val="000000"/>
          <w:lang w:val="es-ES" w:eastAsia="es-EC"/>
        </w:rPr>
        <w:t xml:space="preserve"> desde el Terminal Terrestre de Guayaquil.</w:t>
      </w:r>
      <w:bookmarkStart w:id="54" w:name="_Toc320171288"/>
      <w:r w:rsidR="00055BE6" w:rsidRPr="00863E2E">
        <w:rPr>
          <w:rFonts w:cs="Arial"/>
          <w:color w:val="000000"/>
          <w:lang w:val="es-ES" w:eastAsia="es-EC"/>
        </w:rPr>
        <w:t xml:space="preserve"> El tiempo aproximado de llegada es de 45 minutos.</w:t>
      </w:r>
    </w:p>
    <w:p w:rsidR="00AB636C" w:rsidRPr="00863E2E" w:rsidRDefault="00AB636C" w:rsidP="00CE0C4E">
      <w:pPr>
        <w:pStyle w:val="Estilo1"/>
        <w:outlineLvl w:val="1"/>
        <w:rPr>
          <w:lang w:val="es-ES" w:eastAsia="es-EC"/>
        </w:rPr>
      </w:pPr>
    </w:p>
    <w:p w:rsidR="00E11BC3" w:rsidRPr="00863E2E" w:rsidRDefault="00D45D11" w:rsidP="00CE0C4E">
      <w:pPr>
        <w:pStyle w:val="Estilo1"/>
        <w:outlineLvl w:val="1"/>
        <w:rPr>
          <w:b/>
          <w:lang w:val="es-ES"/>
        </w:rPr>
      </w:pPr>
      <w:bookmarkStart w:id="55" w:name="_Toc321913645"/>
      <w:bookmarkStart w:id="56" w:name="_Toc322810983"/>
      <w:r w:rsidRPr="00863E2E">
        <w:rPr>
          <w:b/>
          <w:lang w:val="es-ES"/>
        </w:rPr>
        <w:t>1.4.</w:t>
      </w:r>
      <w:r w:rsidR="00DD387C" w:rsidRPr="00863E2E">
        <w:rPr>
          <w:b/>
          <w:lang w:val="es-ES"/>
        </w:rPr>
        <w:tab/>
        <w:t>Problema y Oportunidades</w:t>
      </w:r>
      <w:bookmarkEnd w:id="54"/>
      <w:bookmarkEnd w:id="55"/>
      <w:bookmarkEnd w:id="56"/>
    </w:p>
    <w:p w:rsidR="00E11BC3" w:rsidRPr="00863E2E" w:rsidRDefault="00E11BC3" w:rsidP="00DD387C">
      <w:pPr>
        <w:rPr>
          <w:b/>
          <w:lang w:val="es-ES"/>
        </w:rPr>
      </w:pPr>
    </w:p>
    <w:p w:rsidR="00D45D11" w:rsidRPr="00863E2E" w:rsidRDefault="00D45D11" w:rsidP="00F9151A">
      <w:pPr>
        <w:pStyle w:val="Prrafodelista"/>
        <w:numPr>
          <w:ilvl w:val="0"/>
          <w:numId w:val="45"/>
        </w:numPr>
        <w:spacing w:line="240" w:lineRule="auto"/>
        <w:contextualSpacing w:val="0"/>
        <w:rPr>
          <w:rFonts w:eastAsia="Times New Roman"/>
          <w:vanish/>
          <w:szCs w:val="24"/>
          <w:lang w:val="es-ES" w:eastAsia="es-ES"/>
        </w:rPr>
      </w:pPr>
    </w:p>
    <w:p w:rsidR="00D45D11" w:rsidRPr="00863E2E" w:rsidRDefault="00D45D11" w:rsidP="00F9151A">
      <w:pPr>
        <w:pStyle w:val="Prrafodelista"/>
        <w:numPr>
          <w:ilvl w:val="1"/>
          <w:numId w:val="45"/>
        </w:numPr>
        <w:spacing w:line="240" w:lineRule="auto"/>
        <w:contextualSpacing w:val="0"/>
        <w:rPr>
          <w:rFonts w:eastAsia="Times New Roman"/>
          <w:vanish/>
          <w:szCs w:val="24"/>
          <w:lang w:val="es-ES" w:eastAsia="es-ES"/>
        </w:rPr>
      </w:pPr>
    </w:p>
    <w:p w:rsidR="00D45D11" w:rsidRPr="00863E2E" w:rsidRDefault="00D45D11" w:rsidP="00F9151A">
      <w:pPr>
        <w:pStyle w:val="Prrafodelista"/>
        <w:numPr>
          <w:ilvl w:val="1"/>
          <w:numId w:val="45"/>
        </w:numPr>
        <w:spacing w:line="240" w:lineRule="auto"/>
        <w:contextualSpacing w:val="0"/>
        <w:rPr>
          <w:rFonts w:eastAsia="Times New Roman"/>
          <w:vanish/>
          <w:szCs w:val="24"/>
          <w:lang w:val="es-ES" w:eastAsia="es-ES"/>
        </w:rPr>
      </w:pPr>
    </w:p>
    <w:p w:rsidR="00D45D11" w:rsidRPr="00863E2E" w:rsidRDefault="00D45D11" w:rsidP="00F9151A">
      <w:pPr>
        <w:pStyle w:val="Prrafodelista"/>
        <w:numPr>
          <w:ilvl w:val="1"/>
          <w:numId w:val="45"/>
        </w:numPr>
        <w:spacing w:line="240" w:lineRule="auto"/>
        <w:contextualSpacing w:val="0"/>
        <w:rPr>
          <w:rFonts w:eastAsia="Times New Roman"/>
          <w:vanish/>
          <w:szCs w:val="24"/>
          <w:lang w:val="es-ES" w:eastAsia="es-ES"/>
        </w:rPr>
      </w:pPr>
    </w:p>
    <w:p w:rsidR="00E11BC3" w:rsidRPr="00863E2E" w:rsidRDefault="00CE0C4E" w:rsidP="00714B12">
      <w:pPr>
        <w:pStyle w:val="PR"/>
        <w:ind w:left="720"/>
        <w:outlineLvl w:val="2"/>
        <w:rPr>
          <w:b/>
          <w:lang w:val="es-ES"/>
        </w:rPr>
      </w:pPr>
      <w:bookmarkStart w:id="57" w:name="_Toc322810984"/>
      <w:r w:rsidRPr="00863E2E">
        <w:rPr>
          <w:b/>
          <w:lang w:val="es-ES"/>
        </w:rPr>
        <w:t xml:space="preserve">1.4.1. </w:t>
      </w:r>
      <w:r w:rsidR="00E11BC3" w:rsidRPr="00863E2E">
        <w:rPr>
          <w:b/>
          <w:lang w:val="es-ES"/>
        </w:rPr>
        <w:t>Problemas</w:t>
      </w:r>
      <w:bookmarkEnd w:id="57"/>
    </w:p>
    <w:p w:rsidR="00E11BC3" w:rsidRPr="00863E2E" w:rsidRDefault="00E11BC3" w:rsidP="00E11BC3">
      <w:pPr>
        <w:pStyle w:val="Prrafodelista"/>
        <w:ind w:left="0"/>
        <w:outlineLvl w:val="1"/>
        <w:rPr>
          <w:b/>
          <w:lang w:val="es-ES"/>
        </w:rPr>
      </w:pPr>
    </w:p>
    <w:p w:rsidR="00E11BC3" w:rsidRPr="00863E2E" w:rsidRDefault="00E11BC3" w:rsidP="00714B12">
      <w:pPr>
        <w:pStyle w:val="Prrafodelista"/>
        <w:ind w:left="0"/>
        <w:jc w:val="both"/>
        <w:rPr>
          <w:lang w:val="es-ES"/>
        </w:rPr>
      </w:pPr>
      <w:r w:rsidRPr="00863E2E">
        <w:rPr>
          <w:b/>
          <w:lang w:val="es-ES"/>
        </w:rPr>
        <w:tab/>
      </w:r>
      <w:bookmarkStart w:id="58" w:name="_Toc320171289"/>
      <w:bookmarkStart w:id="59" w:name="_Toc321913646"/>
      <w:bookmarkStart w:id="60" w:name="_Toc321915242"/>
      <w:r w:rsidRPr="00863E2E">
        <w:rPr>
          <w:lang w:val="es-ES"/>
        </w:rPr>
        <w:t>De acuerdo al análisis ejecutado  previo a realización del proyecto, se pudo notar ciertos problemas de distinta área de investigación, los cuales serán superado  para obtener los resultados esperados; de la misma forma se han presentado oportunidades relevantes que promueven la realización del proyecto</w:t>
      </w:r>
      <w:bookmarkStart w:id="61" w:name="_Toc320171291"/>
      <w:bookmarkStart w:id="62" w:name="_Toc321913648"/>
      <w:bookmarkStart w:id="63" w:name="_Toc321915243"/>
      <w:bookmarkEnd w:id="58"/>
      <w:bookmarkEnd w:id="59"/>
      <w:bookmarkEnd w:id="60"/>
      <w:r w:rsidR="00714B12" w:rsidRPr="00863E2E">
        <w:rPr>
          <w:lang w:val="es-ES"/>
        </w:rPr>
        <w:tab/>
      </w:r>
      <w:r w:rsidRPr="00863E2E">
        <w:rPr>
          <w:rFonts w:cs="Arial"/>
          <w:snapToGrid w:val="0"/>
          <w:lang w:val="es-ES"/>
        </w:rPr>
        <w:t xml:space="preserve">La idea de la implementación de un club recreacional en Daule </w:t>
      </w:r>
      <w:r w:rsidRPr="00863E2E">
        <w:rPr>
          <w:rFonts w:cs="Arial"/>
          <w:snapToGrid w:val="0"/>
          <w:lang w:val="es-ES"/>
        </w:rPr>
        <w:lastRenderedPageBreak/>
        <w:t>surge  por la presencia de una demanda insatisfecha en el cantón,  la inexistencia de lugares donde las personas puedan recrearse, desarrollar actividades deportivas  junto a sus familias y amigos.</w:t>
      </w:r>
      <w:bookmarkEnd w:id="61"/>
      <w:bookmarkEnd w:id="62"/>
      <w:bookmarkEnd w:id="63"/>
    </w:p>
    <w:p w:rsidR="00E11BC3" w:rsidRPr="00863E2E" w:rsidRDefault="00E11BC3" w:rsidP="00E11BC3">
      <w:pPr>
        <w:spacing w:line="360" w:lineRule="auto"/>
        <w:jc w:val="both"/>
        <w:rPr>
          <w:rFonts w:cs="Arial"/>
          <w:lang w:val="es-ES"/>
        </w:rPr>
      </w:pPr>
    </w:p>
    <w:p w:rsidR="00E11BC3" w:rsidRPr="00863E2E" w:rsidRDefault="00E11BC3" w:rsidP="00E11BC3">
      <w:pPr>
        <w:spacing w:line="360" w:lineRule="auto"/>
        <w:jc w:val="both"/>
        <w:rPr>
          <w:rFonts w:cs="Arial"/>
          <w:lang w:val="es-ES"/>
        </w:rPr>
      </w:pPr>
      <w:r w:rsidRPr="00863E2E">
        <w:rPr>
          <w:rFonts w:cs="Arial"/>
          <w:lang w:val="es-ES"/>
        </w:rPr>
        <w:tab/>
        <w:t>Sin embargo, al llevar a cabo el proyecto se encuentran ciertas trabas que en la medida de lo posible</w:t>
      </w:r>
      <w:r w:rsidR="00393AF4" w:rsidRPr="00863E2E">
        <w:rPr>
          <w:rFonts w:cs="Arial"/>
          <w:lang w:val="es-ES"/>
        </w:rPr>
        <w:t xml:space="preserve"> se irán solucionando. Entre las </w:t>
      </w:r>
      <w:r w:rsidR="00A237F9" w:rsidRPr="00863E2E">
        <w:rPr>
          <w:rFonts w:cs="Arial"/>
          <w:lang w:val="es-ES"/>
        </w:rPr>
        <w:t>más</w:t>
      </w:r>
      <w:r w:rsidR="00393AF4" w:rsidRPr="00863E2E">
        <w:rPr>
          <w:rFonts w:cs="Arial"/>
          <w:lang w:val="es-ES"/>
        </w:rPr>
        <w:t xml:space="preserve"> notables se encuentran</w:t>
      </w:r>
      <w:r w:rsidRPr="00863E2E">
        <w:rPr>
          <w:rFonts w:cs="Arial"/>
          <w:lang w:val="es-ES"/>
        </w:rPr>
        <w:t>:</w:t>
      </w:r>
    </w:p>
    <w:p w:rsidR="00E11BC3" w:rsidRPr="00863E2E" w:rsidRDefault="00E11BC3" w:rsidP="00E11BC3">
      <w:pPr>
        <w:spacing w:line="360" w:lineRule="auto"/>
        <w:jc w:val="both"/>
        <w:rPr>
          <w:rFonts w:cs="Arial"/>
          <w:lang w:val="es-ES"/>
        </w:rPr>
      </w:pPr>
    </w:p>
    <w:p w:rsidR="00CE0C4E" w:rsidRPr="00863E2E" w:rsidRDefault="00257DF7" w:rsidP="00CE0C4E">
      <w:pPr>
        <w:spacing w:line="360" w:lineRule="auto"/>
        <w:jc w:val="both"/>
        <w:rPr>
          <w:rFonts w:cs="Arial"/>
          <w:lang w:val="es-ES"/>
        </w:rPr>
      </w:pPr>
      <w:r w:rsidRPr="00863E2E">
        <w:rPr>
          <w:rFonts w:cs="Arial"/>
          <w:lang w:val="es-ES"/>
        </w:rPr>
        <w:tab/>
      </w:r>
      <w:r w:rsidR="00CE0C4E" w:rsidRPr="00863E2E">
        <w:rPr>
          <w:rFonts w:cs="Arial"/>
          <w:lang w:val="es-ES"/>
        </w:rPr>
        <w:t xml:space="preserve">Las regulaciones que existen en el país al establecer un club recreacional en cualquier parte de su territorio requieren de una serie de trámites engorrosos que se convierten en trabas para los emprendedores.  </w:t>
      </w:r>
    </w:p>
    <w:p w:rsidR="00CE0C4E" w:rsidRPr="00863E2E" w:rsidRDefault="00CE0C4E" w:rsidP="00CE0C4E">
      <w:pPr>
        <w:spacing w:line="360" w:lineRule="auto"/>
        <w:rPr>
          <w:rFonts w:cs="Arial"/>
          <w:lang w:val="es-ES"/>
        </w:rPr>
      </w:pPr>
    </w:p>
    <w:p w:rsidR="00CE0C4E" w:rsidRPr="00863E2E" w:rsidRDefault="00CE0C4E" w:rsidP="00CE0C4E">
      <w:pPr>
        <w:spacing w:line="360" w:lineRule="auto"/>
        <w:jc w:val="both"/>
        <w:rPr>
          <w:rFonts w:cs="Arial"/>
          <w:lang w:val="es-ES"/>
        </w:rPr>
      </w:pPr>
      <w:r w:rsidRPr="00863E2E">
        <w:rPr>
          <w:rFonts w:cs="Arial"/>
          <w:lang w:val="es-ES"/>
        </w:rPr>
        <w:tab/>
        <w:t>El mercado en el que quiere ingresar el club, es uno de los mercados menos explotados, y apoyado por parte de los gobiernos cantonales, convirtiendo el posicionamiento en la mente del consumidor como un verdadero reto para los inversionistas.</w:t>
      </w:r>
    </w:p>
    <w:p w:rsidR="00CE0C4E" w:rsidRPr="00863E2E" w:rsidRDefault="00CE0C4E" w:rsidP="00CE0C4E">
      <w:pPr>
        <w:spacing w:line="360" w:lineRule="auto"/>
        <w:jc w:val="both"/>
        <w:rPr>
          <w:rFonts w:cs="Arial"/>
          <w:lang w:val="es-ES"/>
        </w:rPr>
      </w:pPr>
    </w:p>
    <w:p w:rsidR="00E11BC3" w:rsidRPr="00863E2E" w:rsidRDefault="00CE0C4E" w:rsidP="00CE0C4E">
      <w:pPr>
        <w:spacing w:line="360" w:lineRule="auto"/>
        <w:jc w:val="both"/>
        <w:rPr>
          <w:rFonts w:cs="Arial"/>
          <w:lang w:val="es-ES"/>
        </w:rPr>
      </w:pPr>
      <w:r w:rsidRPr="00863E2E">
        <w:rPr>
          <w:rFonts w:cs="Arial"/>
          <w:lang w:val="es-ES"/>
        </w:rPr>
        <w:tab/>
        <w:t>Estos problemas son de carácter externo a lo que la empresa aplicara estrategias que ayuden afrontar estas variables del macro-entorno para su beneficio</w:t>
      </w:r>
      <w:r w:rsidR="00E11BC3" w:rsidRPr="00863E2E">
        <w:rPr>
          <w:rFonts w:cs="Arial"/>
          <w:lang w:val="es-ES"/>
        </w:rPr>
        <w:t>, pero luego de la creación del club podrían existir problemas internos como los siguientes:</w:t>
      </w:r>
    </w:p>
    <w:p w:rsidR="00E11BC3" w:rsidRPr="00863E2E" w:rsidRDefault="00E11BC3" w:rsidP="00E11BC3">
      <w:pPr>
        <w:spacing w:line="360" w:lineRule="auto"/>
        <w:jc w:val="both"/>
        <w:rPr>
          <w:rFonts w:cs="Arial"/>
          <w:lang w:val="es-ES"/>
        </w:rPr>
      </w:pPr>
    </w:p>
    <w:p w:rsidR="00533E81" w:rsidRPr="00863E2E" w:rsidRDefault="00257DF7" w:rsidP="00E11BC3">
      <w:pPr>
        <w:spacing w:line="360" w:lineRule="auto"/>
        <w:jc w:val="both"/>
        <w:rPr>
          <w:rFonts w:cs="Arial"/>
          <w:lang w:val="es-ES"/>
        </w:rPr>
      </w:pPr>
      <w:r w:rsidRPr="00863E2E">
        <w:rPr>
          <w:rFonts w:cs="Arial"/>
          <w:lang w:val="es-ES"/>
        </w:rPr>
        <w:tab/>
      </w:r>
      <w:r w:rsidR="00E11BC3" w:rsidRPr="00863E2E">
        <w:rPr>
          <w:rFonts w:cs="Arial"/>
          <w:lang w:val="es-ES"/>
        </w:rPr>
        <w:t xml:space="preserve">Al entender  que el futbol es el deporte más popular en el país se ha proyectado la  construcción, dentro de la creación del Club Recreacional, canchas de futbol sintético; que más tarde podrían acarrear desventajas, pero que en la actualidad, la tecnología las ha ido resolviendo. </w:t>
      </w:r>
    </w:p>
    <w:p w:rsidR="00533E81" w:rsidRPr="00863E2E" w:rsidRDefault="00533E81" w:rsidP="00E11BC3">
      <w:pPr>
        <w:spacing w:line="360" w:lineRule="auto"/>
        <w:jc w:val="both"/>
        <w:rPr>
          <w:rFonts w:cs="Arial"/>
          <w:lang w:val="es-ES"/>
        </w:rPr>
      </w:pPr>
    </w:p>
    <w:p w:rsidR="00E11BC3" w:rsidRPr="00863E2E" w:rsidRDefault="00533E81" w:rsidP="00E11BC3">
      <w:pPr>
        <w:spacing w:line="360" w:lineRule="auto"/>
        <w:jc w:val="both"/>
        <w:rPr>
          <w:rFonts w:cs="Arial"/>
          <w:lang w:val="es-ES"/>
        </w:rPr>
      </w:pPr>
      <w:r w:rsidRPr="00863E2E">
        <w:rPr>
          <w:rFonts w:cs="Arial"/>
          <w:lang w:val="es-ES"/>
        </w:rPr>
        <w:tab/>
      </w:r>
      <w:r w:rsidR="00E11BC3" w:rsidRPr="00863E2E">
        <w:rPr>
          <w:rFonts w:cs="Arial"/>
          <w:lang w:val="es-ES"/>
        </w:rPr>
        <w:t xml:space="preserve">Por ejemplo: lo áspero de la fibra producía raspaduras al  caerse, lo blando del terreno generaba extremo cansancio, un mal drenaje   generaba inundaciones, y hasta el calor en ciudades de temperaturas altas. </w:t>
      </w:r>
    </w:p>
    <w:p w:rsidR="00E11BC3" w:rsidRPr="00863E2E" w:rsidRDefault="00E11BC3" w:rsidP="00E11BC3">
      <w:pPr>
        <w:spacing w:line="360" w:lineRule="auto"/>
        <w:jc w:val="both"/>
        <w:rPr>
          <w:rFonts w:cs="Arial"/>
          <w:lang w:val="es-ES"/>
        </w:rPr>
      </w:pPr>
    </w:p>
    <w:p w:rsidR="00E11BC3" w:rsidRPr="00863E2E" w:rsidRDefault="00E11BC3" w:rsidP="00E11BC3">
      <w:pPr>
        <w:spacing w:line="360" w:lineRule="auto"/>
        <w:jc w:val="both"/>
        <w:rPr>
          <w:rFonts w:cs="Arial"/>
          <w:lang w:val="es-ES"/>
        </w:rPr>
      </w:pPr>
      <w:r w:rsidRPr="00863E2E">
        <w:rPr>
          <w:rFonts w:cs="Arial"/>
          <w:lang w:val="es-ES"/>
        </w:rPr>
        <w:lastRenderedPageBreak/>
        <w:tab/>
        <w:t xml:space="preserve"> Sin embargo, esas situaciones hoy parecen tener solución mediante la  aplicación de corcho y palma para bajarle dos grados de temperatura al </w:t>
      </w:r>
      <w:r w:rsidR="00257DF7" w:rsidRPr="00863E2E">
        <w:rPr>
          <w:rFonts w:cs="Arial"/>
          <w:lang w:val="es-ES"/>
        </w:rPr>
        <w:t>t</w:t>
      </w:r>
      <w:r w:rsidRPr="00863E2E">
        <w:rPr>
          <w:rFonts w:cs="Arial"/>
          <w:lang w:val="es-ES"/>
        </w:rPr>
        <w:t>erreno, además de requerir un menor coste  de mantenimiento,  se las  pueden utilizar hasta 18 horas al día a diferencia del  mantenimiento que se da  a una cancha con gras natural formada por materiales yacentes del petróleo.</w:t>
      </w:r>
    </w:p>
    <w:p w:rsidR="00E11BC3" w:rsidRPr="00863E2E" w:rsidRDefault="00E11BC3" w:rsidP="00E11BC3">
      <w:pPr>
        <w:spacing w:line="360" w:lineRule="auto"/>
        <w:jc w:val="both"/>
        <w:rPr>
          <w:rFonts w:cs="Arial"/>
          <w:lang w:val="es-ES"/>
        </w:rPr>
      </w:pPr>
      <w:r w:rsidRPr="00863E2E">
        <w:rPr>
          <w:rFonts w:cs="Arial"/>
          <w:lang w:val="es-ES"/>
        </w:rPr>
        <w:tab/>
      </w:r>
    </w:p>
    <w:p w:rsidR="00AB636C" w:rsidRPr="00863E2E" w:rsidRDefault="00E11BC3" w:rsidP="00C16993">
      <w:pPr>
        <w:spacing w:line="360" w:lineRule="auto"/>
        <w:jc w:val="both"/>
        <w:rPr>
          <w:rFonts w:cs="Arial"/>
          <w:lang w:val="es-ES"/>
        </w:rPr>
      </w:pPr>
      <w:r w:rsidRPr="00863E2E">
        <w:rPr>
          <w:rFonts w:cs="Arial"/>
          <w:lang w:val="es-ES"/>
        </w:rPr>
        <w:tab/>
        <w:t>Todas estas barreras pueden ser solucionadas a corto plazo, para que de esta manera el proyecto tenga un giro prometedor en el cantón Daule.</w:t>
      </w:r>
    </w:p>
    <w:p w:rsidR="008A548E" w:rsidRPr="00863E2E" w:rsidRDefault="008A548E" w:rsidP="008A548E">
      <w:pPr>
        <w:pStyle w:val="Estilo1"/>
        <w:rPr>
          <w:lang w:val="es-ES"/>
        </w:rPr>
      </w:pPr>
    </w:p>
    <w:p w:rsidR="00AB636C" w:rsidRPr="00863E2E" w:rsidRDefault="008A548E" w:rsidP="002841FC">
      <w:pPr>
        <w:pStyle w:val="Estilo1"/>
        <w:outlineLvl w:val="2"/>
        <w:rPr>
          <w:b/>
          <w:lang w:val="es-ES"/>
        </w:rPr>
      </w:pPr>
      <w:r w:rsidRPr="00863E2E">
        <w:rPr>
          <w:lang w:val="es-ES"/>
        </w:rPr>
        <w:tab/>
      </w:r>
      <w:bookmarkStart w:id="64" w:name="_Toc322764933"/>
      <w:bookmarkStart w:id="65" w:name="_Toc322774614"/>
      <w:bookmarkStart w:id="66" w:name="_Toc322780423"/>
      <w:bookmarkStart w:id="67" w:name="_Toc322810985"/>
      <w:r w:rsidRPr="00863E2E">
        <w:rPr>
          <w:b/>
          <w:lang w:val="es-ES"/>
        </w:rPr>
        <w:t>1.4.2.</w:t>
      </w:r>
      <w:bookmarkEnd w:id="64"/>
      <w:bookmarkEnd w:id="65"/>
      <w:bookmarkEnd w:id="66"/>
      <w:r w:rsidR="00533E81" w:rsidRPr="00863E2E">
        <w:rPr>
          <w:b/>
          <w:lang w:val="es-ES"/>
        </w:rPr>
        <w:t xml:space="preserve"> </w:t>
      </w:r>
      <w:r w:rsidR="00E11BC3" w:rsidRPr="00863E2E">
        <w:rPr>
          <w:b/>
          <w:lang w:val="es-ES"/>
        </w:rPr>
        <w:t>Oportunidades</w:t>
      </w:r>
      <w:bookmarkEnd w:id="67"/>
    </w:p>
    <w:p w:rsidR="008A548E" w:rsidRPr="00863E2E" w:rsidRDefault="008A548E" w:rsidP="008A548E">
      <w:pPr>
        <w:pStyle w:val="Estilo1"/>
        <w:ind w:left="1440"/>
        <w:rPr>
          <w:b/>
          <w:lang w:val="es-ES"/>
        </w:rPr>
      </w:pPr>
    </w:p>
    <w:p w:rsidR="00AB636C" w:rsidRPr="00863E2E" w:rsidRDefault="00AB636C" w:rsidP="00AB636C">
      <w:pPr>
        <w:rPr>
          <w:b/>
          <w:lang w:val="es-ES"/>
        </w:rPr>
      </w:pPr>
    </w:p>
    <w:p w:rsidR="00E11BC3" w:rsidRPr="00863E2E" w:rsidRDefault="00393AF4" w:rsidP="00E11BC3">
      <w:pPr>
        <w:autoSpaceDE w:val="0"/>
        <w:autoSpaceDN w:val="0"/>
        <w:adjustRightInd w:val="0"/>
        <w:spacing w:line="360" w:lineRule="auto"/>
        <w:jc w:val="both"/>
        <w:rPr>
          <w:rFonts w:cs="Arial"/>
          <w:lang w:val="es-ES"/>
        </w:rPr>
      </w:pPr>
      <w:r w:rsidRPr="00863E2E">
        <w:rPr>
          <w:rFonts w:cs="Arial"/>
          <w:lang w:val="es-ES"/>
        </w:rPr>
        <w:tab/>
      </w:r>
      <w:r w:rsidR="00E11BC3" w:rsidRPr="00863E2E">
        <w:rPr>
          <w:rFonts w:cs="Arial"/>
          <w:lang w:val="es-ES"/>
        </w:rPr>
        <w:t>Dado a la inexistencia de un club recreacional en el cantón Daule, se ha visto esto como una oportunid</w:t>
      </w:r>
      <w:r w:rsidRPr="00863E2E">
        <w:rPr>
          <w:rFonts w:cs="Arial"/>
          <w:lang w:val="es-ES"/>
        </w:rPr>
        <w:t>ad de negocio, además de ser el primero</w:t>
      </w:r>
      <w:r w:rsidR="00E11BC3" w:rsidRPr="00863E2E">
        <w:rPr>
          <w:rFonts w:cs="Arial"/>
          <w:lang w:val="es-ES"/>
        </w:rPr>
        <w:t xml:space="preserve"> que se construiría en el cantón, por lo que se gozara del privilegio de ser, en el mediano plazo,  el único  que se opte al momento de ir a un lugar de distracción familiar sin tener la necesi</w:t>
      </w:r>
      <w:r w:rsidR="009A618E" w:rsidRPr="00863E2E">
        <w:rPr>
          <w:rFonts w:cs="Arial"/>
          <w:lang w:val="es-ES"/>
        </w:rPr>
        <w:t>dad de salir de su propia área de residencia</w:t>
      </w:r>
      <w:r w:rsidR="00E11BC3" w:rsidRPr="00863E2E">
        <w:rPr>
          <w:rFonts w:cs="Arial"/>
          <w:lang w:val="es-ES"/>
        </w:rPr>
        <w:t>.</w:t>
      </w:r>
    </w:p>
    <w:p w:rsidR="00AB636C" w:rsidRPr="00863E2E" w:rsidRDefault="00AB636C" w:rsidP="00E11BC3">
      <w:pPr>
        <w:autoSpaceDE w:val="0"/>
        <w:autoSpaceDN w:val="0"/>
        <w:adjustRightInd w:val="0"/>
        <w:spacing w:line="360" w:lineRule="auto"/>
        <w:jc w:val="both"/>
        <w:rPr>
          <w:rFonts w:cs="Arial"/>
          <w:lang w:val="es-ES"/>
        </w:rPr>
      </w:pPr>
    </w:p>
    <w:p w:rsidR="00E11BC3" w:rsidRPr="00863E2E" w:rsidRDefault="00E11BC3" w:rsidP="00E11BC3">
      <w:pPr>
        <w:autoSpaceDE w:val="0"/>
        <w:autoSpaceDN w:val="0"/>
        <w:adjustRightInd w:val="0"/>
        <w:spacing w:line="360" w:lineRule="auto"/>
        <w:jc w:val="both"/>
        <w:rPr>
          <w:rFonts w:cs="Arial"/>
          <w:lang w:val="es-ES"/>
        </w:rPr>
      </w:pPr>
      <w:r w:rsidRPr="00863E2E">
        <w:rPr>
          <w:rFonts w:cs="Arial"/>
          <w:lang w:val="es-ES"/>
        </w:rPr>
        <w:tab/>
        <w:t>Otra ventaja que se ha observado es, por la falta de lugares donde la población pueda, de forma privada,  realizar deporte o de disfrutar de una amena conversación con amigos; es que sería aceptable por parte de la comunidad, la creación de este</w:t>
      </w:r>
      <w:r w:rsidR="009A618E" w:rsidRPr="00863E2E">
        <w:rPr>
          <w:rFonts w:cs="Arial"/>
          <w:lang w:val="es-ES"/>
        </w:rPr>
        <w:t xml:space="preserve"> club recreacional, que brindará</w:t>
      </w:r>
      <w:r w:rsidRPr="00863E2E">
        <w:rPr>
          <w:rFonts w:cs="Arial"/>
          <w:lang w:val="es-ES"/>
        </w:rPr>
        <w:t xml:space="preserve"> un crecimiento recreacional a la zona.</w:t>
      </w:r>
    </w:p>
    <w:p w:rsidR="00E11BC3" w:rsidRPr="00863E2E" w:rsidRDefault="00E11BC3" w:rsidP="00E11BC3">
      <w:pPr>
        <w:autoSpaceDE w:val="0"/>
        <w:autoSpaceDN w:val="0"/>
        <w:adjustRightInd w:val="0"/>
        <w:spacing w:line="360" w:lineRule="auto"/>
        <w:jc w:val="both"/>
        <w:rPr>
          <w:rFonts w:cs="Arial"/>
          <w:lang w:val="es-ES"/>
        </w:rPr>
      </w:pPr>
    </w:p>
    <w:p w:rsidR="00E11BC3" w:rsidRPr="00863E2E" w:rsidRDefault="00E11BC3" w:rsidP="00E11BC3">
      <w:pPr>
        <w:autoSpaceDE w:val="0"/>
        <w:autoSpaceDN w:val="0"/>
        <w:adjustRightInd w:val="0"/>
        <w:spacing w:line="360" w:lineRule="auto"/>
        <w:jc w:val="both"/>
        <w:rPr>
          <w:rFonts w:cs="Arial"/>
          <w:lang w:val="es-ES"/>
        </w:rPr>
      </w:pPr>
      <w:r w:rsidRPr="00863E2E">
        <w:rPr>
          <w:rFonts w:cs="Arial"/>
          <w:lang w:val="es-ES"/>
        </w:rPr>
        <w:tab/>
        <w:t>La ubicación del club será primordial al momento de la construcción y es también una de las oportunidades que presenta el proyecto, ya que</w:t>
      </w:r>
      <w:r w:rsidR="00533E81" w:rsidRPr="00863E2E">
        <w:rPr>
          <w:rFonts w:cs="Arial"/>
          <w:lang w:val="es-ES"/>
        </w:rPr>
        <w:t xml:space="preserve"> se localiza en un sitio donde </w:t>
      </w:r>
      <w:r w:rsidRPr="00863E2E">
        <w:rPr>
          <w:rFonts w:cs="Arial"/>
          <w:lang w:val="es-ES"/>
        </w:rPr>
        <w:t>se presenta cantidades bajas</w:t>
      </w:r>
      <w:r w:rsidR="00F111D8" w:rsidRPr="00863E2E">
        <w:rPr>
          <w:rFonts w:cs="Arial"/>
          <w:lang w:val="es-ES"/>
        </w:rPr>
        <w:t xml:space="preserve"> de</w:t>
      </w:r>
      <w:r w:rsidRPr="00863E2E">
        <w:rPr>
          <w:rFonts w:cs="Arial"/>
          <w:lang w:val="es-ES"/>
        </w:rPr>
        <w:t xml:space="preserve"> contaminación además de encontrarse privilegiado por la gran cantidad de  áreas verdes, y el fácil acceso  para la población.</w:t>
      </w:r>
    </w:p>
    <w:p w:rsidR="00E11BC3" w:rsidRPr="00863E2E" w:rsidRDefault="00E11BC3" w:rsidP="00E11BC3">
      <w:pPr>
        <w:autoSpaceDE w:val="0"/>
        <w:autoSpaceDN w:val="0"/>
        <w:adjustRightInd w:val="0"/>
        <w:spacing w:line="360" w:lineRule="auto"/>
        <w:jc w:val="both"/>
        <w:rPr>
          <w:rFonts w:cs="Arial"/>
          <w:lang w:val="es-ES"/>
        </w:rPr>
      </w:pPr>
    </w:p>
    <w:p w:rsidR="00E11BC3" w:rsidRPr="00863E2E" w:rsidRDefault="00E11BC3" w:rsidP="00E11BC3">
      <w:pPr>
        <w:autoSpaceDE w:val="0"/>
        <w:autoSpaceDN w:val="0"/>
        <w:adjustRightInd w:val="0"/>
        <w:spacing w:line="360" w:lineRule="auto"/>
        <w:jc w:val="both"/>
        <w:rPr>
          <w:rFonts w:cs="Arial"/>
          <w:lang w:val="es-ES"/>
        </w:rPr>
      </w:pPr>
      <w:r w:rsidRPr="00863E2E">
        <w:rPr>
          <w:rFonts w:cs="Arial"/>
          <w:lang w:val="es-ES"/>
        </w:rPr>
        <w:tab/>
        <w:t>No solo podrá ser visitado por las personas que residen en  Daule, sino también,  por la población que habitan en cantones aledaños al antes citado, en tanto el turismo de la zona crecerá; siendo esto</w:t>
      </w:r>
      <w:r w:rsidR="009A618E" w:rsidRPr="00863E2E">
        <w:rPr>
          <w:rFonts w:cs="Arial"/>
          <w:lang w:val="es-ES"/>
        </w:rPr>
        <w:t xml:space="preserve"> algo positivo, </w:t>
      </w:r>
      <w:r w:rsidR="00F111D8" w:rsidRPr="00863E2E">
        <w:rPr>
          <w:rFonts w:cs="Arial"/>
          <w:lang w:val="es-ES"/>
        </w:rPr>
        <w:t xml:space="preserve">pues </w:t>
      </w:r>
      <w:r w:rsidR="009A618E" w:rsidRPr="00863E2E">
        <w:rPr>
          <w:rFonts w:cs="Arial"/>
          <w:lang w:val="es-ES"/>
        </w:rPr>
        <w:t>aumentará</w:t>
      </w:r>
      <w:r w:rsidRPr="00863E2E">
        <w:rPr>
          <w:rFonts w:cs="Arial"/>
          <w:lang w:val="es-ES"/>
        </w:rPr>
        <w:t xml:space="preserve"> el crecimiento económico , deb</w:t>
      </w:r>
      <w:r w:rsidR="009A618E" w:rsidRPr="00863E2E">
        <w:rPr>
          <w:rFonts w:cs="Arial"/>
          <w:lang w:val="es-ES"/>
        </w:rPr>
        <w:t>ido a los negocios que se creará</w:t>
      </w:r>
      <w:r w:rsidRPr="00863E2E">
        <w:rPr>
          <w:rFonts w:cs="Arial"/>
          <w:lang w:val="es-ES"/>
        </w:rPr>
        <w:t xml:space="preserve">n producto del establecimiento de este complejo recreacional. </w:t>
      </w:r>
    </w:p>
    <w:p w:rsidR="00E11BC3" w:rsidRPr="00863E2E" w:rsidRDefault="00E11BC3" w:rsidP="00E11BC3">
      <w:pPr>
        <w:autoSpaceDE w:val="0"/>
        <w:autoSpaceDN w:val="0"/>
        <w:adjustRightInd w:val="0"/>
        <w:spacing w:line="360" w:lineRule="auto"/>
        <w:jc w:val="both"/>
        <w:rPr>
          <w:rFonts w:cs="Arial"/>
          <w:lang w:val="es-ES"/>
        </w:rPr>
      </w:pPr>
    </w:p>
    <w:p w:rsidR="00E11BC3" w:rsidRPr="00863E2E" w:rsidRDefault="00E11BC3" w:rsidP="00E11BC3">
      <w:pPr>
        <w:autoSpaceDE w:val="0"/>
        <w:autoSpaceDN w:val="0"/>
        <w:adjustRightInd w:val="0"/>
        <w:spacing w:line="360" w:lineRule="auto"/>
        <w:jc w:val="both"/>
        <w:rPr>
          <w:rFonts w:cs="Arial"/>
          <w:lang w:val="es-ES"/>
        </w:rPr>
      </w:pPr>
      <w:r w:rsidRPr="00863E2E">
        <w:rPr>
          <w:rFonts w:cs="Arial"/>
          <w:lang w:val="es-ES"/>
        </w:rPr>
        <w:tab/>
        <w:t>Aparte de ser un lugar de distracción también será un espacio  de relajación y de actividad física, ya que con la rutina diaria del trabajo y del hogar, será una buena opción para eliminar el estrés y el sedentarismo producido.</w:t>
      </w:r>
    </w:p>
    <w:p w:rsidR="00E11BC3" w:rsidRPr="00863E2E" w:rsidRDefault="00E11BC3" w:rsidP="00E11BC3">
      <w:pPr>
        <w:autoSpaceDE w:val="0"/>
        <w:autoSpaceDN w:val="0"/>
        <w:adjustRightInd w:val="0"/>
        <w:spacing w:line="360" w:lineRule="auto"/>
        <w:jc w:val="both"/>
        <w:rPr>
          <w:rFonts w:cs="Arial"/>
          <w:lang w:val="es-ES"/>
        </w:rPr>
      </w:pPr>
    </w:p>
    <w:p w:rsidR="00E11BC3" w:rsidRPr="00863E2E" w:rsidRDefault="00CE0C4E" w:rsidP="008915D0">
      <w:pPr>
        <w:autoSpaceDE w:val="0"/>
        <w:autoSpaceDN w:val="0"/>
        <w:adjustRightInd w:val="0"/>
        <w:spacing w:line="360" w:lineRule="auto"/>
        <w:jc w:val="both"/>
        <w:rPr>
          <w:rFonts w:cs="Arial"/>
          <w:lang w:val="es-ES"/>
        </w:rPr>
      </w:pPr>
      <w:r w:rsidRPr="00863E2E">
        <w:rPr>
          <w:rFonts w:cs="Arial"/>
          <w:lang w:val="es-ES"/>
        </w:rPr>
        <w:tab/>
        <w:t>Al ser el único club gozaremos del beneficio de establecer  precios cómodos de la entrada al club asegurá</w:t>
      </w:r>
      <w:r w:rsidR="00B24D50" w:rsidRPr="00863E2E">
        <w:rPr>
          <w:rFonts w:cs="Arial"/>
          <w:lang w:val="es-ES"/>
        </w:rPr>
        <w:t xml:space="preserve">ndonos una demanda que ayude a </w:t>
      </w:r>
      <w:r w:rsidRPr="00863E2E">
        <w:rPr>
          <w:rFonts w:cs="Arial"/>
          <w:lang w:val="es-ES"/>
        </w:rPr>
        <w:t xml:space="preserve"> maximizar beneficios financieros.</w:t>
      </w:r>
      <w:r w:rsidR="000E3BF0" w:rsidRPr="00863E2E">
        <w:rPr>
          <w:rFonts w:cs="Arial"/>
          <w:lang w:val="es-ES"/>
        </w:rPr>
        <w:t xml:space="preserve"> </w:t>
      </w:r>
      <w:r w:rsidR="00E11BC3" w:rsidRPr="00863E2E">
        <w:rPr>
          <w:rFonts w:cs="Arial"/>
          <w:lang w:val="es-ES"/>
        </w:rPr>
        <w:t>Con todo lo ante referido se prevee obtener una gran aceptación de la población dauleña.</w:t>
      </w:r>
    </w:p>
    <w:p w:rsidR="00B24D50" w:rsidRPr="00863E2E" w:rsidRDefault="00B24D50" w:rsidP="008915D0">
      <w:pPr>
        <w:autoSpaceDE w:val="0"/>
        <w:autoSpaceDN w:val="0"/>
        <w:adjustRightInd w:val="0"/>
        <w:spacing w:line="360" w:lineRule="auto"/>
        <w:jc w:val="both"/>
        <w:rPr>
          <w:rFonts w:cs="Arial"/>
          <w:lang w:val="es-ES"/>
        </w:rPr>
      </w:pPr>
    </w:p>
    <w:p w:rsidR="00BB505C" w:rsidRPr="00863E2E" w:rsidRDefault="00BB505C" w:rsidP="00714B12">
      <w:pPr>
        <w:pStyle w:val="Estilo1"/>
        <w:spacing w:line="360" w:lineRule="auto"/>
        <w:outlineLvl w:val="1"/>
        <w:rPr>
          <w:b/>
          <w:lang w:val="es-ES"/>
        </w:rPr>
      </w:pPr>
      <w:bookmarkStart w:id="68" w:name="_Toc322810986"/>
      <w:r w:rsidRPr="00863E2E">
        <w:rPr>
          <w:b/>
          <w:lang w:val="es-ES"/>
        </w:rPr>
        <w:t xml:space="preserve">1.5. </w:t>
      </w:r>
      <w:r w:rsidR="009A618E" w:rsidRPr="00863E2E">
        <w:rPr>
          <w:b/>
          <w:lang w:val="es-ES"/>
        </w:rPr>
        <w:t xml:space="preserve">Características </w:t>
      </w:r>
      <w:r w:rsidR="00E11BC3" w:rsidRPr="00863E2E">
        <w:rPr>
          <w:b/>
          <w:lang w:val="es-ES"/>
        </w:rPr>
        <w:t xml:space="preserve"> del Servicio</w:t>
      </w:r>
      <w:bookmarkEnd w:id="68"/>
    </w:p>
    <w:p w:rsidR="000E3BF0" w:rsidRPr="00863E2E" w:rsidRDefault="00BB505C" w:rsidP="000E440A">
      <w:pPr>
        <w:pStyle w:val="POYECTOAPLICADO"/>
        <w:rPr>
          <w:lang w:val="es-ES"/>
        </w:rPr>
      </w:pPr>
      <w:r w:rsidRPr="00863E2E">
        <w:rPr>
          <w:lang w:val="es-ES"/>
        </w:rPr>
        <w:tab/>
      </w:r>
    </w:p>
    <w:p w:rsidR="00E11BC3" w:rsidRPr="00863E2E" w:rsidRDefault="000E3BF0" w:rsidP="000E440A">
      <w:pPr>
        <w:pStyle w:val="POYECTOAPLICADO"/>
        <w:rPr>
          <w:lang w:val="es-ES"/>
        </w:rPr>
      </w:pPr>
      <w:r w:rsidRPr="00863E2E">
        <w:rPr>
          <w:lang w:val="es-ES"/>
        </w:rPr>
        <w:tab/>
      </w:r>
      <w:r w:rsidR="00BB505C" w:rsidRPr="00863E2E">
        <w:rPr>
          <w:lang w:val="es-ES"/>
        </w:rPr>
        <w:t xml:space="preserve">1.5.1. </w:t>
      </w:r>
      <w:r w:rsidR="00E11BC3" w:rsidRPr="00863E2E">
        <w:rPr>
          <w:lang w:val="es-ES"/>
        </w:rPr>
        <w:t>Definición del Servicio</w:t>
      </w:r>
    </w:p>
    <w:p w:rsidR="00E11BC3" w:rsidRPr="00863E2E" w:rsidRDefault="00E11BC3" w:rsidP="00E11BC3">
      <w:pPr>
        <w:spacing w:line="360" w:lineRule="auto"/>
        <w:jc w:val="both"/>
        <w:rPr>
          <w:rFonts w:cs="Arial"/>
          <w:color w:val="000000"/>
          <w:lang w:val="es-ES"/>
        </w:rPr>
      </w:pPr>
    </w:p>
    <w:p w:rsidR="0063157D" w:rsidRPr="00863E2E" w:rsidRDefault="0063157D" w:rsidP="00E11BC3">
      <w:pPr>
        <w:spacing w:line="360" w:lineRule="auto"/>
        <w:jc w:val="both"/>
        <w:rPr>
          <w:rFonts w:cs="Arial"/>
          <w:color w:val="000000"/>
          <w:lang w:val="es-ES"/>
        </w:rPr>
      </w:pPr>
      <w:r w:rsidRPr="00863E2E">
        <w:rPr>
          <w:rFonts w:cs="Arial"/>
          <w:color w:val="000000"/>
          <w:lang w:val="es-ES"/>
        </w:rPr>
        <w:tab/>
        <w:t xml:space="preserve">Antes de definir el servicio como tal, es importante resaltar ciertos conceptos que puntualizan de mejor manera el propósito del </w:t>
      </w:r>
      <w:r w:rsidR="007F0D3C" w:rsidRPr="00863E2E">
        <w:rPr>
          <w:rFonts w:cs="Arial"/>
          <w:color w:val="000000"/>
          <w:lang w:val="es-ES"/>
        </w:rPr>
        <w:t>proyecto. En</w:t>
      </w:r>
      <w:r w:rsidRPr="00863E2E">
        <w:rPr>
          <w:rFonts w:cs="Arial"/>
          <w:color w:val="000000"/>
          <w:lang w:val="es-ES"/>
        </w:rPr>
        <w:t xml:space="preserve"> primer lugar el concepto de proyecto de inversión y  luego definir el significado de recreación. </w:t>
      </w:r>
    </w:p>
    <w:p w:rsidR="00FC6282" w:rsidRPr="00863E2E" w:rsidRDefault="00FC6282" w:rsidP="00E11BC3">
      <w:pPr>
        <w:spacing w:line="360" w:lineRule="auto"/>
        <w:jc w:val="both"/>
        <w:rPr>
          <w:rFonts w:cs="Arial"/>
          <w:color w:val="000000"/>
          <w:lang w:val="es-ES"/>
        </w:rPr>
      </w:pPr>
    </w:p>
    <w:p w:rsidR="00FC6282" w:rsidRPr="00863E2E" w:rsidRDefault="00B24D50" w:rsidP="00B24D50">
      <w:pPr>
        <w:spacing w:line="360" w:lineRule="auto"/>
        <w:jc w:val="both"/>
        <w:rPr>
          <w:rFonts w:cs="Arial"/>
          <w:lang w:val="es-ES"/>
        </w:rPr>
      </w:pPr>
      <w:r w:rsidRPr="00863E2E">
        <w:rPr>
          <w:rFonts w:cs="Arial"/>
          <w:lang w:val="es-ES"/>
        </w:rPr>
        <w:tab/>
      </w:r>
      <w:r w:rsidR="00FC6282" w:rsidRPr="00863E2E">
        <w:rPr>
          <w:rFonts w:cs="Arial"/>
          <w:lang w:val="es-ES"/>
        </w:rPr>
        <w:t xml:space="preserve">El proyecto de inversión se puede definir como un conjunto de actividades con objetivos y trayectorias organizadas para la resolución de problemas con recursos limitados. Es una propuesta de acción </w:t>
      </w:r>
      <w:r w:rsidR="009354CE" w:rsidRPr="00863E2E">
        <w:rPr>
          <w:rFonts w:cs="Arial"/>
          <w:lang w:val="es-ES"/>
        </w:rPr>
        <w:t>técnica</w:t>
      </w:r>
      <w:r w:rsidRPr="00863E2E">
        <w:rPr>
          <w:rFonts w:cs="Arial"/>
          <w:lang w:val="es-ES"/>
        </w:rPr>
        <w:t xml:space="preserve"> económica</w:t>
      </w:r>
      <w:r w:rsidR="00FC6282" w:rsidRPr="00863E2E">
        <w:rPr>
          <w:rFonts w:cs="Arial"/>
          <w:lang w:val="es-ES"/>
        </w:rPr>
        <w:t xml:space="preserve"> para </w:t>
      </w:r>
      <w:r w:rsidR="00CE0C4E" w:rsidRPr="00863E2E">
        <w:rPr>
          <w:rFonts w:cs="Arial"/>
          <w:lang w:val="es-ES"/>
        </w:rPr>
        <w:t xml:space="preserve">satisfacer </w:t>
      </w:r>
      <w:r w:rsidR="00FC6282" w:rsidRPr="00863E2E">
        <w:rPr>
          <w:rFonts w:cs="Arial"/>
          <w:lang w:val="es-ES"/>
        </w:rPr>
        <w:t xml:space="preserve"> una necesidad utilizando un conjunto de recursos disponibles, los cuales pueden ser: humanos, materiales y tecnológicos.</w:t>
      </w:r>
    </w:p>
    <w:p w:rsidR="00FC6282" w:rsidRPr="00863E2E" w:rsidRDefault="00FC6282" w:rsidP="00FC6282">
      <w:pPr>
        <w:spacing w:line="360" w:lineRule="auto"/>
        <w:ind w:firstLine="360"/>
        <w:jc w:val="both"/>
        <w:rPr>
          <w:rFonts w:cs="Arial"/>
          <w:lang w:val="es-ES"/>
        </w:rPr>
      </w:pPr>
    </w:p>
    <w:p w:rsidR="00FC6282" w:rsidRPr="00863E2E" w:rsidRDefault="00B24D50" w:rsidP="00B24D50">
      <w:pPr>
        <w:spacing w:line="360" w:lineRule="auto"/>
        <w:jc w:val="both"/>
        <w:rPr>
          <w:rFonts w:cs="Arial"/>
          <w:lang w:val="es-ES"/>
        </w:rPr>
      </w:pPr>
      <w:r w:rsidRPr="00863E2E">
        <w:rPr>
          <w:rFonts w:cs="Arial"/>
          <w:lang w:val="es-ES"/>
        </w:rPr>
        <w:tab/>
      </w:r>
      <w:r w:rsidR="00FC6282" w:rsidRPr="00863E2E">
        <w:rPr>
          <w:rFonts w:cs="Arial"/>
          <w:lang w:val="es-ES"/>
        </w:rPr>
        <w:t>Todo proyecto de inversión genera consecuencias de naturaleza diversa, que puede ser medido o no monetariamente. Al no tomarlas en cuenta se puede repercutir de manera negativa en el beneficio de los inversionistas como de los habitantes donde se realizará el proyecto.</w:t>
      </w:r>
    </w:p>
    <w:p w:rsidR="00DA6975" w:rsidRPr="00863E2E" w:rsidRDefault="00DA6975" w:rsidP="00E11BC3">
      <w:pPr>
        <w:spacing w:line="360" w:lineRule="auto"/>
        <w:jc w:val="both"/>
        <w:rPr>
          <w:rFonts w:cs="Arial"/>
          <w:color w:val="000000"/>
          <w:lang w:val="es-ES"/>
        </w:rPr>
      </w:pPr>
    </w:p>
    <w:p w:rsidR="00DA6975" w:rsidRPr="00863E2E" w:rsidRDefault="00DA6975" w:rsidP="00DA6975">
      <w:pPr>
        <w:spacing w:line="360" w:lineRule="auto"/>
        <w:jc w:val="both"/>
        <w:rPr>
          <w:rFonts w:cs="Arial"/>
          <w:color w:val="000000"/>
          <w:lang w:val="es-ES"/>
        </w:rPr>
      </w:pPr>
      <w:r w:rsidRPr="00863E2E">
        <w:rPr>
          <w:rFonts w:cs="Arial"/>
          <w:color w:val="000000"/>
          <w:lang w:val="es-ES"/>
        </w:rPr>
        <w:tab/>
      </w:r>
      <w:r w:rsidR="00FC6282" w:rsidRPr="00863E2E">
        <w:rPr>
          <w:rFonts w:cs="Arial"/>
          <w:color w:val="000000"/>
          <w:lang w:val="es-ES"/>
        </w:rPr>
        <w:t xml:space="preserve">En tanto el concepto de </w:t>
      </w:r>
      <w:r w:rsidRPr="00863E2E">
        <w:rPr>
          <w:rFonts w:cs="Arial"/>
          <w:color w:val="000000"/>
          <w:lang w:val="es-ES"/>
        </w:rPr>
        <w:t>recreación define a la acción y efecto de recrear. Por lo tanto, puede hacer referencia a crear o producir de nuevo algo. También se refiere a divertir, alegrar o deleitar, en una búsqueda de distracción en medio del trabajo y de las obligaciones cotidianas.</w:t>
      </w:r>
    </w:p>
    <w:p w:rsidR="00DA6975" w:rsidRPr="00863E2E" w:rsidRDefault="00DA6975" w:rsidP="00DA6975">
      <w:pPr>
        <w:spacing w:line="360" w:lineRule="auto"/>
        <w:jc w:val="both"/>
        <w:rPr>
          <w:rFonts w:cs="Arial"/>
          <w:color w:val="000000"/>
          <w:lang w:val="es-ES"/>
        </w:rPr>
      </w:pPr>
    </w:p>
    <w:p w:rsidR="00DA6975" w:rsidRPr="00863E2E" w:rsidRDefault="00DA6975" w:rsidP="00DA6975">
      <w:pPr>
        <w:spacing w:line="360" w:lineRule="auto"/>
        <w:jc w:val="both"/>
        <w:rPr>
          <w:rFonts w:cs="Arial"/>
          <w:color w:val="000000"/>
          <w:lang w:val="es-ES"/>
        </w:rPr>
      </w:pPr>
      <w:r w:rsidRPr="00863E2E">
        <w:rPr>
          <w:rFonts w:cs="Arial"/>
          <w:color w:val="000000"/>
          <w:lang w:val="es-ES"/>
        </w:rPr>
        <w:tab/>
        <w:t>Por lo tanto, la recreación es el uso del tiempo que se considera como un refresco terapéutico del cuerpo y de la mente. La recreación implica una participación activa del sujeto, a diferencia del ocio que refiere generalmente al descanso o a otra forma de entretenimiento más relajada.</w:t>
      </w:r>
    </w:p>
    <w:p w:rsidR="00DA6975" w:rsidRPr="00863E2E" w:rsidRDefault="00DA6975" w:rsidP="00DA6975">
      <w:pPr>
        <w:spacing w:line="360" w:lineRule="auto"/>
        <w:jc w:val="both"/>
        <w:rPr>
          <w:rFonts w:cs="Arial"/>
          <w:color w:val="000000"/>
          <w:lang w:val="es-ES"/>
        </w:rPr>
      </w:pPr>
    </w:p>
    <w:p w:rsidR="00DA6975" w:rsidRPr="00863E2E" w:rsidRDefault="00DA6975" w:rsidP="00DA6975">
      <w:pPr>
        <w:spacing w:line="360" w:lineRule="auto"/>
        <w:jc w:val="both"/>
        <w:rPr>
          <w:rFonts w:cs="Arial"/>
          <w:color w:val="000000"/>
          <w:lang w:val="es-ES"/>
        </w:rPr>
      </w:pPr>
      <w:r w:rsidRPr="00863E2E">
        <w:rPr>
          <w:rFonts w:cs="Arial"/>
          <w:color w:val="000000"/>
          <w:lang w:val="es-ES"/>
        </w:rPr>
        <w:tab/>
        <w:t>Los especialistas afirman que el entretenimiento es importante para mantener un equilibrio entre los deberes y la salud física y mental. Por eso, cuando la gente lleva una vida cada vez más sedentaria y con mayor estrés, la necesidad de recreación aumenta.</w:t>
      </w:r>
    </w:p>
    <w:p w:rsidR="00DA6975" w:rsidRPr="00863E2E" w:rsidRDefault="00DA6975" w:rsidP="00DA6975">
      <w:pPr>
        <w:spacing w:line="360" w:lineRule="auto"/>
        <w:jc w:val="both"/>
        <w:rPr>
          <w:rFonts w:cs="Arial"/>
          <w:color w:val="000000"/>
          <w:lang w:val="es-ES"/>
        </w:rPr>
      </w:pPr>
    </w:p>
    <w:p w:rsidR="00DA6975" w:rsidRPr="00863E2E" w:rsidRDefault="00DA6975" w:rsidP="00DA6975">
      <w:pPr>
        <w:spacing w:line="360" w:lineRule="auto"/>
        <w:jc w:val="both"/>
        <w:rPr>
          <w:rFonts w:cs="Arial"/>
          <w:color w:val="000000"/>
          <w:lang w:val="es-ES"/>
        </w:rPr>
      </w:pPr>
      <w:r w:rsidRPr="00863E2E">
        <w:rPr>
          <w:rFonts w:cs="Arial"/>
          <w:color w:val="000000"/>
          <w:lang w:val="es-ES"/>
        </w:rPr>
        <w:tab/>
        <w:t>Entre las actividades recreativas más tradicionales, pueden mencionarse aquellas que se realizan al aire libre. La pesca, por ejemplo, es considerada como una actividad recreativa que permite distenderse y disfrutar de la naturaleza.</w:t>
      </w:r>
    </w:p>
    <w:p w:rsidR="00DA6975" w:rsidRPr="00863E2E" w:rsidRDefault="00DA6975" w:rsidP="00DA6975">
      <w:pPr>
        <w:spacing w:line="360" w:lineRule="auto"/>
        <w:jc w:val="both"/>
        <w:rPr>
          <w:rFonts w:cs="Arial"/>
          <w:color w:val="000000"/>
          <w:lang w:val="es-ES"/>
        </w:rPr>
      </w:pPr>
    </w:p>
    <w:p w:rsidR="00DA6975" w:rsidRPr="00863E2E" w:rsidRDefault="00DA6975" w:rsidP="00DA6975">
      <w:pPr>
        <w:spacing w:line="360" w:lineRule="auto"/>
        <w:jc w:val="both"/>
        <w:rPr>
          <w:rFonts w:cs="Arial"/>
          <w:color w:val="000000"/>
          <w:lang w:val="es-ES"/>
        </w:rPr>
      </w:pPr>
      <w:r w:rsidRPr="00863E2E">
        <w:rPr>
          <w:rFonts w:cs="Arial"/>
          <w:color w:val="000000"/>
          <w:lang w:val="es-ES"/>
        </w:rPr>
        <w:tab/>
        <w:t xml:space="preserve">Los deportes como el fútbol y los distintos tipos de juegos también son elegidos por millones de personas en todo el planeta a la hora de la </w:t>
      </w:r>
      <w:r w:rsidR="00FC6282" w:rsidRPr="00863E2E">
        <w:rPr>
          <w:rFonts w:cs="Arial"/>
          <w:color w:val="000000"/>
          <w:lang w:val="es-ES"/>
        </w:rPr>
        <w:t>recreación. Se</w:t>
      </w:r>
      <w:r w:rsidRPr="00863E2E">
        <w:rPr>
          <w:rFonts w:cs="Arial"/>
          <w:color w:val="000000"/>
          <w:lang w:val="es-ES"/>
        </w:rPr>
        <w:t xml:space="preserve"> considera que toda acción recreativa contribuye al </w:t>
      </w:r>
      <w:r w:rsidRPr="00863E2E">
        <w:rPr>
          <w:rFonts w:cs="Arial"/>
          <w:color w:val="000000"/>
          <w:lang w:val="es-ES"/>
        </w:rPr>
        <w:lastRenderedPageBreak/>
        <w:t>enriquecimiento de la vida. Por eso, la recreación también es una actitud o estado de ánimo, que expresa la naturaleza misma del hombre.</w:t>
      </w:r>
      <w:r w:rsidRPr="00863E2E">
        <w:rPr>
          <w:rStyle w:val="Refdenotaalpie"/>
          <w:rFonts w:cs="Arial"/>
          <w:color w:val="000000"/>
          <w:lang w:val="es-ES"/>
        </w:rPr>
        <w:footnoteReference w:id="3"/>
      </w:r>
    </w:p>
    <w:p w:rsidR="00DA6975" w:rsidRPr="00863E2E" w:rsidRDefault="00DA6975" w:rsidP="00E11BC3">
      <w:pPr>
        <w:spacing w:line="360" w:lineRule="auto"/>
        <w:jc w:val="both"/>
        <w:rPr>
          <w:rFonts w:cs="Arial"/>
          <w:color w:val="000000"/>
          <w:lang w:val="es-ES"/>
        </w:rPr>
      </w:pPr>
    </w:p>
    <w:p w:rsidR="00E11BC3" w:rsidRPr="00863E2E" w:rsidRDefault="00FC6282" w:rsidP="00E11BC3">
      <w:pPr>
        <w:spacing w:line="360" w:lineRule="auto"/>
        <w:jc w:val="both"/>
        <w:rPr>
          <w:rFonts w:cs="Arial"/>
          <w:color w:val="000000"/>
          <w:lang w:val="es-ES"/>
        </w:rPr>
      </w:pPr>
      <w:r w:rsidRPr="00863E2E">
        <w:rPr>
          <w:rFonts w:cs="Arial"/>
          <w:color w:val="000000"/>
          <w:lang w:val="es-ES"/>
        </w:rPr>
        <w:tab/>
        <w:t xml:space="preserve">Enlazando los dos concepto se define que este proyecto de inversión trata de solucionar un problema y en este caso es de recreación en la población donde se desea llevar a cabo el proyecto, por lo tanto la creación de </w:t>
      </w:r>
      <w:r w:rsidR="00CE0C4E" w:rsidRPr="00863E2E">
        <w:rPr>
          <w:rFonts w:cs="Arial"/>
          <w:color w:val="000000"/>
          <w:lang w:val="es-ES"/>
        </w:rPr>
        <w:t xml:space="preserve"> un </w:t>
      </w:r>
      <w:r w:rsidRPr="00863E2E">
        <w:rPr>
          <w:rFonts w:cs="Arial"/>
          <w:color w:val="000000"/>
          <w:lang w:val="es-ES"/>
        </w:rPr>
        <w:t>club será de gran impacto para ello, pues ayudará tanto en el aspecto físico como social, debido a la sociabilización de las personas con otros individuos.</w:t>
      </w:r>
    </w:p>
    <w:p w:rsidR="00FC6282" w:rsidRPr="00863E2E" w:rsidRDefault="00FC6282" w:rsidP="008A548E">
      <w:pPr>
        <w:pStyle w:val="Estilo1"/>
        <w:rPr>
          <w:b/>
          <w:lang w:val="es-ES"/>
        </w:rPr>
      </w:pPr>
    </w:p>
    <w:p w:rsidR="00E11BC3" w:rsidRPr="00863E2E" w:rsidRDefault="00BB505C" w:rsidP="00714B12">
      <w:pPr>
        <w:pStyle w:val="Estilo1"/>
        <w:outlineLvl w:val="2"/>
        <w:rPr>
          <w:b/>
          <w:lang w:val="es-ES"/>
        </w:rPr>
      </w:pPr>
      <w:r w:rsidRPr="00863E2E">
        <w:rPr>
          <w:b/>
          <w:lang w:val="es-ES"/>
        </w:rPr>
        <w:tab/>
      </w:r>
      <w:bookmarkStart w:id="69" w:name="_Toc322810987"/>
      <w:r w:rsidRPr="00863E2E">
        <w:rPr>
          <w:b/>
          <w:lang w:val="es-ES"/>
        </w:rPr>
        <w:t xml:space="preserve">1.5.2. </w:t>
      </w:r>
      <w:r w:rsidR="00E11BC3" w:rsidRPr="00863E2E">
        <w:rPr>
          <w:b/>
          <w:lang w:val="es-ES"/>
        </w:rPr>
        <w:t>Naturaleza del Servicio</w:t>
      </w:r>
      <w:bookmarkEnd w:id="69"/>
    </w:p>
    <w:p w:rsidR="000E3BF0" w:rsidRPr="00863E2E" w:rsidRDefault="000E3BF0" w:rsidP="008A548E">
      <w:pPr>
        <w:pStyle w:val="Estilo1"/>
        <w:rPr>
          <w:b/>
          <w:lang w:val="es-ES"/>
        </w:rPr>
      </w:pPr>
    </w:p>
    <w:p w:rsidR="00BC01F5" w:rsidRPr="00863E2E" w:rsidRDefault="00BC01F5" w:rsidP="008A548E">
      <w:pPr>
        <w:pStyle w:val="Estilo1"/>
        <w:rPr>
          <w:b/>
          <w:lang w:val="es-ES"/>
        </w:rPr>
      </w:pPr>
    </w:p>
    <w:p w:rsidR="0070484D" w:rsidRPr="00863E2E" w:rsidRDefault="008915D0" w:rsidP="00BC01F5">
      <w:pPr>
        <w:spacing w:line="360" w:lineRule="auto"/>
        <w:jc w:val="both"/>
        <w:rPr>
          <w:rFonts w:cs="Arial"/>
          <w:color w:val="000000"/>
          <w:lang w:val="es-ES"/>
        </w:rPr>
      </w:pPr>
      <w:r w:rsidRPr="00863E2E">
        <w:rPr>
          <w:rFonts w:cs="Arial"/>
          <w:color w:val="000000"/>
          <w:lang w:val="es-ES"/>
        </w:rPr>
        <w:tab/>
      </w:r>
      <w:r w:rsidR="00BC01F5" w:rsidRPr="00863E2E">
        <w:rPr>
          <w:rFonts w:cs="Arial"/>
          <w:color w:val="000000"/>
          <w:lang w:val="es-ES"/>
        </w:rPr>
        <w:t xml:space="preserve">El proyecto trata sobre el establecimiento de un club recreativo en el  cantón Daule, Provincia del Guayas; el cual será construido en </w:t>
      </w:r>
      <w:r w:rsidR="00DA6975" w:rsidRPr="00863E2E">
        <w:rPr>
          <w:rFonts w:cs="Arial"/>
          <w:color w:val="000000"/>
          <w:lang w:val="es-ES"/>
        </w:rPr>
        <w:t>una</w:t>
      </w:r>
      <w:r w:rsidR="00BC01F5" w:rsidRPr="00863E2E">
        <w:rPr>
          <w:rFonts w:cs="Arial"/>
          <w:color w:val="000000"/>
          <w:lang w:val="es-ES"/>
        </w:rPr>
        <w:t xml:space="preserve"> zona cercana a población y con fác</w:t>
      </w:r>
      <w:r w:rsidR="0070484D" w:rsidRPr="00863E2E">
        <w:rPr>
          <w:rFonts w:cs="Arial"/>
          <w:color w:val="000000"/>
          <w:lang w:val="es-ES"/>
        </w:rPr>
        <w:t>il acceso a esta.</w:t>
      </w:r>
    </w:p>
    <w:p w:rsidR="0070484D" w:rsidRPr="00863E2E" w:rsidRDefault="0070484D" w:rsidP="00BC01F5">
      <w:pPr>
        <w:spacing w:line="360" w:lineRule="auto"/>
        <w:jc w:val="both"/>
        <w:rPr>
          <w:rFonts w:cs="Arial"/>
          <w:color w:val="000000"/>
          <w:lang w:val="es-ES"/>
        </w:rPr>
      </w:pPr>
    </w:p>
    <w:p w:rsidR="00BC01F5" w:rsidRPr="00863E2E" w:rsidRDefault="0070484D" w:rsidP="00BC01F5">
      <w:pPr>
        <w:spacing w:line="360" w:lineRule="auto"/>
        <w:jc w:val="both"/>
        <w:rPr>
          <w:rFonts w:cs="Arial"/>
          <w:color w:val="000000"/>
          <w:lang w:val="es-ES"/>
        </w:rPr>
      </w:pPr>
      <w:r w:rsidRPr="00863E2E">
        <w:rPr>
          <w:rFonts w:cs="Arial"/>
          <w:color w:val="000000"/>
          <w:lang w:val="es-ES"/>
        </w:rPr>
        <w:tab/>
        <w:t>A</w:t>
      </w:r>
      <w:r w:rsidR="008915D0" w:rsidRPr="00863E2E">
        <w:rPr>
          <w:rFonts w:cs="Arial"/>
          <w:color w:val="000000"/>
          <w:lang w:val="es-ES"/>
        </w:rPr>
        <w:t>demás contará</w:t>
      </w:r>
      <w:r w:rsidR="00BC01F5" w:rsidRPr="00863E2E">
        <w:rPr>
          <w:rFonts w:cs="Arial"/>
          <w:color w:val="000000"/>
          <w:lang w:val="es-ES"/>
        </w:rPr>
        <w:t xml:space="preserve"> con dos canch</w:t>
      </w:r>
      <w:r w:rsidR="008915D0" w:rsidRPr="00863E2E">
        <w:rPr>
          <w:rFonts w:cs="Arial"/>
          <w:color w:val="000000"/>
          <w:lang w:val="es-ES"/>
        </w:rPr>
        <w:t>as de  fútbol con césped  sintético, una cancha de  multifuncional</w:t>
      </w:r>
      <w:r w:rsidR="00BC01F5" w:rsidRPr="00863E2E">
        <w:rPr>
          <w:rFonts w:cs="Arial"/>
          <w:color w:val="000000"/>
          <w:lang w:val="es-ES"/>
        </w:rPr>
        <w:t>,</w:t>
      </w:r>
      <w:r w:rsidR="008915D0" w:rsidRPr="00863E2E">
        <w:rPr>
          <w:rFonts w:cs="Arial"/>
          <w:color w:val="000000"/>
          <w:lang w:val="es-ES"/>
        </w:rPr>
        <w:t xml:space="preserve"> esta será  utilizada para la práctica de 2 deportes como lo es el básquet y el </w:t>
      </w:r>
      <w:r w:rsidR="00CE0C4E" w:rsidRPr="00863E2E">
        <w:rPr>
          <w:rFonts w:cs="Arial"/>
          <w:color w:val="000000"/>
          <w:lang w:val="es-ES"/>
        </w:rPr>
        <w:t>Vóley,</w:t>
      </w:r>
      <w:r w:rsidR="00060B76">
        <w:rPr>
          <w:rFonts w:cs="Arial"/>
          <w:color w:val="000000"/>
          <w:lang w:val="es-ES"/>
        </w:rPr>
        <w:t xml:space="preserve"> y la cancha de volley de arena,</w:t>
      </w:r>
      <w:r w:rsidR="00CE0C4E" w:rsidRPr="00863E2E">
        <w:rPr>
          <w:rFonts w:cs="Arial"/>
          <w:color w:val="000000"/>
          <w:lang w:val="es-ES"/>
        </w:rPr>
        <w:t xml:space="preserve"> 2 </w:t>
      </w:r>
      <w:r w:rsidRPr="00863E2E">
        <w:rPr>
          <w:rFonts w:cs="Arial"/>
          <w:color w:val="000000"/>
          <w:lang w:val="es-ES"/>
        </w:rPr>
        <w:t>piscina,</w:t>
      </w:r>
      <w:r w:rsidR="000E3BF0" w:rsidRPr="00863E2E">
        <w:rPr>
          <w:rFonts w:cs="Arial"/>
          <w:color w:val="000000"/>
          <w:lang w:val="es-ES"/>
        </w:rPr>
        <w:t xml:space="preserve"> una cancha de tenis,  </w:t>
      </w:r>
      <w:r w:rsidRPr="00863E2E">
        <w:rPr>
          <w:rFonts w:cs="Arial"/>
          <w:color w:val="000000"/>
          <w:lang w:val="es-ES"/>
        </w:rPr>
        <w:t xml:space="preserve"> un </w:t>
      </w:r>
      <w:r w:rsidR="00BC01F5" w:rsidRPr="00863E2E">
        <w:rPr>
          <w:rFonts w:cs="Arial"/>
          <w:color w:val="000000"/>
          <w:lang w:val="es-ES"/>
        </w:rPr>
        <w:t xml:space="preserve"> salón de eventos</w:t>
      </w:r>
      <w:r w:rsidRPr="00863E2E">
        <w:rPr>
          <w:rFonts w:cs="Arial"/>
          <w:color w:val="000000"/>
          <w:lang w:val="es-ES"/>
        </w:rPr>
        <w:t xml:space="preserve"> </w:t>
      </w:r>
      <w:r w:rsidR="00060B76">
        <w:rPr>
          <w:rFonts w:cs="Arial"/>
          <w:color w:val="000000"/>
          <w:lang w:val="es-ES"/>
        </w:rPr>
        <w:t>y un</w:t>
      </w:r>
      <w:r w:rsidRPr="00863E2E">
        <w:rPr>
          <w:rFonts w:cs="Arial"/>
          <w:color w:val="000000"/>
          <w:lang w:val="es-ES"/>
        </w:rPr>
        <w:t xml:space="preserve"> bar</w:t>
      </w:r>
      <w:r w:rsidR="00BC01F5" w:rsidRPr="00863E2E">
        <w:rPr>
          <w:rFonts w:cs="Arial"/>
          <w:color w:val="000000"/>
          <w:lang w:val="es-ES"/>
        </w:rPr>
        <w:t>, adecuados con materiales de calidad y maquinarias de última tecnología par</w:t>
      </w:r>
      <w:r w:rsidRPr="00863E2E">
        <w:rPr>
          <w:rFonts w:cs="Arial"/>
          <w:color w:val="000000"/>
          <w:lang w:val="es-ES"/>
        </w:rPr>
        <w:t xml:space="preserve">a brindar un servicio de excelencia </w:t>
      </w:r>
      <w:r w:rsidR="00BC01F5" w:rsidRPr="00863E2E">
        <w:rPr>
          <w:rFonts w:cs="Arial"/>
          <w:color w:val="000000"/>
          <w:lang w:val="es-ES"/>
        </w:rPr>
        <w:t xml:space="preserve"> y ambiente acogedor.</w:t>
      </w:r>
    </w:p>
    <w:p w:rsidR="00BC01F5" w:rsidRPr="00863E2E" w:rsidRDefault="00BC01F5" w:rsidP="00BC01F5">
      <w:pPr>
        <w:spacing w:line="360" w:lineRule="auto"/>
        <w:jc w:val="both"/>
        <w:rPr>
          <w:rFonts w:cs="Arial"/>
          <w:color w:val="000000"/>
          <w:lang w:val="es-ES"/>
        </w:rPr>
      </w:pPr>
    </w:p>
    <w:p w:rsidR="003379CB" w:rsidRPr="00863E2E" w:rsidRDefault="00BC01F5" w:rsidP="00B24D50">
      <w:pPr>
        <w:spacing w:line="360" w:lineRule="auto"/>
        <w:jc w:val="both"/>
        <w:rPr>
          <w:rFonts w:cs="Arial"/>
          <w:color w:val="000000"/>
          <w:lang w:val="es-ES"/>
        </w:rPr>
      </w:pPr>
      <w:r w:rsidRPr="00863E2E">
        <w:rPr>
          <w:rFonts w:cs="Arial"/>
          <w:color w:val="000000"/>
          <w:lang w:val="es-ES"/>
        </w:rPr>
        <w:tab/>
        <w:t>Se contará con personal debidamente capacitado, para brindar información sobre las instalaciones de forma clara y precisa y así evitar contratiempos en la diversión del cliente. La seguridad es indispensable por lo tanto, la guardianía privada es uno de los elementos con los cuales se trabajará.</w:t>
      </w:r>
    </w:p>
    <w:p w:rsidR="00B24D50" w:rsidRPr="00863E2E" w:rsidRDefault="00B24D50" w:rsidP="00B24D50">
      <w:pPr>
        <w:spacing w:line="360" w:lineRule="auto"/>
        <w:jc w:val="both"/>
        <w:rPr>
          <w:rFonts w:cs="Arial"/>
          <w:color w:val="000000"/>
          <w:lang w:val="es-ES"/>
        </w:rPr>
      </w:pPr>
    </w:p>
    <w:p w:rsidR="00714B12" w:rsidRPr="00863E2E" w:rsidRDefault="00714B12" w:rsidP="00B24D50">
      <w:pPr>
        <w:spacing w:line="360" w:lineRule="auto"/>
        <w:jc w:val="both"/>
        <w:rPr>
          <w:rFonts w:cs="Arial"/>
          <w:color w:val="000000"/>
          <w:lang w:val="es-ES"/>
        </w:rPr>
      </w:pPr>
    </w:p>
    <w:p w:rsidR="0070484D" w:rsidRPr="00863E2E" w:rsidRDefault="00BB505C" w:rsidP="00401E2B">
      <w:pPr>
        <w:pStyle w:val="POYECTOAPLICADO"/>
        <w:outlineLvl w:val="1"/>
        <w:rPr>
          <w:lang w:val="es-ES"/>
        </w:rPr>
      </w:pPr>
      <w:bookmarkStart w:id="70" w:name="_Toc322810988"/>
      <w:r w:rsidRPr="00863E2E">
        <w:rPr>
          <w:lang w:val="es-ES"/>
        </w:rPr>
        <w:lastRenderedPageBreak/>
        <w:t xml:space="preserve">1.6. </w:t>
      </w:r>
      <w:r w:rsidR="00BC01F5" w:rsidRPr="00863E2E">
        <w:rPr>
          <w:lang w:val="es-ES"/>
        </w:rPr>
        <w:t>Alcance</w:t>
      </w:r>
      <w:bookmarkEnd w:id="70"/>
    </w:p>
    <w:p w:rsidR="00BC01F5" w:rsidRPr="00863E2E" w:rsidRDefault="00BC01F5" w:rsidP="000E440A">
      <w:pPr>
        <w:pStyle w:val="POYECTOAPLICADO"/>
        <w:rPr>
          <w:lang w:val="es-ES"/>
        </w:rPr>
      </w:pPr>
    </w:p>
    <w:p w:rsidR="00BC01F5" w:rsidRPr="00863E2E" w:rsidRDefault="0070484D" w:rsidP="00BC01F5">
      <w:pPr>
        <w:pStyle w:val="Prrafodelista"/>
        <w:ind w:left="0"/>
        <w:jc w:val="both"/>
        <w:rPr>
          <w:rFonts w:cs="Arial"/>
          <w:szCs w:val="24"/>
          <w:lang w:val="es-ES"/>
        </w:rPr>
      </w:pPr>
      <w:bookmarkStart w:id="71" w:name="_Toc320171294"/>
      <w:bookmarkStart w:id="72" w:name="_Toc321913652"/>
      <w:bookmarkStart w:id="73" w:name="_Toc321915244"/>
      <w:r w:rsidRPr="00863E2E">
        <w:rPr>
          <w:rFonts w:cs="Arial"/>
          <w:szCs w:val="24"/>
          <w:lang w:val="es-ES"/>
        </w:rPr>
        <w:tab/>
      </w:r>
      <w:r w:rsidR="00CE0C4E" w:rsidRPr="00863E2E">
        <w:rPr>
          <w:rFonts w:cs="Arial"/>
          <w:szCs w:val="24"/>
          <w:lang w:val="es-ES"/>
        </w:rPr>
        <w:t>Con la elaboración de este proyecto se busca evaluar la rentabilidad de la implementación de un club recreacional en los terrenos ubicados en el cantón</w:t>
      </w:r>
      <w:r w:rsidR="000E3BF0" w:rsidRPr="00863E2E">
        <w:rPr>
          <w:rFonts w:cs="Arial"/>
          <w:szCs w:val="24"/>
          <w:lang w:val="es-ES"/>
        </w:rPr>
        <w:t xml:space="preserve"> </w:t>
      </w:r>
      <w:r w:rsidR="00BC01F5" w:rsidRPr="00863E2E">
        <w:rPr>
          <w:rFonts w:cs="Arial"/>
          <w:szCs w:val="24"/>
          <w:lang w:val="es-ES"/>
        </w:rPr>
        <w:t>Daule, Provincia del Guayas, mediante esta construcción, la población tendrá un lugar privado de entretenimiento, en el cual podrán practicar deportes como el futbol, voleibol</w:t>
      </w:r>
      <w:r w:rsidRPr="00863E2E">
        <w:rPr>
          <w:rFonts w:cs="Arial"/>
          <w:szCs w:val="24"/>
          <w:lang w:val="es-ES"/>
        </w:rPr>
        <w:t>, básquet</w:t>
      </w:r>
      <w:r w:rsidR="000E3BF0" w:rsidRPr="00863E2E">
        <w:rPr>
          <w:rFonts w:cs="Arial"/>
          <w:szCs w:val="24"/>
          <w:lang w:val="es-ES"/>
        </w:rPr>
        <w:t xml:space="preserve">, tenis y </w:t>
      </w:r>
      <w:r w:rsidR="00BC01F5" w:rsidRPr="00863E2E">
        <w:rPr>
          <w:rFonts w:cs="Arial"/>
          <w:szCs w:val="24"/>
          <w:lang w:val="es-ES"/>
        </w:rPr>
        <w:t xml:space="preserve"> natación; disfrutar de aéreas verdes donde se pueda realizar picnic junto a la familia  y además, el establecimiento de un lugar donde puedan realizar eventos sociales  de toda índole.</w:t>
      </w:r>
      <w:bookmarkEnd w:id="71"/>
      <w:bookmarkEnd w:id="72"/>
      <w:bookmarkEnd w:id="73"/>
    </w:p>
    <w:p w:rsidR="00BC01F5" w:rsidRPr="00863E2E" w:rsidRDefault="00BC01F5" w:rsidP="00BC01F5">
      <w:pPr>
        <w:pStyle w:val="Prrafodelista"/>
        <w:tabs>
          <w:tab w:val="left" w:pos="945"/>
        </w:tabs>
        <w:ind w:left="0"/>
        <w:jc w:val="both"/>
        <w:rPr>
          <w:rFonts w:cs="Arial"/>
          <w:szCs w:val="24"/>
          <w:lang w:val="es-ES"/>
        </w:rPr>
      </w:pPr>
    </w:p>
    <w:p w:rsidR="00BC01F5" w:rsidRPr="00863E2E" w:rsidRDefault="00BC01F5" w:rsidP="00BC01F5">
      <w:pPr>
        <w:pStyle w:val="Prrafodelista"/>
        <w:ind w:left="0"/>
        <w:jc w:val="both"/>
        <w:rPr>
          <w:rFonts w:cs="Arial"/>
          <w:szCs w:val="24"/>
          <w:lang w:val="es-ES"/>
        </w:rPr>
      </w:pPr>
      <w:r w:rsidRPr="00863E2E">
        <w:rPr>
          <w:rFonts w:cs="Arial"/>
          <w:szCs w:val="24"/>
          <w:lang w:val="es-ES"/>
        </w:rPr>
        <w:tab/>
      </w:r>
      <w:bookmarkStart w:id="74" w:name="_Toc320171295"/>
      <w:bookmarkStart w:id="75" w:name="_Toc321913653"/>
      <w:bookmarkStart w:id="76" w:name="_Toc321915245"/>
      <w:r w:rsidR="000E3BF0" w:rsidRPr="00863E2E">
        <w:rPr>
          <w:rFonts w:cs="Arial"/>
          <w:szCs w:val="24"/>
          <w:lang w:val="es-ES"/>
        </w:rPr>
        <w:t>Este trabajo presenta</w:t>
      </w:r>
      <w:r w:rsidRPr="00863E2E">
        <w:rPr>
          <w:rFonts w:cs="Arial"/>
          <w:szCs w:val="24"/>
          <w:lang w:val="es-ES"/>
        </w:rPr>
        <w:t xml:space="preserve"> una investig</w:t>
      </w:r>
      <w:r w:rsidR="0070484D" w:rsidRPr="00863E2E">
        <w:rPr>
          <w:rFonts w:cs="Arial"/>
          <w:szCs w:val="24"/>
          <w:lang w:val="es-ES"/>
        </w:rPr>
        <w:t>ación de mercado que determinará</w:t>
      </w:r>
      <w:r w:rsidRPr="00863E2E">
        <w:rPr>
          <w:rFonts w:cs="Arial"/>
          <w:szCs w:val="24"/>
          <w:lang w:val="es-ES"/>
        </w:rPr>
        <w:t xml:space="preserve"> el nivel de aceptación del club recreacional en  Daule </w:t>
      </w:r>
      <w:r w:rsidR="00CE0C4E" w:rsidRPr="00863E2E">
        <w:rPr>
          <w:rFonts w:cs="Arial"/>
          <w:szCs w:val="24"/>
          <w:lang w:val="es-ES"/>
        </w:rPr>
        <w:t>para personas con un poder adquisitivo medio a medio alto, y al mismo tiempo conocer sus preferencias respecto a los servicios que se piensa ofrecer en dicho club.</w:t>
      </w:r>
      <w:bookmarkEnd w:id="74"/>
      <w:bookmarkEnd w:id="75"/>
      <w:bookmarkEnd w:id="76"/>
    </w:p>
    <w:p w:rsidR="00BC01F5" w:rsidRPr="00863E2E" w:rsidRDefault="00BC01F5" w:rsidP="00BC01F5">
      <w:pPr>
        <w:spacing w:line="360" w:lineRule="auto"/>
        <w:jc w:val="both"/>
        <w:rPr>
          <w:rFonts w:cs="Arial"/>
          <w:lang w:val="es-ES"/>
        </w:rPr>
      </w:pPr>
    </w:p>
    <w:p w:rsidR="00BC01F5" w:rsidRPr="00863E2E" w:rsidRDefault="00BC01F5" w:rsidP="00BC01F5">
      <w:pPr>
        <w:autoSpaceDE w:val="0"/>
        <w:autoSpaceDN w:val="0"/>
        <w:adjustRightInd w:val="0"/>
        <w:spacing w:line="360" w:lineRule="auto"/>
        <w:jc w:val="both"/>
        <w:rPr>
          <w:rFonts w:cs="Arial"/>
          <w:lang w:val="es-ES"/>
        </w:rPr>
      </w:pPr>
      <w:r w:rsidRPr="00863E2E">
        <w:rPr>
          <w:rFonts w:cs="Arial"/>
          <w:lang w:val="es-ES"/>
        </w:rPr>
        <w:tab/>
        <w:t xml:space="preserve">Por ello, la elaboración de este proyecto permitirá conocer el </w:t>
      </w:r>
      <w:r w:rsidR="00D54758" w:rsidRPr="00863E2E">
        <w:rPr>
          <w:rFonts w:cs="Arial"/>
          <w:lang w:val="es-ES"/>
        </w:rPr>
        <w:t>mercado Objetivo</w:t>
      </w:r>
      <w:r w:rsidRPr="00863E2E">
        <w:rPr>
          <w:rFonts w:cs="Arial"/>
          <w:lang w:val="es-ES"/>
        </w:rPr>
        <w:t xml:space="preserve">, los competidores, </w:t>
      </w:r>
      <w:r w:rsidR="00CE0C4E" w:rsidRPr="00863E2E">
        <w:rPr>
          <w:rFonts w:cs="Arial"/>
          <w:lang w:val="es-ES"/>
        </w:rPr>
        <w:t xml:space="preserve">la </w:t>
      </w:r>
      <w:r w:rsidRPr="00863E2E">
        <w:rPr>
          <w:rFonts w:cs="Arial"/>
          <w:lang w:val="es-ES"/>
        </w:rPr>
        <w:t xml:space="preserve">aceptación de una posible </w:t>
      </w:r>
      <w:r w:rsidR="00DB11C2" w:rsidRPr="00863E2E">
        <w:rPr>
          <w:rFonts w:cs="Arial"/>
          <w:lang w:val="es-ES"/>
        </w:rPr>
        <w:t>membrecía</w:t>
      </w:r>
      <w:r w:rsidRPr="00863E2E">
        <w:rPr>
          <w:rFonts w:cs="Arial"/>
          <w:lang w:val="es-ES"/>
        </w:rPr>
        <w:t>, la infraestructura de las instalaciones  y a plantear una sólida campaña</w:t>
      </w:r>
      <w:r w:rsidR="0070484D" w:rsidRPr="00863E2E">
        <w:rPr>
          <w:rFonts w:cs="Arial"/>
          <w:lang w:val="es-ES"/>
        </w:rPr>
        <w:t xml:space="preserve"> de comercialización y </w:t>
      </w:r>
      <w:r w:rsidR="006879B4" w:rsidRPr="00863E2E">
        <w:rPr>
          <w:rFonts w:cs="Arial"/>
          <w:lang w:val="es-ES"/>
        </w:rPr>
        <w:t>estrategias</w:t>
      </w:r>
      <w:r w:rsidRPr="00863E2E">
        <w:rPr>
          <w:rFonts w:cs="Arial"/>
          <w:lang w:val="es-ES"/>
        </w:rPr>
        <w:t xml:space="preserve"> basadas en un plan de marketing.</w:t>
      </w:r>
    </w:p>
    <w:p w:rsidR="00BC01F5" w:rsidRPr="00863E2E" w:rsidRDefault="00BC01F5" w:rsidP="00BC01F5">
      <w:pPr>
        <w:autoSpaceDE w:val="0"/>
        <w:autoSpaceDN w:val="0"/>
        <w:adjustRightInd w:val="0"/>
        <w:spacing w:line="360" w:lineRule="auto"/>
        <w:jc w:val="both"/>
        <w:rPr>
          <w:rFonts w:cs="Arial"/>
          <w:lang w:val="es-ES"/>
        </w:rPr>
      </w:pPr>
    </w:p>
    <w:p w:rsidR="00BC01F5" w:rsidRPr="00863E2E" w:rsidRDefault="00BC01F5" w:rsidP="00BC01F5">
      <w:pPr>
        <w:autoSpaceDE w:val="0"/>
        <w:autoSpaceDN w:val="0"/>
        <w:adjustRightInd w:val="0"/>
        <w:spacing w:line="360" w:lineRule="auto"/>
        <w:jc w:val="both"/>
        <w:rPr>
          <w:rFonts w:cs="Arial"/>
          <w:lang w:val="es-ES"/>
        </w:rPr>
      </w:pPr>
      <w:r w:rsidRPr="00863E2E">
        <w:rPr>
          <w:rFonts w:cs="Arial"/>
          <w:lang w:val="es-ES"/>
        </w:rPr>
        <w:tab/>
        <w:t>A través de un estudio técnico determinar  aspectos como la obra física del complejo, localización y activos que se necesitaran para llevar a cabo el proyecto, además de la mano de obra local para construcción del club, y también el recurso humano que conformará parte de esta organización.</w:t>
      </w:r>
    </w:p>
    <w:p w:rsidR="00BC01F5" w:rsidRPr="00863E2E" w:rsidRDefault="00BC01F5" w:rsidP="00BC01F5">
      <w:pPr>
        <w:spacing w:line="360" w:lineRule="auto"/>
        <w:jc w:val="both"/>
        <w:rPr>
          <w:rFonts w:cs="Arial"/>
          <w:lang w:val="es-ES"/>
        </w:rPr>
      </w:pPr>
    </w:p>
    <w:p w:rsidR="00BC01F5" w:rsidRPr="00863E2E" w:rsidRDefault="00BC01F5" w:rsidP="00BC01F5">
      <w:pPr>
        <w:spacing w:line="360" w:lineRule="auto"/>
        <w:jc w:val="both"/>
        <w:rPr>
          <w:lang w:val="es-ES"/>
        </w:rPr>
      </w:pPr>
      <w:r w:rsidRPr="00863E2E">
        <w:rPr>
          <w:rFonts w:cs="Arial"/>
          <w:lang w:val="es-ES"/>
        </w:rPr>
        <w:tab/>
      </w:r>
      <w:r w:rsidRPr="00863E2E">
        <w:rPr>
          <w:lang w:val="es-ES"/>
        </w:rPr>
        <w:t xml:space="preserve">Con el estudio financiero se determinará el presupuesto de costos y gastos, la inversión  </w:t>
      </w:r>
      <w:r w:rsidRPr="00863E2E">
        <w:rPr>
          <w:rFonts w:cs="Arial"/>
          <w:lang w:val="es-ES"/>
        </w:rPr>
        <w:t>que se necesita para emprender en la edificación de dicho complejo</w:t>
      </w:r>
      <w:r w:rsidRPr="00863E2E">
        <w:rPr>
          <w:lang w:val="es-ES"/>
        </w:rPr>
        <w:t xml:space="preserve"> los estados de resultados y situación financiera con l</w:t>
      </w:r>
      <w:r w:rsidR="0070484D" w:rsidRPr="00863E2E">
        <w:rPr>
          <w:lang w:val="es-ES"/>
        </w:rPr>
        <w:t xml:space="preserve">o que </w:t>
      </w:r>
      <w:r w:rsidR="0070484D" w:rsidRPr="00863E2E">
        <w:rPr>
          <w:lang w:val="es-ES"/>
        </w:rPr>
        <w:lastRenderedPageBreak/>
        <w:t>posteriormente se evaluará</w:t>
      </w:r>
      <w:r w:rsidRPr="00863E2E">
        <w:rPr>
          <w:lang w:val="es-ES"/>
        </w:rPr>
        <w:t xml:space="preserve"> la rentabilidad del p</w:t>
      </w:r>
      <w:r w:rsidR="0070484D" w:rsidRPr="00863E2E">
        <w:rPr>
          <w:lang w:val="es-ES"/>
        </w:rPr>
        <w:t xml:space="preserve">royecto, y en lo posible estar al tanto de </w:t>
      </w:r>
      <w:r w:rsidRPr="00863E2E">
        <w:rPr>
          <w:lang w:val="es-ES"/>
        </w:rPr>
        <w:t xml:space="preserve"> cómo mejorar la calidad de vida de la población de Daule.</w:t>
      </w:r>
    </w:p>
    <w:p w:rsidR="007F0D3C" w:rsidRPr="00863E2E" w:rsidRDefault="007F0D3C" w:rsidP="00BC01F5">
      <w:pPr>
        <w:spacing w:line="360" w:lineRule="auto"/>
        <w:jc w:val="both"/>
        <w:rPr>
          <w:lang w:val="es-ES"/>
        </w:rPr>
      </w:pPr>
    </w:p>
    <w:p w:rsidR="00BC01F5" w:rsidRPr="00863E2E" w:rsidRDefault="00BC01F5" w:rsidP="00BC01F5">
      <w:pPr>
        <w:spacing w:line="360" w:lineRule="auto"/>
        <w:jc w:val="both"/>
        <w:rPr>
          <w:lang w:val="es-ES"/>
        </w:rPr>
      </w:pPr>
      <w:r w:rsidRPr="00863E2E">
        <w:rPr>
          <w:lang w:val="es-ES"/>
        </w:rPr>
        <w:tab/>
        <w:t xml:space="preserve">Dentro del marco legal se consideraran los requerimientos legales y los tramites respectivos para el desarrollo del proyecto. A más de la identificación de la factibilidad de la creación de dicho complejo, la </w:t>
      </w:r>
      <w:r w:rsidR="0070484D" w:rsidRPr="00863E2E">
        <w:rPr>
          <w:lang w:val="es-ES"/>
        </w:rPr>
        <w:t>rentabilidad que generará</w:t>
      </w:r>
      <w:r w:rsidRPr="00863E2E">
        <w:rPr>
          <w:lang w:val="es-ES"/>
        </w:rPr>
        <w:t xml:space="preserve"> para sus inversores y por último, el análisis de riesgo del proyecto.</w:t>
      </w:r>
    </w:p>
    <w:p w:rsidR="00BC01F5" w:rsidRPr="00863E2E" w:rsidRDefault="00BC01F5" w:rsidP="000E440A">
      <w:pPr>
        <w:pStyle w:val="POYECTOAPLICADO"/>
        <w:rPr>
          <w:lang w:val="es-ES"/>
        </w:rPr>
      </w:pPr>
    </w:p>
    <w:p w:rsidR="00BC01F5" w:rsidRPr="00863E2E" w:rsidRDefault="00BB505C" w:rsidP="00401E2B">
      <w:pPr>
        <w:pStyle w:val="POYECTOAPLICADO"/>
        <w:outlineLvl w:val="1"/>
        <w:rPr>
          <w:lang w:val="es-ES"/>
        </w:rPr>
      </w:pPr>
      <w:bookmarkStart w:id="77" w:name="_Toc322810989"/>
      <w:r w:rsidRPr="00863E2E">
        <w:rPr>
          <w:lang w:val="es-ES"/>
        </w:rPr>
        <w:t xml:space="preserve">1.7. </w:t>
      </w:r>
      <w:r w:rsidR="00BC01F5" w:rsidRPr="00863E2E">
        <w:rPr>
          <w:lang w:val="es-ES"/>
        </w:rPr>
        <w:t>Objetivo General</w:t>
      </w:r>
      <w:bookmarkEnd w:id="77"/>
    </w:p>
    <w:p w:rsidR="00BC01F5" w:rsidRPr="00863E2E" w:rsidRDefault="00BC01F5" w:rsidP="00BC01F5">
      <w:pPr>
        <w:spacing w:line="360" w:lineRule="auto"/>
        <w:outlineLvl w:val="1"/>
        <w:rPr>
          <w:lang w:val="es-ES"/>
        </w:rPr>
      </w:pPr>
    </w:p>
    <w:p w:rsidR="00BC01F5" w:rsidRPr="00863E2E" w:rsidRDefault="00BC01F5" w:rsidP="006F6838">
      <w:pPr>
        <w:pStyle w:val="Prrafodelista"/>
        <w:numPr>
          <w:ilvl w:val="0"/>
          <w:numId w:val="2"/>
        </w:numPr>
        <w:jc w:val="both"/>
        <w:rPr>
          <w:lang w:val="es-ES"/>
        </w:rPr>
      </w:pPr>
      <w:bookmarkStart w:id="78" w:name="_Toc320171296"/>
      <w:bookmarkStart w:id="79" w:name="_Toc321913654"/>
      <w:bookmarkStart w:id="80" w:name="_Toc321915246"/>
      <w:r w:rsidRPr="00863E2E">
        <w:rPr>
          <w:lang w:val="es-ES"/>
        </w:rPr>
        <w:t xml:space="preserve">“Crear un lugar de esparcimiento privado en el cual, las personas puedan entretenerse y divertirse de forma saludable, </w:t>
      </w:r>
      <w:r w:rsidR="005C723A" w:rsidRPr="00863E2E">
        <w:rPr>
          <w:lang w:val="es-ES"/>
        </w:rPr>
        <w:t>al mismo tiempo</w:t>
      </w:r>
      <w:r w:rsidRPr="00863E2E">
        <w:rPr>
          <w:lang w:val="es-ES"/>
        </w:rPr>
        <w:t xml:space="preserve"> de obtener  beneficios Económicos y el bienestar de la Comunidad”.</w:t>
      </w:r>
      <w:bookmarkEnd w:id="78"/>
      <w:bookmarkEnd w:id="79"/>
      <w:bookmarkEnd w:id="80"/>
    </w:p>
    <w:p w:rsidR="00BC01F5" w:rsidRPr="00863E2E" w:rsidRDefault="00BC01F5" w:rsidP="00BC01F5">
      <w:pPr>
        <w:spacing w:line="360" w:lineRule="auto"/>
        <w:jc w:val="both"/>
        <w:rPr>
          <w:lang w:val="es-ES"/>
        </w:rPr>
      </w:pPr>
    </w:p>
    <w:p w:rsidR="00BC01F5" w:rsidRPr="00863E2E" w:rsidRDefault="00BC01F5" w:rsidP="0070484D">
      <w:pPr>
        <w:spacing w:line="360" w:lineRule="auto"/>
        <w:jc w:val="both"/>
        <w:rPr>
          <w:lang w:val="es-ES"/>
        </w:rPr>
      </w:pPr>
      <w:r w:rsidRPr="00863E2E">
        <w:rPr>
          <w:lang w:val="es-ES"/>
        </w:rPr>
        <w:tab/>
      </w:r>
      <w:bookmarkStart w:id="81" w:name="_Toc320171297"/>
      <w:bookmarkStart w:id="82" w:name="_Toc321913655"/>
      <w:bookmarkStart w:id="83" w:name="_Toc321915247"/>
      <w:r w:rsidRPr="00863E2E">
        <w:rPr>
          <w:lang w:val="es-ES"/>
        </w:rPr>
        <w:t xml:space="preserve">Con este objetivo se busca resolver un problema </w:t>
      </w:r>
      <w:r w:rsidR="005C723A" w:rsidRPr="00863E2E">
        <w:rPr>
          <w:lang w:val="es-ES"/>
        </w:rPr>
        <w:t>social</w:t>
      </w:r>
      <w:r w:rsidRPr="00863E2E">
        <w:rPr>
          <w:lang w:val="es-ES"/>
        </w:rPr>
        <w:t>, que es la ausencia de estos lugares privados donde las familias pueden disfrutar de un momento ameno, aparte de presentar beneficios económicos a los propietarios y de alguna forma hacer del cantón Daule un lugar con mayor crecimiento.</w:t>
      </w:r>
      <w:bookmarkEnd w:id="81"/>
      <w:bookmarkEnd w:id="82"/>
      <w:bookmarkEnd w:id="83"/>
    </w:p>
    <w:p w:rsidR="00FC6282" w:rsidRPr="00863E2E" w:rsidRDefault="00FC6282" w:rsidP="0070484D">
      <w:pPr>
        <w:spacing w:line="360" w:lineRule="auto"/>
        <w:jc w:val="both"/>
        <w:rPr>
          <w:lang w:val="es-ES"/>
        </w:rPr>
      </w:pPr>
    </w:p>
    <w:p w:rsidR="00BC01F5" w:rsidRPr="00863E2E" w:rsidRDefault="00BB505C" w:rsidP="00401E2B">
      <w:pPr>
        <w:pStyle w:val="POYECTOAPLICADO"/>
        <w:outlineLvl w:val="1"/>
        <w:rPr>
          <w:lang w:val="es-ES"/>
        </w:rPr>
      </w:pPr>
      <w:bookmarkStart w:id="84" w:name="_Toc322810990"/>
      <w:r w:rsidRPr="00863E2E">
        <w:rPr>
          <w:lang w:val="es-ES"/>
        </w:rPr>
        <w:t>1.8</w:t>
      </w:r>
      <w:r w:rsidR="008A548E" w:rsidRPr="00863E2E">
        <w:rPr>
          <w:lang w:val="es-ES"/>
        </w:rPr>
        <w:t>. Objetivos</w:t>
      </w:r>
      <w:r w:rsidR="00BC01F5" w:rsidRPr="00863E2E">
        <w:rPr>
          <w:lang w:val="es-ES"/>
        </w:rPr>
        <w:t xml:space="preserve"> Específicos</w:t>
      </w:r>
      <w:bookmarkEnd w:id="84"/>
    </w:p>
    <w:p w:rsidR="002C4592" w:rsidRPr="00863E2E" w:rsidRDefault="002C4592" w:rsidP="000E440A">
      <w:pPr>
        <w:pStyle w:val="POYECTOAPLICADO"/>
        <w:rPr>
          <w:lang w:val="es-ES"/>
        </w:rPr>
      </w:pPr>
    </w:p>
    <w:p w:rsidR="002C4592" w:rsidRPr="00863E2E" w:rsidRDefault="002C4592" w:rsidP="002C4592">
      <w:pPr>
        <w:pStyle w:val="Prrafodelista"/>
        <w:numPr>
          <w:ilvl w:val="0"/>
          <w:numId w:val="2"/>
        </w:numPr>
        <w:rPr>
          <w:lang w:val="es-ES"/>
        </w:rPr>
      </w:pPr>
      <w:bookmarkStart w:id="85" w:name="_Toc320171299"/>
      <w:bookmarkStart w:id="86" w:name="_Toc321913657"/>
      <w:bookmarkStart w:id="87" w:name="_Toc321915249"/>
      <w:r w:rsidRPr="00863E2E">
        <w:rPr>
          <w:lang w:val="es-ES"/>
        </w:rPr>
        <w:t>Establecer elementos de Demanda y Oferta a través de un Estudio de Mercado.</w:t>
      </w:r>
      <w:bookmarkEnd w:id="85"/>
      <w:bookmarkEnd w:id="86"/>
      <w:bookmarkEnd w:id="87"/>
    </w:p>
    <w:p w:rsidR="002C4592" w:rsidRPr="00863E2E" w:rsidRDefault="002C4592" w:rsidP="002C4592">
      <w:pPr>
        <w:spacing w:line="360" w:lineRule="auto"/>
        <w:rPr>
          <w:lang w:val="es-ES"/>
        </w:rPr>
      </w:pPr>
    </w:p>
    <w:p w:rsidR="003379CB" w:rsidRPr="00863E2E" w:rsidRDefault="002C4592" w:rsidP="001B1644">
      <w:pPr>
        <w:spacing w:line="360" w:lineRule="auto"/>
        <w:jc w:val="both"/>
        <w:rPr>
          <w:lang w:val="es-ES"/>
        </w:rPr>
      </w:pPr>
      <w:r w:rsidRPr="00863E2E">
        <w:rPr>
          <w:lang w:val="es-ES"/>
        </w:rPr>
        <w:tab/>
      </w:r>
      <w:bookmarkStart w:id="88" w:name="_Toc320171300"/>
      <w:bookmarkStart w:id="89" w:name="_Toc321913658"/>
      <w:bookmarkStart w:id="90" w:name="_Toc321915250"/>
      <w:r w:rsidRPr="00863E2E">
        <w:rPr>
          <w:lang w:val="es-ES"/>
        </w:rPr>
        <w:t>Se pretende con este objetivo, saber de forma concreta, el mercado meta al cual será dirigido el proyecto, asimismo  obtener una idea clara de las posibles competencias que existiera en el cantón o en los alrededores.</w:t>
      </w:r>
      <w:bookmarkEnd w:id="88"/>
      <w:bookmarkEnd w:id="89"/>
      <w:bookmarkEnd w:id="90"/>
    </w:p>
    <w:p w:rsidR="009354CE" w:rsidRPr="00863E2E" w:rsidRDefault="009354CE" w:rsidP="002C4592">
      <w:pPr>
        <w:pStyle w:val="Prrafodelista"/>
        <w:rPr>
          <w:lang w:val="es-ES"/>
        </w:rPr>
      </w:pPr>
    </w:p>
    <w:p w:rsidR="00714B12" w:rsidRPr="00863E2E" w:rsidRDefault="00714B12" w:rsidP="002C4592">
      <w:pPr>
        <w:pStyle w:val="Prrafodelista"/>
        <w:rPr>
          <w:lang w:val="es-ES"/>
        </w:rPr>
      </w:pPr>
    </w:p>
    <w:p w:rsidR="002C4592" w:rsidRPr="00863E2E" w:rsidRDefault="002C4592" w:rsidP="005C723A">
      <w:pPr>
        <w:pStyle w:val="Prrafodelista"/>
        <w:numPr>
          <w:ilvl w:val="0"/>
          <w:numId w:val="2"/>
        </w:numPr>
        <w:jc w:val="both"/>
        <w:rPr>
          <w:lang w:val="es-ES"/>
        </w:rPr>
      </w:pPr>
      <w:bookmarkStart w:id="91" w:name="_Toc320171301"/>
      <w:bookmarkStart w:id="92" w:name="_Toc321913659"/>
      <w:bookmarkStart w:id="93" w:name="_Toc321915251"/>
      <w:r w:rsidRPr="00863E2E">
        <w:rPr>
          <w:lang w:val="es-ES"/>
        </w:rPr>
        <w:lastRenderedPageBreak/>
        <w:t>posicionar  al  club  recreacional  dentro de la mente del consumidor.</w:t>
      </w:r>
      <w:bookmarkEnd w:id="91"/>
      <w:bookmarkEnd w:id="92"/>
      <w:bookmarkEnd w:id="93"/>
    </w:p>
    <w:p w:rsidR="002C4592" w:rsidRPr="00863E2E" w:rsidRDefault="002C4592" w:rsidP="002C4592">
      <w:pPr>
        <w:spacing w:line="360" w:lineRule="auto"/>
        <w:rPr>
          <w:lang w:val="es-ES"/>
        </w:rPr>
      </w:pPr>
    </w:p>
    <w:p w:rsidR="002C4592" w:rsidRPr="00863E2E" w:rsidRDefault="002C4592" w:rsidP="002C4592">
      <w:pPr>
        <w:spacing w:line="360" w:lineRule="auto"/>
        <w:jc w:val="both"/>
        <w:rPr>
          <w:lang w:val="es-ES"/>
        </w:rPr>
      </w:pPr>
      <w:r w:rsidRPr="00863E2E">
        <w:rPr>
          <w:lang w:val="es-ES"/>
        </w:rPr>
        <w:tab/>
      </w:r>
      <w:bookmarkStart w:id="94" w:name="_Toc320171302"/>
      <w:bookmarkStart w:id="95" w:name="_Toc321913660"/>
      <w:bookmarkStart w:id="96" w:name="_Toc321915252"/>
      <w:r w:rsidRPr="00863E2E">
        <w:rPr>
          <w:lang w:val="es-ES"/>
        </w:rPr>
        <w:t>Con este objetivo se proyecta  ser los primeros en ser elegidos al momento de optar por un lugar de recreación familiar dentro del lugar de residencia, además de presentar la mayor comodidad y servicio  por parte de la organización.</w:t>
      </w:r>
      <w:bookmarkEnd w:id="94"/>
      <w:bookmarkEnd w:id="95"/>
      <w:bookmarkEnd w:id="96"/>
    </w:p>
    <w:p w:rsidR="002C4592" w:rsidRPr="00863E2E" w:rsidRDefault="002C4592" w:rsidP="002C4592">
      <w:pPr>
        <w:spacing w:line="360" w:lineRule="auto"/>
        <w:rPr>
          <w:lang w:val="es-ES"/>
        </w:rPr>
      </w:pPr>
    </w:p>
    <w:p w:rsidR="002C4592" w:rsidRPr="00863E2E" w:rsidRDefault="0070484D" w:rsidP="002C4592">
      <w:pPr>
        <w:pStyle w:val="Prrafodelista"/>
        <w:numPr>
          <w:ilvl w:val="0"/>
          <w:numId w:val="2"/>
        </w:numPr>
        <w:rPr>
          <w:lang w:val="es-ES"/>
        </w:rPr>
      </w:pPr>
      <w:bookmarkStart w:id="97" w:name="_Toc320171303"/>
      <w:bookmarkStart w:id="98" w:name="_Toc321913661"/>
      <w:bookmarkStart w:id="99" w:name="_Toc321915253"/>
      <w:r w:rsidRPr="00863E2E">
        <w:rPr>
          <w:lang w:val="es-ES"/>
        </w:rPr>
        <w:t xml:space="preserve">Diseñar </w:t>
      </w:r>
      <w:r w:rsidR="00FC6282" w:rsidRPr="00863E2E">
        <w:rPr>
          <w:lang w:val="es-ES"/>
        </w:rPr>
        <w:t>estrategias</w:t>
      </w:r>
      <w:r w:rsidR="002C4592" w:rsidRPr="00863E2E">
        <w:rPr>
          <w:lang w:val="es-ES"/>
        </w:rPr>
        <w:t xml:space="preserve"> mercadotécnicas que permitan el desarrollo del sector.</w:t>
      </w:r>
      <w:bookmarkEnd w:id="97"/>
      <w:bookmarkEnd w:id="98"/>
      <w:bookmarkEnd w:id="99"/>
    </w:p>
    <w:p w:rsidR="002C4592" w:rsidRPr="00863E2E" w:rsidRDefault="002C4592" w:rsidP="002C4592">
      <w:pPr>
        <w:spacing w:line="360" w:lineRule="auto"/>
        <w:ind w:left="360"/>
        <w:jc w:val="both"/>
        <w:rPr>
          <w:lang w:val="es-ES"/>
        </w:rPr>
      </w:pPr>
    </w:p>
    <w:p w:rsidR="002C4592" w:rsidRPr="00863E2E" w:rsidRDefault="002C4592" w:rsidP="002C4592">
      <w:pPr>
        <w:spacing w:line="360" w:lineRule="auto"/>
        <w:jc w:val="both"/>
        <w:rPr>
          <w:lang w:val="es-ES"/>
        </w:rPr>
      </w:pPr>
      <w:r w:rsidRPr="00863E2E">
        <w:rPr>
          <w:lang w:val="es-ES"/>
        </w:rPr>
        <w:tab/>
      </w:r>
      <w:bookmarkStart w:id="100" w:name="_Toc320171304"/>
      <w:bookmarkStart w:id="101" w:name="_Toc321913662"/>
      <w:bookmarkStart w:id="102" w:name="_Toc321915254"/>
      <w:r w:rsidRPr="00863E2E">
        <w:rPr>
          <w:lang w:val="es-ES"/>
        </w:rPr>
        <w:t>Debido al alto impacto que tendrá en la comunidad  la creación del club  recreacional, el sector  prosperará tanto de forma económica  como recreacional, generando un crecimiento de alguna forma al cantón Daule, qu</w:t>
      </w:r>
      <w:r w:rsidR="0070484D" w:rsidRPr="00863E2E">
        <w:rPr>
          <w:lang w:val="es-ES"/>
        </w:rPr>
        <w:t>e es donde se llevará</w:t>
      </w:r>
      <w:r w:rsidRPr="00863E2E">
        <w:rPr>
          <w:lang w:val="es-ES"/>
        </w:rPr>
        <w:t xml:space="preserve"> a cabo el proyecto.</w:t>
      </w:r>
      <w:bookmarkEnd w:id="100"/>
      <w:bookmarkEnd w:id="101"/>
      <w:bookmarkEnd w:id="102"/>
    </w:p>
    <w:p w:rsidR="002C4592" w:rsidRPr="00863E2E" w:rsidRDefault="002C4592" w:rsidP="002C4592">
      <w:pPr>
        <w:spacing w:line="360" w:lineRule="auto"/>
        <w:rPr>
          <w:lang w:val="es-ES"/>
        </w:rPr>
      </w:pPr>
    </w:p>
    <w:p w:rsidR="002C4592" w:rsidRPr="00863E2E" w:rsidRDefault="002C4592" w:rsidP="002C4592">
      <w:pPr>
        <w:pStyle w:val="Prrafodelista"/>
        <w:numPr>
          <w:ilvl w:val="0"/>
          <w:numId w:val="2"/>
        </w:numPr>
        <w:rPr>
          <w:lang w:val="es-ES"/>
        </w:rPr>
      </w:pPr>
      <w:bookmarkStart w:id="103" w:name="_Toc320171305"/>
      <w:bookmarkStart w:id="104" w:name="_Toc321913663"/>
      <w:bookmarkStart w:id="105" w:name="_Toc321915255"/>
      <w:r w:rsidRPr="00863E2E">
        <w:rPr>
          <w:lang w:val="es-ES"/>
        </w:rPr>
        <w:t>Determinar las especificaciones y requerimientos necesarios para el estudio  técnico del proyecto</w:t>
      </w:r>
      <w:bookmarkEnd w:id="103"/>
      <w:bookmarkEnd w:id="104"/>
      <w:bookmarkEnd w:id="105"/>
    </w:p>
    <w:p w:rsidR="002C4592" w:rsidRPr="00863E2E" w:rsidRDefault="002C4592" w:rsidP="002C4592">
      <w:pPr>
        <w:spacing w:line="360" w:lineRule="auto"/>
        <w:rPr>
          <w:lang w:val="es-ES"/>
        </w:rPr>
      </w:pPr>
    </w:p>
    <w:p w:rsidR="002C4592" w:rsidRPr="00863E2E" w:rsidRDefault="002C4592" w:rsidP="002C4592">
      <w:pPr>
        <w:spacing w:line="360" w:lineRule="auto"/>
        <w:jc w:val="both"/>
        <w:rPr>
          <w:lang w:val="es-ES"/>
        </w:rPr>
      </w:pPr>
      <w:r w:rsidRPr="00863E2E">
        <w:rPr>
          <w:lang w:val="es-ES"/>
        </w:rPr>
        <w:tab/>
      </w:r>
      <w:bookmarkStart w:id="106" w:name="_Toc320171306"/>
      <w:bookmarkStart w:id="107" w:name="_Toc321913664"/>
      <w:bookmarkStart w:id="108" w:name="_Toc321915256"/>
      <w:r w:rsidRPr="00863E2E">
        <w:rPr>
          <w:lang w:val="es-ES"/>
        </w:rPr>
        <w:t>El fin de este objetivo es establecer  la ingeniería del proyecto, todo lo referente a la información económica para llevar a cabo la construcción, localización y tamaño  del club recreacional, además del grupo humano que será clave para la formación de esta organización.</w:t>
      </w:r>
      <w:bookmarkEnd w:id="106"/>
      <w:bookmarkEnd w:id="107"/>
      <w:bookmarkEnd w:id="108"/>
    </w:p>
    <w:p w:rsidR="002C4592" w:rsidRPr="00863E2E" w:rsidRDefault="002C4592" w:rsidP="002C4592">
      <w:pPr>
        <w:spacing w:line="360" w:lineRule="auto"/>
        <w:jc w:val="both"/>
        <w:rPr>
          <w:lang w:val="es-ES"/>
        </w:rPr>
      </w:pPr>
    </w:p>
    <w:p w:rsidR="002C4592" w:rsidRPr="00863E2E" w:rsidRDefault="002C4592" w:rsidP="002C4592">
      <w:pPr>
        <w:pStyle w:val="Prrafodelista"/>
        <w:numPr>
          <w:ilvl w:val="0"/>
          <w:numId w:val="2"/>
        </w:numPr>
        <w:rPr>
          <w:lang w:val="es-ES"/>
        </w:rPr>
      </w:pPr>
      <w:bookmarkStart w:id="109" w:name="_Toc320171307"/>
      <w:bookmarkStart w:id="110" w:name="_Toc321913665"/>
      <w:bookmarkStart w:id="111" w:name="_Toc321915257"/>
      <w:r w:rsidRPr="00863E2E">
        <w:rPr>
          <w:lang w:val="es-ES"/>
        </w:rPr>
        <w:t>Cuantificar la viabilidad financiera del Proyecto.</w:t>
      </w:r>
      <w:bookmarkEnd w:id="109"/>
      <w:bookmarkEnd w:id="110"/>
      <w:bookmarkEnd w:id="111"/>
    </w:p>
    <w:p w:rsidR="002C4592" w:rsidRPr="00863E2E" w:rsidRDefault="002C4592" w:rsidP="002C4592">
      <w:pPr>
        <w:spacing w:line="360" w:lineRule="auto"/>
        <w:jc w:val="both"/>
        <w:rPr>
          <w:lang w:val="es-ES"/>
        </w:rPr>
      </w:pPr>
      <w:r w:rsidRPr="00863E2E">
        <w:rPr>
          <w:lang w:val="es-ES"/>
        </w:rPr>
        <w:tab/>
      </w:r>
      <w:bookmarkStart w:id="112" w:name="_Toc320171308"/>
    </w:p>
    <w:p w:rsidR="002C4592" w:rsidRPr="00863E2E" w:rsidRDefault="002C4592" w:rsidP="002C4592">
      <w:pPr>
        <w:spacing w:line="360" w:lineRule="auto"/>
        <w:jc w:val="both"/>
        <w:rPr>
          <w:lang w:val="es-ES"/>
        </w:rPr>
      </w:pPr>
      <w:r w:rsidRPr="00863E2E">
        <w:rPr>
          <w:lang w:val="es-ES"/>
        </w:rPr>
        <w:tab/>
      </w:r>
      <w:bookmarkStart w:id="113" w:name="_Toc321913666"/>
      <w:bookmarkStart w:id="114" w:name="_Toc321915258"/>
      <w:r w:rsidRPr="00863E2E">
        <w:rPr>
          <w:lang w:val="es-ES"/>
        </w:rPr>
        <w:t>Mediante este objetivo se determinara si el análisis de este proyecto es económicamente viable, para ello se utilizara  técnica de medición financiera como lo es la TIR y el Van, asimismo calcular el tiempo en el cual se recuperara la inversión.</w:t>
      </w:r>
      <w:bookmarkEnd w:id="112"/>
      <w:bookmarkEnd w:id="113"/>
      <w:bookmarkEnd w:id="114"/>
    </w:p>
    <w:p w:rsidR="002C4592" w:rsidRPr="00863E2E" w:rsidRDefault="002C4592" w:rsidP="002C4592">
      <w:pPr>
        <w:spacing w:line="360" w:lineRule="auto"/>
        <w:jc w:val="both"/>
        <w:rPr>
          <w:lang w:val="es-ES"/>
        </w:rPr>
      </w:pPr>
    </w:p>
    <w:p w:rsidR="002C4592" w:rsidRPr="00863E2E" w:rsidRDefault="002C4592" w:rsidP="002C4592">
      <w:pPr>
        <w:spacing w:line="360" w:lineRule="auto"/>
        <w:jc w:val="both"/>
        <w:rPr>
          <w:lang w:val="es-ES"/>
        </w:rPr>
      </w:pPr>
    </w:p>
    <w:p w:rsidR="002C4592" w:rsidRPr="00863E2E" w:rsidRDefault="002C4592" w:rsidP="000E440A">
      <w:pPr>
        <w:pStyle w:val="POYECTOAPLICADO"/>
        <w:rPr>
          <w:lang w:val="es-ES"/>
        </w:rPr>
      </w:pPr>
    </w:p>
    <w:p w:rsidR="002C4592" w:rsidRPr="00863E2E" w:rsidRDefault="002C4592" w:rsidP="000E440A">
      <w:pPr>
        <w:pStyle w:val="POYECTOAPLICADO"/>
        <w:rPr>
          <w:lang w:val="es-ES"/>
        </w:rPr>
      </w:pPr>
    </w:p>
    <w:p w:rsidR="002C4592" w:rsidRPr="00863E2E" w:rsidRDefault="002C4592" w:rsidP="000E440A">
      <w:pPr>
        <w:pStyle w:val="POYECTOAPLICADO"/>
        <w:rPr>
          <w:lang w:val="es-ES"/>
        </w:rPr>
      </w:pPr>
    </w:p>
    <w:p w:rsidR="002C4592" w:rsidRPr="00863E2E" w:rsidRDefault="002C4592" w:rsidP="000E440A">
      <w:pPr>
        <w:pStyle w:val="POYECTOAPLICADO"/>
        <w:rPr>
          <w:lang w:val="es-ES"/>
        </w:rPr>
      </w:pPr>
    </w:p>
    <w:p w:rsidR="002C4592" w:rsidRPr="00863E2E" w:rsidRDefault="002C4592" w:rsidP="000E440A">
      <w:pPr>
        <w:pStyle w:val="POYECTOAPLICADO"/>
        <w:rPr>
          <w:lang w:val="es-ES"/>
        </w:rPr>
      </w:pPr>
    </w:p>
    <w:p w:rsidR="002C4592" w:rsidRPr="00863E2E" w:rsidRDefault="002C4592" w:rsidP="000E440A">
      <w:pPr>
        <w:pStyle w:val="POYECTOAPLICADO"/>
        <w:rPr>
          <w:lang w:val="es-ES"/>
        </w:rPr>
      </w:pPr>
    </w:p>
    <w:p w:rsidR="002C4592" w:rsidRPr="00863E2E" w:rsidRDefault="002C4592" w:rsidP="000E440A">
      <w:pPr>
        <w:pStyle w:val="POYECTOAPLICADO"/>
        <w:rPr>
          <w:lang w:val="es-ES"/>
        </w:rPr>
      </w:pPr>
    </w:p>
    <w:p w:rsidR="002C4592" w:rsidRPr="00863E2E" w:rsidRDefault="002C4592" w:rsidP="000E440A">
      <w:pPr>
        <w:pStyle w:val="POYECTOAPLICADO"/>
        <w:rPr>
          <w:lang w:val="es-ES"/>
        </w:rPr>
      </w:pPr>
    </w:p>
    <w:p w:rsidR="002C4592" w:rsidRPr="00863E2E" w:rsidRDefault="002C4592" w:rsidP="000E440A">
      <w:pPr>
        <w:pStyle w:val="POYECTOAPLICADO"/>
        <w:rPr>
          <w:lang w:val="es-ES"/>
        </w:rPr>
      </w:pPr>
    </w:p>
    <w:p w:rsidR="002C4592" w:rsidRPr="00863E2E" w:rsidRDefault="002C4592" w:rsidP="000E440A">
      <w:pPr>
        <w:pStyle w:val="POYECTOAPLICADO"/>
        <w:rPr>
          <w:lang w:val="es-ES"/>
        </w:rPr>
      </w:pPr>
    </w:p>
    <w:p w:rsidR="002C4592" w:rsidRPr="00863E2E" w:rsidRDefault="002C4592" w:rsidP="000E440A">
      <w:pPr>
        <w:pStyle w:val="POYECTOAPLICADO"/>
        <w:rPr>
          <w:lang w:val="es-ES"/>
        </w:rPr>
      </w:pPr>
    </w:p>
    <w:p w:rsidR="002C4592" w:rsidRPr="00863E2E" w:rsidRDefault="002C4592" w:rsidP="000E440A">
      <w:pPr>
        <w:pStyle w:val="POYECTOAPLICADO"/>
        <w:rPr>
          <w:lang w:val="es-ES"/>
        </w:rPr>
      </w:pPr>
    </w:p>
    <w:p w:rsidR="002C4592" w:rsidRPr="00863E2E" w:rsidRDefault="002C4592" w:rsidP="000E440A">
      <w:pPr>
        <w:pStyle w:val="POYECTOAPLICADO"/>
        <w:rPr>
          <w:lang w:val="es-ES"/>
        </w:rPr>
      </w:pPr>
    </w:p>
    <w:p w:rsidR="002C4592" w:rsidRPr="00863E2E" w:rsidRDefault="002C4592" w:rsidP="000E440A">
      <w:pPr>
        <w:pStyle w:val="POYECTOAPLICADO"/>
        <w:rPr>
          <w:lang w:val="es-ES"/>
        </w:rPr>
      </w:pPr>
    </w:p>
    <w:p w:rsidR="002C4592" w:rsidRPr="00863E2E" w:rsidRDefault="002C4592" w:rsidP="008E23BE">
      <w:pPr>
        <w:pStyle w:val="Ttulo1"/>
        <w:jc w:val="center"/>
        <w:rPr>
          <w:rFonts w:ascii="Arial" w:hAnsi="Arial" w:cs="Arial"/>
          <w:color w:val="auto"/>
          <w:lang w:val="es-ES"/>
        </w:rPr>
      </w:pPr>
      <w:bookmarkStart w:id="115" w:name="_Toc322810991"/>
      <w:r w:rsidRPr="00863E2E">
        <w:rPr>
          <w:rFonts w:ascii="Arial" w:hAnsi="Arial" w:cs="Arial"/>
          <w:color w:val="auto"/>
          <w:lang w:val="es-ES"/>
        </w:rPr>
        <w:t>CAPÍTULO 2: ESTUDIO ORGANIZACIONAL</w:t>
      </w:r>
      <w:bookmarkEnd w:id="115"/>
    </w:p>
    <w:p w:rsidR="002C4592" w:rsidRPr="00863E2E" w:rsidRDefault="002C4592" w:rsidP="000E440A">
      <w:pPr>
        <w:pStyle w:val="POYECTOAPLICADO"/>
        <w:rPr>
          <w:lang w:val="es-ES"/>
        </w:rPr>
      </w:pPr>
    </w:p>
    <w:p w:rsidR="00951D18" w:rsidRPr="00863E2E" w:rsidRDefault="00951D18" w:rsidP="00F9151A">
      <w:pPr>
        <w:pStyle w:val="Prrafodelista"/>
        <w:numPr>
          <w:ilvl w:val="0"/>
          <w:numId w:val="45"/>
        </w:numPr>
        <w:contextualSpacing w:val="0"/>
        <w:outlineLvl w:val="1"/>
        <w:rPr>
          <w:rFonts w:eastAsia="Times New Roman"/>
          <w:b/>
          <w:vanish/>
          <w:szCs w:val="24"/>
          <w:lang w:val="es-ES" w:eastAsia="es-ES"/>
        </w:rPr>
      </w:pPr>
      <w:bookmarkStart w:id="116" w:name="_Toc322080411"/>
      <w:bookmarkStart w:id="117" w:name="_Toc322083700"/>
      <w:bookmarkStart w:id="118" w:name="_Toc322083773"/>
      <w:bookmarkStart w:id="119" w:name="_Toc322083846"/>
      <w:bookmarkStart w:id="120" w:name="_Toc322400803"/>
      <w:bookmarkStart w:id="121" w:name="_Toc322400916"/>
      <w:bookmarkStart w:id="122" w:name="_Toc322401062"/>
      <w:bookmarkStart w:id="123" w:name="_Toc322497589"/>
      <w:bookmarkStart w:id="124" w:name="_Toc322518644"/>
      <w:bookmarkStart w:id="125" w:name="_Toc322559271"/>
      <w:bookmarkStart w:id="126" w:name="_Toc322559333"/>
      <w:bookmarkStart w:id="127" w:name="_Toc322559565"/>
      <w:bookmarkStart w:id="128" w:name="_Toc322560534"/>
      <w:bookmarkStart w:id="129" w:name="_Toc322576322"/>
      <w:bookmarkStart w:id="130" w:name="_Toc322604564"/>
      <w:bookmarkStart w:id="131" w:name="_Toc322604608"/>
      <w:bookmarkStart w:id="132" w:name="_Toc322604731"/>
      <w:bookmarkStart w:id="133" w:name="_Toc322605099"/>
      <w:bookmarkStart w:id="134" w:name="_Toc322613882"/>
      <w:bookmarkStart w:id="135" w:name="_Toc322614655"/>
      <w:bookmarkStart w:id="136" w:name="_Toc322660343"/>
      <w:bookmarkStart w:id="137" w:name="_Toc322668685"/>
      <w:bookmarkStart w:id="138" w:name="_Toc322674101"/>
      <w:bookmarkStart w:id="139" w:name="_Toc322685671"/>
      <w:bookmarkStart w:id="140" w:name="_Toc322764937"/>
      <w:bookmarkStart w:id="141" w:name="_Toc322774618"/>
      <w:bookmarkStart w:id="142" w:name="_Toc322780427"/>
      <w:bookmarkStart w:id="143" w:name="_Toc322786317"/>
      <w:bookmarkStart w:id="144" w:name="_Toc322786451"/>
      <w:bookmarkStart w:id="145" w:name="_Toc322786579"/>
      <w:bookmarkStart w:id="146" w:name="_Toc322786895"/>
      <w:bookmarkStart w:id="147" w:name="_Toc322787139"/>
      <w:bookmarkStart w:id="148" w:name="_Toc322787295"/>
      <w:bookmarkStart w:id="149" w:name="_Toc322808883"/>
      <w:bookmarkStart w:id="150" w:name="_Toc322810760"/>
      <w:bookmarkStart w:id="151" w:name="_Toc322810992"/>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rsidR="00951D18" w:rsidRPr="00863E2E" w:rsidRDefault="00BB505C" w:rsidP="002841FC">
      <w:pPr>
        <w:pStyle w:val="POYECTOAPLICADO"/>
        <w:outlineLvl w:val="1"/>
        <w:rPr>
          <w:lang w:val="es-ES"/>
        </w:rPr>
      </w:pPr>
      <w:bookmarkStart w:id="152" w:name="_Toc322810993"/>
      <w:r w:rsidRPr="00863E2E">
        <w:rPr>
          <w:lang w:val="es-ES"/>
        </w:rPr>
        <w:t xml:space="preserve">2.1. </w:t>
      </w:r>
      <w:r w:rsidR="00951D18" w:rsidRPr="00863E2E">
        <w:rPr>
          <w:lang w:val="es-ES"/>
        </w:rPr>
        <w:t>Análisis Institucional</w:t>
      </w:r>
      <w:bookmarkEnd w:id="152"/>
    </w:p>
    <w:p w:rsidR="002C4592" w:rsidRPr="00863E2E" w:rsidRDefault="002C4592" w:rsidP="000E440A">
      <w:pPr>
        <w:pStyle w:val="POYECTOAPLICADO"/>
        <w:rPr>
          <w:lang w:val="es-ES"/>
        </w:rPr>
      </w:pPr>
    </w:p>
    <w:p w:rsidR="002C4592" w:rsidRPr="00863E2E" w:rsidRDefault="002C4592" w:rsidP="002C4592">
      <w:pPr>
        <w:spacing w:line="360" w:lineRule="auto"/>
        <w:jc w:val="both"/>
        <w:rPr>
          <w:rFonts w:cs="Arial"/>
          <w:lang w:val="es-ES"/>
        </w:rPr>
      </w:pPr>
      <w:r w:rsidRPr="00863E2E">
        <w:rPr>
          <w:rFonts w:cs="Arial"/>
          <w:lang w:val="es-ES"/>
        </w:rPr>
        <w:tab/>
        <w:t>En este capítulo  se estudia la organización administrativa para la operación del proyecto. Para esto se definen la misión, visión, Foda,  los cargos, las funciones además de establecer el nombre de la empresa, slogan, logotipo y por supuesto los valores institucionales.</w:t>
      </w:r>
    </w:p>
    <w:p w:rsidR="002C4592" w:rsidRPr="00863E2E" w:rsidRDefault="002C4592" w:rsidP="000E440A">
      <w:pPr>
        <w:pStyle w:val="POYECTOAPLICADO"/>
        <w:rPr>
          <w:lang w:val="es-ES"/>
        </w:rPr>
      </w:pPr>
    </w:p>
    <w:p w:rsidR="00951D18" w:rsidRPr="00863E2E" w:rsidRDefault="00782D59" w:rsidP="002841FC">
      <w:pPr>
        <w:pStyle w:val="POYECTOAPLICADO"/>
        <w:outlineLvl w:val="1"/>
        <w:rPr>
          <w:lang w:val="es-ES"/>
        </w:rPr>
      </w:pPr>
      <w:r w:rsidRPr="00863E2E">
        <w:rPr>
          <w:lang w:val="es-ES"/>
        </w:rPr>
        <w:tab/>
      </w:r>
      <w:bookmarkStart w:id="153" w:name="_Toc322810994"/>
      <w:r w:rsidR="00BB505C" w:rsidRPr="00863E2E">
        <w:rPr>
          <w:lang w:val="es-ES"/>
        </w:rPr>
        <w:t>2.</w:t>
      </w:r>
      <w:r w:rsidRPr="00863E2E">
        <w:rPr>
          <w:lang w:val="es-ES"/>
        </w:rPr>
        <w:t>1.</w:t>
      </w:r>
      <w:r w:rsidR="00BB505C" w:rsidRPr="00863E2E">
        <w:rPr>
          <w:lang w:val="es-ES"/>
        </w:rPr>
        <w:t>2. Misión</w:t>
      </w:r>
      <w:bookmarkEnd w:id="153"/>
    </w:p>
    <w:p w:rsidR="002C4592" w:rsidRPr="00863E2E" w:rsidRDefault="002C4592" w:rsidP="000E440A">
      <w:pPr>
        <w:pStyle w:val="POYECTOAPLICADO"/>
        <w:rPr>
          <w:lang w:val="es-ES"/>
        </w:rPr>
      </w:pPr>
    </w:p>
    <w:p w:rsidR="009354CE" w:rsidRPr="00863E2E" w:rsidRDefault="002C4592" w:rsidP="009354CE">
      <w:pPr>
        <w:spacing w:line="360" w:lineRule="auto"/>
        <w:ind w:firstLine="708"/>
        <w:jc w:val="both"/>
        <w:rPr>
          <w:rFonts w:cs="Arial"/>
          <w:lang w:val="es-ES"/>
        </w:rPr>
      </w:pPr>
      <w:r w:rsidRPr="00863E2E">
        <w:rPr>
          <w:rFonts w:cs="Arial"/>
          <w:lang w:val="es-ES"/>
        </w:rPr>
        <w:t>Impulsar  y desarrollar prácticas recreacionales que motiven la integración familiar, mediante un equipo de trabajo seleccionado y capacitado para satisfacer las necesidades de los socios y usuarios; basado en una cultura  de  valores  en armonía con el medio ambiente; fomentand</w:t>
      </w:r>
      <w:r w:rsidR="009354CE" w:rsidRPr="00863E2E">
        <w:rPr>
          <w:rFonts w:cs="Arial"/>
          <w:lang w:val="es-ES"/>
        </w:rPr>
        <w:t>o el turismo en el cantón Daule</w:t>
      </w:r>
    </w:p>
    <w:p w:rsidR="00951D18" w:rsidRPr="00863E2E" w:rsidRDefault="00782D59" w:rsidP="002841FC">
      <w:pPr>
        <w:pStyle w:val="POYECTOAPLICADO"/>
        <w:outlineLvl w:val="2"/>
        <w:rPr>
          <w:lang w:val="es-ES"/>
        </w:rPr>
      </w:pPr>
      <w:r w:rsidRPr="00863E2E">
        <w:rPr>
          <w:lang w:val="es-ES"/>
        </w:rPr>
        <w:lastRenderedPageBreak/>
        <w:tab/>
      </w:r>
      <w:bookmarkStart w:id="154" w:name="_Toc322810995"/>
      <w:r w:rsidR="00BB505C" w:rsidRPr="00863E2E">
        <w:rPr>
          <w:lang w:val="es-ES"/>
        </w:rPr>
        <w:t>2.</w:t>
      </w:r>
      <w:r w:rsidR="009354CE" w:rsidRPr="00863E2E">
        <w:rPr>
          <w:lang w:val="es-ES"/>
        </w:rPr>
        <w:t>1</w:t>
      </w:r>
      <w:r w:rsidRPr="00863E2E">
        <w:rPr>
          <w:lang w:val="es-ES"/>
        </w:rPr>
        <w:t>.</w:t>
      </w:r>
      <w:r w:rsidR="00BB505C" w:rsidRPr="00863E2E">
        <w:rPr>
          <w:lang w:val="es-ES"/>
        </w:rPr>
        <w:t xml:space="preserve">3. </w:t>
      </w:r>
      <w:r w:rsidR="00951D18" w:rsidRPr="00863E2E">
        <w:rPr>
          <w:lang w:val="es-ES"/>
        </w:rPr>
        <w:t>Visión</w:t>
      </w:r>
      <w:bookmarkEnd w:id="154"/>
    </w:p>
    <w:p w:rsidR="002C4592" w:rsidRPr="00863E2E" w:rsidRDefault="002C4592" w:rsidP="000E440A">
      <w:pPr>
        <w:pStyle w:val="POYECTOAPLICADO"/>
        <w:rPr>
          <w:lang w:val="es-ES"/>
        </w:rPr>
      </w:pPr>
    </w:p>
    <w:p w:rsidR="002C4592" w:rsidRPr="00863E2E" w:rsidRDefault="009354CE" w:rsidP="002C4592">
      <w:pPr>
        <w:spacing w:line="360" w:lineRule="auto"/>
        <w:jc w:val="both"/>
        <w:rPr>
          <w:rFonts w:cs="Arial"/>
          <w:lang w:val="es-ES"/>
        </w:rPr>
      </w:pPr>
      <w:r w:rsidRPr="00863E2E">
        <w:rPr>
          <w:rFonts w:cs="Arial"/>
          <w:lang w:val="es-ES"/>
        </w:rPr>
        <w:tab/>
      </w:r>
      <w:r w:rsidR="002C4592" w:rsidRPr="00863E2E">
        <w:rPr>
          <w:rFonts w:cs="Arial"/>
          <w:lang w:val="es-ES"/>
        </w:rPr>
        <w:t>Ser un club reconocido a nivel Nacional, por su cultura organizacional y la calidad de servicio que brinda,  ayudando en el crecimiento económico del país innovando en tecnología y manteniendo un  equilibrio financiero.</w:t>
      </w:r>
    </w:p>
    <w:p w:rsidR="002C4592" w:rsidRPr="00863E2E" w:rsidRDefault="002C4592" w:rsidP="000E440A">
      <w:pPr>
        <w:pStyle w:val="POYECTOAPLICADO"/>
        <w:rPr>
          <w:lang w:val="es-ES"/>
        </w:rPr>
      </w:pPr>
    </w:p>
    <w:p w:rsidR="00951D18" w:rsidRPr="00863E2E" w:rsidRDefault="00782D59" w:rsidP="002841FC">
      <w:pPr>
        <w:pStyle w:val="POYECTOAPLICADO"/>
        <w:outlineLvl w:val="2"/>
        <w:rPr>
          <w:lang w:val="es-ES"/>
        </w:rPr>
      </w:pPr>
      <w:r w:rsidRPr="00863E2E">
        <w:rPr>
          <w:lang w:val="es-ES"/>
        </w:rPr>
        <w:tab/>
      </w:r>
      <w:bookmarkStart w:id="155" w:name="_Toc322810996"/>
      <w:r w:rsidR="00BB505C" w:rsidRPr="00863E2E">
        <w:rPr>
          <w:lang w:val="es-ES"/>
        </w:rPr>
        <w:t>2.</w:t>
      </w:r>
      <w:r w:rsidR="009354CE" w:rsidRPr="00863E2E">
        <w:rPr>
          <w:lang w:val="es-ES"/>
        </w:rPr>
        <w:t>1</w:t>
      </w:r>
      <w:r w:rsidRPr="00863E2E">
        <w:rPr>
          <w:lang w:val="es-ES"/>
        </w:rPr>
        <w:t>.</w:t>
      </w:r>
      <w:r w:rsidR="00BB505C" w:rsidRPr="00863E2E">
        <w:rPr>
          <w:lang w:val="es-ES"/>
        </w:rPr>
        <w:t xml:space="preserve">4. </w:t>
      </w:r>
      <w:r w:rsidR="00951D18" w:rsidRPr="00863E2E">
        <w:rPr>
          <w:lang w:val="es-ES"/>
        </w:rPr>
        <w:t>Nombre del club recreacional</w:t>
      </w:r>
      <w:bookmarkEnd w:id="155"/>
    </w:p>
    <w:p w:rsidR="002C4592" w:rsidRPr="00863E2E" w:rsidRDefault="002C4592" w:rsidP="000E440A">
      <w:pPr>
        <w:pStyle w:val="POYECTOAPLICADO"/>
        <w:rPr>
          <w:lang w:val="es-ES"/>
        </w:rPr>
      </w:pPr>
    </w:p>
    <w:p w:rsidR="002C4592" w:rsidRPr="00863E2E" w:rsidRDefault="002C4592" w:rsidP="002C4592">
      <w:pPr>
        <w:rPr>
          <w:b/>
          <w:lang w:val="es-ES"/>
        </w:rPr>
      </w:pPr>
    </w:p>
    <w:p w:rsidR="002C4592" w:rsidRPr="00863E2E" w:rsidRDefault="002C4592" w:rsidP="002C4592">
      <w:pPr>
        <w:spacing w:line="360" w:lineRule="auto"/>
        <w:jc w:val="center"/>
        <w:rPr>
          <w:rFonts w:cs="Arial"/>
          <w:b/>
          <w:lang w:val="es-ES"/>
        </w:rPr>
      </w:pPr>
      <w:r w:rsidRPr="00863E2E">
        <w:rPr>
          <w:rFonts w:cs="Arial"/>
          <w:b/>
          <w:lang w:val="es-ES"/>
        </w:rPr>
        <w:t>“Club recreacional Daulis”</w:t>
      </w:r>
    </w:p>
    <w:p w:rsidR="002C4592" w:rsidRPr="00863E2E" w:rsidRDefault="002C4592" w:rsidP="002C4592">
      <w:pPr>
        <w:spacing w:line="360" w:lineRule="auto"/>
        <w:jc w:val="both"/>
        <w:rPr>
          <w:rFonts w:cs="Arial"/>
          <w:lang w:val="es-ES"/>
        </w:rPr>
      </w:pPr>
      <w:r w:rsidRPr="00863E2E">
        <w:rPr>
          <w:rFonts w:cs="Arial"/>
          <w:lang w:val="es-ES"/>
        </w:rPr>
        <w:tab/>
      </w:r>
    </w:p>
    <w:p w:rsidR="002C4592" w:rsidRPr="00863E2E" w:rsidRDefault="002C4592" w:rsidP="002C4592">
      <w:pPr>
        <w:spacing w:line="360" w:lineRule="auto"/>
        <w:jc w:val="both"/>
        <w:rPr>
          <w:rFonts w:cs="Arial"/>
          <w:lang w:val="es-ES"/>
        </w:rPr>
      </w:pPr>
      <w:r w:rsidRPr="00863E2E">
        <w:rPr>
          <w:rFonts w:cs="Arial"/>
          <w:lang w:val="es-ES"/>
        </w:rPr>
        <w:tab/>
        <w:t xml:space="preserve">El nombre se deriva de la lengua autóctona de la comunidad Chachi o Cayapa RED  se escribe: </w:t>
      </w:r>
      <w:r w:rsidR="00863E2E" w:rsidRPr="00863E2E">
        <w:rPr>
          <w:rFonts w:cs="Arial"/>
          <w:lang w:val="es-ES"/>
        </w:rPr>
        <w:t>ataaya</w:t>
      </w:r>
      <w:r w:rsidRPr="00863E2E">
        <w:rPr>
          <w:rFonts w:cs="Arial"/>
          <w:lang w:val="es-ES"/>
        </w:rPr>
        <w:t xml:space="preserve">, waaku (ataaya huaacu) y PEZ se escribe y pronuncia de la siguiente forma: </w:t>
      </w:r>
      <w:r w:rsidR="005C723A" w:rsidRPr="00863E2E">
        <w:rPr>
          <w:rFonts w:cs="Arial"/>
          <w:lang w:val="es-ES"/>
        </w:rPr>
        <w:t>al ‘a</w:t>
      </w:r>
      <w:r w:rsidRPr="00863E2E">
        <w:rPr>
          <w:rFonts w:cs="Arial"/>
          <w:lang w:val="es-ES"/>
        </w:rPr>
        <w:t xml:space="preserve"> (al la), lo cual significa pescar con red.</w:t>
      </w:r>
    </w:p>
    <w:p w:rsidR="002C4592" w:rsidRPr="00863E2E" w:rsidRDefault="002C4592" w:rsidP="002C4592">
      <w:pPr>
        <w:spacing w:line="360" w:lineRule="auto"/>
        <w:ind w:firstLine="708"/>
        <w:jc w:val="both"/>
        <w:rPr>
          <w:rFonts w:cs="Arial"/>
          <w:lang w:val="es-ES"/>
        </w:rPr>
      </w:pPr>
    </w:p>
    <w:p w:rsidR="002C4592" w:rsidRPr="00863E2E" w:rsidRDefault="002C4592" w:rsidP="002C4592">
      <w:pPr>
        <w:spacing w:line="360" w:lineRule="auto"/>
        <w:jc w:val="both"/>
        <w:rPr>
          <w:b/>
          <w:lang w:val="es-ES"/>
        </w:rPr>
      </w:pPr>
      <w:r w:rsidRPr="00863E2E">
        <w:rPr>
          <w:rFonts w:cs="Arial"/>
          <w:lang w:val="es-ES"/>
        </w:rPr>
        <w:tab/>
        <w:t>Se  ha elegido el nombre para establecer un nexo con la historia  del cantón Daule, ya que los Daulis fueron la primera cultura  aborigen  asentada en este territorio hace 500 años A.C. y 500 D. C. de esta forma los habitantes del cantón se identifique con sus  raíces autóctonas</w:t>
      </w:r>
    </w:p>
    <w:p w:rsidR="002C4592" w:rsidRPr="00863E2E" w:rsidRDefault="002C4592" w:rsidP="000E440A">
      <w:pPr>
        <w:pStyle w:val="POYECTOAPLICADO"/>
        <w:rPr>
          <w:lang w:val="es-ES"/>
        </w:rPr>
      </w:pPr>
    </w:p>
    <w:p w:rsidR="005C723A" w:rsidRPr="00863E2E" w:rsidRDefault="00782D59" w:rsidP="002841FC">
      <w:pPr>
        <w:pStyle w:val="POYECTOAPLICADO"/>
        <w:outlineLvl w:val="2"/>
        <w:rPr>
          <w:lang w:val="es-ES"/>
        </w:rPr>
      </w:pPr>
      <w:r w:rsidRPr="00863E2E">
        <w:rPr>
          <w:lang w:val="es-ES"/>
        </w:rPr>
        <w:tab/>
      </w:r>
      <w:bookmarkStart w:id="156" w:name="_Toc322810997"/>
      <w:r w:rsidR="00BB505C" w:rsidRPr="00863E2E">
        <w:rPr>
          <w:lang w:val="es-ES"/>
        </w:rPr>
        <w:t>2.</w:t>
      </w:r>
      <w:r w:rsidR="009354CE" w:rsidRPr="00863E2E">
        <w:rPr>
          <w:lang w:val="es-ES"/>
        </w:rPr>
        <w:t>1</w:t>
      </w:r>
      <w:r w:rsidRPr="00863E2E">
        <w:rPr>
          <w:lang w:val="es-ES"/>
        </w:rPr>
        <w:t>.</w:t>
      </w:r>
      <w:r w:rsidR="00BB505C" w:rsidRPr="00863E2E">
        <w:rPr>
          <w:lang w:val="es-ES"/>
        </w:rPr>
        <w:t xml:space="preserve">5. </w:t>
      </w:r>
      <w:r w:rsidR="00951D18" w:rsidRPr="00863E2E">
        <w:rPr>
          <w:lang w:val="es-ES"/>
        </w:rPr>
        <w:t>Logo</w:t>
      </w:r>
      <w:bookmarkEnd w:id="156"/>
      <w:r w:rsidR="005C723A" w:rsidRPr="00863E2E">
        <w:rPr>
          <w:lang w:val="es-ES"/>
        </w:rPr>
        <w:tab/>
      </w:r>
      <w:r w:rsidR="005C723A" w:rsidRPr="00863E2E">
        <w:rPr>
          <w:lang w:val="es-ES"/>
        </w:rPr>
        <w:tab/>
      </w:r>
      <w:r w:rsidR="005C723A" w:rsidRPr="00863E2E">
        <w:rPr>
          <w:lang w:val="es-ES"/>
        </w:rPr>
        <w:tab/>
      </w:r>
    </w:p>
    <w:p w:rsidR="002C4592" w:rsidRPr="00863E2E" w:rsidRDefault="002C4592" w:rsidP="005C723A">
      <w:pPr>
        <w:pStyle w:val="Epgrafe"/>
        <w:ind w:left="360"/>
        <w:jc w:val="center"/>
        <w:rPr>
          <w:rFonts w:ascii="Arial" w:hAnsi="Arial" w:cs="Arial"/>
          <w:sz w:val="16"/>
          <w:szCs w:val="16"/>
        </w:rPr>
      </w:pPr>
      <w:bookmarkStart w:id="157" w:name="_Toc322869232"/>
      <w:r w:rsidRPr="00863E2E">
        <w:rPr>
          <w:rFonts w:ascii="Arial" w:hAnsi="Arial" w:cs="Arial"/>
          <w:sz w:val="16"/>
          <w:szCs w:val="16"/>
        </w:rPr>
        <w:t xml:space="preserve">Gráfico </w:t>
      </w:r>
      <w:r w:rsidR="00A7738E" w:rsidRPr="00863E2E">
        <w:rPr>
          <w:rFonts w:ascii="Arial" w:hAnsi="Arial" w:cs="Arial"/>
          <w:sz w:val="16"/>
          <w:szCs w:val="16"/>
        </w:rPr>
        <w:fldChar w:fldCharType="begin"/>
      </w:r>
      <w:r w:rsidR="00265AC3" w:rsidRPr="00863E2E">
        <w:rPr>
          <w:rFonts w:ascii="Arial" w:hAnsi="Arial" w:cs="Arial"/>
          <w:sz w:val="16"/>
          <w:szCs w:val="16"/>
        </w:rPr>
        <w:instrText xml:space="preserve"> SEQ Gráfico \* ARABIC </w:instrText>
      </w:r>
      <w:r w:rsidR="00A7738E" w:rsidRPr="00863E2E">
        <w:rPr>
          <w:rFonts w:ascii="Arial" w:hAnsi="Arial" w:cs="Arial"/>
          <w:sz w:val="16"/>
          <w:szCs w:val="16"/>
        </w:rPr>
        <w:fldChar w:fldCharType="separate"/>
      </w:r>
      <w:r w:rsidR="00C95582">
        <w:rPr>
          <w:rFonts w:ascii="Arial" w:hAnsi="Arial" w:cs="Arial"/>
          <w:noProof/>
          <w:sz w:val="16"/>
          <w:szCs w:val="16"/>
        </w:rPr>
        <w:t>14</w:t>
      </w:r>
      <w:r w:rsidR="00A7738E" w:rsidRPr="00863E2E">
        <w:rPr>
          <w:rFonts w:ascii="Arial" w:hAnsi="Arial" w:cs="Arial"/>
          <w:sz w:val="16"/>
          <w:szCs w:val="16"/>
        </w:rPr>
        <w:fldChar w:fldCharType="end"/>
      </w:r>
      <w:r w:rsidR="0070484D" w:rsidRPr="00863E2E">
        <w:rPr>
          <w:rFonts w:ascii="Arial" w:hAnsi="Arial" w:cs="Arial"/>
          <w:sz w:val="16"/>
          <w:szCs w:val="16"/>
        </w:rPr>
        <w:t>: Logotipo</w:t>
      </w:r>
      <w:r w:rsidR="003C38D6" w:rsidRPr="00863E2E">
        <w:rPr>
          <w:rFonts w:ascii="Arial" w:hAnsi="Arial" w:cs="Arial"/>
          <w:sz w:val="16"/>
          <w:szCs w:val="16"/>
        </w:rPr>
        <w:t xml:space="preserve"> club</w:t>
      </w:r>
      <w:r w:rsidRPr="00863E2E">
        <w:rPr>
          <w:rFonts w:ascii="Arial" w:hAnsi="Arial" w:cs="Arial"/>
          <w:sz w:val="16"/>
          <w:szCs w:val="16"/>
        </w:rPr>
        <w:t xml:space="preserve"> recreacional</w:t>
      </w:r>
      <w:bookmarkEnd w:id="157"/>
    </w:p>
    <w:p w:rsidR="002C4592" w:rsidRPr="00863E2E" w:rsidRDefault="005C723A" w:rsidP="000E440A">
      <w:pPr>
        <w:pStyle w:val="POYECTOAPLICADO"/>
        <w:rPr>
          <w:lang w:val="es-ES"/>
        </w:rPr>
      </w:pPr>
      <w:r w:rsidRPr="00863E2E">
        <w:rPr>
          <w:noProof/>
          <w:lang w:eastAsia="es-EC"/>
        </w:rPr>
        <w:drawing>
          <wp:anchor distT="0" distB="0" distL="114300" distR="114300" simplePos="0" relativeHeight="251864064" behindDoc="0" locked="0" layoutInCell="1" allowOverlap="1">
            <wp:simplePos x="0" y="0"/>
            <wp:positionH relativeFrom="column">
              <wp:posOffset>1912620</wp:posOffset>
            </wp:positionH>
            <wp:positionV relativeFrom="paragraph">
              <wp:posOffset>13335</wp:posOffset>
            </wp:positionV>
            <wp:extent cx="1185545" cy="1344930"/>
            <wp:effectExtent l="19050" t="0" r="0" b="0"/>
            <wp:wrapSquare wrapText="bothSides"/>
            <wp:docPr id="2" name="Imagen 1" descr="C:\Users\PERSONAL\Downloads\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AL\Downloads\logo1.jpg"/>
                    <pic:cNvPicPr>
                      <a:picLocks noChangeAspect="1" noChangeArrowheads="1"/>
                    </pic:cNvPicPr>
                  </pic:nvPicPr>
                  <pic:blipFill>
                    <a:blip r:embed="rId33" cstate="print"/>
                    <a:srcRect l="9373" t="7527" r="12995" b="4999"/>
                    <a:stretch>
                      <a:fillRect/>
                    </a:stretch>
                  </pic:blipFill>
                  <pic:spPr bwMode="auto">
                    <a:xfrm>
                      <a:off x="0" y="0"/>
                      <a:ext cx="1185545" cy="1344930"/>
                    </a:xfrm>
                    <a:prstGeom prst="rect">
                      <a:avLst/>
                    </a:prstGeom>
                    <a:noFill/>
                    <a:ln w="9525">
                      <a:noFill/>
                      <a:miter lim="800000"/>
                      <a:headEnd/>
                      <a:tailEnd/>
                    </a:ln>
                  </pic:spPr>
                </pic:pic>
              </a:graphicData>
            </a:graphic>
          </wp:anchor>
        </w:drawing>
      </w:r>
    </w:p>
    <w:p w:rsidR="002C4592" w:rsidRPr="00863E2E" w:rsidRDefault="002C4592" w:rsidP="000E440A">
      <w:pPr>
        <w:pStyle w:val="POYECTOAPLICADO"/>
        <w:rPr>
          <w:lang w:val="es-ES"/>
        </w:rPr>
      </w:pPr>
    </w:p>
    <w:p w:rsidR="002C4592" w:rsidRPr="00863E2E" w:rsidRDefault="002C4592" w:rsidP="000E440A">
      <w:pPr>
        <w:pStyle w:val="POYECTOAPLICADO"/>
        <w:rPr>
          <w:lang w:val="es-ES"/>
        </w:rPr>
      </w:pPr>
    </w:p>
    <w:p w:rsidR="002C4592" w:rsidRPr="00863E2E" w:rsidRDefault="002C4592" w:rsidP="002C4592">
      <w:pPr>
        <w:rPr>
          <w:b/>
          <w:lang w:val="es-ES"/>
        </w:rPr>
      </w:pPr>
    </w:p>
    <w:p w:rsidR="005C723A" w:rsidRPr="00863E2E" w:rsidRDefault="005C723A" w:rsidP="002C4592">
      <w:pPr>
        <w:spacing w:line="360" w:lineRule="auto"/>
        <w:jc w:val="center"/>
        <w:rPr>
          <w:rFonts w:cs="Arial"/>
          <w:b/>
          <w:sz w:val="16"/>
          <w:szCs w:val="16"/>
          <w:lang w:val="es-ES"/>
        </w:rPr>
      </w:pPr>
    </w:p>
    <w:p w:rsidR="005C723A" w:rsidRPr="00863E2E" w:rsidRDefault="005C723A" w:rsidP="002C4592">
      <w:pPr>
        <w:spacing w:line="360" w:lineRule="auto"/>
        <w:jc w:val="center"/>
        <w:rPr>
          <w:rFonts w:cs="Arial"/>
          <w:b/>
          <w:sz w:val="16"/>
          <w:szCs w:val="16"/>
          <w:lang w:val="es-ES"/>
        </w:rPr>
      </w:pPr>
    </w:p>
    <w:p w:rsidR="005C723A" w:rsidRPr="00863E2E" w:rsidRDefault="005C723A" w:rsidP="002C4592">
      <w:pPr>
        <w:spacing w:line="360" w:lineRule="auto"/>
        <w:jc w:val="center"/>
        <w:rPr>
          <w:rFonts w:cs="Arial"/>
          <w:b/>
          <w:sz w:val="16"/>
          <w:szCs w:val="16"/>
          <w:lang w:val="es-ES"/>
        </w:rPr>
      </w:pPr>
    </w:p>
    <w:p w:rsidR="002C4592" w:rsidRPr="00863E2E" w:rsidRDefault="00702158" w:rsidP="002C4592">
      <w:pPr>
        <w:spacing w:line="360" w:lineRule="auto"/>
        <w:jc w:val="center"/>
        <w:rPr>
          <w:rFonts w:cs="Arial"/>
          <w:b/>
          <w:sz w:val="16"/>
          <w:szCs w:val="16"/>
          <w:lang w:val="es-ES"/>
        </w:rPr>
      </w:pPr>
      <w:r w:rsidRPr="00863E2E">
        <w:rPr>
          <w:rFonts w:cs="Arial"/>
          <w:b/>
          <w:sz w:val="16"/>
          <w:szCs w:val="16"/>
          <w:lang w:val="es-ES"/>
        </w:rPr>
        <w:t xml:space="preserve">Elaborado por: Daisy </w:t>
      </w:r>
      <w:r w:rsidR="005C723A" w:rsidRPr="00863E2E">
        <w:rPr>
          <w:rFonts w:cs="Arial"/>
          <w:b/>
          <w:sz w:val="16"/>
          <w:szCs w:val="16"/>
          <w:lang w:val="es-ES"/>
        </w:rPr>
        <w:t>A; Antony</w:t>
      </w:r>
      <w:r w:rsidRPr="00863E2E">
        <w:rPr>
          <w:rFonts w:cs="Arial"/>
          <w:b/>
          <w:sz w:val="16"/>
          <w:szCs w:val="16"/>
          <w:lang w:val="es-ES"/>
        </w:rPr>
        <w:t xml:space="preserve"> A; Stephanie S.</w:t>
      </w:r>
    </w:p>
    <w:p w:rsidR="002C4592" w:rsidRPr="00863E2E" w:rsidRDefault="002C4592" w:rsidP="000E440A">
      <w:pPr>
        <w:pStyle w:val="POYECTOAPLICADO"/>
        <w:rPr>
          <w:lang w:val="es-ES"/>
        </w:rPr>
      </w:pPr>
    </w:p>
    <w:p w:rsidR="003379CB" w:rsidRPr="00863E2E" w:rsidRDefault="003379CB" w:rsidP="000E440A">
      <w:pPr>
        <w:pStyle w:val="POYECTOAPLICADO"/>
        <w:rPr>
          <w:lang w:val="es-ES"/>
        </w:rPr>
      </w:pPr>
    </w:p>
    <w:p w:rsidR="00951D18" w:rsidRPr="00863E2E" w:rsidRDefault="008A548E" w:rsidP="002841FC">
      <w:pPr>
        <w:pStyle w:val="POYECTOAPLICADO"/>
        <w:outlineLvl w:val="2"/>
        <w:rPr>
          <w:lang w:val="es-ES"/>
        </w:rPr>
      </w:pPr>
      <w:r w:rsidRPr="00863E2E">
        <w:rPr>
          <w:lang w:val="es-ES"/>
        </w:rPr>
        <w:tab/>
      </w:r>
      <w:r w:rsidR="00782D59" w:rsidRPr="00863E2E">
        <w:rPr>
          <w:lang w:val="es-ES"/>
        </w:rPr>
        <w:tab/>
      </w:r>
      <w:bookmarkStart w:id="158" w:name="_Toc322810998"/>
      <w:r w:rsidR="00BB505C" w:rsidRPr="00863E2E">
        <w:rPr>
          <w:lang w:val="es-ES"/>
        </w:rPr>
        <w:t>2.</w:t>
      </w:r>
      <w:r w:rsidR="009354CE" w:rsidRPr="00863E2E">
        <w:rPr>
          <w:lang w:val="es-ES"/>
        </w:rPr>
        <w:t>1</w:t>
      </w:r>
      <w:r w:rsidR="00BB505C" w:rsidRPr="00863E2E">
        <w:rPr>
          <w:lang w:val="es-ES"/>
        </w:rPr>
        <w:t>.</w:t>
      </w:r>
      <w:r w:rsidR="00782D59" w:rsidRPr="00863E2E">
        <w:rPr>
          <w:lang w:val="es-ES"/>
        </w:rPr>
        <w:t>5.1</w:t>
      </w:r>
      <w:r w:rsidR="00BB505C" w:rsidRPr="00863E2E">
        <w:rPr>
          <w:lang w:val="es-ES"/>
        </w:rPr>
        <w:t xml:space="preserve">. </w:t>
      </w:r>
      <w:r w:rsidR="00951D18" w:rsidRPr="00863E2E">
        <w:rPr>
          <w:lang w:val="es-ES"/>
        </w:rPr>
        <w:t>Significado de colores</w:t>
      </w:r>
      <w:bookmarkEnd w:id="158"/>
    </w:p>
    <w:p w:rsidR="002C4592" w:rsidRPr="00863E2E" w:rsidRDefault="002C4592" w:rsidP="000E440A">
      <w:pPr>
        <w:pStyle w:val="POYECTOAPLICADO"/>
        <w:rPr>
          <w:lang w:val="es-ES"/>
        </w:rPr>
      </w:pPr>
    </w:p>
    <w:p w:rsidR="00F10DD6" w:rsidRPr="00863E2E" w:rsidRDefault="00E163A3" w:rsidP="006A1F4A">
      <w:pPr>
        <w:pStyle w:val="Prrafodelista"/>
        <w:numPr>
          <w:ilvl w:val="0"/>
          <w:numId w:val="16"/>
        </w:numPr>
        <w:rPr>
          <w:rFonts w:cs="Arial"/>
          <w:lang w:val="es-ES"/>
        </w:rPr>
      </w:pPr>
      <w:r w:rsidRPr="00863E2E">
        <w:rPr>
          <w:rFonts w:cs="Arial"/>
          <w:lang w:val="es-ES"/>
        </w:rPr>
        <w:t xml:space="preserve">Azul.- </w:t>
      </w:r>
    </w:p>
    <w:p w:rsidR="00F10DD6" w:rsidRPr="00863E2E" w:rsidRDefault="00F10DD6" w:rsidP="00F10DD6">
      <w:pPr>
        <w:pStyle w:val="Prrafodelista"/>
        <w:jc w:val="both"/>
        <w:rPr>
          <w:rFonts w:cs="Arial"/>
          <w:lang w:val="es-ES"/>
        </w:rPr>
      </w:pPr>
    </w:p>
    <w:p w:rsidR="00E163A3" w:rsidRPr="00863E2E" w:rsidRDefault="00E163A3" w:rsidP="00F10DD6">
      <w:pPr>
        <w:pStyle w:val="Prrafodelista"/>
        <w:ind w:left="0"/>
        <w:jc w:val="both"/>
        <w:rPr>
          <w:rFonts w:cs="Arial"/>
          <w:szCs w:val="24"/>
          <w:lang w:val="es-ES"/>
        </w:rPr>
      </w:pPr>
      <w:r w:rsidRPr="00863E2E">
        <w:rPr>
          <w:rFonts w:cs="Arial"/>
          <w:lang w:val="es-ES"/>
        </w:rPr>
        <w:tab/>
      </w:r>
      <w:r w:rsidRPr="00863E2E">
        <w:rPr>
          <w:rFonts w:cs="Arial"/>
          <w:szCs w:val="24"/>
          <w:lang w:val="es-ES"/>
        </w:rPr>
        <w:t>El color azul simbol</w:t>
      </w:r>
      <w:r w:rsidR="00F10DD6" w:rsidRPr="00863E2E">
        <w:rPr>
          <w:rFonts w:cs="Arial"/>
          <w:szCs w:val="24"/>
          <w:lang w:val="es-ES"/>
        </w:rPr>
        <w:t>iza lo fresco, lo transparente.</w:t>
      </w:r>
      <w:r w:rsidR="00F10DD6" w:rsidRPr="00863E2E">
        <w:rPr>
          <w:rFonts w:cs="Arial"/>
          <w:color w:val="000000"/>
          <w:szCs w:val="24"/>
          <w:lang w:val="es-ES"/>
        </w:rPr>
        <w:t xml:space="preserve"> Es el color del cielo y del mar, por lo que se suele asociar con la estabilidad y la profundidad. Representa la lealtad, la confianza, la sabiduría, la inteligencia, la fe, la verdad .</w:t>
      </w:r>
      <w:r w:rsidRPr="00863E2E">
        <w:rPr>
          <w:rFonts w:cs="Arial"/>
          <w:szCs w:val="24"/>
          <w:lang w:val="es-ES"/>
        </w:rPr>
        <w:t>Tiene un efecto tranquilizador para la mente del cliente.</w:t>
      </w:r>
    </w:p>
    <w:p w:rsidR="00F10DD6" w:rsidRPr="00863E2E" w:rsidRDefault="00F10DD6" w:rsidP="00F10DD6">
      <w:pPr>
        <w:pStyle w:val="Prrafodelista"/>
        <w:rPr>
          <w:rFonts w:cs="Arial"/>
          <w:lang w:val="es-ES"/>
        </w:rPr>
      </w:pPr>
    </w:p>
    <w:p w:rsidR="00FF4509" w:rsidRPr="00863E2E" w:rsidRDefault="00F10DD6" w:rsidP="006A1F4A">
      <w:pPr>
        <w:pStyle w:val="Prrafodelista"/>
        <w:numPr>
          <w:ilvl w:val="0"/>
          <w:numId w:val="16"/>
        </w:numPr>
        <w:rPr>
          <w:rFonts w:cs="Arial"/>
          <w:lang w:val="es-ES"/>
        </w:rPr>
      </w:pPr>
      <w:r w:rsidRPr="00863E2E">
        <w:rPr>
          <w:rFonts w:cs="Arial"/>
          <w:lang w:val="es-ES"/>
        </w:rPr>
        <w:t xml:space="preserve">Blanco.- </w:t>
      </w:r>
    </w:p>
    <w:p w:rsidR="00FF4509" w:rsidRPr="00863E2E" w:rsidRDefault="00FF4509" w:rsidP="00FF4509">
      <w:pPr>
        <w:pStyle w:val="Prrafodelista"/>
        <w:ind w:left="0"/>
        <w:jc w:val="both"/>
        <w:rPr>
          <w:rFonts w:cs="Arial"/>
          <w:szCs w:val="24"/>
          <w:lang w:val="es-ES"/>
        </w:rPr>
      </w:pPr>
      <w:r w:rsidRPr="00863E2E">
        <w:rPr>
          <w:rFonts w:cs="Arial"/>
          <w:szCs w:val="24"/>
          <w:lang w:val="es-ES"/>
        </w:rPr>
        <w:tab/>
      </w:r>
    </w:p>
    <w:p w:rsidR="00FF4509" w:rsidRPr="00863E2E" w:rsidRDefault="00FF4509" w:rsidP="00FF4509">
      <w:pPr>
        <w:pStyle w:val="Prrafodelista"/>
        <w:ind w:left="0"/>
        <w:jc w:val="both"/>
        <w:rPr>
          <w:rFonts w:cs="Arial"/>
          <w:szCs w:val="24"/>
          <w:lang w:val="es-ES"/>
        </w:rPr>
      </w:pPr>
      <w:r w:rsidRPr="00863E2E">
        <w:rPr>
          <w:rFonts w:cs="Arial"/>
          <w:szCs w:val="24"/>
          <w:lang w:val="es-ES"/>
        </w:rPr>
        <w:tab/>
        <w:t xml:space="preserve">El color blanco simboliza la pureza y armonía, es un color beneficioso tanto para el cuerpo como para la mente  </w:t>
      </w:r>
      <w:r w:rsidRPr="00863E2E">
        <w:rPr>
          <w:rFonts w:cs="Arial"/>
          <w:color w:val="000000"/>
          <w:szCs w:val="24"/>
          <w:lang w:val="es-ES"/>
        </w:rPr>
        <w:t>Retarda el metabolismo y produce un efecto relajante. Es un color fuertemente ligado a la tranquilidad y la calma.</w:t>
      </w:r>
    </w:p>
    <w:p w:rsidR="00E163A3" w:rsidRPr="00863E2E" w:rsidRDefault="00E163A3" w:rsidP="00E163A3">
      <w:pPr>
        <w:spacing w:line="360" w:lineRule="auto"/>
        <w:ind w:firstLine="708"/>
        <w:jc w:val="both"/>
        <w:rPr>
          <w:rFonts w:cs="Arial"/>
          <w:lang w:val="es-ES"/>
        </w:rPr>
      </w:pPr>
    </w:p>
    <w:p w:rsidR="00E163A3" w:rsidRPr="00863E2E" w:rsidRDefault="00E163A3" w:rsidP="006A1F4A">
      <w:pPr>
        <w:pStyle w:val="Prrafodelista"/>
        <w:numPr>
          <w:ilvl w:val="0"/>
          <w:numId w:val="16"/>
        </w:numPr>
        <w:rPr>
          <w:rFonts w:cs="Arial"/>
          <w:lang w:val="es-ES"/>
        </w:rPr>
      </w:pPr>
      <w:r w:rsidRPr="00863E2E">
        <w:rPr>
          <w:rFonts w:cs="Arial"/>
          <w:lang w:val="es-ES"/>
        </w:rPr>
        <w:t>Dorado.-</w:t>
      </w:r>
    </w:p>
    <w:p w:rsidR="001526A5" w:rsidRPr="00863E2E" w:rsidRDefault="00E163A3" w:rsidP="00E163A3">
      <w:pPr>
        <w:pStyle w:val="NormalWeb"/>
        <w:shd w:val="clear" w:color="auto" w:fill="FFFFFF"/>
        <w:spacing w:line="360" w:lineRule="auto"/>
        <w:ind w:firstLine="708"/>
        <w:jc w:val="both"/>
        <w:rPr>
          <w:rFonts w:ascii="Arial" w:hAnsi="Arial" w:cs="Arial"/>
          <w:color w:val="000000"/>
          <w:lang w:val="es-ES"/>
        </w:rPr>
      </w:pPr>
      <w:r w:rsidRPr="00863E2E">
        <w:rPr>
          <w:rFonts w:ascii="Arial" w:hAnsi="Arial" w:cs="Arial"/>
          <w:color w:val="000000"/>
          <w:lang w:val="es-ES"/>
        </w:rPr>
        <w:t>El color dorado, al igual que el amarillo, se le asocia con el sol, la abundancia (riquezas) y el poder; también con los grandes ideales, la sabiduría y los conocimientos. Es un color que revitaliza la mente, las energías y la inspiración, aleja los miedos y las cosas superfluas.</w:t>
      </w:r>
    </w:p>
    <w:p w:rsidR="00E163A3" w:rsidRPr="00863E2E" w:rsidRDefault="00E163A3" w:rsidP="00E163A3">
      <w:pPr>
        <w:spacing w:line="360" w:lineRule="auto"/>
        <w:ind w:firstLine="708"/>
        <w:jc w:val="both"/>
        <w:rPr>
          <w:rFonts w:cs="Arial"/>
          <w:lang w:val="es-ES"/>
        </w:rPr>
      </w:pPr>
      <w:r w:rsidRPr="00863E2E">
        <w:rPr>
          <w:rFonts w:cs="Arial"/>
          <w:lang w:val="es-ES"/>
        </w:rPr>
        <w:t xml:space="preserve">La combinación de colores se ha elegido para transmitir los valores organizacionales como son la honestidad; la transparencia y la </w:t>
      </w:r>
      <w:r w:rsidR="005C723A" w:rsidRPr="00863E2E">
        <w:rPr>
          <w:rFonts w:cs="Arial"/>
          <w:lang w:val="es-ES"/>
        </w:rPr>
        <w:t>confianza</w:t>
      </w:r>
      <w:r w:rsidRPr="00863E2E">
        <w:rPr>
          <w:rFonts w:cs="Arial"/>
          <w:lang w:val="es-ES"/>
        </w:rPr>
        <w:t>, además para brindar un ambiente de sobriedad  y tranquilidad  a los clientes y visitantes.</w:t>
      </w:r>
    </w:p>
    <w:p w:rsidR="001526A5" w:rsidRPr="00863E2E" w:rsidRDefault="001526A5" w:rsidP="000E440A">
      <w:pPr>
        <w:pStyle w:val="POYECTOAPLICADO"/>
        <w:rPr>
          <w:lang w:val="es-ES"/>
        </w:rPr>
      </w:pPr>
    </w:p>
    <w:p w:rsidR="00951D18" w:rsidRPr="00863E2E" w:rsidRDefault="001526A5" w:rsidP="002841FC">
      <w:pPr>
        <w:pStyle w:val="POYECTOAPLICADO"/>
        <w:outlineLvl w:val="3"/>
        <w:rPr>
          <w:lang w:val="es-ES"/>
        </w:rPr>
      </w:pPr>
      <w:r w:rsidRPr="00863E2E">
        <w:rPr>
          <w:lang w:val="es-ES"/>
        </w:rPr>
        <w:tab/>
      </w:r>
      <w:r w:rsidRPr="00863E2E">
        <w:rPr>
          <w:lang w:val="es-ES"/>
        </w:rPr>
        <w:tab/>
      </w:r>
      <w:bookmarkStart w:id="159" w:name="_Toc322810999"/>
      <w:r w:rsidR="008A548E" w:rsidRPr="00863E2E">
        <w:rPr>
          <w:lang w:val="es-ES"/>
        </w:rPr>
        <w:t>2.</w:t>
      </w:r>
      <w:r w:rsidR="009354CE" w:rsidRPr="00863E2E">
        <w:rPr>
          <w:lang w:val="es-ES"/>
        </w:rPr>
        <w:t>1</w:t>
      </w:r>
      <w:r w:rsidR="00782D59" w:rsidRPr="00863E2E">
        <w:rPr>
          <w:lang w:val="es-ES"/>
        </w:rPr>
        <w:t>.</w:t>
      </w:r>
      <w:r w:rsidR="008A548E" w:rsidRPr="00863E2E">
        <w:rPr>
          <w:lang w:val="es-ES"/>
        </w:rPr>
        <w:t xml:space="preserve">5.2. </w:t>
      </w:r>
      <w:r w:rsidR="00951D18" w:rsidRPr="00863E2E">
        <w:rPr>
          <w:lang w:val="es-ES"/>
        </w:rPr>
        <w:t>Slogan</w:t>
      </w:r>
      <w:bookmarkEnd w:id="159"/>
    </w:p>
    <w:p w:rsidR="00E163A3" w:rsidRPr="00863E2E" w:rsidRDefault="00E163A3" w:rsidP="000E440A">
      <w:pPr>
        <w:pStyle w:val="POYECTOAPLICADO"/>
        <w:rPr>
          <w:lang w:val="es-ES"/>
        </w:rPr>
      </w:pPr>
    </w:p>
    <w:p w:rsidR="00E163A3" w:rsidRPr="00863E2E" w:rsidRDefault="00E163A3" w:rsidP="00E163A3">
      <w:pPr>
        <w:spacing w:line="360" w:lineRule="auto"/>
        <w:jc w:val="center"/>
        <w:rPr>
          <w:rFonts w:cs="Arial"/>
          <w:b/>
          <w:lang w:val="es-ES"/>
        </w:rPr>
      </w:pPr>
      <w:r w:rsidRPr="00863E2E">
        <w:rPr>
          <w:rFonts w:cs="Arial"/>
          <w:b/>
          <w:lang w:val="es-ES"/>
        </w:rPr>
        <w:t>“Tu diversión al paso”</w:t>
      </w:r>
    </w:p>
    <w:p w:rsidR="00E163A3" w:rsidRPr="00863E2E" w:rsidRDefault="00E163A3" w:rsidP="00E163A3">
      <w:pPr>
        <w:spacing w:line="360" w:lineRule="auto"/>
        <w:jc w:val="both"/>
        <w:rPr>
          <w:rFonts w:cs="Arial"/>
          <w:lang w:val="es-ES"/>
        </w:rPr>
      </w:pPr>
      <w:r w:rsidRPr="00863E2E">
        <w:rPr>
          <w:rFonts w:cs="Arial"/>
          <w:lang w:val="es-ES"/>
        </w:rPr>
        <w:tab/>
      </w:r>
    </w:p>
    <w:p w:rsidR="00E163A3" w:rsidRPr="00863E2E" w:rsidRDefault="00E163A3" w:rsidP="00E163A3">
      <w:pPr>
        <w:spacing w:line="360" w:lineRule="auto"/>
        <w:jc w:val="both"/>
        <w:rPr>
          <w:rFonts w:cs="Arial"/>
          <w:lang w:val="es-ES"/>
        </w:rPr>
      </w:pPr>
      <w:r w:rsidRPr="00863E2E">
        <w:rPr>
          <w:rFonts w:cs="Arial"/>
          <w:lang w:val="es-ES"/>
        </w:rPr>
        <w:lastRenderedPageBreak/>
        <w:tab/>
        <w:t xml:space="preserve">Con este Slogan se desea transmitir que dentro del propio cantón existe un lugar para divertirse y pasar tiempo agradable con la familia sin la necesidad de </w:t>
      </w:r>
      <w:r w:rsidR="005C723A" w:rsidRPr="00863E2E">
        <w:rPr>
          <w:rFonts w:cs="Arial"/>
          <w:lang w:val="es-ES"/>
        </w:rPr>
        <w:t>optar por sitios alejados de los</w:t>
      </w:r>
      <w:r w:rsidRPr="00863E2E">
        <w:rPr>
          <w:rFonts w:cs="Arial"/>
          <w:lang w:val="es-ES"/>
        </w:rPr>
        <w:t xml:space="preserve"> hogares. Además cuenta con canchas para la práctica d</w:t>
      </w:r>
      <w:r w:rsidR="003C38D6" w:rsidRPr="00863E2E">
        <w:rPr>
          <w:rFonts w:cs="Arial"/>
          <w:lang w:val="es-ES"/>
        </w:rPr>
        <w:t xml:space="preserve">e </w:t>
      </w:r>
      <w:r w:rsidR="0070484D" w:rsidRPr="00863E2E">
        <w:rPr>
          <w:rFonts w:cs="Arial"/>
          <w:lang w:val="es-ES"/>
        </w:rPr>
        <w:t>deportes como el Futbol, baqueta</w:t>
      </w:r>
      <w:r w:rsidR="003C38D6" w:rsidRPr="00863E2E">
        <w:rPr>
          <w:rFonts w:cs="Arial"/>
          <w:lang w:val="es-ES"/>
        </w:rPr>
        <w:t xml:space="preserve">/vóley </w:t>
      </w:r>
      <w:r w:rsidRPr="00863E2E">
        <w:rPr>
          <w:rFonts w:cs="Arial"/>
          <w:lang w:val="es-ES"/>
        </w:rPr>
        <w:t xml:space="preserve"> </w:t>
      </w:r>
      <w:r w:rsidR="00863E2E" w:rsidRPr="00863E2E">
        <w:rPr>
          <w:rFonts w:cs="Arial"/>
          <w:lang w:val="es-ES"/>
        </w:rPr>
        <w:t>y la</w:t>
      </w:r>
      <w:r w:rsidRPr="00863E2E">
        <w:rPr>
          <w:rFonts w:cs="Arial"/>
          <w:lang w:val="es-ES"/>
        </w:rPr>
        <w:t xml:space="preserve"> </w:t>
      </w:r>
      <w:r w:rsidR="005C723A" w:rsidRPr="00863E2E">
        <w:rPr>
          <w:rFonts w:cs="Arial"/>
          <w:lang w:val="es-ES"/>
        </w:rPr>
        <w:t xml:space="preserve">natación; </w:t>
      </w:r>
      <w:r w:rsidRPr="00863E2E">
        <w:rPr>
          <w:rFonts w:cs="Arial"/>
          <w:lang w:val="es-ES"/>
        </w:rPr>
        <w:t>un salón de evento</w:t>
      </w:r>
      <w:r w:rsidR="0070484D" w:rsidRPr="00863E2E">
        <w:rPr>
          <w:rFonts w:cs="Arial"/>
          <w:lang w:val="es-ES"/>
        </w:rPr>
        <w:t xml:space="preserve"> que incluye un bar,  creado </w:t>
      </w:r>
      <w:r w:rsidRPr="00863E2E">
        <w:rPr>
          <w:rFonts w:cs="Arial"/>
          <w:lang w:val="es-ES"/>
        </w:rPr>
        <w:t xml:space="preserve"> para la realización de fiestas, graduaciones, etc.</w:t>
      </w:r>
    </w:p>
    <w:p w:rsidR="00E163A3" w:rsidRPr="00863E2E" w:rsidRDefault="00E163A3" w:rsidP="00E163A3">
      <w:pPr>
        <w:spacing w:line="360" w:lineRule="auto"/>
        <w:jc w:val="both"/>
        <w:rPr>
          <w:rFonts w:cs="Arial"/>
          <w:lang w:val="es-ES"/>
        </w:rPr>
      </w:pPr>
    </w:p>
    <w:p w:rsidR="00951D18" w:rsidRPr="00863E2E" w:rsidRDefault="00782D59" w:rsidP="002841FC">
      <w:pPr>
        <w:pStyle w:val="POYECTOAPLICADO"/>
        <w:outlineLvl w:val="2"/>
        <w:rPr>
          <w:lang w:val="es-ES"/>
        </w:rPr>
      </w:pPr>
      <w:r w:rsidRPr="00863E2E">
        <w:rPr>
          <w:lang w:val="es-ES"/>
        </w:rPr>
        <w:tab/>
      </w:r>
      <w:bookmarkStart w:id="160" w:name="_Toc322811000"/>
      <w:r w:rsidR="009354CE" w:rsidRPr="00863E2E">
        <w:rPr>
          <w:lang w:val="es-ES"/>
        </w:rPr>
        <w:t>2.1</w:t>
      </w:r>
      <w:r w:rsidR="008A548E" w:rsidRPr="00863E2E">
        <w:rPr>
          <w:lang w:val="es-ES"/>
        </w:rPr>
        <w:t xml:space="preserve">.6. </w:t>
      </w:r>
      <w:r w:rsidR="00951D18" w:rsidRPr="00863E2E">
        <w:rPr>
          <w:lang w:val="es-ES"/>
        </w:rPr>
        <w:t>Valores Institucionales</w:t>
      </w:r>
      <w:bookmarkEnd w:id="160"/>
    </w:p>
    <w:p w:rsidR="00E163A3" w:rsidRPr="00863E2E" w:rsidRDefault="00E163A3" w:rsidP="000E440A">
      <w:pPr>
        <w:pStyle w:val="POYECTOAPLICADO"/>
        <w:rPr>
          <w:lang w:val="es-ES"/>
        </w:rPr>
      </w:pPr>
    </w:p>
    <w:p w:rsidR="00E163A3" w:rsidRPr="00863E2E" w:rsidRDefault="00E163A3" w:rsidP="008471F3">
      <w:pPr>
        <w:spacing w:line="360" w:lineRule="auto"/>
        <w:ind w:firstLine="708"/>
        <w:jc w:val="both"/>
        <w:rPr>
          <w:rFonts w:cs="Arial"/>
          <w:lang w:val="es-ES"/>
        </w:rPr>
      </w:pPr>
      <w:r w:rsidRPr="00863E2E">
        <w:rPr>
          <w:rFonts w:cs="Arial"/>
          <w:lang w:val="es-ES"/>
        </w:rPr>
        <w:t xml:space="preserve">El servicio de que brindara en el club recreacional “DAULIS”. Estará orientado a la protección y cuidado basándose en el cultivo, la práctica y exaltación de principios y valores tanto corporativos como personales, inculcados por la empresa, para poder brindar confianza, seguridad, respeto y eficiencia. </w:t>
      </w:r>
    </w:p>
    <w:p w:rsidR="00E163A3" w:rsidRPr="00863E2E" w:rsidRDefault="00E163A3" w:rsidP="00E163A3">
      <w:pPr>
        <w:spacing w:line="360" w:lineRule="auto"/>
        <w:ind w:firstLine="708"/>
        <w:jc w:val="both"/>
        <w:rPr>
          <w:rFonts w:cs="Arial"/>
          <w:lang w:val="es-ES"/>
        </w:rPr>
      </w:pPr>
    </w:p>
    <w:p w:rsidR="00E163A3" w:rsidRPr="00863E2E" w:rsidRDefault="00E163A3" w:rsidP="006A1F4A">
      <w:pPr>
        <w:pStyle w:val="Prrafodelista"/>
        <w:numPr>
          <w:ilvl w:val="0"/>
          <w:numId w:val="16"/>
        </w:numPr>
        <w:spacing w:after="200"/>
        <w:rPr>
          <w:rFonts w:cs="Arial"/>
          <w:szCs w:val="24"/>
          <w:lang w:val="es-ES"/>
        </w:rPr>
      </w:pPr>
      <w:r w:rsidRPr="00863E2E">
        <w:rPr>
          <w:rFonts w:cs="Arial"/>
          <w:szCs w:val="24"/>
          <w:lang w:val="es-ES"/>
        </w:rPr>
        <w:t>CONFIANZA.-  Mediante las acciones en lo que respecta a la seguridad, nuestro cliente se sentirán cándidos con el servicio prestado.</w:t>
      </w:r>
    </w:p>
    <w:p w:rsidR="00E163A3" w:rsidRPr="00863E2E" w:rsidRDefault="00E163A3" w:rsidP="00E163A3">
      <w:pPr>
        <w:pStyle w:val="Prrafodelista"/>
        <w:rPr>
          <w:rFonts w:cs="Arial"/>
          <w:szCs w:val="24"/>
          <w:lang w:val="es-ES"/>
        </w:rPr>
      </w:pPr>
    </w:p>
    <w:p w:rsidR="00E163A3" w:rsidRPr="00863E2E" w:rsidRDefault="00E163A3" w:rsidP="006A1F4A">
      <w:pPr>
        <w:pStyle w:val="Prrafodelista"/>
        <w:numPr>
          <w:ilvl w:val="0"/>
          <w:numId w:val="16"/>
        </w:numPr>
        <w:spacing w:after="200"/>
        <w:jc w:val="both"/>
        <w:rPr>
          <w:rFonts w:cs="Arial"/>
          <w:szCs w:val="24"/>
          <w:lang w:val="es-ES"/>
        </w:rPr>
      </w:pPr>
      <w:r w:rsidRPr="00863E2E">
        <w:rPr>
          <w:rFonts w:cs="Arial"/>
          <w:szCs w:val="24"/>
          <w:lang w:val="es-ES"/>
        </w:rPr>
        <w:t>SEGURIDAD.- se brindara la protección debida, mediante un sistema de candado que permitirá que las pertenencias se encuentres a salvo.</w:t>
      </w:r>
    </w:p>
    <w:p w:rsidR="00E163A3" w:rsidRPr="00863E2E" w:rsidRDefault="00E163A3" w:rsidP="00E163A3">
      <w:pPr>
        <w:pStyle w:val="Prrafodelista"/>
        <w:ind w:left="0"/>
        <w:jc w:val="both"/>
        <w:rPr>
          <w:rFonts w:cs="Arial"/>
          <w:szCs w:val="24"/>
          <w:lang w:val="es-ES"/>
        </w:rPr>
      </w:pPr>
    </w:p>
    <w:p w:rsidR="00E163A3" w:rsidRPr="00863E2E" w:rsidRDefault="00E163A3" w:rsidP="006A1F4A">
      <w:pPr>
        <w:pStyle w:val="Prrafodelista"/>
        <w:numPr>
          <w:ilvl w:val="0"/>
          <w:numId w:val="16"/>
        </w:numPr>
        <w:spacing w:after="200"/>
        <w:jc w:val="both"/>
        <w:rPr>
          <w:rFonts w:cs="Arial"/>
          <w:lang w:val="es-ES"/>
        </w:rPr>
      </w:pPr>
      <w:r w:rsidRPr="00863E2E">
        <w:rPr>
          <w:rFonts w:cs="Arial"/>
          <w:lang w:val="es-ES"/>
        </w:rPr>
        <w:t xml:space="preserve">RESPETO.- Tener un trato cordial tanto a los clientes como a las personas que laboran en esta pequeña empresa. </w:t>
      </w:r>
    </w:p>
    <w:p w:rsidR="00E163A3" w:rsidRPr="00863E2E" w:rsidRDefault="00E163A3" w:rsidP="00E163A3">
      <w:pPr>
        <w:pStyle w:val="Prrafodelista"/>
        <w:ind w:left="0"/>
        <w:jc w:val="both"/>
        <w:rPr>
          <w:rFonts w:cs="Arial"/>
          <w:szCs w:val="24"/>
          <w:lang w:val="es-ES"/>
        </w:rPr>
      </w:pPr>
    </w:p>
    <w:p w:rsidR="000400EA" w:rsidRPr="00863E2E" w:rsidRDefault="00E163A3" w:rsidP="006A1F4A">
      <w:pPr>
        <w:pStyle w:val="Prrafodelista"/>
        <w:numPr>
          <w:ilvl w:val="0"/>
          <w:numId w:val="16"/>
        </w:numPr>
        <w:spacing w:after="200"/>
        <w:jc w:val="both"/>
        <w:rPr>
          <w:rFonts w:cs="Arial"/>
          <w:lang w:val="es-ES"/>
        </w:rPr>
      </w:pPr>
      <w:r w:rsidRPr="00863E2E">
        <w:rPr>
          <w:rFonts w:cs="Arial"/>
          <w:lang w:val="es-ES"/>
        </w:rPr>
        <w:t>EFICIENCIA.- Hacer que este servicio sea prestada de la mejor manera posible sin desperdiciar recursos.</w:t>
      </w:r>
    </w:p>
    <w:p w:rsidR="001526A5" w:rsidRPr="00863E2E" w:rsidRDefault="001526A5" w:rsidP="001526A5">
      <w:pPr>
        <w:pStyle w:val="Prrafodelista"/>
        <w:spacing w:after="200"/>
        <w:jc w:val="both"/>
        <w:rPr>
          <w:rFonts w:cs="Arial"/>
          <w:lang w:val="es-ES"/>
        </w:rPr>
      </w:pPr>
    </w:p>
    <w:p w:rsidR="007F0D3C" w:rsidRDefault="007F0D3C" w:rsidP="001526A5">
      <w:pPr>
        <w:pStyle w:val="Prrafodelista"/>
        <w:spacing w:after="200"/>
        <w:jc w:val="both"/>
        <w:rPr>
          <w:rFonts w:cs="Arial"/>
          <w:lang w:val="es-ES"/>
        </w:rPr>
      </w:pPr>
    </w:p>
    <w:p w:rsidR="004F715F" w:rsidRPr="00863E2E" w:rsidRDefault="004F715F" w:rsidP="001526A5">
      <w:pPr>
        <w:pStyle w:val="Prrafodelista"/>
        <w:spacing w:after="200"/>
        <w:jc w:val="both"/>
        <w:rPr>
          <w:rFonts w:cs="Arial"/>
          <w:lang w:val="es-ES"/>
        </w:rPr>
      </w:pPr>
    </w:p>
    <w:p w:rsidR="008471F3" w:rsidRPr="00863E2E" w:rsidRDefault="00782D59" w:rsidP="002841FC">
      <w:pPr>
        <w:pStyle w:val="POYECTOAPLICADO"/>
        <w:outlineLvl w:val="2"/>
        <w:rPr>
          <w:lang w:val="es-ES"/>
        </w:rPr>
      </w:pPr>
      <w:r w:rsidRPr="00863E2E">
        <w:rPr>
          <w:lang w:val="es-ES"/>
        </w:rPr>
        <w:lastRenderedPageBreak/>
        <w:tab/>
      </w:r>
      <w:bookmarkStart w:id="161" w:name="_Toc322811001"/>
      <w:r w:rsidR="008A548E" w:rsidRPr="00863E2E">
        <w:rPr>
          <w:lang w:val="es-ES"/>
        </w:rPr>
        <w:t>2.</w:t>
      </w:r>
      <w:r w:rsidR="009354CE" w:rsidRPr="00863E2E">
        <w:rPr>
          <w:lang w:val="es-ES"/>
        </w:rPr>
        <w:t>1</w:t>
      </w:r>
      <w:r w:rsidRPr="00863E2E">
        <w:rPr>
          <w:lang w:val="es-ES"/>
        </w:rPr>
        <w:t>.</w:t>
      </w:r>
      <w:r w:rsidR="008A548E" w:rsidRPr="00863E2E">
        <w:rPr>
          <w:lang w:val="es-ES"/>
        </w:rPr>
        <w:t xml:space="preserve">7. </w:t>
      </w:r>
      <w:r w:rsidR="00951D18" w:rsidRPr="00863E2E">
        <w:rPr>
          <w:lang w:val="es-ES"/>
        </w:rPr>
        <w:t>Organigrama</w:t>
      </w:r>
      <w:bookmarkEnd w:id="161"/>
    </w:p>
    <w:p w:rsidR="00E61814" w:rsidRPr="00863E2E" w:rsidRDefault="00E61814" w:rsidP="000E440A">
      <w:pPr>
        <w:pStyle w:val="POYECTOAPLICADO"/>
        <w:rPr>
          <w:lang w:val="es-ES"/>
        </w:rPr>
      </w:pPr>
    </w:p>
    <w:p w:rsidR="008471F3" w:rsidRPr="00863E2E" w:rsidRDefault="005C723A" w:rsidP="00E61814">
      <w:pPr>
        <w:pStyle w:val="Epgrafe"/>
        <w:jc w:val="center"/>
        <w:rPr>
          <w:rFonts w:ascii="Arial" w:hAnsi="Arial" w:cs="Arial"/>
          <w:sz w:val="16"/>
          <w:szCs w:val="16"/>
        </w:rPr>
      </w:pPr>
      <w:bookmarkStart w:id="162" w:name="_Toc322869233"/>
      <w:r w:rsidRPr="00863E2E">
        <w:rPr>
          <w:rFonts w:ascii="Arial" w:hAnsi="Arial" w:cs="Arial"/>
          <w:sz w:val="16"/>
          <w:szCs w:val="16"/>
        </w:rPr>
        <w:t xml:space="preserve">Gráfico </w:t>
      </w:r>
      <w:r w:rsidR="00A7738E" w:rsidRPr="00863E2E">
        <w:rPr>
          <w:rFonts w:ascii="Arial" w:hAnsi="Arial" w:cs="Arial"/>
          <w:sz w:val="16"/>
          <w:szCs w:val="16"/>
        </w:rPr>
        <w:fldChar w:fldCharType="begin"/>
      </w:r>
      <w:r w:rsidR="00265AC3" w:rsidRPr="00863E2E">
        <w:rPr>
          <w:rFonts w:ascii="Arial" w:hAnsi="Arial" w:cs="Arial"/>
          <w:sz w:val="16"/>
          <w:szCs w:val="16"/>
        </w:rPr>
        <w:instrText xml:space="preserve"> SEQ Gráfico \* ARABIC </w:instrText>
      </w:r>
      <w:r w:rsidR="00A7738E" w:rsidRPr="00863E2E">
        <w:rPr>
          <w:rFonts w:ascii="Arial" w:hAnsi="Arial" w:cs="Arial"/>
          <w:sz w:val="16"/>
          <w:szCs w:val="16"/>
        </w:rPr>
        <w:fldChar w:fldCharType="separate"/>
      </w:r>
      <w:r w:rsidR="00C95582">
        <w:rPr>
          <w:rFonts w:ascii="Arial" w:hAnsi="Arial" w:cs="Arial"/>
          <w:noProof/>
          <w:sz w:val="16"/>
          <w:szCs w:val="16"/>
        </w:rPr>
        <w:t>15</w:t>
      </w:r>
      <w:r w:rsidR="00A7738E" w:rsidRPr="00863E2E">
        <w:rPr>
          <w:rFonts w:ascii="Arial" w:hAnsi="Arial" w:cs="Arial"/>
          <w:sz w:val="16"/>
          <w:szCs w:val="16"/>
        </w:rPr>
        <w:fldChar w:fldCharType="end"/>
      </w:r>
      <w:r w:rsidRPr="00863E2E">
        <w:rPr>
          <w:rFonts w:ascii="Arial" w:hAnsi="Arial" w:cs="Arial"/>
          <w:sz w:val="16"/>
          <w:szCs w:val="16"/>
        </w:rPr>
        <w:t>: Organigrama Club Recreacional “Daulis”</w:t>
      </w:r>
      <w:bookmarkEnd w:id="162"/>
    </w:p>
    <w:p w:rsidR="007766C6" w:rsidRPr="00863E2E" w:rsidRDefault="00721359" w:rsidP="000E440A">
      <w:pPr>
        <w:pStyle w:val="POYECTOAPLICADO"/>
        <w:rPr>
          <w:lang w:val="es-ES"/>
        </w:rPr>
      </w:pPr>
      <w:r w:rsidRPr="00863E2E">
        <w:rPr>
          <w:noProof/>
          <w:lang w:eastAsia="es-EC"/>
        </w:rPr>
        <w:drawing>
          <wp:inline distT="0" distB="0" distL="0" distR="0">
            <wp:extent cx="5040630" cy="2940685"/>
            <wp:effectExtent l="0" t="0" r="0" b="0"/>
            <wp:docPr id="20" name="Diagrama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786C62" w:rsidRPr="00863E2E" w:rsidRDefault="00786C62" w:rsidP="005C723A">
      <w:pPr>
        <w:pStyle w:val="Prrafodelista"/>
        <w:ind w:left="360"/>
        <w:jc w:val="right"/>
        <w:rPr>
          <w:rFonts w:cs="Arial"/>
          <w:b/>
          <w:sz w:val="16"/>
          <w:szCs w:val="16"/>
          <w:lang w:val="es-ES"/>
        </w:rPr>
      </w:pPr>
    </w:p>
    <w:p w:rsidR="007766C6" w:rsidRPr="00863E2E" w:rsidRDefault="00702158" w:rsidP="005C723A">
      <w:pPr>
        <w:pStyle w:val="Prrafodelista"/>
        <w:ind w:left="360"/>
        <w:jc w:val="right"/>
        <w:rPr>
          <w:rFonts w:cs="Arial"/>
          <w:b/>
          <w:sz w:val="16"/>
          <w:szCs w:val="16"/>
          <w:lang w:val="es-ES"/>
        </w:rPr>
      </w:pPr>
      <w:r w:rsidRPr="00863E2E">
        <w:rPr>
          <w:rFonts w:cs="Arial"/>
          <w:b/>
          <w:sz w:val="16"/>
          <w:szCs w:val="16"/>
          <w:lang w:val="es-ES"/>
        </w:rPr>
        <w:t xml:space="preserve">Elaborado por: Daisy </w:t>
      </w:r>
      <w:r w:rsidR="005C723A" w:rsidRPr="00863E2E">
        <w:rPr>
          <w:rFonts w:cs="Arial"/>
          <w:b/>
          <w:sz w:val="16"/>
          <w:szCs w:val="16"/>
          <w:lang w:val="es-ES"/>
        </w:rPr>
        <w:t>A; Antony</w:t>
      </w:r>
      <w:r w:rsidRPr="00863E2E">
        <w:rPr>
          <w:rFonts w:cs="Arial"/>
          <w:b/>
          <w:sz w:val="16"/>
          <w:szCs w:val="16"/>
          <w:lang w:val="es-ES"/>
        </w:rPr>
        <w:t xml:space="preserve"> A; Stephanie S.</w:t>
      </w:r>
    </w:p>
    <w:p w:rsidR="005C723A" w:rsidRPr="00863E2E" w:rsidRDefault="005C723A" w:rsidP="005C723A">
      <w:pPr>
        <w:pStyle w:val="Prrafodelista"/>
        <w:ind w:left="360"/>
        <w:jc w:val="right"/>
        <w:rPr>
          <w:rFonts w:cs="Arial"/>
          <w:b/>
          <w:sz w:val="16"/>
          <w:szCs w:val="16"/>
          <w:lang w:val="es-ES"/>
        </w:rPr>
      </w:pPr>
    </w:p>
    <w:p w:rsidR="007766C6" w:rsidRPr="00863E2E" w:rsidRDefault="007766C6" w:rsidP="000E440A">
      <w:pPr>
        <w:pStyle w:val="POYECTOAPLICADO"/>
        <w:rPr>
          <w:lang w:val="es-ES"/>
        </w:rPr>
      </w:pPr>
    </w:p>
    <w:p w:rsidR="00E163A3" w:rsidRPr="00863E2E" w:rsidRDefault="00782D59" w:rsidP="002841FC">
      <w:pPr>
        <w:pStyle w:val="POYECTOAPLICADO"/>
        <w:outlineLvl w:val="2"/>
        <w:rPr>
          <w:lang w:val="es-ES"/>
        </w:rPr>
      </w:pPr>
      <w:r w:rsidRPr="00863E2E">
        <w:rPr>
          <w:lang w:val="es-ES"/>
        </w:rPr>
        <w:tab/>
      </w:r>
      <w:bookmarkStart w:id="163" w:name="_Toc322811002"/>
      <w:r w:rsidR="009354CE" w:rsidRPr="00863E2E">
        <w:rPr>
          <w:lang w:val="es-ES"/>
        </w:rPr>
        <w:t>2.1</w:t>
      </w:r>
      <w:r w:rsidR="008A548E" w:rsidRPr="00863E2E">
        <w:rPr>
          <w:lang w:val="es-ES"/>
        </w:rPr>
        <w:t xml:space="preserve">.8. </w:t>
      </w:r>
      <w:r w:rsidR="00E163A3" w:rsidRPr="00863E2E">
        <w:rPr>
          <w:lang w:val="es-ES"/>
        </w:rPr>
        <w:t>Descripción de cargos de los miembros del club.</w:t>
      </w:r>
      <w:bookmarkEnd w:id="163"/>
    </w:p>
    <w:p w:rsidR="00E163A3" w:rsidRPr="00863E2E" w:rsidRDefault="00E163A3" w:rsidP="000E440A">
      <w:pPr>
        <w:pStyle w:val="POYECTOAPLICADO"/>
        <w:rPr>
          <w:lang w:val="es-ES"/>
        </w:rPr>
      </w:pPr>
    </w:p>
    <w:p w:rsidR="007766C6" w:rsidRPr="00863E2E" w:rsidRDefault="007766C6" w:rsidP="006A1F4A">
      <w:pPr>
        <w:pStyle w:val="Prrafodelista"/>
        <w:numPr>
          <w:ilvl w:val="0"/>
          <w:numId w:val="10"/>
        </w:numPr>
        <w:spacing w:after="200"/>
        <w:ind w:left="0" w:firstLine="0"/>
        <w:rPr>
          <w:rFonts w:cs="Arial"/>
          <w:b/>
          <w:szCs w:val="24"/>
          <w:lang w:val="es-ES"/>
        </w:rPr>
      </w:pPr>
      <w:r w:rsidRPr="00863E2E">
        <w:rPr>
          <w:rFonts w:cs="Arial"/>
          <w:b/>
          <w:szCs w:val="24"/>
          <w:lang w:val="es-ES"/>
        </w:rPr>
        <w:t>Gerente General</w:t>
      </w:r>
    </w:p>
    <w:p w:rsidR="00E61814" w:rsidRPr="00863E2E" w:rsidRDefault="00E61814" w:rsidP="00E61814">
      <w:pPr>
        <w:pStyle w:val="Prrafodelista"/>
        <w:spacing w:after="200"/>
        <w:ind w:left="0"/>
        <w:rPr>
          <w:rFonts w:cs="Arial"/>
          <w:b/>
          <w:szCs w:val="24"/>
          <w:lang w:val="es-ES"/>
        </w:rPr>
      </w:pPr>
    </w:p>
    <w:p w:rsidR="007766C6" w:rsidRPr="00863E2E" w:rsidRDefault="007766C6" w:rsidP="006A1F4A">
      <w:pPr>
        <w:pStyle w:val="Prrafodelista"/>
        <w:numPr>
          <w:ilvl w:val="0"/>
          <w:numId w:val="6"/>
        </w:numPr>
        <w:spacing w:after="200"/>
        <w:rPr>
          <w:rFonts w:cs="Arial"/>
          <w:szCs w:val="24"/>
          <w:lang w:val="es-ES"/>
        </w:rPr>
      </w:pPr>
      <w:r w:rsidRPr="00863E2E">
        <w:rPr>
          <w:rFonts w:cs="Arial"/>
          <w:szCs w:val="24"/>
          <w:lang w:val="es-ES"/>
        </w:rPr>
        <w:t>Tendrá la Representación legal del club.</w:t>
      </w:r>
    </w:p>
    <w:p w:rsidR="007766C6" w:rsidRPr="00863E2E" w:rsidRDefault="007766C6" w:rsidP="006A1F4A">
      <w:pPr>
        <w:pStyle w:val="Prrafodelista"/>
        <w:numPr>
          <w:ilvl w:val="0"/>
          <w:numId w:val="5"/>
        </w:numPr>
        <w:spacing w:after="200"/>
        <w:jc w:val="both"/>
        <w:rPr>
          <w:rFonts w:cs="Arial"/>
          <w:szCs w:val="24"/>
          <w:lang w:val="es-ES"/>
        </w:rPr>
      </w:pPr>
      <w:r w:rsidRPr="00863E2E">
        <w:rPr>
          <w:rFonts w:cs="Arial"/>
          <w:szCs w:val="24"/>
          <w:lang w:val="es-ES"/>
        </w:rPr>
        <w:t>Se encargara de controlar las funciones  de cada miembro de la organización.</w:t>
      </w:r>
    </w:p>
    <w:p w:rsidR="007766C6" w:rsidRPr="00863E2E" w:rsidRDefault="007766C6" w:rsidP="006A1F4A">
      <w:pPr>
        <w:pStyle w:val="Prrafodelista"/>
        <w:numPr>
          <w:ilvl w:val="0"/>
          <w:numId w:val="5"/>
        </w:numPr>
        <w:spacing w:after="200"/>
        <w:jc w:val="both"/>
        <w:rPr>
          <w:rFonts w:cs="Arial"/>
          <w:szCs w:val="24"/>
          <w:lang w:val="es-ES"/>
        </w:rPr>
      </w:pPr>
      <w:r w:rsidRPr="00863E2E">
        <w:rPr>
          <w:rFonts w:cs="Arial"/>
          <w:szCs w:val="24"/>
          <w:lang w:val="es-ES"/>
        </w:rPr>
        <w:t>Sera la persona responsable del manejo de operaciones del club recreacional.</w:t>
      </w:r>
    </w:p>
    <w:p w:rsidR="007766C6" w:rsidRPr="00863E2E" w:rsidRDefault="007766C6" w:rsidP="006A1F4A">
      <w:pPr>
        <w:pStyle w:val="Prrafodelista"/>
        <w:numPr>
          <w:ilvl w:val="0"/>
          <w:numId w:val="5"/>
        </w:numPr>
        <w:spacing w:after="200"/>
        <w:jc w:val="both"/>
        <w:rPr>
          <w:rFonts w:cs="Arial"/>
          <w:szCs w:val="24"/>
          <w:lang w:val="es-ES"/>
        </w:rPr>
      </w:pPr>
      <w:r w:rsidRPr="00863E2E">
        <w:rPr>
          <w:rFonts w:cs="Arial"/>
          <w:szCs w:val="24"/>
          <w:lang w:val="es-ES"/>
        </w:rPr>
        <w:t>Sera responsable del marketing y la publicidad del club.</w:t>
      </w:r>
    </w:p>
    <w:p w:rsidR="007766C6" w:rsidRPr="00863E2E" w:rsidRDefault="007766C6" w:rsidP="006A1F4A">
      <w:pPr>
        <w:pStyle w:val="Prrafodelista"/>
        <w:numPr>
          <w:ilvl w:val="0"/>
          <w:numId w:val="5"/>
        </w:numPr>
        <w:spacing w:after="200"/>
        <w:jc w:val="both"/>
        <w:rPr>
          <w:rFonts w:cs="Arial"/>
          <w:szCs w:val="24"/>
          <w:lang w:val="es-ES"/>
        </w:rPr>
      </w:pPr>
      <w:r w:rsidRPr="00863E2E">
        <w:rPr>
          <w:rFonts w:cs="Arial"/>
          <w:szCs w:val="24"/>
          <w:lang w:val="es-ES"/>
        </w:rPr>
        <w:t>Ejecutara las metas fijadas en la organización.</w:t>
      </w:r>
    </w:p>
    <w:p w:rsidR="007766C6" w:rsidRPr="00863E2E" w:rsidRDefault="007766C6" w:rsidP="006A1F4A">
      <w:pPr>
        <w:pStyle w:val="Prrafodelista"/>
        <w:numPr>
          <w:ilvl w:val="0"/>
          <w:numId w:val="5"/>
        </w:numPr>
        <w:spacing w:after="200"/>
        <w:jc w:val="both"/>
        <w:rPr>
          <w:rFonts w:cs="Arial"/>
          <w:szCs w:val="24"/>
          <w:lang w:val="es-ES"/>
        </w:rPr>
      </w:pPr>
      <w:r w:rsidRPr="00863E2E">
        <w:rPr>
          <w:rFonts w:cs="Arial"/>
          <w:szCs w:val="24"/>
          <w:lang w:val="es-ES"/>
        </w:rPr>
        <w:t>Tomara decisiones  para el beneficio del Club.</w:t>
      </w:r>
    </w:p>
    <w:p w:rsidR="007766C6" w:rsidRPr="00863E2E" w:rsidRDefault="007766C6" w:rsidP="006A1F4A">
      <w:pPr>
        <w:pStyle w:val="Prrafodelista"/>
        <w:numPr>
          <w:ilvl w:val="0"/>
          <w:numId w:val="5"/>
        </w:numPr>
        <w:spacing w:after="200"/>
        <w:jc w:val="both"/>
        <w:rPr>
          <w:rFonts w:cs="Arial"/>
          <w:szCs w:val="24"/>
          <w:lang w:val="es-ES"/>
        </w:rPr>
      </w:pPr>
      <w:r w:rsidRPr="00863E2E">
        <w:rPr>
          <w:rFonts w:cs="Arial"/>
          <w:szCs w:val="24"/>
          <w:lang w:val="es-ES"/>
        </w:rPr>
        <w:t xml:space="preserve"> Vto.Bo. de las Planillas del Personal Administrativo.</w:t>
      </w:r>
    </w:p>
    <w:p w:rsidR="007766C6" w:rsidRPr="00863E2E" w:rsidRDefault="007766C6" w:rsidP="006A1F4A">
      <w:pPr>
        <w:pStyle w:val="Prrafodelista"/>
        <w:numPr>
          <w:ilvl w:val="0"/>
          <w:numId w:val="5"/>
        </w:numPr>
        <w:spacing w:after="200"/>
        <w:jc w:val="both"/>
        <w:rPr>
          <w:rFonts w:cs="Arial"/>
          <w:szCs w:val="24"/>
          <w:lang w:val="es-ES"/>
        </w:rPr>
      </w:pPr>
      <w:r w:rsidRPr="00863E2E">
        <w:rPr>
          <w:rFonts w:cs="Arial"/>
          <w:szCs w:val="24"/>
          <w:lang w:val="es-ES"/>
        </w:rPr>
        <w:lastRenderedPageBreak/>
        <w:t>Coordinar con Dirección Técnica la elaboración del Plan Operativo para el año siguiente.</w:t>
      </w:r>
    </w:p>
    <w:p w:rsidR="007766C6" w:rsidRPr="00863E2E" w:rsidRDefault="007766C6" w:rsidP="006A1F4A">
      <w:pPr>
        <w:pStyle w:val="Prrafodelista"/>
        <w:numPr>
          <w:ilvl w:val="0"/>
          <w:numId w:val="5"/>
        </w:numPr>
        <w:spacing w:after="200"/>
        <w:jc w:val="both"/>
        <w:rPr>
          <w:rFonts w:cs="Arial"/>
          <w:szCs w:val="24"/>
          <w:lang w:val="es-ES"/>
        </w:rPr>
      </w:pPr>
      <w:r w:rsidRPr="00863E2E">
        <w:rPr>
          <w:rFonts w:cs="Arial"/>
          <w:szCs w:val="24"/>
          <w:lang w:val="es-ES"/>
        </w:rPr>
        <w:t>Gestionará los permisos, licencias o vacaciones del personal del club.</w:t>
      </w:r>
    </w:p>
    <w:p w:rsidR="007766C6" w:rsidRPr="00863E2E" w:rsidRDefault="007766C6" w:rsidP="006A1F4A">
      <w:pPr>
        <w:pStyle w:val="Prrafodelista"/>
        <w:numPr>
          <w:ilvl w:val="0"/>
          <w:numId w:val="5"/>
        </w:numPr>
        <w:spacing w:after="200"/>
        <w:jc w:val="both"/>
        <w:rPr>
          <w:rFonts w:cs="Arial"/>
          <w:szCs w:val="24"/>
          <w:lang w:val="es-ES"/>
        </w:rPr>
      </w:pPr>
      <w:r w:rsidRPr="00863E2E">
        <w:rPr>
          <w:rFonts w:cs="Arial"/>
          <w:szCs w:val="24"/>
          <w:lang w:val="es-ES"/>
        </w:rPr>
        <w:t>Supervisará personalmente la labor de cada trabajador de la Federación, debiendo dar los</w:t>
      </w:r>
      <w:r w:rsidR="001526A5" w:rsidRPr="00863E2E">
        <w:rPr>
          <w:rFonts w:cs="Arial"/>
          <w:szCs w:val="24"/>
          <w:lang w:val="es-ES"/>
        </w:rPr>
        <w:t xml:space="preserve"> </w:t>
      </w:r>
      <w:r w:rsidRPr="00863E2E">
        <w:rPr>
          <w:rFonts w:cs="Arial"/>
          <w:szCs w:val="24"/>
          <w:lang w:val="es-ES"/>
        </w:rPr>
        <w:t>lineamientos que permitan la productividad y efectividad de las funciones.</w:t>
      </w:r>
    </w:p>
    <w:p w:rsidR="007766C6" w:rsidRPr="00863E2E" w:rsidRDefault="007766C6" w:rsidP="006A1F4A">
      <w:pPr>
        <w:pStyle w:val="Prrafodelista"/>
        <w:numPr>
          <w:ilvl w:val="0"/>
          <w:numId w:val="5"/>
        </w:numPr>
        <w:spacing w:after="200"/>
        <w:jc w:val="both"/>
        <w:rPr>
          <w:rFonts w:cs="Arial"/>
          <w:szCs w:val="24"/>
          <w:lang w:val="es-ES"/>
        </w:rPr>
      </w:pPr>
      <w:r w:rsidRPr="00863E2E">
        <w:rPr>
          <w:rFonts w:cs="Arial"/>
          <w:szCs w:val="24"/>
          <w:lang w:val="es-ES"/>
        </w:rPr>
        <w:t xml:space="preserve"> Asistirá al Comité Ejecutivo en la realización de sus reuniones llevando el Control de las</w:t>
      </w:r>
      <w:r w:rsidR="001526A5" w:rsidRPr="00863E2E">
        <w:rPr>
          <w:rFonts w:cs="Arial"/>
          <w:szCs w:val="24"/>
          <w:lang w:val="es-ES"/>
        </w:rPr>
        <w:t xml:space="preserve"> </w:t>
      </w:r>
      <w:r w:rsidRPr="00863E2E">
        <w:rPr>
          <w:rFonts w:cs="Arial"/>
          <w:szCs w:val="24"/>
          <w:lang w:val="es-ES"/>
        </w:rPr>
        <w:t>resoluciones de los puntos tratados de la agenda respectiva.</w:t>
      </w:r>
    </w:p>
    <w:p w:rsidR="007766C6" w:rsidRPr="00863E2E" w:rsidRDefault="007766C6" w:rsidP="006A1F4A">
      <w:pPr>
        <w:pStyle w:val="Prrafodelista"/>
        <w:numPr>
          <w:ilvl w:val="0"/>
          <w:numId w:val="5"/>
        </w:numPr>
        <w:spacing w:after="200"/>
        <w:jc w:val="both"/>
        <w:rPr>
          <w:rFonts w:cs="Arial"/>
          <w:szCs w:val="24"/>
          <w:lang w:val="es-ES"/>
        </w:rPr>
      </w:pPr>
      <w:r w:rsidRPr="00863E2E">
        <w:rPr>
          <w:rFonts w:cs="Arial"/>
          <w:szCs w:val="24"/>
          <w:lang w:val="es-ES"/>
        </w:rPr>
        <w:t>Coordi</w:t>
      </w:r>
      <w:r w:rsidR="00E61814" w:rsidRPr="00863E2E">
        <w:rPr>
          <w:rFonts w:cs="Arial"/>
          <w:szCs w:val="24"/>
          <w:lang w:val="es-ES"/>
        </w:rPr>
        <w:t xml:space="preserve">nar la elaboración de la planeación </w:t>
      </w:r>
      <w:r w:rsidRPr="00863E2E">
        <w:rPr>
          <w:rFonts w:cs="Arial"/>
          <w:szCs w:val="24"/>
          <w:lang w:val="es-ES"/>
        </w:rPr>
        <w:t xml:space="preserve"> de labores de cada año.</w:t>
      </w:r>
    </w:p>
    <w:p w:rsidR="007766C6" w:rsidRPr="00863E2E" w:rsidRDefault="007766C6" w:rsidP="006A1F4A">
      <w:pPr>
        <w:pStyle w:val="Prrafodelista"/>
        <w:numPr>
          <w:ilvl w:val="0"/>
          <w:numId w:val="5"/>
        </w:numPr>
        <w:spacing w:after="200"/>
        <w:jc w:val="both"/>
        <w:rPr>
          <w:rFonts w:cs="Arial"/>
          <w:szCs w:val="24"/>
          <w:lang w:val="es-ES"/>
        </w:rPr>
      </w:pPr>
      <w:r w:rsidRPr="00863E2E">
        <w:rPr>
          <w:rFonts w:cs="Arial"/>
          <w:szCs w:val="24"/>
          <w:lang w:val="es-ES"/>
        </w:rPr>
        <w:t>Cultivar las Relaciones Humanas para incrementar el trabajo en equipo, y para relacionarse con</w:t>
      </w:r>
      <w:r w:rsidR="001526A5" w:rsidRPr="00863E2E">
        <w:rPr>
          <w:rFonts w:cs="Arial"/>
          <w:szCs w:val="24"/>
          <w:lang w:val="es-ES"/>
        </w:rPr>
        <w:t xml:space="preserve"> </w:t>
      </w:r>
      <w:r w:rsidRPr="00863E2E">
        <w:rPr>
          <w:rFonts w:cs="Arial"/>
          <w:szCs w:val="24"/>
          <w:lang w:val="es-ES"/>
        </w:rPr>
        <w:t xml:space="preserve">personas que tengan relación o que visiten </w:t>
      </w:r>
      <w:r w:rsidR="00714B12" w:rsidRPr="00863E2E">
        <w:rPr>
          <w:rFonts w:cs="Arial"/>
          <w:szCs w:val="24"/>
          <w:lang w:val="es-ES"/>
        </w:rPr>
        <w:t>el club.</w:t>
      </w:r>
    </w:p>
    <w:p w:rsidR="007766C6" w:rsidRPr="00863E2E" w:rsidRDefault="007766C6" w:rsidP="007766C6">
      <w:pPr>
        <w:pStyle w:val="Prrafodelista"/>
        <w:spacing w:after="200"/>
        <w:jc w:val="both"/>
        <w:rPr>
          <w:rFonts w:cs="Arial"/>
          <w:szCs w:val="24"/>
          <w:lang w:val="es-ES"/>
        </w:rPr>
      </w:pPr>
    </w:p>
    <w:p w:rsidR="007766C6" w:rsidRPr="00863E2E" w:rsidRDefault="007766C6" w:rsidP="006A1F4A">
      <w:pPr>
        <w:pStyle w:val="Prrafodelista"/>
        <w:numPr>
          <w:ilvl w:val="0"/>
          <w:numId w:val="10"/>
        </w:numPr>
        <w:spacing w:after="200"/>
        <w:ind w:left="0" w:firstLine="0"/>
        <w:rPr>
          <w:rFonts w:cs="Arial"/>
          <w:b/>
          <w:szCs w:val="24"/>
          <w:lang w:val="es-ES"/>
        </w:rPr>
      </w:pPr>
      <w:r w:rsidRPr="00863E2E">
        <w:rPr>
          <w:rFonts w:cs="Arial"/>
          <w:b/>
          <w:szCs w:val="24"/>
          <w:lang w:val="es-ES"/>
        </w:rPr>
        <w:t>Administrador Financiero</w:t>
      </w:r>
    </w:p>
    <w:p w:rsidR="007766C6" w:rsidRPr="00863E2E" w:rsidRDefault="007766C6" w:rsidP="007766C6">
      <w:pPr>
        <w:pStyle w:val="Prrafodelista"/>
        <w:spacing w:after="200"/>
        <w:ind w:left="0"/>
        <w:rPr>
          <w:rFonts w:cs="Arial"/>
          <w:b/>
          <w:szCs w:val="24"/>
          <w:lang w:val="es-ES"/>
        </w:rPr>
      </w:pPr>
    </w:p>
    <w:p w:rsidR="007766C6" w:rsidRPr="00863E2E" w:rsidRDefault="007766C6" w:rsidP="006A1F4A">
      <w:pPr>
        <w:pStyle w:val="Prrafodelista"/>
        <w:numPr>
          <w:ilvl w:val="0"/>
          <w:numId w:val="7"/>
        </w:numPr>
        <w:spacing w:after="200"/>
        <w:jc w:val="both"/>
        <w:rPr>
          <w:rFonts w:cs="Arial"/>
          <w:szCs w:val="24"/>
          <w:lang w:val="es-ES"/>
        </w:rPr>
      </w:pPr>
      <w:r w:rsidRPr="00863E2E">
        <w:rPr>
          <w:rFonts w:cs="Arial"/>
          <w:szCs w:val="24"/>
          <w:lang w:val="es-ES"/>
        </w:rPr>
        <w:t xml:space="preserve">Elaborar la información financiera que refleja el resultado de la gestión. </w:t>
      </w:r>
    </w:p>
    <w:p w:rsidR="007766C6" w:rsidRPr="00863E2E" w:rsidRDefault="007766C6" w:rsidP="006A1F4A">
      <w:pPr>
        <w:pStyle w:val="Prrafodelista"/>
        <w:numPr>
          <w:ilvl w:val="0"/>
          <w:numId w:val="7"/>
        </w:numPr>
        <w:spacing w:after="200"/>
        <w:jc w:val="both"/>
        <w:rPr>
          <w:rFonts w:cs="Arial"/>
          <w:szCs w:val="24"/>
          <w:lang w:val="es-ES"/>
        </w:rPr>
      </w:pPr>
      <w:r w:rsidRPr="00863E2E">
        <w:rPr>
          <w:rFonts w:cs="Arial"/>
          <w:szCs w:val="24"/>
          <w:lang w:val="es-ES"/>
        </w:rPr>
        <w:t xml:space="preserve">Examinar y evaluar los resultados de la gestión, con la finalidad de expresar una opinión objetiva sobre los estados financieros y la gestión que los generó apegados a una ética del ejercicio profesional. </w:t>
      </w:r>
    </w:p>
    <w:p w:rsidR="007766C6" w:rsidRPr="00863E2E" w:rsidRDefault="007766C6" w:rsidP="006A1F4A">
      <w:pPr>
        <w:pStyle w:val="Prrafodelista"/>
        <w:numPr>
          <w:ilvl w:val="0"/>
          <w:numId w:val="7"/>
        </w:numPr>
        <w:spacing w:after="200"/>
        <w:jc w:val="both"/>
        <w:rPr>
          <w:rFonts w:cs="Arial"/>
          <w:szCs w:val="24"/>
          <w:lang w:val="es-ES"/>
        </w:rPr>
      </w:pPr>
      <w:r w:rsidRPr="00863E2E">
        <w:rPr>
          <w:rFonts w:cs="Arial"/>
          <w:szCs w:val="24"/>
          <w:lang w:val="es-ES"/>
        </w:rPr>
        <w:t xml:space="preserve">Diseñar sistemas de información (contable y gerencial) mejorándolos y documentándolos. </w:t>
      </w:r>
    </w:p>
    <w:p w:rsidR="007766C6" w:rsidRPr="00863E2E" w:rsidRDefault="007766C6" w:rsidP="006A1F4A">
      <w:pPr>
        <w:pStyle w:val="Prrafodelista"/>
        <w:numPr>
          <w:ilvl w:val="0"/>
          <w:numId w:val="7"/>
        </w:numPr>
        <w:spacing w:after="200"/>
        <w:jc w:val="both"/>
        <w:rPr>
          <w:rFonts w:cs="Arial"/>
          <w:szCs w:val="24"/>
          <w:lang w:val="es-ES"/>
        </w:rPr>
      </w:pPr>
      <w:r w:rsidRPr="00863E2E">
        <w:rPr>
          <w:rFonts w:cs="Arial"/>
          <w:szCs w:val="24"/>
          <w:lang w:val="es-ES"/>
        </w:rPr>
        <w:t>Analizar los resultados económicos, detectando áreas críticas y señalando cursos de acción que permitan lograr mejoras.</w:t>
      </w:r>
    </w:p>
    <w:p w:rsidR="007766C6" w:rsidRPr="00863E2E" w:rsidRDefault="007766C6" w:rsidP="006A1F4A">
      <w:pPr>
        <w:pStyle w:val="Prrafodelista"/>
        <w:numPr>
          <w:ilvl w:val="0"/>
          <w:numId w:val="7"/>
        </w:numPr>
        <w:spacing w:after="200"/>
        <w:jc w:val="both"/>
        <w:rPr>
          <w:rFonts w:cs="Arial"/>
          <w:szCs w:val="24"/>
          <w:lang w:val="es-ES"/>
        </w:rPr>
      </w:pPr>
      <w:r w:rsidRPr="00863E2E">
        <w:rPr>
          <w:rFonts w:cs="Arial"/>
          <w:szCs w:val="24"/>
          <w:lang w:val="es-ES"/>
        </w:rPr>
        <w:t xml:space="preserve">Llevar a cabo estudios de los problemas económicos y financieros que aquejen el club. </w:t>
      </w:r>
    </w:p>
    <w:p w:rsidR="007766C6" w:rsidRPr="00863E2E" w:rsidRDefault="007766C6" w:rsidP="006A1F4A">
      <w:pPr>
        <w:pStyle w:val="Prrafodelista"/>
        <w:numPr>
          <w:ilvl w:val="0"/>
          <w:numId w:val="7"/>
        </w:numPr>
        <w:spacing w:after="200"/>
        <w:jc w:val="both"/>
        <w:rPr>
          <w:rFonts w:cs="Arial"/>
          <w:szCs w:val="24"/>
          <w:lang w:val="es-ES"/>
        </w:rPr>
      </w:pPr>
      <w:r w:rsidRPr="00863E2E">
        <w:rPr>
          <w:rFonts w:cs="Arial"/>
          <w:szCs w:val="24"/>
          <w:lang w:val="es-ES"/>
        </w:rPr>
        <w:t xml:space="preserve">Asesorar a la gerencia en planes económicos y financieros, tales como presupuestos. </w:t>
      </w:r>
    </w:p>
    <w:p w:rsidR="007766C6" w:rsidRPr="00863E2E" w:rsidRDefault="007766C6" w:rsidP="006A1F4A">
      <w:pPr>
        <w:pStyle w:val="Prrafodelista"/>
        <w:numPr>
          <w:ilvl w:val="0"/>
          <w:numId w:val="7"/>
        </w:numPr>
        <w:spacing w:after="200"/>
        <w:jc w:val="both"/>
        <w:rPr>
          <w:rFonts w:cs="Arial"/>
          <w:szCs w:val="24"/>
          <w:lang w:val="es-ES"/>
        </w:rPr>
      </w:pPr>
      <w:r w:rsidRPr="00863E2E">
        <w:rPr>
          <w:rFonts w:cs="Arial"/>
          <w:szCs w:val="24"/>
          <w:lang w:val="es-ES"/>
        </w:rPr>
        <w:lastRenderedPageBreak/>
        <w:t xml:space="preserve">Asesorar en aspectos fiscales y de financiamientos sanos a la gerencia. </w:t>
      </w:r>
    </w:p>
    <w:p w:rsidR="007766C6" w:rsidRPr="00863E2E" w:rsidRDefault="007766C6" w:rsidP="006A1F4A">
      <w:pPr>
        <w:pStyle w:val="Prrafodelista"/>
        <w:numPr>
          <w:ilvl w:val="0"/>
          <w:numId w:val="7"/>
        </w:numPr>
        <w:spacing w:after="200"/>
        <w:jc w:val="both"/>
        <w:rPr>
          <w:rFonts w:cs="Arial"/>
          <w:szCs w:val="24"/>
          <w:lang w:val="es-ES"/>
        </w:rPr>
      </w:pPr>
      <w:r w:rsidRPr="00863E2E">
        <w:rPr>
          <w:rFonts w:cs="Arial"/>
          <w:szCs w:val="24"/>
          <w:lang w:val="es-ES"/>
        </w:rPr>
        <w:t>Crear un banco de información básica que haga posible darle seguimiento económico actualizado a las instituciones, sus planes y cumplimiento de metas.</w:t>
      </w:r>
    </w:p>
    <w:p w:rsidR="007766C6" w:rsidRPr="00863E2E" w:rsidRDefault="007766C6" w:rsidP="006A1F4A">
      <w:pPr>
        <w:pStyle w:val="Prrafodelista"/>
        <w:numPr>
          <w:ilvl w:val="0"/>
          <w:numId w:val="7"/>
        </w:numPr>
        <w:spacing w:after="200"/>
        <w:jc w:val="both"/>
        <w:rPr>
          <w:rFonts w:cs="Arial"/>
          <w:szCs w:val="24"/>
          <w:lang w:val="es-ES"/>
        </w:rPr>
      </w:pPr>
      <w:r w:rsidRPr="00863E2E">
        <w:rPr>
          <w:rFonts w:cs="Arial"/>
          <w:szCs w:val="24"/>
          <w:lang w:val="es-ES"/>
        </w:rPr>
        <w:t>Encargarse del marketing del club.</w:t>
      </w:r>
    </w:p>
    <w:p w:rsidR="007766C6" w:rsidRPr="00863E2E" w:rsidRDefault="007766C6" w:rsidP="007766C6">
      <w:pPr>
        <w:pStyle w:val="Prrafodelista"/>
        <w:spacing w:after="200"/>
        <w:jc w:val="both"/>
        <w:rPr>
          <w:rFonts w:cs="Arial"/>
          <w:szCs w:val="24"/>
          <w:lang w:val="es-ES"/>
        </w:rPr>
      </w:pPr>
    </w:p>
    <w:p w:rsidR="007766C6" w:rsidRPr="00863E2E" w:rsidRDefault="00E61814" w:rsidP="006A1F4A">
      <w:pPr>
        <w:pStyle w:val="Prrafodelista"/>
        <w:numPr>
          <w:ilvl w:val="0"/>
          <w:numId w:val="10"/>
        </w:numPr>
        <w:spacing w:after="200"/>
        <w:ind w:left="0" w:firstLine="0"/>
        <w:jc w:val="both"/>
        <w:rPr>
          <w:rFonts w:cs="Arial"/>
          <w:b/>
          <w:szCs w:val="24"/>
          <w:lang w:val="es-ES"/>
        </w:rPr>
      </w:pPr>
      <w:r w:rsidRPr="00863E2E">
        <w:rPr>
          <w:rFonts w:cs="Arial"/>
          <w:b/>
          <w:szCs w:val="24"/>
          <w:lang w:val="es-ES"/>
        </w:rPr>
        <w:t>Asistente Administrativo</w:t>
      </w:r>
    </w:p>
    <w:p w:rsidR="007766C6" w:rsidRPr="00863E2E" w:rsidRDefault="007766C6" w:rsidP="007766C6">
      <w:pPr>
        <w:pStyle w:val="Prrafodelista"/>
        <w:spacing w:after="200"/>
        <w:ind w:left="0"/>
        <w:jc w:val="both"/>
        <w:rPr>
          <w:rFonts w:cs="Arial"/>
          <w:b/>
          <w:szCs w:val="24"/>
          <w:lang w:val="es-ES"/>
        </w:rPr>
      </w:pPr>
    </w:p>
    <w:p w:rsidR="007766C6" w:rsidRPr="00863E2E" w:rsidRDefault="007766C6" w:rsidP="006A1F4A">
      <w:pPr>
        <w:pStyle w:val="Prrafodelista"/>
        <w:numPr>
          <w:ilvl w:val="0"/>
          <w:numId w:val="8"/>
        </w:numPr>
        <w:spacing w:after="200"/>
        <w:jc w:val="both"/>
        <w:rPr>
          <w:rFonts w:cs="Arial"/>
          <w:szCs w:val="24"/>
          <w:lang w:val="es-ES"/>
        </w:rPr>
      </w:pPr>
      <w:r w:rsidRPr="00863E2E">
        <w:rPr>
          <w:rFonts w:cs="Arial"/>
          <w:szCs w:val="24"/>
          <w:lang w:val="es-ES"/>
        </w:rPr>
        <w:t xml:space="preserve">Elaborar las certificaciones de los puntos de las actas de reuniones del Comité Ejecutivo. </w:t>
      </w:r>
    </w:p>
    <w:p w:rsidR="007766C6" w:rsidRPr="00863E2E" w:rsidRDefault="007766C6" w:rsidP="006A1F4A">
      <w:pPr>
        <w:pStyle w:val="Prrafodelista"/>
        <w:numPr>
          <w:ilvl w:val="0"/>
          <w:numId w:val="8"/>
        </w:numPr>
        <w:spacing w:after="200"/>
        <w:jc w:val="both"/>
        <w:rPr>
          <w:rFonts w:cs="Arial"/>
          <w:szCs w:val="24"/>
          <w:lang w:val="es-ES"/>
        </w:rPr>
      </w:pPr>
      <w:r w:rsidRPr="00863E2E">
        <w:rPr>
          <w:rFonts w:cs="Arial"/>
          <w:szCs w:val="24"/>
          <w:lang w:val="es-ES"/>
        </w:rPr>
        <w:t>Elaboración de providencias de documentos.</w:t>
      </w:r>
    </w:p>
    <w:p w:rsidR="007766C6" w:rsidRPr="00863E2E" w:rsidRDefault="007766C6" w:rsidP="006A1F4A">
      <w:pPr>
        <w:pStyle w:val="Prrafodelista"/>
        <w:numPr>
          <w:ilvl w:val="0"/>
          <w:numId w:val="8"/>
        </w:numPr>
        <w:spacing w:after="200"/>
        <w:jc w:val="both"/>
        <w:rPr>
          <w:rFonts w:cs="Arial"/>
          <w:szCs w:val="24"/>
          <w:lang w:val="es-ES"/>
        </w:rPr>
      </w:pPr>
      <w:r w:rsidRPr="00863E2E">
        <w:rPr>
          <w:rFonts w:cs="Arial"/>
          <w:szCs w:val="24"/>
          <w:lang w:val="es-ES"/>
        </w:rPr>
        <w:t>Elaboración de oficios.</w:t>
      </w:r>
    </w:p>
    <w:p w:rsidR="007766C6" w:rsidRPr="00863E2E" w:rsidRDefault="007766C6" w:rsidP="006A1F4A">
      <w:pPr>
        <w:pStyle w:val="Prrafodelista"/>
        <w:numPr>
          <w:ilvl w:val="0"/>
          <w:numId w:val="8"/>
        </w:numPr>
        <w:spacing w:after="200"/>
        <w:jc w:val="both"/>
        <w:rPr>
          <w:rFonts w:cs="Arial"/>
          <w:szCs w:val="24"/>
          <w:lang w:val="es-ES"/>
        </w:rPr>
      </w:pPr>
      <w:r w:rsidRPr="00863E2E">
        <w:rPr>
          <w:rFonts w:cs="Arial"/>
          <w:szCs w:val="24"/>
          <w:lang w:val="es-ES"/>
        </w:rPr>
        <w:t>Atención de llamadas telefónicas.</w:t>
      </w:r>
    </w:p>
    <w:p w:rsidR="007766C6" w:rsidRPr="00863E2E" w:rsidRDefault="007766C6" w:rsidP="006A1F4A">
      <w:pPr>
        <w:pStyle w:val="Prrafodelista"/>
        <w:numPr>
          <w:ilvl w:val="0"/>
          <w:numId w:val="8"/>
        </w:numPr>
        <w:spacing w:after="200"/>
        <w:jc w:val="both"/>
        <w:rPr>
          <w:rFonts w:cs="Arial"/>
          <w:szCs w:val="24"/>
          <w:lang w:val="es-ES"/>
        </w:rPr>
      </w:pPr>
      <w:r w:rsidRPr="00863E2E">
        <w:rPr>
          <w:rFonts w:cs="Arial"/>
          <w:szCs w:val="24"/>
          <w:lang w:val="es-ES"/>
        </w:rPr>
        <w:t xml:space="preserve">Redactar correspondencia, informes, circulares y documentos </w:t>
      </w:r>
      <w:r w:rsidR="001526A5" w:rsidRPr="00863E2E">
        <w:rPr>
          <w:rFonts w:cs="Arial"/>
          <w:szCs w:val="24"/>
          <w:lang w:val="es-ES"/>
        </w:rPr>
        <w:t>a entidades que tienen estrecha r</w:t>
      </w:r>
      <w:r w:rsidRPr="00863E2E">
        <w:rPr>
          <w:rFonts w:cs="Arial"/>
          <w:szCs w:val="24"/>
          <w:lang w:val="es-ES"/>
        </w:rPr>
        <w:t xml:space="preserve">elación con </w:t>
      </w:r>
      <w:r w:rsidR="001526A5" w:rsidRPr="00863E2E">
        <w:rPr>
          <w:rFonts w:cs="Arial"/>
          <w:szCs w:val="24"/>
          <w:lang w:val="es-ES"/>
        </w:rPr>
        <w:t>el club</w:t>
      </w:r>
      <w:r w:rsidRPr="00863E2E">
        <w:rPr>
          <w:rFonts w:cs="Arial"/>
          <w:szCs w:val="24"/>
          <w:lang w:val="es-ES"/>
        </w:rPr>
        <w:t>.</w:t>
      </w:r>
    </w:p>
    <w:p w:rsidR="007766C6" w:rsidRPr="00863E2E" w:rsidRDefault="007766C6" w:rsidP="006A1F4A">
      <w:pPr>
        <w:pStyle w:val="Prrafodelista"/>
        <w:numPr>
          <w:ilvl w:val="0"/>
          <w:numId w:val="8"/>
        </w:numPr>
        <w:spacing w:after="200"/>
        <w:jc w:val="both"/>
        <w:rPr>
          <w:rFonts w:cs="Arial"/>
          <w:szCs w:val="24"/>
          <w:lang w:val="es-ES"/>
        </w:rPr>
      </w:pPr>
      <w:r w:rsidRPr="00863E2E">
        <w:rPr>
          <w:rFonts w:cs="Arial"/>
          <w:szCs w:val="24"/>
          <w:lang w:val="es-ES"/>
        </w:rPr>
        <w:t xml:space="preserve"> Atender a personas que acuden al club  a solicitar información con relación a las</w:t>
      </w:r>
      <w:r w:rsidR="001526A5" w:rsidRPr="00863E2E">
        <w:rPr>
          <w:rFonts w:cs="Arial"/>
          <w:szCs w:val="24"/>
          <w:lang w:val="es-ES"/>
        </w:rPr>
        <w:t xml:space="preserve"> </w:t>
      </w:r>
      <w:r w:rsidRPr="00863E2E">
        <w:rPr>
          <w:rFonts w:cs="Arial"/>
          <w:szCs w:val="24"/>
          <w:lang w:val="es-ES"/>
        </w:rPr>
        <w:t>actividades del mismo.</w:t>
      </w:r>
    </w:p>
    <w:p w:rsidR="007766C6" w:rsidRPr="00863E2E" w:rsidRDefault="007766C6" w:rsidP="006A1F4A">
      <w:pPr>
        <w:pStyle w:val="Prrafodelista"/>
        <w:numPr>
          <w:ilvl w:val="0"/>
          <w:numId w:val="8"/>
        </w:numPr>
        <w:spacing w:after="200"/>
        <w:jc w:val="both"/>
        <w:rPr>
          <w:rFonts w:cs="Arial"/>
          <w:szCs w:val="24"/>
          <w:lang w:val="es-ES"/>
        </w:rPr>
      </w:pPr>
      <w:r w:rsidRPr="00863E2E">
        <w:rPr>
          <w:rFonts w:cs="Arial"/>
          <w:szCs w:val="24"/>
          <w:lang w:val="es-ES"/>
        </w:rPr>
        <w:t>Envío y recepción de fax.</w:t>
      </w:r>
    </w:p>
    <w:p w:rsidR="007766C6" w:rsidRPr="00863E2E" w:rsidRDefault="007766C6" w:rsidP="006A1F4A">
      <w:pPr>
        <w:pStyle w:val="Prrafodelista"/>
        <w:numPr>
          <w:ilvl w:val="0"/>
          <w:numId w:val="8"/>
        </w:numPr>
        <w:spacing w:after="200"/>
        <w:jc w:val="both"/>
        <w:rPr>
          <w:rFonts w:cs="Arial"/>
          <w:szCs w:val="24"/>
          <w:lang w:val="es-ES"/>
        </w:rPr>
      </w:pPr>
      <w:r w:rsidRPr="00863E2E">
        <w:rPr>
          <w:rFonts w:cs="Arial"/>
          <w:szCs w:val="24"/>
          <w:lang w:val="es-ES"/>
        </w:rPr>
        <w:t>Control y archivo de documentos.</w:t>
      </w:r>
    </w:p>
    <w:p w:rsidR="007766C6" w:rsidRPr="00863E2E" w:rsidRDefault="007766C6" w:rsidP="006A1F4A">
      <w:pPr>
        <w:pStyle w:val="Prrafodelista"/>
        <w:numPr>
          <w:ilvl w:val="0"/>
          <w:numId w:val="8"/>
        </w:numPr>
        <w:spacing w:after="200"/>
        <w:jc w:val="both"/>
        <w:rPr>
          <w:rFonts w:cs="Arial"/>
          <w:szCs w:val="24"/>
          <w:lang w:val="es-ES"/>
        </w:rPr>
      </w:pPr>
      <w:r w:rsidRPr="00863E2E">
        <w:rPr>
          <w:rFonts w:cs="Arial"/>
          <w:szCs w:val="24"/>
          <w:lang w:val="es-ES"/>
        </w:rPr>
        <w:t xml:space="preserve"> Apoyo a la Gerencia General, Administración  Financiera y Dirección Técnica.</w:t>
      </w:r>
    </w:p>
    <w:p w:rsidR="007766C6" w:rsidRPr="00863E2E" w:rsidRDefault="007766C6" w:rsidP="006A1F4A">
      <w:pPr>
        <w:pStyle w:val="Prrafodelista"/>
        <w:numPr>
          <w:ilvl w:val="0"/>
          <w:numId w:val="8"/>
        </w:numPr>
        <w:spacing w:after="200"/>
        <w:jc w:val="both"/>
        <w:rPr>
          <w:rFonts w:cs="Arial"/>
          <w:szCs w:val="24"/>
          <w:lang w:val="es-ES"/>
        </w:rPr>
      </w:pPr>
      <w:r w:rsidRPr="00863E2E">
        <w:rPr>
          <w:rFonts w:cs="Arial"/>
          <w:szCs w:val="24"/>
          <w:lang w:val="es-ES"/>
        </w:rPr>
        <w:t>Revisión diaria del Correo Electrónico del club.</w:t>
      </w:r>
    </w:p>
    <w:p w:rsidR="00FF4509" w:rsidRPr="00863E2E" w:rsidRDefault="007766C6" w:rsidP="006A1F4A">
      <w:pPr>
        <w:pStyle w:val="Prrafodelista"/>
        <w:numPr>
          <w:ilvl w:val="0"/>
          <w:numId w:val="8"/>
        </w:numPr>
        <w:spacing w:after="200"/>
        <w:jc w:val="both"/>
        <w:rPr>
          <w:rFonts w:cs="Arial"/>
          <w:szCs w:val="24"/>
          <w:lang w:val="es-ES"/>
        </w:rPr>
      </w:pPr>
      <w:r w:rsidRPr="00863E2E">
        <w:rPr>
          <w:rFonts w:cs="Arial"/>
          <w:szCs w:val="24"/>
          <w:lang w:val="es-ES"/>
        </w:rPr>
        <w:t>Elaboración mensual de cartas de felicitación a los cumpleañeros a los socios del club.</w:t>
      </w:r>
    </w:p>
    <w:p w:rsidR="00C6033D" w:rsidRPr="00863E2E" w:rsidRDefault="00C6033D" w:rsidP="00641DE2">
      <w:pPr>
        <w:pStyle w:val="Prrafodelista"/>
        <w:spacing w:after="200"/>
        <w:jc w:val="both"/>
        <w:rPr>
          <w:rFonts w:cs="Arial"/>
          <w:szCs w:val="24"/>
          <w:lang w:val="es-ES"/>
        </w:rPr>
      </w:pPr>
    </w:p>
    <w:p w:rsidR="00E61814" w:rsidRPr="00863E2E" w:rsidRDefault="007766C6" w:rsidP="006A1F4A">
      <w:pPr>
        <w:pStyle w:val="Prrafodelista"/>
        <w:numPr>
          <w:ilvl w:val="0"/>
          <w:numId w:val="8"/>
        </w:numPr>
        <w:spacing w:after="200"/>
        <w:jc w:val="both"/>
        <w:rPr>
          <w:rFonts w:cs="Arial"/>
          <w:szCs w:val="24"/>
          <w:lang w:val="es-ES"/>
        </w:rPr>
      </w:pPr>
      <w:r w:rsidRPr="00863E2E">
        <w:rPr>
          <w:rFonts w:cs="Arial"/>
          <w:szCs w:val="24"/>
          <w:lang w:val="es-ES"/>
        </w:rPr>
        <w:t>Otras atribuciones que le sean designadas para el buen desempeño de su Puesto</w:t>
      </w:r>
      <w:r w:rsidR="00E61814" w:rsidRPr="00863E2E">
        <w:rPr>
          <w:rFonts w:cs="Arial"/>
          <w:szCs w:val="24"/>
          <w:lang w:val="es-ES"/>
        </w:rPr>
        <w:t>.</w:t>
      </w:r>
    </w:p>
    <w:p w:rsidR="003379CB" w:rsidRPr="00863E2E" w:rsidRDefault="003379CB" w:rsidP="00786C62">
      <w:pPr>
        <w:pStyle w:val="Prrafodelista"/>
        <w:spacing w:after="200"/>
        <w:jc w:val="both"/>
        <w:rPr>
          <w:rFonts w:cs="Arial"/>
          <w:szCs w:val="24"/>
          <w:lang w:val="es-ES"/>
        </w:rPr>
      </w:pPr>
    </w:p>
    <w:p w:rsidR="007F0D3C" w:rsidRPr="00863E2E" w:rsidRDefault="007F0D3C" w:rsidP="00786C62">
      <w:pPr>
        <w:pStyle w:val="Prrafodelista"/>
        <w:spacing w:after="200"/>
        <w:jc w:val="both"/>
        <w:rPr>
          <w:rFonts w:cs="Arial"/>
          <w:szCs w:val="24"/>
          <w:lang w:val="es-ES"/>
        </w:rPr>
      </w:pPr>
    </w:p>
    <w:p w:rsidR="00641DE2" w:rsidRPr="00863E2E" w:rsidRDefault="00641DE2" w:rsidP="00641DE2">
      <w:pPr>
        <w:pStyle w:val="Prrafodelista"/>
        <w:numPr>
          <w:ilvl w:val="0"/>
          <w:numId w:val="10"/>
        </w:numPr>
        <w:spacing w:after="200"/>
        <w:jc w:val="both"/>
        <w:rPr>
          <w:rFonts w:cs="Arial"/>
          <w:b/>
          <w:szCs w:val="24"/>
          <w:lang w:val="es-ES"/>
        </w:rPr>
      </w:pPr>
      <w:r w:rsidRPr="00863E2E">
        <w:rPr>
          <w:rFonts w:cs="Arial"/>
          <w:b/>
          <w:szCs w:val="24"/>
          <w:lang w:val="es-ES"/>
        </w:rPr>
        <w:lastRenderedPageBreak/>
        <w:t>Auxiliar Contable</w:t>
      </w:r>
    </w:p>
    <w:p w:rsidR="00641DE2" w:rsidRPr="00863E2E" w:rsidRDefault="00641DE2" w:rsidP="00641DE2">
      <w:pPr>
        <w:pStyle w:val="Prrafodelista"/>
        <w:spacing w:after="200"/>
        <w:jc w:val="both"/>
        <w:rPr>
          <w:rFonts w:cs="Arial"/>
          <w:szCs w:val="24"/>
          <w:lang w:val="es-ES"/>
        </w:rPr>
      </w:pPr>
    </w:p>
    <w:p w:rsidR="00641DE2" w:rsidRPr="00863E2E" w:rsidRDefault="00641DE2" w:rsidP="00641DE2">
      <w:pPr>
        <w:pStyle w:val="Prrafodelista"/>
        <w:numPr>
          <w:ilvl w:val="0"/>
          <w:numId w:val="77"/>
        </w:numPr>
        <w:spacing w:after="200"/>
        <w:jc w:val="both"/>
        <w:rPr>
          <w:rFonts w:cs="Arial"/>
          <w:lang w:val="es-ES"/>
        </w:rPr>
      </w:pPr>
      <w:r w:rsidRPr="00863E2E">
        <w:rPr>
          <w:rFonts w:cs="Arial"/>
          <w:lang w:val="es-ES"/>
        </w:rPr>
        <w:t>Recibe, examina, clasifica, codifica y efectúa el registro contable de documentos.</w:t>
      </w:r>
    </w:p>
    <w:p w:rsidR="00641DE2" w:rsidRPr="00863E2E" w:rsidRDefault="00641DE2" w:rsidP="00641DE2">
      <w:pPr>
        <w:pStyle w:val="Prrafodelista"/>
        <w:numPr>
          <w:ilvl w:val="0"/>
          <w:numId w:val="77"/>
        </w:numPr>
        <w:spacing w:after="200"/>
        <w:jc w:val="both"/>
        <w:rPr>
          <w:rFonts w:cs="Arial"/>
          <w:lang w:val="es-ES"/>
        </w:rPr>
      </w:pPr>
      <w:r w:rsidRPr="00863E2E">
        <w:rPr>
          <w:rFonts w:cs="Arial"/>
          <w:lang w:val="es-ES"/>
        </w:rPr>
        <w:t>Revisa y compara lista de pagos, comprobantes, cheques y otros registros con las cuentas respectivas.</w:t>
      </w:r>
    </w:p>
    <w:p w:rsidR="00641DE2" w:rsidRPr="00863E2E" w:rsidRDefault="00641DE2" w:rsidP="00641DE2">
      <w:pPr>
        <w:pStyle w:val="Prrafodelista"/>
        <w:numPr>
          <w:ilvl w:val="0"/>
          <w:numId w:val="77"/>
        </w:numPr>
        <w:spacing w:after="200"/>
        <w:jc w:val="both"/>
        <w:rPr>
          <w:rFonts w:cs="Arial"/>
          <w:lang w:val="es-ES"/>
        </w:rPr>
      </w:pPr>
      <w:r w:rsidRPr="00863E2E">
        <w:rPr>
          <w:rFonts w:cs="Arial"/>
          <w:lang w:val="es-ES"/>
        </w:rPr>
        <w:t>Archiva documentos contables para uso y control interno.</w:t>
      </w:r>
    </w:p>
    <w:p w:rsidR="00641DE2" w:rsidRPr="00863E2E" w:rsidRDefault="00641DE2" w:rsidP="00641DE2">
      <w:pPr>
        <w:pStyle w:val="Prrafodelista"/>
        <w:numPr>
          <w:ilvl w:val="0"/>
          <w:numId w:val="77"/>
        </w:numPr>
        <w:spacing w:after="200"/>
        <w:jc w:val="both"/>
        <w:rPr>
          <w:rFonts w:cs="Arial"/>
          <w:lang w:val="es-ES"/>
        </w:rPr>
      </w:pPr>
      <w:r w:rsidRPr="00863E2E">
        <w:rPr>
          <w:rFonts w:cs="Arial"/>
          <w:lang w:val="es-ES"/>
        </w:rPr>
        <w:t>Elabora y verifica relaciones de gastos e ingresos.</w:t>
      </w:r>
    </w:p>
    <w:p w:rsidR="00641DE2" w:rsidRPr="00863E2E" w:rsidRDefault="00641DE2" w:rsidP="00641DE2">
      <w:pPr>
        <w:pStyle w:val="Prrafodelista"/>
        <w:numPr>
          <w:ilvl w:val="0"/>
          <w:numId w:val="77"/>
        </w:numPr>
        <w:spacing w:after="200"/>
        <w:jc w:val="both"/>
        <w:rPr>
          <w:rFonts w:cs="Arial"/>
          <w:lang w:val="es-ES"/>
        </w:rPr>
      </w:pPr>
      <w:r w:rsidRPr="00863E2E">
        <w:rPr>
          <w:rFonts w:cs="Arial"/>
          <w:lang w:val="es-ES"/>
        </w:rPr>
        <w:t>Transcribe información contable en un microcomputador.</w:t>
      </w:r>
    </w:p>
    <w:p w:rsidR="00641DE2" w:rsidRPr="00863E2E" w:rsidRDefault="00641DE2" w:rsidP="00641DE2">
      <w:pPr>
        <w:pStyle w:val="Prrafodelista"/>
        <w:numPr>
          <w:ilvl w:val="0"/>
          <w:numId w:val="77"/>
        </w:numPr>
        <w:spacing w:after="200"/>
        <w:jc w:val="both"/>
        <w:rPr>
          <w:rFonts w:cs="Arial"/>
          <w:lang w:val="es-ES"/>
        </w:rPr>
      </w:pPr>
      <w:r w:rsidRPr="00863E2E">
        <w:rPr>
          <w:rFonts w:cs="Arial"/>
          <w:lang w:val="es-ES"/>
        </w:rPr>
        <w:t>Revisa y verifica planillas de retención de impuestos.</w:t>
      </w:r>
    </w:p>
    <w:p w:rsidR="00641DE2" w:rsidRPr="00863E2E" w:rsidRDefault="00641DE2" w:rsidP="00641DE2">
      <w:pPr>
        <w:pStyle w:val="Prrafodelista"/>
        <w:numPr>
          <w:ilvl w:val="0"/>
          <w:numId w:val="77"/>
        </w:numPr>
        <w:spacing w:after="200"/>
        <w:jc w:val="both"/>
        <w:rPr>
          <w:rFonts w:cs="Arial"/>
          <w:lang w:val="es-ES"/>
        </w:rPr>
      </w:pPr>
      <w:r w:rsidRPr="00863E2E">
        <w:rPr>
          <w:rFonts w:cs="Arial"/>
          <w:lang w:val="es-ES"/>
        </w:rPr>
        <w:t>Revisa y realiza la codificación de las diferentes cuentas bancarias.</w:t>
      </w:r>
    </w:p>
    <w:p w:rsidR="00641DE2" w:rsidRPr="00863E2E" w:rsidRDefault="00641DE2" w:rsidP="00641DE2">
      <w:pPr>
        <w:pStyle w:val="Prrafodelista"/>
        <w:numPr>
          <w:ilvl w:val="0"/>
          <w:numId w:val="77"/>
        </w:numPr>
        <w:spacing w:after="200"/>
        <w:jc w:val="both"/>
        <w:rPr>
          <w:rFonts w:cs="Arial"/>
          <w:lang w:val="es-ES"/>
        </w:rPr>
      </w:pPr>
      <w:r w:rsidRPr="00863E2E">
        <w:rPr>
          <w:rFonts w:cs="Arial"/>
          <w:lang w:val="es-ES"/>
        </w:rPr>
        <w:t>Recibe los ingresos, cheques nulos y órdenes de pago asignándole el número de comprobante.</w:t>
      </w:r>
    </w:p>
    <w:p w:rsidR="00641DE2" w:rsidRPr="00863E2E" w:rsidRDefault="00641DE2" w:rsidP="00641DE2">
      <w:pPr>
        <w:pStyle w:val="Prrafodelista"/>
        <w:numPr>
          <w:ilvl w:val="0"/>
          <w:numId w:val="77"/>
        </w:numPr>
        <w:spacing w:after="200"/>
        <w:jc w:val="both"/>
        <w:rPr>
          <w:rFonts w:cs="Arial"/>
          <w:lang w:val="es-ES"/>
        </w:rPr>
      </w:pPr>
      <w:r w:rsidRPr="00863E2E">
        <w:rPr>
          <w:rFonts w:cs="Arial"/>
          <w:lang w:val="es-ES"/>
        </w:rPr>
        <w:t>Totaliza las cuentas de ingreso y egresos y emite un informe de los resultados.</w:t>
      </w:r>
    </w:p>
    <w:p w:rsidR="00641DE2" w:rsidRPr="00863E2E" w:rsidRDefault="00641DE2" w:rsidP="00641DE2">
      <w:pPr>
        <w:pStyle w:val="Prrafodelista"/>
        <w:numPr>
          <w:ilvl w:val="0"/>
          <w:numId w:val="77"/>
        </w:numPr>
        <w:spacing w:after="200"/>
        <w:jc w:val="both"/>
        <w:rPr>
          <w:rFonts w:cs="Arial"/>
          <w:lang w:val="es-ES"/>
        </w:rPr>
      </w:pPr>
      <w:r w:rsidRPr="00863E2E">
        <w:rPr>
          <w:rFonts w:cs="Arial"/>
          <w:lang w:val="es-ES"/>
        </w:rPr>
        <w:t>Participa en la elaboración de inventarios.</w:t>
      </w:r>
    </w:p>
    <w:p w:rsidR="00641DE2" w:rsidRPr="00863E2E" w:rsidRDefault="00641DE2" w:rsidP="00641DE2">
      <w:pPr>
        <w:pStyle w:val="Prrafodelista"/>
        <w:numPr>
          <w:ilvl w:val="0"/>
          <w:numId w:val="77"/>
        </w:numPr>
        <w:spacing w:after="200"/>
        <w:jc w:val="both"/>
        <w:rPr>
          <w:rFonts w:cs="Arial"/>
          <w:lang w:val="es-ES"/>
        </w:rPr>
      </w:pPr>
      <w:r w:rsidRPr="00863E2E">
        <w:rPr>
          <w:rFonts w:cs="Arial"/>
          <w:lang w:val="es-ES"/>
        </w:rPr>
        <w:t>Transcribe y accesa información operando un microcomputador.</w:t>
      </w:r>
    </w:p>
    <w:p w:rsidR="00641DE2" w:rsidRPr="00863E2E" w:rsidRDefault="00641DE2" w:rsidP="00641DE2">
      <w:pPr>
        <w:pStyle w:val="Prrafodelista"/>
        <w:numPr>
          <w:ilvl w:val="0"/>
          <w:numId w:val="77"/>
        </w:numPr>
        <w:spacing w:after="200"/>
        <w:jc w:val="both"/>
        <w:rPr>
          <w:rFonts w:cs="Arial"/>
          <w:lang w:val="es-ES"/>
        </w:rPr>
      </w:pPr>
      <w:r w:rsidRPr="00863E2E">
        <w:rPr>
          <w:rFonts w:cs="Arial"/>
          <w:lang w:val="es-ES"/>
        </w:rPr>
        <w:t>Cumple con las normas y procedimientos en materia de seguridad integral, establecidos por la organización.</w:t>
      </w:r>
    </w:p>
    <w:p w:rsidR="00641DE2" w:rsidRPr="00863E2E" w:rsidRDefault="00641DE2" w:rsidP="00641DE2">
      <w:pPr>
        <w:pStyle w:val="Prrafodelista"/>
        <w:numPr>
          <w:ilvl w:val="0"/>
          <w:numId w:val="77"/>
        </w:numPr>
        <w:spacing w:after="200"/>
        <w:jc w:val="both"/>
        <w:rPr>
          <w:rFonts w:cs="Arial"/>
          <w:lang w:val="es-ES"/>
        </w:rPr>
      </w:pPr>
      <w:r w:rsidRPr="00863E2E">
        <w:rPr>
          <w:rFonts w:cs="Arial"/>
          <w:lang w:val="es-ES"/>
        </w:rPr>
        <w:t>Mantiene en orden equipo y sitio de trabajo, reportando cualquier anomalía.</w:t>
      </w:r>
    </w:p>
    <w:p w:rsidR="00641DE2" w:rsidRPr="00863E2E" w:rsidRDefault="00641DE2" w:rsidP="00641DE2">
      <w:pPr>
        <w:pStyle w:val="Prrafodelista"/>
        <w:numPr>
          <w:ilvl w:val="0"/>
          <w:numId w:val="77"/>
        </w:numPr>
        <w:spacing w:after="200"/>
        <w:jc w:val="both"/>
        <w:rPr>
          <w:rFonts w:cs="Arial"/>
          <w:lang w:val="es-ES"/>
        </w:rPr>
      </w:pPr>
      <w:r w:rsidRPr="00863E2E">
        <w:rPr>
          <w:rFonts w:cs="Arial"/>
          <w:lang w:val="es-ES"/>
        </w:rPr>
        <w:t>Elabora informes periódicos de las actividades realizadas.</w:t>
      </w:r>
    </w:p>
    <w:p w:rsidR="00641DE2" w:rsidRPr="00863E2E" w:rsidRDefault="00641DE2" w:rsidP="00641DE2">
      <w:pPr>
        <w:pStyle w:val="Prrafodelista"/>
        <w:numPr>
          <w:ilvl w:val="0"/>
          <w:numId w:val="77"/>
        </w:numPr>
        <w:spacing w:after="200"/>
        <w:jc w:val="both"/>
        <w:rPr>
          <w:rFonts w:cs="Arial"/>
          <w:lang w:val="es-ES"/>
        </w:rPr>
      </w:pPr>
      <w:r w:rsidRPr="00863E2E">
        <w:rPr>
          <w:rFonts w:cs="Arial"/>
          <w:lang w:val="es-ES"/>
        </w:rPr>
        <w:t>Realiza cualquier otra tarea afín que le sea asignada.</w:t>
      </w:r>
    </w:p>
    <w:p w:rsidR="00641DE2" w:rsidRPr="00863E2E" w:rsidRDefault="00641DE2" w:rsidP="00641DE2">
      <w:pPr>
        <w:pStyle w:val="Prrafodelista"/>
        <w:numPr>
          <w:ilvl w:val="0"/>
          <w:numId w:val="77"/>
        </w:numPr>
        <w:spacing w:after="200"/>
        <w:jc w:val="both"/>
        <w:rPr>
          <w:rFonts w:cs="Arial"/>
          <w:lang w:val="es-ES"/>
        </w:rPr>
      </w:pPr>
      <w:r w:rsidRPr="00863E2E">
        <w:rPr>
          <w:rFonts w:cs="Arial"/>
          <w:lang w:val="es-ES"/>
        </w:rPr>
        <w:t>Supervisar el personal que está a su carg</w:t>
      </w:r>
      <w:r w:rsidR="007F0D3C" w:rsidRPr="00863E2E">
        <w:rPr>
          <w:rFonts w:cs="Arial"/>
          <w:lang w:val="es-ES"/>
        </w:rPr>
        <w:t>o.</w:t>
      </w:r>
    </w:p>
    <w:p w:rsidR="007F0D3C" w:rsidRPr="00863E2E" w:rsidRDefault="007F0D3C" w:rsidP="007F0D3C">
      <w:pPr>
        <w:pStyle w:val="Prrafodelista"/>
        <w:spacing w:after="200"/>
        <w:jc w:val="both"/>
        <w:rPr>
          <w:rFonts w:cs="Arial"/>
          <w:lang w:val="es-ES"/>
        </w:rPr>
      </w:pPr>
    </w:p>
    <w:p w:rsidR="00E61814" w:rsidRPr="00863E2E" w:rsidRDefault="00E61814" w:rsidP="006A1F4A">
      <w:pPr>
        <w:pStyle w:val="Prrafodelista"/>
        <w:numPr>
          <w:ilvl w:val="0"/>
          <w:numId w:val="10"/>
        </w:numPr>
        <w:spacing w:after="200"/>
        <w:ind w:left="0" w:firstLine="0"/>
        <w:jc w:val="both"/>
        <w:rPr>
          <w:rFonts w:cs="Arial"/>
          <w:b/>
          <w:lang w:val="es-ES"/>
        </w:rPr>
      </w:pPr>
      <w:r w:rsidRPr="00863E2E">
        <w:rPr>
          <w:rFonts w:cs="Arial"/>
          <w:b/>
          <w:lang w:val="es-ES"/>
        </w:rPr>
        <w:t>Jefe de Mantenimiento</w:t>
      </w:r>
    </w:p>
    <w:p w:rsidR="00C6033D" w:rsidRPr="00863E2E" w:rsidRDefault="00C6033D" w:rsidP="00C6033D">
      <w:pPr>
        <w:pStyle w:val="Prrafodelista"/>
        <w:spacing w:after="200"/>
        <w:ind w:left="0"/>
        <w:jc w:val="both"/>
        <w:rPr>
          <w:rFonts w:cs="Arial"/>
          <w:b/>
          <w:lang w:val="es-ES"/>
        </w:rPr>
      </w:pPr>
    </w:p>
    <w:p w:rsidR="00C6033D" w:rsidRPr="00863E2E" w:rsidRDefault="00A202D3" w:rsidP="00C6033D">
      <w:pPr>
        <w:pStyle w:val="Prrafodelista"/>
        <w:numPr>
          <w:ilvl w:val="0"/>
          <w:numId w:val="76"/>
        </w:numPr>
        <w:spacing w:after="200"/>
        <w:jc w:val="both"/>
        <w:rPr>
          <w:rFonts w:cs="Arial"/>
          <w:b/>
          <w:lang w:val="es-ES"/>
        </w:rPr>
      </w:pPr>
      <w:r w:rsidRPr="00863E2E">
        <w:rPr>
          <w:rFonts w:cs="Arial"/>
          <w:lang w:val="es-ES"/>
        </w:rPr>
        <w:t>Planifica las actividades del personal a su cargo.</w:t>
      </w:r>
    </w:p>
    <w:p w:rsidR="00C6033D" w:rsidRPr="00863E2E" w:rsidRDefault="00A202D3" w:rsidP="00C6033D">
      <w:pPr>
        <w:pStyle w:val="Prrafodelista"/>
        <w:numPr>
          <w:ilvl w:val="0"/>
          <w:numId w:val="76"/>
        </w:numPr>
        <w:spacing w:after="200"/>
        <w:jc w:val="both"/>
        <w:rPr>
          <w:rFonts w:cs="Arial"/>
          <w:b/>
          <w:lang w:val="es-ES"/>
        </w:rPr>
      </w:pPr>
      <w:r w:rsidRPr="00863E2E">
        <w:rPr>
          <w:rFonts w:cs="Arial"/>
          <w:lang w:val="es-ES"/>
        </w:rPr>
        <w:t>Asigna las actividades al personal a su cargo.</w:t>
      </w:r>
    </w:p>
    <w:p w:rsidR="00C6033D" w:rsidRPr="00863E2E" w:rsidRDefault="00A202D3" w:rsidP="00C6033D">
      <w:pPr>
        <w:pStyle w:val="Prrafodelista"/>
        <w:numPr>
          <w:ilvl w:val="0"/>
          <w:numId w:val="76"/>
        </w:numPr>
        <w:spacing w:after="200"/>
        <w:jc w:val="both"/>
        <w:rPr>
          <w:rFonts w:cs="Arial"/>
          <w:b/>
          <w:lang w:val="es-ES"/>
        </w:rPr>
      </w:pPr>
      <w:r w:rsidRPr="00863E2E">
        <w:rPr>
          <w:rFonts w:cs="Arial"/>
          <w:lang w:val="es-ES"/>
        </w:rPr>
        <w:lastRenderedPageBreak/>
        <w:t>Coordina y supervisa los trabajos de instalación de sistemas de tuberías de aguas blancas, negras, desagües, etc.</w:t>
      </w:r>
    </w:p>
    <w:p w:rsidR="00C6033D" w:rsidRPr="00863E2E" w:rsidRDefault="00A202D3" w:rsidP="00C6033D">
      <w:pPr>
        <w:pStyle w:val="Prrafodelista"/>
        <w:numPr>
          <w:ilvl w:val="0"/>
          <w:numId w:val="76"/>
        </w:numPr>
        <w:spacing w:after="200"/>
        <w:jc w:val="both"/>
        <w:rPr>
          <w:rFonts w:cs="Arial"/>
          <w:b/>
          <w:lang w:val="es-ES"/>
        </w:rPr>
      </w:pPr>
      <w:r w:rsidRPr="00863E2E">
        <w:rPr>
          <w:rFonts w:cs="Arial"/>
          <w:lang w:val="es-ES"/>
        </w:rPr>
        <w:t>Supervisa el mantenimiento de las instalaciones.</w:t>
      </w:r>
    </w:p>
    <w:p w:rsidR="00C6033D" w:rsidRPr="00863E2E" w:rsidRDefault="00A202D3" w:rsidP="00C6033D">
      <w:pPr>
        <w:pStyle w:val="Prrafodelista"/>
        <w:numPr>
          <w:ilvl w:val="0"/>
          <w:numId w:val="76"/>
        </w:numPr>
        <w:spacing w:after="200"/>
        <w:jc w:val="both"/>
        <w:rPr>
          <w:rFonts w:cs="Arial"/>
          <w:b/>
          <w:lang w:val="es-ES"/>
        </w:rPr>
      </w:pPr>
      <w:r w:rsidRPr="00863E2E">
        <w:rPr>
          <w:rFonts w:cs="Arial"/>
          <w:lang w:val="es-ES"/>
        </w:rPr>
        <w:t>Ordena y supervisa la reparación de equipos.</w:t>
      </w:r>
    </w:p>
    <w:p w:rsidR="00C6033D" w:rsidRPr="00863E2E" w:rsidRDefault="00A202D3" w:rsidP="00C6033D">
      <w:pPr>
        <w:pStyle w:val="Prrafodelista"/>
        <w:numPr>
          <w:ilvl w:val="0"/>
          <w:numId w:val="76"/>
        </w:numPr>
        <w:spacing w:after="200"/>
        <w:jc w:val="both"/>
        <w:rPr>
          <w:rFonts w:cs="Arial"/>
          <w:b/>
          <w:lang w:val="es-ES"/>
        </w:rPr>
      </w:pPr>
      <w:r w:rsidRPr="00863E2E">
        <w:rPr>
          <w:rFonts w:cs="Arial"/>
          <w:lang w:val="es-ES"/>
        </w:rPr>
        <w:t>Estima el tiempo y los materiales necesarios para realizar las labores de mantenimiento y reparaciones.</w:t>
      </w:r>
    </w:p>
    <w:p w:rsidR="00C6033D" w:rsidRPr="00863E2E" w:rsidRDefault="00A202D3" w:rsidP="00C6033D">
      <w:pPr>
        <w:pStyle w:val="Prrafodelista"/>
        <w:numPr>
          <w:ilvl w:val="0"/>
          <w:numId w:val="76"/>
        </w:numPr>
        <w:spacing w:after="200"/>
        <w:jc w:val="both"/>
        <w:rPr>
          <w:rFonts w:cs="Arial"/>
          <w:b/>
          <w:lang w:val="es-ES"/>
        </w:rPr>
      </w:pPr>
      <w:r w:rsidRPr="00863E2E">
        <w:rPr>
          <w:rFonts w:cs="Arial"/>
          <w:lang w:val="es-ES"/>
        </w:rPr>
        <w:t>Elabora notas de pedidos de materiales y repuestos.</w:t>
      </w:r>
    </w:p>
    <w:p w:rsidR="00A202D3" w:rsidRPr="00863E2E" w:rsidRDefault="00A202D3" w:rsidP="00C6033D">
      <w:pPr>
        <w:pStyle w:val="Prrafodelista"/>
        <w:numPr>
          <w:ilvl w:val="0"/>
          <w:numId w:val="76"/>
        </w:numPr>
        <w:spacing w:after="200"/>
        <w:jc w:val="both"/>
        <w:rPr>
          <w:rFonts w:cs="Arial"/>
          <w:b/>
          <w:lang w:val="es-ES"/>
        </w:rPr>
      </w:pPr>
      <w:r w:rsidRPr="00863E2E">
        <w:rPr>
          <w:rFonts w:cs="Arial"/>
          <w:lang w:val="es-ES"/>
        </w:rPr>
        <w:t>Suministra al personal los materiales y equipos necesarios para realizar las tareas asignadas.</w:t>
      </w:r>
    </w:p>
    <w:p w:rsidR="00E61814" w:rsidRPr="00863E2E" w:rsidRDefault="001526A5" w:rsidP="00F9151A">
      <w:pPr>
        <w:pStyle w:val="Prrafodelista"/>
        <w:numPr>
          <w:ilvl w:val="0"/>
          <w:numId w:val="30"/>
        </w:numPr>
        <w:spacing w:after="200"/>
        <w:ind w:left="426" w:firstLine="0"/>
        <w:jc w:val="both"/>
        <w:rPr>
          <w:rFonts w:cs="Arial"/>
          <w:lang w:val="es-ES"/>
        </w:rPr>
      </w:pPr>
      <w:r w:rsidRPr="00863E2E">
        <w:rPr>
          <w:rFonts w:cs="Arial"/>
          <w:lang w:val="es-ES"/>
        </w:rPr>
        <w:t>Se encargará</w:t>
      </w:r>
      <w:r w:rsidR="00E61814" w:rsidRPr="00863E2E">
        <w:rPr>
          <w:rFonts w:cs="Arial"/>
          <w:lang w:val="es-ES"/>
        </w:rPr>
        <w:t xml:space="preserve"> </w:t>
      </w:r>
      <w:r w:rsidR="00A202D3" w:rsidRPr="00863E2E">
        <w:rPr>
          <w:rFonts w:cs="Arial"/>
          <w:lang w:val="es-ES"/>
        </w:rPr>
        <w:t>de revisar constantemente las má</w:t>
      </w:r>
      <w:r w:rsidR="00E61814" w:rsidRPr="00863E2E">
        <w:rPr>
          <w:rFonts w:cs="Arial"/>
          <w:lang w:val="es-ES"/>
        </w:rPr>
        <w:t>quinas  para la limpieza de la piscina.</w:t>
      </w:r>
    </w:p>
    <w:p w:rsidR="00C6033D" w:rsidRPr="00863E2E" w:rsidRDefault="00C6033D" w:rsidP="00C6033D">
      <w:pPr>
        <w:pStyle w:val="Prrafodelista"/>
        <w:numPr>
          <w:ilvl w:val="0"/>
          <w:numId w:val="30"/>
        </w:numPr>
        <w:spacing w:after="200"/>
        <w:ind w:left="426" w:firstLine="0"/>
        <w:jc w:val="both"/>
        <w:rPr>
          <w:rFonts w:cs="Arial"/>
          <w:lang w:val="es-ES"/>
        </w:rPr>
      </w:pPr>
      <w:r w:rsidRPr="00863E2E">
        <w:rPr>
          <w:rFonts w:cs="Arial"/>
          <w:lang w:val="es-ES"/>
        </w:rPr>
        <w:t>Estima el costo de las reparaciones necesarias.</w:t>
      </w:r>
    </w:p>
    <w:p w:rsidR="00C6033D" w:rsidRPr="00863E2E" w:rsidRDefault="00C6033D" w:rsidP="00C6033D">
      <w:pPr>
        <w:pStyle w:val="Prrafodelista"/>
        <w:numPr>
          <w:ilvl w:val="0"/>
          <w:numId w:val="30"/>
        </w:numPr>
        <w:spacing w:after="200"/>
        <w:ind w:left="426" w:firstLine="0"/>
        <w:jc w:val="both"/>
        <w:rPr>
          <w:rFonts w:cs="Arial"/>
          <w:lang w:val="es-ES"/>
        </w:rPr>
      </w:pPr>
      <w:r w:rsidRPr="00863E2E">
        <w:rPr>
          <w:rFonts w:cs="Arial"/>
          <w:lang w:val="es-ES"/>
        </w:rPr>
        <w:t>Atiende las solicitudes y reclamos por servicio, mantenimiento y reparaciones, e imparte las correspondientes órdenes para la solución de éstos problemas.</w:t>
      </w:r>
    </w:p>
    <w:p w:rsidR="00C6033D" w:rsidRPr="00863E2E" w:rsidRDefault="00C6033D" w:rsidP="00C6033D">
      <w:pPr>
        <w:pStyle w:val="Prrafodelista"/>
        <w:numPr>
          <w:ilvl w:val="0"/>
          <w:numId w:val="30"/>
        </w:numPr>
        <w:spacing w:after="200"/>
        <w:ind w:left="426" w:firstLine="0"/>
        <w:jc w:val="both"/>
        <w:rPr>
          <w:rFonts w:cs="Arial"/>
          <w:lang w:val="es-ES"/>
        </w:rPr>
      </w:pPr>
      <w:r w:rsidRPr="00863E2E">
        <w:rPr>
          <w:rFonts w:cs="Arial"/>
          <w:lang w:val="es-ES"/>
        </w:rPr>
        <w:t>Transcribe y accesa información operando un microcomputador.</w:t>
      </w:r>
    </w:p>
    <w:p w:rsidR="00C6033D" w:rsidRPr="00863E2E" w:rsidRDefault="00C6033D" w:rsidP="00C6033D">
      <w:pPr>
        <w:pStyle w:val="Prrafodelista"/>
        <w:numPr>
          <w:ilvl w:val="0"/>
          <w:numId w:val="30"/>
        </w:numPr>
        <w:spacing w:after="200"/>
        <w:ind w:left="426" w:firstLine="0"/>
        <w:jc w:val="both"/>
        <w:rPr>
          <w:rFonts w:cs="Arial"/>
          <w:lang w:val="es-ES"/>
        </w:rPr>
      </w:pPr>
      <w:r w:rsidRPr="00863E2E">
        <w:rPr>
          <w:rFonts w:cs="Arial"/>
          <w:lang w:val="es-ES"/>
        </w:rPr>
        <w:t>Cumple con las normas y procedimientos en materia de seguridad integral, establecidos por la organización.</w:t>
      </w:r>
    </w:p>
    <w:p w:rsidR="00C6033D" w:rsidRPr="00863E2E" w:rsidRDefault="00C6033D" w:rsidP="00C6033D">
      <w:pPr>
        <w:pStyle w:val="Prrafodelista"/>
        <w:numPr>
          <w:ilvl w:val="0"/>
          <w:numId w:val="30"/>
        </w:numPr>
        <w:spacing w:after="200"/>
        <w:ind w:left="426" w:firstLine="0"/>
        <w:jc w:val="both"/>
        <w:rPr>
          <w:rFonts w:cs="Arial"/>
          <w:lang w:val="es-ES"/>
        </w:rPr>
      </w:pPr>
      <w:r w:rsidRPr="00863E2E">
        <w:rPr>
          <w:rFonts w:cs="Arial"/>
          <w:lang w:val="es-ES"/>
        </w:rPr>
        <w:t>Elabora informes periódicos de las actividades realizadas.</w:t>
      </w:r>
    </w:p>
    <w:p w:rsidR="00C6033D" w:rsidRPr="00863E2E" w:rsidRDefault="00C6033D" w:rsidP="00C6033D">
      <w:pPr>
        <w:pStyle w:val="Prrafodelista"/>
        <w:numPr>
          <w:ilvl w:val="0"/>
          <w:numId w:val="30"/>
        </w:numPr>
        <w:spacing w:after="200"/>
        <w:ind w:left="426" w:firstLine="0"/>
        <w:jc w:val="both"/>
        <w:rPr>
          <w:rFonts w:cs="Arial"/>
          <w:lang w:val="es-ES"/>
        </w:rPr>
      </w:pPr>
      <w:r w:rsidRPr="00863E2E">
        <w:rPr>
          <w:rFonts w:cs="Arial"/>
          <w:lang w:val="es-ES"/>
        </w:rPr>
        <w:t>Realiza cualquier otra tarea afín que le sea asignada.</w:t>
      </w:r>
    </w:p>
    <w:p w:rsidR="00786C62" w:rsidRPr="00863E2E" w:rsidRDefault="00786C62" w:rsidP="00786C62">
      <w:pPr>
        <w:pStyle w:val="Prrafodelista"/>
        <w:spacing w:after="200"/>
        <w:ind w:left="1440"/>
        <w:jc w:val="both"/>
        <w:rPr>
          <w:rFonts w:cs="Arial"/>
          <w:lang w:val="es-ES"/>
        </w:rPr>
      </w:pPr>
    </w:p>
    <w:p w:rsidR="007766C6" w:rsidRPr="00863E2E" w:rsidRDefault="00786C62" w:rsidP="006A1F4A">
      <w:pPr>
        <w:pStyle w:val="Prrafodelista"/>
        <w:numPr>
          <w:ilvl w:val="0"/>
          <w:numId w:val="10"/>
        </w:numPr>
        <w:spacing w:after="200"/>
        <w:ind w:left="0" w:firstLine="0"/>
        <w:jc w:val="both"/>
        <w:rPr>
          <w:rFonts w:cs="Arial"/>
          <w:b/>
          <w:szCs w:val="24"/>
          <w:lang w:val="es-ES"/>
        </w:rPr>
      </w:pPr>
      <w:r w:rsidRPr="00863E2E">
        <w:rPr>
          <w:rFonts w:cs="Arial"/>
          <w:b/>
          <w:szCs w:val="24"/>
          <w:lang w:val="es-ES"/>
        </w:rPr>
        <w:t>Personal de Seguridad</w:t>
      </w:r>
      <w:r w:rsidR="001526A5" w:rsidRPr="00863E2E">
        <w:rPr>
          <w:rFonts w:cs="Arial"/>
          <w:b/>
          <w:szCs w:val="24"/>
          <w:lang w:val="es-ES"/>
        </w:rPr>
        <w:t xml:space="preserve"> (2)</w:t>
      </w:r>
    </w:p>
    <w:p w:rsidR="00786C62" w:rsidRPr="00863E2E" w:rsidRDefault="00786C62" w:rsidP="00786C62">
      <w:pPr>
        <w:pStyle w:val="Prrafodelista"/>
        <w:spacing w:after="200"/>
        <w:jc w:val="both"/>
        <w:rPr>
          <w:rFonts w:cs="Arial"/>
          <w:b/>
          <w:lang w:val="es-ES"/>
        </w:rPr>
      </w:pPr>
    </w:p>
    <w:p w:rsidR="00786C62" w:rsidRPr="00863E2E" w:rsidRDefault="00786C62" w:rsidP="00F9151A">
      <w:pPr>
        <w:pStyle w:val="Prrafodelista"/>
        <w:numPr>
          <w:ilvl w:val="0"/>
          <w:numId w:val="54"/>
        </w:numPr>
        <w:spacing w:after="200"/>
        <w:ind w:left="851" w:hanging="425"/>
        <w:jc w:val="both"/>
        <w:rPr>
          <w:rFonts w:cs="Arial"/>
          <w:b/>
          <w:lang w:val="es-ES"/>
        </w:rPr>
      </w:pPr>
      <w:r w:rsidRPr="00863E2E">
        <w:rPr>
          <w:rFonts w:cs="Arial"/>
          <w:lang w:val="es-ES"/>
        </w:rPr>
        <w:t>Vigilar la entrada de automóviles al club recreacional, mediante la entrega de tickets de ingreso.</w:t>
      </w:r>
    </w:p>
    <w:p w:rsidR="00786C62" w:rsidRPr="00863E2E" w:rsidRDefault="00786C62" w:rsidP="00F9151A">
      <w:pPr>
        <w:pStyle w:val="Prrafodelista"/>
        <w:numPr>
          <w:ilvl w:val="0"/>
          <w:numId w:val="54"/>
        </w:numPr>
        <w:spacing w:after="200"/>
        <w:ind w:left="851" w:hanging="425"/>
        <w:jc w:val="both"/>
        <w:rPr>
          <w:rFonts w:cs="Arial"/>
          <w:b/>
          <w:lang w:val="es-ES"/>
        </w:rPr>
      </w:pPr>
      <w:r w:rsidRPr="00863E2E">
        <w:rPr>
          <w:rFonts w:cs="Arial"/>
          <w:lang w:val="es-ES"/>
        </w:rPr>
        <w:t>Receptar esto tickets a la salida de algún automóvil, y luego reportarla ante el jefe de mantenimiento.</w:t>
      </w:r>
    </w:p>
    <w:p w:rsidR="00FF4509" w:rsidRPr="00863E2E" w:rsidRDefault="000400EA" w:rsidP="00F9151A">
      <w:pPr>
        <w:pStyle w:val="Prrafodelista"/>
        <w:numPr>
          <w:ilvl w:val="0"/>
          <w:numId w:val="54"/>
        </w:numPr>
        <w:spacing w:after="200"/>
        <w:ind w:left="851" w:hanging="425"/>
        <w:jc w:val="both"/>
        <w:rPr>
          <w:rFonts w:cs="Arial"/>
          <w:b/>
          <w:lang w:val="es-ES"/>
        </w:rPr>
      </w:pPr>
      <w:r w:rsidRPr="00863E2E">
        <w:rPr>
          <w:rFonts w:cs="Arial"/>
          <w:lang w:val="es-ES"/>
        </w:rPr>
        <w:t>Patrullar el club para verificar que todo marcha en correcta armonía.</w:t>
      </w:r>
    </w:p>
    <w:p w:rsidR="001526A5" w:rsidRPr="00863E2E" w:rsidRDefault="001526A5" w:rsidP="000400EA">
      <w:pPr>
        <w:pStyle w:val="Prrafodelista"/>
        <w:spacing w:after="200"/>
        <w:ind w:left="851"/>
        <w:jc w:val="both"/>
        <w:rPr>
          <w:rFonts w:cs="Arial"/>
          <w:b/>
          <w:lang w:val="es-ES"/>
        </w:rPr>
      </w:pPr>
    </w:p>
    <w:p w:rsidR="007F0D3C" w:rsidRPr="00863E2E" w:rsidRDefault="007F0D3C" w:rsidP="000400EA">
      <w:pPr>
        <w:pStyle w:val="Prrafodelista"/>
        <w:spacing w:after="200"/>
        <w:ind w:left="851"/>
        <w:jc w:val="both"/>
        <w:rPr>
          <w:rFonts w:cs="Arial"/>
          <w:b/>
          <w:lang w:val="es-ES"/>
        </w:rPr>
      </w:pPr>
    </w:p>
    <w:p w:rsidR="00786C62" w:rsidRPr="00863E2E" w:rsidRDefault="00786C62" w:rsidP="006A1F4A">
      <w:pPr>
        <w:pStyle w:val="Prrafodelista"/>
        <w:numPr>
          <w:ilvl w:val="0"/>
          <w:numId w:val="10"/>
        </w:numPr>
        <w:spacing w:after="200"/>
        <w:ind w:left="0" w:firstLine="0"/>
        <w:jc w:val="both"/>
        <w:rPr>
          <w:rFonts w:cs="Arial"/>
          <w:b/>
          <w:szCs w:val="24"/>
          <w:lang w:val="es-ES"/>
        </w:rPr>
      </w:pPr>
      <w:r w:rsidRPr="00863E2E">
        <w:rPr>
          <w:rFonts w:cs="Arial"/>
          <w:b/>
          <w:szCs w:val="24"/>
          <w:lang w:val="es-ES"/>
        </w:rPr>
        <w:lastRenderedPageBreak/>
        <w:t>Conserje (2)</w:t>
      </w:r>
    </w:p>
    <w:p w:rsidR="007766C6" w:rsidRPr="00863E2E" w:rsidRDefault="007766C6" w:rsidP="007766C6">
      <w:pPr>
        <w:pStyle w:val="Prrafodelista"/>
        <w:spacing w:after="200"/>
        <w:ind w:left="0"/>
        <w:jc w:val="both"/>
        <w:rPr>
          <w:rFonts w:cs="Arial"/>
          <w:b/>
          <w:szCs w:val="24"/>
          <w:lang w:val="es-ES"/>
        </w:rPr>
      </w:pPr>
    </w:p>
    <w:p w:rsidR="007766C6" w:rsidRPr="00863E2E" w:rsidRDefault="007766C6" w:rsidP="006A1F4A">
      <w:pPr>
        <w:pStyle w:val="Prrafodelista"/>
        <w:numPr>
          <w:ilvl w:val="0"/>
          <w:numId w:val="9"/>
        </w:numPr>
        <w:spacing w:after="200"/>
        <w:jc w:val="both"/>
        <w:rPr>
          <w:rFonts w:cs="Arial"/>
          <w:szCs w:val="24"/>
          <w:lang w:val="es-ES"/>
        </w:rPr>
      </w:pPr>
      <w:r w:rsidRPr="00863E2E">
        <w:rPr>
          <w:rFonts w:cs="Arial"/>
          <w:szCs w:val="24"/>
          <w:lang w:val="es-ES"/>
        </w:rPr>
        <w:t>Garantizar la apertura y cierre del edificio y dependencias donde presta servicio.</w:t>
      </w:r>
    </w:p>
    <w:p w:rsidR="007766C6" w:rsidRPr="00863E2E" w:rsidRDefault="007766C6" w:rsidP="006A1F4A">
      <w:pPr>
        <w:pStyle w:val="Prrafodelista"/>
        <w:numPr>
          <w:ilvl w:val="0"/>
          <w:numId w:val="9"/>
        </w:numPr>
        <w:spacing w:after="200"/>
        <w:jc w:val="both"/>
        <w:rPr>
          <w:rFonts w:cs="Arial"/>
          <w:szCs w:val="24"/>
          <w:lang w:val="es-ES"/>
        </w:rPr>
      </w:pPr>
      <w:r w:rsidRPr="00863E2E">
        <w:rPr>
          <w:rFonts w:cs="Arial"/>
          <w:szCs w:val="24"/>
          <w:lang w:val="es-ES"/>
        </w:rPr>
        <w:t>Controlar y custodiar las llaves del edificio y dependencias donde presta servicio.</w:t>
      </w:r>
    </w:p>
    <w:p w:rsidR="007766C6" w:rsidRPr="00863E2E" w:rsidRDefault="007766C6" w:rsidP="006A1F4A">
      <w:pPr>
        <w:pStyle w:val="Prrafodelista"/>
        <w:numPr>
          <w:ilvl w:val="0"/>
          <w:numId w:val="9"/>
        </w:numPr>
        <w:spacing w:after="200"/>
        <w:jc w:val="both"/>
        <w:rPr>
          <w:rFonts w:cs="Arial"/>
          <w:szCs w:val="24"/>
          <w:lang w:val="es-ES"/>
        </w:rPr>
      </w:pPr>
      <w:r w:rsidRPr="00863E2E">
        <w:rPr>
          <w:rFonts w:cs="Arial"/>
          <w:szCs w:val="24"/>
          <w:lang w:val="es-ES"/>
        </w:rPr>
        <w:t>Controlar el estado de funcionamiento, aseo, mantenimiento y limpieza del edificio donde presta servicios.</w:t>
      </w:r>
    </w:p>
    <w:p w:rsidR="007766C6" w:rsidRPr="00863E2E" w:rsidRDefault="007766C6" w:rsidP="006A1F4A">
      <w:pPr>
        <w:pStyle w:val="Prrafodelista"/>
        <w:numPr>
          <w:ilvl w:val="0"/>
          <w:numId w:val="9"/>
        </w:numPr>
        <w:spacing w:after="200"/>
        <w:jc w:val="both"/>
        <w:rPr>
          <w:rFonts w:cs="Arial"/>
          <w:szCs w:val="24"/>
          <w:lang w:val="es-ES"/>
        </w:rPr>
      </w:pPr>
      <w:r w:rsidRPr="00863E2E">
        <w:rPr>
          <w:rFonts w:cs="Arial"/>
          <w:szCs w:val="24"/>
          <w:lang w:val="es-ES"/>
        </w:rPr>
        <w:t>Suministrar el material y equipamiento necesarios para el funcionamiento de las instalaciones y locales donde presta servicio.</w:t>
      </w:r>
    </w:p>
    <w:p w:rsidR="007766C6" w:rsidRPr="00863E2E" w:rsidRDefault="007766C6" w:rsidP="006A1F4A">
      <w:pPr>
        <w:pStyle w:val="Prrafodelista"/>
        <w:numPr>
          <w:ilvl w:val="0"/>
          <w:numId w:val="9"/>
        </w:numPr>
        <w:spacing w:after="200"/>
        <w:jc w:val="both"/>
        <w:rPr>
          <w:rFonts w:cs="Arial"/>
          <w:szCs w:val="24"/>
          <w:lang w:val="es-ES"/>
        </w:rPr>
      </w:pPr>
      <w:r w:rsidRPr="00863E2E">
        <w:rPr>
          <w:rFonts w:cs="Arial"/>
          <w:szCs w:val="24"/>
          <w:lang w:val="es-ES"/>
        </w:rPr>
        <w:t>Revisar y reponer materiales y equipamiento del local donde presta servicio, procurando se encuentren en condiciones normales de uso.</w:t>
      </w:r>
    </w:p>
    <w:p w:rsidR="007766C6" w:rsidRPr="00863E2E" w:rsidRDefault="007766C6" w:rsidP="006A1F4A">
      <w:pPr>
        <w:pStyle w:val="Prrafodelista"/>
        <w:numPr>
          <w:ilvl w:val="0"/>
          <w:numId w:val="9"/>
        </w:numPr>
        <w:spacing w:after="200"/>
        <w:jc w:val="both"/>
        <w:rPr>
          <w:rFonts w:cs="Arial"/>
          <w:szCs w:val="24"/>
          <w:lang w:val="es-ES"/>
        </w:rPr>
      </w:pPr>
      <w:r w:rsidRPr="00863E2E">
        <w:rPr>
          <w:rFonts w:cs="Arial"/>
          <w:szCs w:val="24"/>
          <w:lang w:val="es-ES"/>
        </w:rPr>
        <w:t>Vigilar el estado del local y el funcionamiento de sus instalaciones, comunicando cualquier anomalía al responsable administrativo.</w:t>
      </w:r>
    </w:p>
    <w:p w:rsidR="007766C6" w:rsidRPr="00863E2E" w:rsidRDefault="007766C6" w:rsidP="006A1F4A">
      <w:pPr>
        <w:pStyle w:val="Prrafodelista"/>
        <w:numPr>
          <w:ilvl w:val="0"/>
          <w:numId w:val="9"/>
        </w:numPr>
        <w:spacing w:after="200"/>
        <w:jc w:val="both"/>
        <w:rPr>
          <w:rFonts w:cs="Arial"/>
          <w:szCs w:val="24"/>
          <w:lang w:val="es-ES"/>
        </w:rPr>
      </w:pPr>
      <w:r w:rsidRPr="00863E2E">
        <w:rPr>
          <w:rFonts w:cs="Arial"/>
          <w:szCs w:val="24"/>
          <w:lang w:val="es-ES"/>
        </w:rPr>
        <w:t>Garantizar el control del acceso de personas al local, recibiéndolas y acompañándolas cuando resulte conveniente.</w:t>
      </w:r>
    </w:p>
    <w:p w:rsidR="007766C6" w:rsidRPr="00863E2E" w:rsidRDefault="007766C6" w:rsidP="006A1F4A">
      <w:pPr>
        <w:pStyle w:val="Prrafodelista"/>
        <w:numPr>
          <w:ilvl w:val="0"/>
          <w:numId w:val="9"/>
        </w:numPr>
        <w:spacing w:after="200"/>
        <w:jc w:val="both"/>
        <w:rPr>
          <w:rFonts w:cs="Arial"/>
          <w:szCs w:val="24"/>
          <w:lang w:val="es-ES"/>
        </w:rPr>
      </w:pPr>
      <w:r w:rsidRPr="00863E2E">
        <w:rPr>
          <w:rFonts w:cs="Arial"/>
          <w:szCs w:val="24"/>
          <w:lang w:val="es-ES"/>
        </w:rPr>
        <w:t>Garantizar el encendido y apagado de luces y otras instalaciones que no dispongan de mecanismos automáticos que las regulen, en instalaciones a su cargo.</w:t>
      </w:r>
    </w:p>
    <w:p w:rsidR="007766C6" w:rsidRPr="00863E2E" w:rsidRDefault="007766C6" w:rsidP="006A1F4A">
      <w:pPr>
        <w:pStyle w:val="Prrafodelista"/>
        <w:numPr>
          <w:ilvl w:val="0"/>
          <w:numId w:val="9"/>
        </w:numPr>
        <w:spacing w:after="200"/>
        <w:jc w:val="both"/>
        <w:rPr>
          <w:rFonts w:cs="Arial"/>
          <w:szCs w:val="24"/>
          <w:lang w:val="es-ES"/>
        </w:rPr>
      </w:pPr>
      <w:r w:rsidRPr="00863E2E">
        <w:rPr>
          <w:rFonts w:cs="Arial"/>
          <w:szCs w:val="24"/>
          <w:lang w:val="es-ES"/>
        </w:rPr>
        <w:t>En general, cualesquiera otras tareas afines a la categoría del puesto y semejantes a las anteriormente descritas, que le sean encomendadas por sus superiores jerárquicos y resulten necesarias por razones del servicio.</w:t>
      </w:r>
    </w:p>
    <w:p w:rsidR="007766C6" w:rsidRPr="00863E2E" w:rsidRDefault="007766C6" w:rsidP="007766C6">
      <w:pPr>
        <w:pStyle w:val="Prrafodelista"/>
        <w:spacing w:after="200"/>
        <w:jc w:val="both"/>
        <w:rPr>
          <w:rFonts w:cs="Arial"/>
          <w:szCs w:val="24"/>
          <w:lang w:val="es-ES"/>
        </w:rPr>
      </w:pPr>
    </w:p>
    <w:p w:rsidR="00FF4509" w:rsidRPr="00863E2E" w:rsidRDefault="007766C6" w:rsidP="006A1F4A">
      <w:pPr>
        <w:pStyle w:val="Prrafodelista"/>
        <w:numPr>
          <w:ilvl w:val="0"/>
          <w:numId w:val="10"/>
        </w:numPr>
        <w:spacing w:after="200"/>
        <w:ind w:left="0" w:firstLine="0"/>
        <w:jc w:val="both"/>
        <w:rPr>
          <w:rFonts w:cs="Arial"/>
          <w:b/>
          <w:szCs w:val="24"/>
          <w:lang w:val="es-ES"/>
        </w:rPr>
      </w:pPr>
      <w:r w:rsidRPr="00863E2E">
        <w:rPr>
          <w:rFonts w:cs="Arial"/>
          <w:b/>
          <w:szCs w:val="24"/>
          <w:lang w:val="es-ES"/>
        </w:rPr>
        <w:t>Cajero/a (2</w:t>
      </w:r>
      <w:r w:rsidR="00FF4509" w:rsidRPr="00863E2E">
        <w:rPr>
          <w:rFonts w:cs="Arial"/>
          <w:b/>
          <w:szCs w:val="24"/>
          <w:lang w:val="es-ES"/>
        </w:rPr>
        <w:t>)</w:t>
      </w:r>
    </w:p>
    <w:p w:rsidR="00FF4509" w:rsidRPr="00863E2E" w:rsidRDefault="00FF4509" w:rsidP="00FF4509">
      <w:pPr>
        <w:pStyle w:val="Prrafodelista"/>
        <w:spacing w:after="200"/>
        <w:ind w:left="0"/>
        <w:jc w:val="both"/>
        <w:rPr>
          <w:rFonts w:cs="Arial"/>
          <w:b/>
          <w:szCs w:val="24"/>
          <w:lang w:val="es-ES"/>
        </w:rPr>
      </w:pPr>
    </w:p>
    <w:p w:rsidR="007766C6" w:rsidRPr="00863E2E" w:rsidRDefault="007766C6" w:rsidP="00F9151A">
      <w:pPr>
        <w:pStyle w:val="Prrafodelista"/>
        <w:numPr>
          <w:ilvl w:val="0"/>
          <w:numId w:val="29"/>
        </w:numPr>
        <w:spacing w:after="200"/>
        <w:jc w:val="both"/>
        <w:rPr>
          <w:rFonts w:cs="Arial"/>
          <w:lang w:val="es-ES"/>
        </w:rPr>
      </w:pPr>
      <w:r w:rsidRPr="00863E2E">
        <w:rPr>
          <w:rFonts w:cs="Arial"/>
          <w:lang w:val="es-ES"/>
        </w:rPr>
        <w:t>Cobra por la entrada del club recreacional.</w:t>
      </w:r>
    </w:p>
    <w:p w:rsidR="007766C6" w:rsidRPr="00863E2E" w:rsidRDefault="007766C6" w:rsidP="00F9151A">
      <w:pPr>
        <w:pStyle w:val="Prrafodelista"/>
        <w:numPr>
          <w:ilvl w:val="0"/>
          <w:numId w:val="29"/>
        </w:numPr>
        <w:spacing w:after="200"/>
        <w:jc w:val="both"/>
        <w:rPr>
          <w:rFonts w:cs="Arial"/>
          <w:lang w:val="es-ES"/>
        </w:rPr>
      </w:pPr>
      <w:r w:rsidRPr="00863E2E">
        <w:rPr>
          <w:rFonts w:cs="Arial"/>
          <w:lang w:val="es-ES"/>
        </w:rPr>
        <w:t>Paga sueldos, salarios, jornadas y otros conceptos.</w:t>
      </w:r>
    </w:p>
    <w:p w:rsidR="007766C6" w:rsidRPr="00863E2E" w:rsidRDefault="007766C6" w:rsidP="00F9151A">
      <w:pPr>
        <w:pStyle w:val="Prrafodelista"/>
        <w:numPr>
          <w:ilvl w:val="0"/>
          <w:numId w:val="29"/>
        </w:numPr>
        <w:spacing w:after="200"/>
        <w:jc w:val="both"/>
        <w:rPr>
          <w:rFonts w:cs="Arial"/>
          <w:lang w:val="es-ES"/>
        </w:rPr>
      </w:pPr>
      <w:r w:rsidRPr="00863E2E">
        <w:rPr>
          <w:rFonts w:cs="Arial"/>
          <w:lang w:val="es-ES"/>
        </w:rPr>
        <w:t>Lleva control de cheques a pagar, recibos de pago y otros.</w:t>
      </w:r>
    </w:p>
    <w:p w:rsidR="007766C6" w:rsidRPr="00863E2E" w:rsidRDefault="007766C6" w:rsidP="00F9151A">
      <w:pPr>
        <w:pStyle w:val="Prrafodelista"/>
        <w:numPr>
          <w:ilvl w:val="0"/>
          <w:numId w:val="29"/>
        </w:numPr>
        <w:spacing w:after="200"/>
        <w:jc w:val="both"/>
        <w:rPr>
          <w:rFonts w:cs="Arial"/>
          <w:lang w:val="es-ES"/>
        </w:rPr>
      </w:pPr>
      <w:r w:rsidRPr="00863E2E">
        <w:rPr>
          <w:rFonts w:cs="Arial"/>
          <w:lang w:val="es-ES"/>
        </w:rPr>
        <w:t>Registra directamente los movimientos de entrada y salida de dinero.</w:t>
      </w:r>
    </w:p>
    <w:p w:rsidR="007766C6" w:rsidRPr="00863E2E" w:rsidRDefault="007766C6" w:rsidP="00F9151A">
      <w:pPr>
        <w:pStyle w:val="Prrafodelista"/>
        <w:numPr>
          <w:ilvl w:val="0"/>
          <w:numId w:val="29"/>
        </w:numPr>
        <w:spacing w:after="200"/>
        <w:jc w:val="both"/>
        <w:rPr>
          <w:rFonts w:cs="Arial"/>
          <w:lang w:val="es-ES"/>
        </w:rPr>
      </w:pPr>
      <w:r w:rsidRPr="00863E2E">
        <w:rPr>
          <w:rFonts w:cs="Arial"/>
          <w:lang w:val="es-ES"/>
        </w:rPr>
        <w:lastRenderedPageBreak/>
        <w:t>Realiza depósitos bancarios.</w:t>
      </w:r>
    </w:p>
    <w:p w:rsidR="007766C6" w:rsidRPr="00863E2E" w:rsidRDefault="007766C6" w:rsidP="00F9151A">
      <w:pPr>
        <w:pStyle w:val="Prrafodelista"/>
        <w:numPr>
          <w:ilvl w:val="0"/>
          <w:numId w:val="29"/>
        </w:numPr>
        <w:spacing w:after="200"/>
        <w:jc w:val="both"/>
        <w:rPr>
          <w:rFonts w:cs="Arial"/>
          <w:lang w:val="es-ES"/>
        </w:rPr>
      </w:pPr>
      <w:r w:rsidRPr="00863E2E">
        <w:rPr>
          <w:rFonts w:cs="Arial"/>
          <w:lang w:val="es-ES"/>
        </w:rPr>
        <w:t>Elabora periódicamente relación de ingresos y egresos por caja.</w:t>
      </w:r>
    </w:p>
    <w:p w:rsidR="007766C6" w:rsidRPr="00863E2E" w:rsidRDefault="007766C6" w:rsidP="00F9151A">
      <w:pPr>
        <w:pStyle w:val="Prrafodelista"/>
        <w:numPr>
          <w:ilvl w:val="0"/>
          <w:numId w:val="29"/>
        </w:numPr>
        <w:spacing w:after="200"/>
        <w:jc w:val="both"/>
        <w:rPr>
          <w:rFonts w:cs="Arial"/>
          <w:lang w:val="es-ES"/>
        </w:rPr>
      </w:pPr>
      <w:r w:rsidRPr="00863E2E">
        <w:rPr>
          <w:rFonts w:cs="Arial"/>
          <w:lang w:val="es-ES"/>
        </w:rPr>
        <w:t>Realiza arqueos de caja.</w:t>
      </w:r>
    </w:p>
    <w:p w:rsidR="007766C6" w:rsidRPr="00863E2E" w:rsidRDefault="007766C6" w:rsidP="00F9151A">
      <w:pPr>
        <w:pStyle w:val="Prrafodelista"/>
        <w:numPr>
          <w:ilvl w:val="0"/>
          <w:numId w:val="29"/>
        </w:numPr>
        <w:spacing w:after="200"/>
        <w:jc w:val="both"/>
        <w:rPr>
          <w:rFonts w:cs="Arial"/>
          <w:lang w:val="es-ES"/>
        </w:rPr>
      </w:pPr>
      <w:r w:rsidRPr="00863E2E">
        <w:rPr>
          <w:rFonts w:cs="Arial"/>
          <w:lang w:val="es-ES"/>
        </w:rPr>
        <w:t>Retira pestañas de planillas vendidas y retiene una copia de recibo de ingreso por caja.</w:t>
      </w:r>
    </w:p>
    <w:p w:rsidR="007766C6" w:rsidRPr="00863E2E" w:rsidRDefault="007766C6" w:rsidP="00F9151A">
      <w:pPr>
        <w:pStyle w:val="Prrafodelista"/>
        <w:numPr>
          <w:ilvl w:val="0"/>
          <w:numId w:val="29"/>
        </w:numPr>
        <w:spacing w:after="200"/>
        <w:jc w:val="both"/>
        <w:rPr>
          <w:rFonts w:cs="Arial"/>
          <w:lang w:val="es-ES"/>
        </w:rPr>
      </w:pPr>
      <w:r w:rsidRPr="00863E2E">
        <w:rPr>
          <w:rFonts w:cs="Arial"/>
          <w:lang w:val="es-ES"/>
        </w:rPr>
        <w:t>Atiende a las personas que solicitan información.</w:t>
      </w:r>
    </w:p>
    <w:p w:rsidR="007766C6" w:rsidRPr="00863E2E" w:rsidRDefault="007766C6" w:rsidP="00F9151A">
      <w:pPr>
        <w:pStyle w:val="Prrafodelista"/>
        <w:numPr>
          <w:ilvl w:val="0"/>
          <w:numId w:val="29"/>
        </w:numPr>
        <w:spacing w:after="200"/>
        <w:jc w:val="both"/>
        <w:rPr>
          <w:rFonts w:cs="Arial"/>
          <w:lang w:val="es-ES"/>
        </w:rPr>
      </w:pPr>
      <w:r w:rsidRPr="00863E2E">
        <w:rPr>
          <w:rFonts w:cs="Arial"/>
          <w:lang w:val="es-ES"/>
        </w:rPr>
        <w:t>Lleva el registro y control de los movimientos de caja.</w:t>
      </w:r>
    </w:p>
    <w:p w:rsidR="007766C6" w:rsidRPr="00863E2E" w:rsidRDefault="007766C6" w:rsidP="00F9151A">
      <w:pPr>
        <w:pStyle w:val="Prrafodelista"/>
        <w:numPr>
          <w:ilvl w:val="0"/>
          <w:numId w:val="29"/>
        </w:numPr>
        <w:spacing w:after="200"/>
        <w:jc w:val="both"/>
        <w:rPr>
          <w:rFonts w:cs="Arial"/>
          <w:lang w:val="es-ES"/>
        </w:rPr>
      </w:pPr>
      <w:r w:rsidRPr="00863E2E">
        <w:rPr>
          <w:rFonts w:cs="Arial"/>
          <w:lang w:val="es-ES"/>
        </w:rPr>
        <w:t>Cumple con las normas y procedimientos en materia de seguridad integral, establecidos por la organización.</w:t>
      </w:r>
    </w:p>
    <w:p w:rsidR="007766C6" w:rsidRPr="00863E2E" w:rsidRDefault="007766C6" w:rsidP="00F9151A">
      <w:pPr>
        <w:pStyle w:val="Prrafodelista"/>
        <w:numPr>
          <w:ilvl w:val="0"/>
          <w:numId w:val="29"/>
        </w:numPr>
        <w:spacing w:after="200"/>
        <w:jc w:val="both"/>
        <w:rPr>
          <w:rFonts w:cs="Arial"/>
          <w:lang w:val="es-ES"/>
        </w:rPr>
      </w:pPr>
      <w:r w:rsidRPr="00863E2E">
        <w:rPr>
          <w:rFonts w:cs="Arial"/>
          <w:lang w:val="es-ES"/>
        </w:rPr>
        <w:t>Mantiene en orden equipo y sitio de trabajo, reportando cualquier anomalía.</w:t>
      </w:r>
    </w:p>
    <w:p w:rsidR="007766C6" w:rsidRPr="00863E2E" w:rsidRDefault="007766C6" w:rsidP="00F9151A">
      <w:pPr>
        <w:pStyle w:val="Prrafodelista"/>
        <w:numPr>
          <w:ilvl w:val="0"/>
          <w:numId w:val="29"/>
        </w:numPr>
        <w:spacing w:after="200"/>
        <w:jc w:val="both"/>
        <w:rPr>
          <w:rFonts w:cs="Arial"/>
          <w:lang w:val="es-ES"/>
        </w:rPr>
      </w:pPr>
      <w:r w:rsidRPr="00863E2E">
        <w:rPr>
          <w:rFonts w:cs="Arial"/>
          <w:lang w:val="es-ES"/>
        </w:rPr>
        <w:t>Elabora</w:t>
      </w:r>
      <w:r w:rsidR="00786C62" w:rsidRPr="00863E2E">
        <w:rPr>
          <w:rFonts w:cs="Arial"/>
          <w:lang w:val="es-ES"/>
        </w:rPr>
        <w:t>r</w:t>
      </w:r>
      <w:r w:rsidRPr="00863E2E">
        <w:rPr>
          <w:rFonts w:cs="Arial"/>
          <w:lang w:val="es-ES"/>
        </w:rPr>
        <w:t xml:space="preserve"> informes periódicos de las actividades realizadas.</w:t>
      </w:r>
    </w:p>
    <w:p w:rsidR="007766C6" w:rsidRPr="00863E2E" w:rsidRDefault="007766C6" w:rsidP="00F9151A">
      <w:pPr>
        <w:pStyle w:val="Prrafodelista"/>
        <w:numPr>
          <w:ilvl w:val="0"/>
          <w:numId w:val="29"/>
        </w:numPr>
        <w:spacing w:after="200"/>
        <w:jc w:val="both"/>
        <w:rPr>
          <w:rFonts w:cs="Arial"/>
          <w:lang w:val="es-ES"/>
        </w:rPr>
      </w:pPr>
      <w:r w:rsidRPr="00863E2E">
        <w:rPr>
          <w:rFonts w:cs="Arial"/>
          <w:lang w:val="es-ES"/>
        </w:rPr>
        <w:t>Realiza cualquier otra tarea afín que le sea asignada.</w:t>
      </w:r>
    </w:p>
    <w:p w:rsidR="007766C6" w:rsidRPr="00863E2E" w:rsidRDefault="007766C6" w:rsidP="007766C6">
      <w:pPr>
        <w:pStyle w:val="Prrafodelista"/>
        <w:spacing w:after="200"/>
        <w:ind w:left="426"/>
        <w:jc w:val="both"/>
        <w:rPr>
          <w:rFonts w:cs="Arial"/>
          <w:lang w:val="es-ES"/>
        </w:rPr>
      </w:pPr>
    </w:p>
    <w:p w:rsidR="007766C6" w:rsidRPr="00863E2E" w:rsidRDefault="007766C6" w:rsidP="006A1F4A">
      <w:pPr>
        <w:pStyle w:val="Prrafodelista"/>
        <w:numPr>
          <w:ilvl w:val="0"/>
          <w:numId w:val="10"/>
        </w:numPr>
        <w:spacing w:after="200"/>
        <w:ind w:left="142" w:firstLine="0"/>
        <w:jc w:val="both"/>
        <w:rPr>
          <w:rFonts w:cs="Arial"/>
          <w:b/>
          <w:lang w:val="es-ES"/>
        </w:rPr>
      </w:pPr>
      <w:r w:rsidRPr="00863E2E">
        <w:rPr>
          <w:rFonts w:cs="Arial"/>
          <w:b/>
          <w:lang w:val="es-ES"/>
        </w:rPr>
        <w:t>Personal para atención al cliente (2)</w:t>
      </w:r>
    </w:p>
    <w:p w:rsidR="00FF4509" w:rsidRPr="00863E2E" w:rsidRDefault="00FF4509" w:rsidP="00FF4509">
      <w:pPr>
        <w:pStyle w:val="Prrafodelista"/>
        <w:spacing w:after="200"/>
        <w:ind w:left="142"/>
        <w:jc w:val="both"/>
        <w:rPr>
          <w:rFonts w:cs="Arial"/>
          <w:b/>
          <w:lang w:val="es-ES"/>
        </w:rPr>
      </w:pPr>
    </w:p>
    <w:p w:rsidR="007766C6" w:rsidRPr="00863E2E" w:rsidRDefault="007766C6" w:rsidP="00F9151A">
      <w:pPr>
        <w:pStyle w:val="Prrafodelista"/>
        <w:numPr>
          <w:ilvl w:val="0"/>
          <w:numId w:val="30"/>
        </w:numPr>
        <w:spacing w:after="200"/>
        <w:ind w:left="426" w:firstLine="0"/>
        <w:jc w:val="both"/>
        <w:rPr>
          <w:rFonts w:cs="Arial"/>
          <w:lang w:val="es-ES"/>
        </w:rPr>
      </w:pPr>
      <w:r w:rsidRPr="00863E2E">
        <w:rPr>
          <w:rFonts w:cs="Arial"/>
          <w:lang w:val="es-ES"/>
        </w:rPr>
        <w:t>Atender de manera eficaz y eficiente a los clientes.</w:t>
      </w:r>
    </w:p>
    <w:p w:rsidR="000400EA" w:rsidRPr="00863E2E" w:rsidRDefault="007766C6" w:rsidP="00F9151A">
      <w:pPr>
        <w:pStyle w:val="Prrafodelista"/>
        <w:numPr>
          <w:ilvl w:val="0"/>
          <w:numId w:val="30"/>
        </w:numPr>
        <w:spacing w:after="200"/>
        <w:ind w:left="426" w:firstLine="0"/>
        <w:jc w:val="both"/>
        <w:rPr>
          <w:rFonts w:cs="Arial"/>
          <w:lang w:val="es-ES"/>
        </w:rPr>
      </w:pPr>
      <w:r w:rsidRPr="00863E2E">
        <w:rPr>
          <w:rFonts w:cs="Arial"/>
          <w:lang w:val="es-ES"/>
        </w:rPr>
        <w:t>Atraer a los clientes de manera servicial y amena ante la imagen de</w:t>
      </w:r>
      <w:r w:rsidR="00A202D3" w:rsidRPr="00863E2E">
        <w:rPr>
          <w:rFonts w:cs="Arial"/>
          <w:lang w:val="es-ES"/>
        </w:rPr>
        <w:t xml:space="preserve"> </w:t>
      </w:r>
      <w:r w:rsidRPr="00863E2E">
        <w:rPr>
          <w:rFonts w:cs="Arial"/>
          <w:lang w:val="es-ES"/>
        </w:rPr>
        <w:t>la organización.</w:t>
      </w:r>
    </w:p>
    <w:p w:rsidR="007766C6" w:rsidRPr="00863E2E" w:rsidRDefault="007766C6" w:rsidP="00F9151A">
      <w:pPr>
        <w:pStyle w:val="Prrafodelista"/>
        <w:numPr>
          <w:ilvl w:val="0"/>
          <w:numId w:val="30"/>
        </w:numPr>
        <w:spacing w:after="200"/>
        <w:ind w:left="426" w:firstLine="0"/>
        <w:jc w:val="both"/>
        <w:rPr>
          <w:rFonts w:cs="Arial"/>
          <w:lang w:val="es-ES"/>
        </w:rPr>
      </w:pPr>
      <w:r w:rsidRPr="00863E2E">
        <w:rPr>
          <w:rFonts w:cs="Arial"/>
          <w:lang w:val="es-ES"/>
        </w:rPr>
        <w:t>Llevar periódicamente los formatos de requisición a los diferentes</w:t>
      </w:r>
      <w:r w:rsidR="00A202D3" w:rsidRPr="00863E2E">
        <w:rPr>
          <w:rFonts w:cs="Arial"/>
          <w:lang w:val="es-ES"/>
        </w:rPr>
        <w:t xml:space="preserve"> </w:t>
      </w:r>
      <w:r w:rsidRPr="00863E2E">
        <w:rPr>
          <w:rFonts w:cs="Arial"/>
          <w:lang w:val="es-ES"/>
        </w:rPr>
        <w:t>movimientos.</w:t>
      </w:r>
    </w:p>
    <w:p w:rsidR="006A7633" w:rsidRPr="00863E2E" w:rsidRDefault="007766C6" w:rsidP="00F9151A">
      <w:pPr>
        <w:pStyle w:val="Prrafodelista"/>
        <w:numPr>
          <w:ilvl w:val="0"/>
          <w:numId w:val="30"/>
        </w:numPr>
        <w:spacing w:after="200"/>
        <w:ind w:left="426" w:firstLine="0"/>
        <w:jc w:val="both"/>
        <w:rPr>
          <w:rFonts w:cs="Arial"/>
          <w:lang w:val="es-ES"/>
        </w:rPr>
      </w:pPr>
      <w:r w:rsidRPr="00863E2E">
        <w:rPr>
          <w:rFonts w:cs="Arial"/>
          <w:lang w:val="es-ES"/>
        </w:rPr>
        <w:t>Mantener de forma ordenada, clara y honesta los archivos.</w:t>
      </w:r>
    </w:p>
    <w:p w:rsidR="00A202D3" w:rsidRPr="00863E2E" w:rsidRDefault="007766C6" w:rsidP="00A202D3">
      <w:pPr>
        <w:pStyle w:val="Prrafodelista"/>
        <w:numPr>
          <w:ilvl w:val="0"/>
          <w:numId w:val="30"/>
        </w:numPr>
        <w:spacing w:after="200"/>
        <w:ind w:left="426" w:firstLine="0"/>
        <w:jc w:val="both"/>
        <w:rPr>
          <w:rFonts w:cs="Arial"/>
          <w:lang w:val="es-ES"/>
        </w:rPr>
      </w:pPr>
      <w:r w:rsidRPr="00863E2E">
        <w:rPr>
          <w:rFonts w:cs="Arial"/>
          <w:lang w:val="es-ES"/>
        </w:rPr>
        <w:t>Realizar un informe semanal de las actividades realizadas</w:t>
      </w:r>
      <w:r w:rsidR="00FF4509" w:rsidRPr="00863E2E">
        <w:rPr>
          <w:rFonts w:cs="Arial"/>
          <w:lang w:val="es-ES"/>
        </w:rPr>
        <w:t>.</w:t>
      </w:r>
    </w:p>
    <w:p w:rsidR="00002AAB" w:rsidRPr="00863E2E" w:rsidRDefault="00641DE2" w:rsidP="002841FC">
      <w:pPr>
        <w:pStyle w:val="POYECTOAPLICADO"/>
        <w:outlineLvl w:val="2"/>
        <w:rPr>
          <w:lang w:val="es-ES"/>
        </w:rPr>
      </w:pPr>
      <w:r w:rsidRPr="00863E2E">
        <w:rPr>
          <w:lang w:val="es-ES"/>
        </w:rPr>
        <w:tab/>
      </w:r>
      <w:bookmarkStart w:id="164" w:name="_Toc322811003"/>
      <w:r w:rsidR="009354CE" w:rsidRPr="00863E2E">
        <w:rPr>
          <w:lang w:val="es-ES"/>
        </w:rPr>
        <w:t>2.1</w:t>
      </w:r>
      <w:r w:rsidR="008A548E" w:rsidRPr="00863E2E">
        <w:rPr>
          <w:lang w:val="es-ES"/>
        </w:rPr>
        <w:t xml:space="preserve">.9. </w:t>
      </w:r>
      <w:r w:rsidR="00951D18" w:rsidRPr="00863E2E">
        <w:rPr>
          <w:lang w:val="es-ES"/>
        </w:rPr>
        <w:t>F</w:t>
      </w:r>
      <w:r w:rsidR="00726B04" w:rsidRPr="00863E2E">
        <w:rPr>
          <w:lang w:val="es-ES"/>
        </w:rPr>
        <w:t>.O.D.A</w:t>
      </w:r>
      <w:r w:rsidR="00002AAB" w:rsidRPr="00863E2E">
        <w:rPr>
          <w:lang w:val="es-ES"/>
        </w:rPr>
        <w:t>.</w:t>
      </w:r>
      <w:bookmarkEnd w:id="164"/>
    </w:p>
    <w:p w:rsidR="00FF4509" w:rsidRPr="00863E2E" w:rsidRDefault="00FF4509" w:rsidP="000E440A">
      <w:pPr>
        <w:pStyle w:val="POYECTOAPLICADO"/>
        <w:rPr>
          <w:lang w:val="es-ES"/>
        </w:rPr>
      </w:pPr>
    </w:p>
    <w:p w:rsidR="007766C6" w:rsidRPr="00863E2E" w:rsidRDefault="007766C6" w:rsidP="007766C6">
      <w:pPr>
        <w:spacing w:line="360" w:lineRule="auto"/>
        <w:ind w:firstLine="708"/>
        <w:jc w:val="both"/>
        <w:rPr>
          <w:rFonts w:cs="Arial"/>
          <w:lang w:val="es-ES"/>
        </w:rPr>
      </w:pPr>
      <w:r w:rsidRPr="00863E2E">
        <w:rPr>
          <w:rFonts w:cs="Arial"/>
          <w:lang w:val="es-ES"/>
        </w:rPr>
        <w:t xml:space="preserve">En el presente análisis se observara la situación del club en lo que respecta a sus Fortalezas, Oportunidades, Debilidades y Amenazas las mismas que  ayudaran a implementar medidas y acciones correctivas que provoquen mejoras sustanciales en la ejecución de la Misión. Al mismo </w:t>
      </w:r>
      <w:r w:rsidRPr="00863E2E">
        <w:rPr>
          <w:rFonts w:cs="Arial"/>
          <w:lang w:val="es-ES"/>
        </w:rPr>
        <w:lastRenderedPageBreak/>
        <w:t>tiempo que ayudara a prever escenarios anticipados que se puedan producir en el mercado.</w:t>
      </w:r>
    </w:p>
    <w:p w:rsidR="00FF4509" w:rsidRPr="00863E2E" w:rsidRDefault="00FF4509" w:rsidP="007766C6">
      <w:pPr>
        <w:spacing w:line="360" w:lineRule="auto"/>
        <w:ind w:firstLine="708"/>
        <w:jc w:val="both"/>
        <w:rPr>
          <w:rFonts w:cs="Arial"/>
          <w:lang w:val="es-ES"/>
        </w:rPr>
      </w:pPr>
    </w:p>
    <w:p w:rsidR="007766C6" w:rsidRPr="00863E2E" w:rsidRDefault="007766C6" w:rsidP="008A548E">
      <w:pPr>
        <w:pStyle w:val="Prrafodelista"/>
        <w:numPr>
          <w:ilvl w:val="0"/>
          <w:numId w:val="10"/>
        </w:numPr>
        <w:spacing w:after="200"/>
        <w:rPr>
          <w:rFonts w:cs="Arial"/>
          <w:b/>
          <w:lang w:val="es-ES"/>
        </w:rPr>
      </w:pPr>
      <w:r w:rsidRPr="00863E2E">
        <w:rPr>
          <w:rFonts w:cs="Arial"/>
          <w:b/>
          <w:lang w:val="es-ES"/>
        </w:rPr>
        <w:t>Fortalezas</w:t>
      </w:r>
    </w:p>
    <w:p w:rsidR="007766C6" w:rsidRPr="00863E2E" w:rsidRDefault="007766C6" w:rsidP="007766C6">
      <w:pPr>
        <w:pStyle w:val="Prrafodelista"/>
        <w:ind w:left="0"/>
        <w:rPr>
          <w:rFonts w:cs="Arial"/>
          <w:b/>
          <w:szCs w:val="24"/>
          <w:lang w:val="es-ES"/>
        </w:rPr>
      </w:pPr>
    </w:p>
    <w:p w:rsidR="007766C6" w:rsidRPr="00863E2E" w:rsidRDefault="007766C6" w:rsidP="006A1F4A">
      <w:pPr>
        <w:pStyle w:val="Prrafodelista"/>
        <w:numPr>
          <w:ilvl w:val="0"/>
          <w:numId w:val="17"/>
        </w:numPr>
        <w:spacing w:after="200"/>
        <w:jc w:val="both"/>
        <w:rPr>
          <w:rFonts w:cs="Arial"/>
          <w:lang w:val="es-ES"/>
        </w:rPr>
      </w:pPr>
      <w:r w:rsidRPr="00863E2E">
        <w:rPr>
          <w:rFonts w:cs="Arial"/>
          <w:lang w:val="es-ES"/>
        </w:rPr>
        <w:t>Ser un club recreacional  con el mejor servicio e infraestructura, además de poseer un equipo de trabajo capacitado.</w:t>
      </w:r>
    </w:p>
    <w:p w:rsidR="007766C6" w:rsidRPr="00863E2E" w:rsidRDefault="007766C6" w:rsidP="007766C6">
      <w:pPr>
        <w:pStyle w:val="Prrafodelista"/>
        <w:ind w:left="0"/>
        <w:jc w:val="both"/>
        <w:rPr>
          <w:rFonts w:cs="Arial"/>
          <w:szCs w:val="24"/>
          <w:lang w:val="es-ES"/>
        </w:rPr>
      </w:pPr>
      <w:r w:rsidRPr="00863E2E">
        <w:rPr>
          <w:rFonts w:cs="Arial"/>
          <w:b/>
          <w:szCs w:val="24"/>
          <w:lang w:val="es-ES"/>
        </w:rPr>
        <w:tab/>
      </w:r>
      <w:r w:rsidRPr="00863E2E">
        <w:rPr>
          <w:rFonts w:cs="Arial"/>
          <w:szCs w:val="24"/>
          <w:lang w:val="es-ES"/>
        </w:rPr>
        <w:t xml:space="preserve">Un equipo capacitado ayudara a que las personas se sientan cómodas en las instalaciones del club trayendo esto la </w:t>
      </w:r>
      <w:r w:rsidR="00863E2E" w:rsidRPr="00863E2E">
        <w:rPr>
          <w:rFonts w:cs="Arial"/>
          <w:szCs w:val="24"/>
          <w:lang w:val="es-ES"/>
        </w:rPr>
        <w:t>Fidelización</w:t>
      </w:r>
      <w:r w:rsidRPr="00863E2E">
        <w:rPr>
          <w:rFonts w:cs="Arial"/>
          <w:szCs w:val="24"/>
          <w:lang w:val="es-ES"/>
        </w:rPr>
        <w:t xml:space="preserve"> del cliente. Al poseer una infraestructura propia y nueva se gozara de bajos costos de mantenimiento.</w:t>
      </w:r>
    </w:p>
    <w:p w:rsidR="007766C6" w:rsidRPr="00863E2E" w:rsidRDefault="007766C6" w:rsidP="007766C6">
      <w:pPr>
        <w:pStyle w:val="Prrafodelista"/>
        <w:ind w:left="0"/>
        <w:jc w:val="both"/>
        <w:rPr>
          <w:rFonts w:cs="Arial"/>
          <w:szCs w:val="24"/>
          <w:lang w:val="es-ES"/>
        </w:rPr>
      </w:pPr>
    </w:p>
    <w:p w:rsidR="007766C6" w:rsidRPr="00863E2E" w:rsidRDefault="007766C6" w:rsidP="006A1F4A">
      <w:pPr>
        <w:pStyle w:val="Prrafodelista"/>
        <w:numPr>
          <w:ilvl w:val="0"/>
          <w:numId w:val="17"/>
        </w:numPr>
        <w:spacing w:after="200"/>
        <w:rPr>
          <w:rFonts w:cs="Arial"/>
          <w:lang w:val="es-ES"/>
        </w:rPr>
      </w:pPr>
      <w:r w:rsidRPr="00863E2E">
        <w:rPr>
          <w:rFonts w:cs="Arial"/>
          <w:lang w:val="es-ES"/>
        </w:rPr>
        <w:t>Ser los pioneros en el servicio de recreación</w:t>
      </w:r>
      <w:r w:rsidR="000400EA" w:rsidRPr="00863E2E">
        <w:rPr>
          <w:rFonts w:cs="Arial"/>
          <w:lang w:val="es-ES"/>
        </w:rPr>
        <w:t xml:space="preserve"> en el cantón Daule</w:t>
      </w:r>
      <w:r w:rsidRPr="00863E2E">
        <w:rPr>
          <w:rFonts w:cs="Arial"/>
          <w:lang w:val="es-ES"/>
        </w:rPr>
        <w:t>.</w:t>
      </w:r>
    </w:p>
    <w:p w:rsidR="007766C6" w:rsidRPr="00863E2E" w:rsidRDefault="007766C6" w:rsidP="000400EA">
      <w:pPr>
        <w:pStyle w:val="Prrafodelista"/>
        <w:ind w:left="0"/>
        <w:jc w:val="both"/>
        <w:rPr>
          <w:rFonts w:cs="Arial"/>
          <w:szCs w:val="24"/>
          <w:lang w:val="es-ES"/>
        </w:rPr>
      </w:pPr>
      <w:r w:rsidRPr="00863E2E">
        <w:rPr>
          <w:rFonts w:cs="Arial"/>
          <w:szCs w:val="24"/>
          <w:lang w:val="es-ES"/>
        </w:rPr>
        <w:tab/>
      </w:r>
    </w:p>
    <w:p w:rsidR="007766C6" w:rsidRPr="00863E2E" w:rsidRDefault="007766C6" w:rsidP="000400EA">
      <w:pPr>
        <w:pStyle w:val="Prrafodelista"/>
        <w:ind w:left="0"/>
        <w:jc w:val="both"/>
        <w:rPr>
          <w:rFonts w:cs="Arial"/>
          <w:szCs w:val="24"/>
          <w:lang w:val="es-ES"/>
        </w:rPr>
      </w:pPr>
      <w:r w:rsidRPr="00863E2E">
        <w:rPr>
          <w:rFonts w:cs="Arial"/>
          <w:szCs w:val="24"/>
          <w:lang w:val="es-ES"/>
        </w:rPr>
        <w:tab/>
        <w:t xml:space="preserve">Gozara de todos los beneficios de este segmento de mercado al no </w:t>
      </w:r>
      <w:r w:rsidR="000400EA" w:rsidRPr="00863E2E">
        <w:rPr>
          <w:rFonts w:cs="Arial"/>
          <w:szCs w:val="24"/>
          <w:lang w:val="es-ES"/>
        </w:rPr>
        <w:t>existir una competencia directa, por lo que es probable que se logren aquellos objetivos financieros.</w:t>
      </w:r>
    </w:p>
    <w:p w:rsidR="007766C6" w:rsidRPr="00863E2E" w:rsidRDefault="007766C6" w:rsidP="007766C6">
      <w:pPr>
        <w:pStyle w:val="Prrafodelista"/>
        <w:ind w:left="0"/>
        <w:rPr>
          <w:rFonts w:cs="Arial"/>
          <w:szCs w:val="24"/>
          <w:lang w:val="es-ES"/>
        </w:rPr>
      </w:pPr>
    </w:p>
    <w:p w:rsidR="007766C6" w:rsidRPr="00863E2E" w:rsidRDefault="007766C6" w:rsidP="006A1F4A">
      <w:pPr>
        <w:pStyle w:val="Prrafodelista"/>
        <w:numPr>
          <w:ilvl w:val="0"/>
          <w:numId w:val="17"/>
        </w:numPr>
        <w:spacing w:after="200"/>
        <w:rPr>
          <w:rFonts w:cs="Arial"/>
          <w:b/>
          <w:lang w:val="es-ES"/>
        </w:rPr>
      </w:pPr>
      <w:r w:rsidRPr="00863E2E">
        <w:rPr>
          <w:rFonts w:cs="Arial"/>
          <w:lang w:val="es-ES"/>
        </w:rPr>
        <w:t xml:space="preserve">Contar con servicio de seguridad privada. </w:t>
      </w:r>
    </w:p>
    <w:p w:rsidR="007766C6" w:rsidRPr="00863E2E" w:rsidRDefault="007766C6" w:rsidP="007766C6">
      <w:pPr>
        <w:pStyle w:val="Prrafodelista"/>
        <w:ind w:left="0"/>
        <w:jc w:val="both"/>
        <w:rPr>
          <w:rFonts w:cs="Arial"/>
          <w:szCs w:val="24"/>
          <w:lang w:val="es-ES"/>
        </w:rPr>
      </w:pPr>
      <w:r w:rsidRPr="00863E2E">
        <w:rPr>
          <w:rFonts w:cs="Arial"/>
          <w:szCs w:val="24"/>
          <w:lang w:val="es-ES"/>
        </w:rPr>
        <w:tab/>
      </w:r>
    </w:p>
    <w:p w:rsidR="007766C6" w:rsidRPr="00863E2E" w:rsidRDefault="007766C6" w:rsidP="007766C6">
      <w:pPr>
        <w:pStyle w:val="Prrafodelista"/>
        <w:ind w:left="0"/>
        <w:jc w:val="both"/>
        <w:rPr>
          <w:rFonts w:cs="Arial"/>
          <w:szCs w:val="24"/>
          <w:lang w:val="es-ES"/>
        </w:rPr>
      </w:pPr>
      <w:r w:rsidRPr="00863E2E">
        <w:rPr>
          <w:rFonts w:cs="Arial"/>
          <w:szCs w:val="24"/>
          <w:lang w:val="es-ES"/>
        </w:rPr>
        <w:tab/>
        <w:t>Esto ofrecerá al club una ventaja competitiva al brindar confianza al cliente; para que pueda disfrutar de las instalaciones sin preocupaciones o contratiempos.</w:t>
      </w:r>
    </w:p>
    <w:p w:rsidR="00641DE2" w:rsidRPr="00863E2E" w:rsidRDefault="00641DE2" w:rsidP="007766C6">
      <w:pPr>
        <w:pStyle w:val="Prrafodelista"/>
        <w:ind w:left="0"/>
        <w:jc w:val="both"/>
        <w:rPr>
          <w:rFonts w:cs="Arial"/>
          <w:szCs w:val="24"/>
          <w:lang w:val="es-ES"/>
        </w:rPr>
      </w:pPr>
    </w:p>
    <w:p w:rsidR="007766C6" w:rsidRPr="00863E2E" w:rsidRDefault="007766C6" w:rsidP="006A1F4A">
      <w:pPr>
        <w:pStyle w:val="Prrafodelista"/>
        <w:numPr>
          <w:ilvl w:val="0"/>
          <w:numId w:val="17"/>
        </w:numPr>
        <w:spacing w:after="200"/>
        <w:rPr>
          <w:rFonts w:cs="Arial"/>
          <w:lang w:val="es-ES"/>
        </w:rPr>
      </w:pPr>
      <w:r w:rsidRPr="00863E2E">
        <w:rPr>
          <w:rFonts w:cs="Arial"/>
          <w:lang w:val="es-ES"/>
        </w:rPr>
        <w:t>Conocimiento del mercado objetivo.</w:t>
      </w:r>
    </w:p>
    <w:p w:rsidR="00FF4509" w:rsidRPr="00863E2E" w:rsidRDefault="00FF4509" w:rsidP="00FF4509">
      <w:pPr>
        <w:pStyle w:val="Prrafodelista"/>
        <w:spacing w:after="200"/>
        <w:rPr>
          <w:rFonts w:cs="Arial"/>
          <w:lang w:val="es-ES"/>
        </w:rPr>
      </w:pPr>
    </w:p>
    <w:p w:rsidR="000400EA" w:rsidRPr="00863E2E" w:rsidRDefault="007766C6" w:rsidP="007766C6">
      <w:pPr>
        <w:pStyle w:val="Prrafodelista"/>
        <w:ind w:left="0"/>
        <w:jc w:val="both"/>
        <w:rPr>
          <w:rFonts w:cs="Arial"/>
          <w:szCs w:val="24"/>
          <w:lang w:val="es-ES"/>
        </w:rPr>
      </w:pPr>
      <w:r w:rsidRPr="00863E2E">
        <w:rPr>
          <w:rFonts w:cs="Arial"/>
          <w:szCs w:val="24"/>
          <w:lang w:val="es-ES"/>
        </w:rPr>
        <w:tab/>
        <w:t>Al ser los dueños personas que realizan sus actividades diarias en el cantón, ayudaran a plantear  estrategias mercadotécnicas que permitan satisfacer necesidades, gustos y preferencias de la población.</w:t>
      </w:r>
    </w:p>
    <w:p w:rsidR="00FF4509" w:rsidRPr="00863E2E" w:rsidRDefault="00FF4509" w:rsidP="007766C6">
      <w:pPr>
        <w:pStyle w:val="Prrafodelista"/>
        <w:ind w:left="0"/>
        <w:jc w:val="both"/>
        <w:rPr>
          <w:rFonts w:cs="Arial"/>
          <w:szCs w:val="24"/>
          <w:lang w:val="es-ES"/>
        </w:rPr>
      </w:pPr>
    </w:p>
    <w:p w:rsidR="007F0D3C" w:rsidRPr="00863E2E" w:rsidRDefault="007F0D3C" w:rsidP="007766C6">
      <w:pPr>
        <w:pStyle w:val="Prrafodelista"/>
        <w:ind w:left="0"/>
        <w:jc w:val="both"/>
        <w:rPr>
          <w:rFonts w:cs="Arial"/>
          <w:szCs w:val="24"/>
          <w:lang w:val="es-ES"/>
        </w:rPr>
      </w:pPr>
    </w:p>
    <w:p w:rsidR="007766C6" w:rsidRPr="00863E2E" w:rsidRDefault="007766C6" w:rsidP="006A1F4A">
      <w:pPr>
        <w:pStyle w:val="Prrafodelista"/>
        <w:numPr>
          <w:ilvl w:val="0"/>
          <w:numId w:val="17"/>
        </w:numPr>
        <w:jc w:val="both"/>
        <w:rPr>
          <w:rFonts w:cs="Arial"/>
          <w:lang w:val="es-ES"/>
        </w:rPr>
      </w:pPr>
      <w:r w:rsidRPr="00863E2E">
        <w:rPr>
          <w:rFonts w:cs="Arial"/>
          <w:lang w:val="es-ES"/>
        </w:rPr>
        <w:lastRenderedPageBreak/>
        <w:t>Innovación con planes de Socios.</w:t>
      </w:r>
    </w:p>
    <w:p w:rsidR="007766C6" w:rsidRPr="00863E2E" w:rsidRDefault="007766C6" w:rsidP="007766C6">
      <w:pPr>
        <w:spacing w:line="360" w:lineRule="auto"/>
        <w:jc w:val="both"/>
        <w:rPr>
          <w:rFonts w:cs="Arial"/>
          <w:lang w:val="es-ES"/>
        </w:rPr>
      </w:pPr>
      <w:r w:rsidRPr="00863E2E">
        <w:rPr>
          <w:rFonts w:cs="Arial"/>
          <w:lang w:val="es-ES"/>
        </w:rPr>
        <w:tab/>
      </w:r>
    </w:p>
    <w:p w:rsidR="007766C6" w:rsidRPr="00863E2E" w:rsidRDefault="007766C6" w:rsidP="007766C6">
      <w:pPr>
        <w:spacing w:line="360" w:lineRule="auto"/>
        <w:jc w:val="both"/>
        <w:rPr>
          <w:rFonts w:cs="Arial"/>
          <w:lang w:val="es-ES"/>
        </w:rPr>
      </w:pPr>
      <w:r w:rsidRPr="00863E2E">
        <w:rPr>
          <w:rFonts w:cs="Arial"/>
          <w:lang w:val="es-ES"/>
        </w:rPr>
        <w:tab/>
        <w:t>Al implementar un novedoso modelo de negocio que incluye la afiliación de clientes para gozar de los beneficios que brinda el club hará que este tenga ingresos fijos mensuales eliminando el riesgo de iliquidez.</w:t>
      </w:r>
    </w:p>
    <w:p w:rsidR="003379CB" w:rsidRPr="00863E2E" w:rsidRDefault="003379CB" w:rsidP="007766C6">
      <w:pPr>
        <w:spacing w:line="360" w:lineRule="auto"/>
        <w:jc w:val="both"/>
        <w:rPr>
          <w:rFonts w:cs="Arial"/>
          <w:lang w:val="es-ES"/>
        </w:rPr>
      </w:pPr>
    </w:p>
    <w:p w:rsidR="007766C6" w:rsidRPr="00863E2E" w:rsidRDefault="007766C6" w:rsidP="008A548E">
      <w:pPr>
        <w:pStyle w:val="Prrafodelista"/>
        <w:numPr>
          <w:ilvl w:val="0"/>
          <w:numId w:val="10"/>
        </w:numPr>
        <w:jc w:val="both"/>
        <w:rPr>
          <w:rFonts w:cs="Arial"/>
          <w:b/>
          <w:lang w:val="es-ES"/>
        </w:rPr>
      </w:pPr>
      <w:r w:rsidRPr="00863E2E">
        <w:rPr>
          <w:rFonts w:cs="Arial"/>
          <w:b/>
          <w:lang w:val="es-ES"/>
        </w:rPr>
        <w:t>Oportunidades</w:t>
      </w:r>
    </w:p>
    <w:p w:rsidR="007766C6" w:rsidRPr="00863E2E" w:rsidRDefault="007766C6" w:rsidP="007766C6">
      <w:pPr>
        <w:pStyle w:val="Prrafodelista"/>
        <w:ind w:left="0"/>
        <w:jc w:val="both"/>
        <w:rPr>
          <w:rFonts w:cs="Arial"/>
          <w:b/>
          <w:szCs w:val="24"/>
          <w:lang w:val="es-ES"/>
        </w:rPr>
      </w:pPr>
    </w:p>
    <w:p w:rsidR="007766C6" w:rsidRPr="00863E2E" w:rsidRDefault="007766C6" w:rsidP="006A1F4A">
      <w:pPr>
        <w:pStyle w:val="Prrafodelista"/>
        <w:numPr>
          <w:ilvl w:val="0"/>
          <w:numId w:val="17"/>
        </w:numPr>
        <w:spacing w:after="200"/>
        <w:jc w:val="both"/>
        <w:rPr>
          <w:rFonts w:cs="Arial"/>
          <w:lang w:val="es-ES"/>
        </w:rPr>
      </w:pPr>
      <w:r w:rsidRPr="00863E2E">
        <w:rPr>
          <w:rFonts w:cs="Arial"/>
          <w:lang w:val="es-ES"/>
        </w:rPr>
        <w:t>Inexistencia de Competencia directa</w:t>
      </w:r>
    </w:p>
    <w:p w:rsidR="007766C6" w:rsidRPr="00863E2E" w:rsidRDefault="007766C6" w:rsidP="007766C6">
      <w:pPr>
        <w:pStyle w:val="Prrafodelista"/>
        <w:ind w:left="0"/>
        <w:jc w:val="both"/>
        <w:rPr>
          <w:rFonts w:cs="Arial"/>
          <w:szCs w:val="24"/>
          <w:lang w:val="es-ES"/>
        </w:rPr>
      </w:pPr>
      <w:r w:rsidRPr="00863E2E">
        <w:rPr>
          <w:rFonts w:cs="Arial"/>
          <w:szCs w:val="24"/>
          <w:lang w:val="es-ES"/>
        </w:rPr>
        <w:tab/>
      </w:r>
    </w:p>
    <w:p w:rsidR="007766C6" w:rsidRPr="00863E2E" w:rsidRDefault="007766C6" w:rsidP="007766C6">
      <w:pPr>
        <w:pStyle w:val="Prrafodelista"/>
        <w:ind w:left="0"/>
        <w:jc w:val="both"/>
        <w:rPr>
          <w:rFonts w:cs="Arial"/>
          <w:szCs w:val="24"/>
          <w:lang w:val="es-ES"/>
        </w:rPr>
      </w:pPr>
      <w:r w:rsidRPr="00863E2E">
        <w:rPr>
          <w:rFonts w:cs="Arial"/>
          <w:szCs w:val="24"/>
          <w:lang w:val="es-ES"/>
        </w:rPr>
        <w:tab/>
        <w:t>Al no existir más clubes recreacionales dentro del cantón, el club Daulis se posicionara en la mente de los potenciales clientes como la primera opción al momento de elegir un lugar donde realizar actividades de esparcimiento junto a sus familias o amigos.</w:t>
      </w:r>
    </w:p>
    <w:p w:rsidR="007766C6" w:rsidRPr="00863E2E" w:rsidRDefault="007766C6" w:rsidP="007766C6">
      <w:pPr>
        <w:pStyle w:val="Prrafodelista"/>
        <w:ind w:left="0"/>
        <w:jc w:val="both"/>
        <w:rPr>
          <w:rFonts w:cs="Arial"/>
          <w:szCs w:val="24"/>
          <w:lang w:val="es-ES"/>
        </w:rPr>
      </w:pPr>
    </w:p>
    <w:p w:rsidR="007766C6" w:rsidRPr="00863E2E" w:rsidRDefault="007766C6" w:rsidP="006A1F4A">
      <w:pPr>
        <w:pStyle w:val="Prrafodelista"/>
        <w:numPr>
          <w:ilvl w:val="0"/>
          <w:numId w:val="17"/>
        </w:numPr>
        <w:spacing w:after="200"/>
        <w:rPr>
          <w:rFonts w:cs="Arial"/>
          <w:lang w:val="es-ES"/>
        </w:rPr>
      </w:pPr>
      <w:r w:rsidRPr="00863E2E">
        <w:rPr>
          <w:rFonts w:cs="Arial"/>
          <w:lang w:val="es-ES"/>
        </w:rPr>
        <w:t>Falta de Salones de Eventos Sociales</w:t>
      </w:r>
    </w:p>
    <w:p w:rsidR="007766C6" w:rsidRPr="00863E2E" w:rsidRDefault="007766C6" w:rsidP="007766C6">
      <w:pPr>
        <w:pStyle w:val="Prrafodelista"/>
        <w:ind w:left="0"/>
        <w:rPr>
          <w:rFonts w:cs="Arial"/>
          <w:szCs w:val="24"/>
          <w:lang w:val="es-ES"/>
        </w:rPr>
      </w:pPr>
      <w:r w:rsidRPr="00863E2E">
        <w:rPr>
          <w:rFonts w:cs="Arial"/>
          <w:szCs w:val="24"/>
          <w:lang w:val="es-ES"/>
        </w:rPr>
        <w:tab/>
      </w:r>
    </w:p>
    <w:p w:rsidR="007766C6" w:rsidRPr="00863E2E" w:rsidRDefault="007766C6" w:rsidP="000400EA">
      <w:pPr>
        <w:pStyle w:val="Prrafodelista"/>
        <w:ind w:left="0"/>
        <w:jc w:val="both"/>
        <w:rPr>
          <w:rFonts w:cs="Arial"/>
          <w:szCs w:val="24"/>
          <w:lang w:val="es-ES"/>
        </w:rPr>
      </w:pPr>
      <w:r w:rsidRPr="00863E2E">
        <w:rPr>
          <w:rFonts w:cs="Arial"/>
          <w:szCs w:val="24"/>
          <w:lang w:val="es-ES"/>
        </w:rPr>
        <w:tab/>
        <w:t>La escasez de lugares donde se puedan organizar eventos sociales brinda la posibilidad de explotar un nicho de mercado insatisfecho.</w:t>
      </w:r>
    </w:p>
    <w:p w:rsidR="007766C6" w:rsidRPr="00863E2E" w:rsidRDefault="007766C6" w:rsidP="007766C6">
      <w:pPr>
        <w:pStyle w:val="Prrafodelista"/>
        <w:ind w:left="0"/>
        <w:rPr>
          <w:rFonts w:cs="Arial"/>
          <w:szCs w:val="24"/>
          <w:lang w:val="es-ES"/>
        </w:rPr>
      </w:pPr>
    </w:p>
    <w:p w:rsidR="007766C6" w:rsidRPr="00863E2E" w:rsidRDefault="007766C6" w:rsidP="006A1F4A">
      <w:pPr>
        <w:pStyle w:val="Prrafodelista"/>
        <w:numPr>
          <w:ilvl w:val="0"/>
          <w:numId w:val="17"/>
        </w:numPr>
        <w:spacing w:after="200"/>
        <w:jc w:val="both"/>
        <w:rPr>
          <w:rFonts w:cs="Arial"/>
          <w:lang w:val="es-ES"/>
        </w:rPr>
      </w:pPr>
      <w:r w:rsidRPr="00863E2E">
        <w:rPr>
          <w:rFonts w:cs="Arial"/>
          <w:lang w:val="es-ES"/>
        </w:rPr>
        <w:t>Falta de inversión en áreas de esparcimiento.</w:t>
      </w:r>
    </w:p>
    <w:p w:rsidR="007766C6" w:rsidRPr="00863E2E" w:rsidRDefault="007766C6" w:rsidP="007766C6">
      <w:pPr>
        <w:pStyle w:val="Prrafodelista"/>
        <w:ind w:left="0"/>
        <w:jc w:val="both"/>
        <w:rPr>
          <w:rFonts w:cs="Arial"/>
          <w:szCs w:val="24"/>
          <w:lang w:val="es-ES"/>
        </w:rPr>
      </w:pPr>
      <w:r w:rsidRPr="00863E2E">
        <w:rPr>
          <w:rFonts w:cs="Arial"/>
          <w:szCs w:val="24"/>
          <w:lang w:val="es-ES"/>
        </w:rPr>
        <w:tab/>
      </w:r>
    </w:p>
    <w:p w:rsidR="00CF4A4A" w:rsidRPr="00863E2E" w:rsidRDefault="007766C6" w:rsidP="007766C6">
      <w:pPr>
        <w:pStyle w:val="Prrafodelista"/>
        <w:ind w:left="0"/>
        <w:jc w:val="both"/>
        <w:rPr>
          <w:rFonts w:cs="Arial"/>
          <w:szCs w:val="24"/>
          <w:lang w:val="es-ES"/>
        </w:rPr>
      </w:pPr>
      <w:r w:rsidRPr="00863E2E">
        <w:rPr>
          <w:rFonts w:cs="Arial"/>
          <w:szCs w:val="24"/>
          <w:lang w:val="es-ES"/>
        </w:rPr>
        <w:tab/>
        <w:t>La falta de inversión en áreas de esparcimiento en el cantón Daule por parte del gobierno seccional conlleva a la movilización de las personas varios kilómetros para encontrar lugares donde puedan realizar estas actividades. Dando como resultado una demanda potencialmente elevada para el club por su ubicación.</w:t>
      </w:r>
    </w:p>
    <w:p w:rsidR="007F0D3C" w:rsidRPr="00863E2E" w:rsidRDefault="007F0D3C" w:rsidP="007766C6">
      <w:pPr>
        <w:pStyle w:val="Prrafodelista"/>
        <w:ind w:left="0"/>
        <w:jc w:val="both"/>
        <w:rPr>
          <w:rFonts w:cs="Arial"/>
          <w:szCs w:val="24"/>
          <w:lang w:val="es-ES"/>
        </w:rPr>
      </w:pPr>
    </w:p>
    <w:p w:rsidR="007766C6" w:rsidRPr="00863E2E" w:rsidRDefault="007766C6" w:rsidP="008A548E">
      <w:pPr>
        <w:pStyle w:val="Prrafodelista"/>
        <w:numPr>
          <w:ilvl w:val="0"/>
          <w:numId w:val="10"/>
        </w:numPr>
        <w:spacing w:after="200"/>
        <w:jc w:val="both"/>
        <w:rPr>
          <w:rFonts w:cs="Arial"/>
          <w:b/>
          <w:lang w:val="es-ES"/>
        </w:rPr>
      </w:pPr>
      <w:r w:rsidRPr="00863E2E">
        <w:rPr>
          <w:rFonts w:cs="Arial"/>
          <w:b/>
          <w:lang w:val="es-ES"/>
        </w:rPr>
        <w:t>Debilidades</w:t>
      </w:r>
    </w:p>
    <w:p w:rsidR="007766C6" w:rsidRPr="00863E2E" w:rsidRDefault="007766C6" w:rsidP="007766C6">
      <w:pPr>
        <w:pStyle w:val="Prrafodelista"/>
        <w:ind w:left="0"/>
        <w:jc w:val="both"/>
        <w:rPr>
          <w:rFonts w:cs="Arial"/>
          <w:b/>
          <w:szCs w:val="24"/>
          <w:lang w:val="es-ES"/>
        </w:rPr>
      </w:pPr>
    </w:p>
    <w:p w:rsidR="007766C6" w:rsidRPr="00863E2E" w:rsidRDefault="007766C6" w:rsidP="006A1F4A">
      <w:pPr>
        <w:pStyle w:val="Prrafodelista"/>
        <w:numPr>
          <w:ilvl w:val="0"/>
          <w:numId w:val="17"/>
        </w:numPr>
        <w:spacing w:after="200"/>
        <w:jc w:val="both"/>
        <w:rPr>
          <w:rFonts w:cs="Arial"/>
          <w:lang w:val="es-ES"/>
        </w:rPr>
      </w:pPr>
      <w:r w:rsidRPr="00863E2E">
        <w:rPr>
          <w:rFonts w:cs="Arial"/>
          <w:lang w:val="es-ES"/>
        </w:rPr>
        <w:t>Falta de recursos Propios</w:t>
      </w:r>
    </w:p>
    <w:p w:rsidR="007766C6" w:rsidRPr="00863E2E" w:rsidRDefault="007766C6" w:rsidP="007766C6">
      <w:pPr>
        <w:pStyle w:val="Prrafodelista"/>
        <w:ind w:left="0"/>
        <w:jc w:val="both"/>
        <w:rPr>
          <w:rFonts w:cs="Arial"/>
          <w:szCs w:val="24"/>
          <w:lang w:val="es-ES"/>
        </w:rPr>
      </w:pPr>
      <w:r w:rsidRPr="00863E2E">
        <w:rPr>
          <w:rFonts w:cs="Arial"/>
          <w:szCs w:val="24"/>
          <w:lang w:val="es-ES"/>
        </w:rPr>
        <w:lastRenderedPageBreak/>
        <w:tab/>
      </w:r>
    </w:p>
    <w:p w:rsidR="007766C6" w:rsidRPr="00863E2E" w:rsidRDefault="007766C6" w:rsidP="007766C6">
      <w:pPr>
        <w:pStyle w:val="Prrafodelista"/>
        <w:ind w:left="0"/>
        <w:jc w:val="both"/>
        <w:rPr>
          <w:rFonts w:cs="Arial"/>
          <w:szCs w:val="24"/>
          <w:lang w:val="es-ES"/>
        </w:rPr>
      </w:pPr>
      <w:r w:rsidRPr="00863E2E">
        <w:rPr>
          <w:rFonts w:cs="Arial"/>
          <w:szCs w:val="24"/>
          <w:lang w:val="es-ES"/>
        </w:rPr>
        <w:tab/>
        <w:t>Por la inexistencia de recursos financieros propios el c</w:t>
      </w:r>
      <w:r w:rsidR="000400EA" w:rsidRPr="00863E2E">
        <w:rPr>
          <w:rFonts w:cs="Arial"/>
          <w:szCs w:val="24"/>
          <w:lang w:val="es-ES"/>
        </w:rPr>
        <w:t xml:space="preserve">lub tendrá que realizar préstamos bancarios por lo que se incurrirá </w:t>
      </w:r>
      <w:r w:rsidRPr="00863E2E">
        <w:rPr>
          <w:rFonts w:cs="Arial"/>
          <w:szCs w:val="24"/>
          <w:lang w:val="es-ES"/>
        </w:rPr>
        <w:t xml:space="preserve"> en altos costos de financiamientos.</w:t>
      </w:r>
    </w:p>
    <w:p w:rsidR="003379CB" w:rsidRPr="00863E2E" w:rsidRDefault="003379CB" w:rsidP="007766C6">
      <w:pPr>
        <w:pStyle w:val="Prrafodelista"/>
        <w:ind w:left="0"/>
        <w:jc w:val="both"/>
        <w:rPr>
          <w:rFonts w:cs="Arial"/>
          <w:szCs w:val="24"/>
          <w:lang w:val="es-ES"/>
        </w:rPr>
      </w:pPr>
    </w:p>
    <w:p w:rsidR="007766C6" w:rsidRPr="00863E2E" w:rsidRDefault="007766C6" w:rsidP="006A1F4A">
      <w:pPr>
        <w:pStyle w:val="Prrafodelista"/>
        <w:numPr>
          <w:ilvl w:val="0"/>
          <w:numId w:val="17"/>
        </w:numPr>
        <w:spacing w:after="200"/>
        <w:jc w:val="both"/>
        <w:rPr>
          <w:rFonts w:cs="Arial"/>
          <w:lang w:val="es-ES"/>
        </w:rPr>
      </w:pPr>
      <w:r w:rsidRPr="00863E2E">
        <w:rPr>
          <w:rFonts w:cs="Arial"/>
          <w:lang w:val="es-ES"/>
        </w:rPr>
        <w:t>Inexperiencia en el negocio.</w:t>
      </w:r>
    </w:p>
    <w:p w:rsidR="007766C6" w:rsidRPr="00863E2E" w:rsidRDefault="007766C6" w:rsidP="007766C6">
      <w:pPr>
        <w:pStyle w:val="Prrafodelista"/>
        <w:ind w:left="0"/>
        <w:jc w:val="both"/>
        <w:rPr>
          <w:rFonts w:cs="Arial"/>
          <w:szCs w:val="24"/>
          <w:lang w:val="es-ES"/>
        </w:rPr>
      </w:pPr>
      <w:r w:rsidRPr="00863E2E">
        <w:rPr>
          <w:rFonts w:cs="Arial"/>
          <w:szCs w:val="24"/>
          <w:lang w:val="es-ES"/>
        </w:rPr>
        <w:tab/>
      </w:r>
    </w:p>
    <w:p w:rsidR="007766C6" w:rsidRPr="00863E2E" w:rsidRDefault="007766C6" w:rsidP="007766C6">
      <w:pPr>
        <w:pStyle w:val="Prrafodelista"/>
        <w:ind w:left="0"/>
        <w:jc w:val="both"/>
        <w:rPr>
          <w:rFonts w:cs="Arial"/>
          <w:szCs w:val="24"/>
          <w:lang w:val="es-ES"/>
        </w:rPr>
      </w:pPr>
      <w:r w:rsidRPr="00863E2E">
        <w:rPr>
          <w:rFonts w:cs="Arial"/>
          <w:szCs w:val="24"/>
          <w:lang w:val="es-ES"/>
        </w:rPr>
        <w:tab/>
        <w:t>Al ser los dueños personas sin experiencia en clubes recreacionales, incurrirán en costos de capacitación para preparar al personal que atenderá a los clientes, conocer de las maquinarias que se utilizaran, y el mantenimiento de las instalaciones.</w:t>
      </w:r>
    </w:p>
    <w:p w:rsidR="007766C6" w:rsidRPr="00863E2E" w:rsidRDefault="007766C6" w:rsidP="007766C6">
      <w:pPr>
        <w:pStyle w:val="Prrafodelista"/>
        <w:ind w:left="0"/>
        <w:jc w:val="both"/>
        <w:rPr>
          <w:rFonts w:cs="Arial"/>
          <w:szCs w:val="24"/>
          <w:lang w:val="es-ES"/>
        </w:rPr>
      </w:pPr>
    </w:p>
    <w:p w:rsidR="007766C6" w:rsidRPr="00863E2E" w:rsidRDefault="007766C6" w:rsidP="008A548E">
      <w:pPr>
        <w:pStyle w:val="Prrafodelista"/>
        <w:numPr>
          <w:ilvl w:val="0"/>
          <w:numId w:val="10"/>
        </w:numPr>
        <w:spacing w:after="200"/>
        <w:jc w:val="both"/>
        <w:rPr>
          <w:rFonts w:cs="Arial"/>
          <w:b/>
          <w:lang w:val="es-ES"/>
        </w:rPr>
      </w:pPr>
      <w:r w:rsidRPr="00863E2E">
        <w:rPr>
          <w:rFonts w:cs="Arial"/>
          <w:b/>
          <w:lang w:val="es-ES"/>
        </w:rPr>
        <w:t>Amenazas</w:t>
      </w:r>
    </w:p>
    <w:p w:rsidR="007766C6" w:rsidRPr="00863E2E" w:rsidRDefault="007766C6" w:rsidP="007766C6">
      <w:pPr>
        <w:pStyle w:val="Prrafodelista"/>
        <w:ind w:left="0"/>
        <w:jc w:val="both"/>
        <w:rPr>
          <w:rFonts w:cs="Arial"/>
          <w:b/>
          <w:szCs w:val="24"/>
          <w:lang w:val="es-ES"/>
        </w:rPr>
      </w:pPr>
    </w:p>
    <w:p w:rsidR="007766C6" w:rsidRPr="00863E2E" w:rsidRDefault="007766C6" w:rsidP="006A1F4A">
      <w:pPr>
        <w:pStyle w:val="Prrafodelista"/>
        <w:numPr>
          <w:ilvl w:val="0"/>
          <w:numId w:val="17"/>
        </w:numPr>
        <w:spacing w:after="200"/>
        <w:jc w:val="both"/>
        <w:rPr>
          <w:rFonts w:cs="Arial"/>
          <w:lang w:val="es-ES"/>
        </w:rPr>
      </w:pPr>
      <w:r w:rsidRPr="00863E2E">
        <w:rPr>
          <w:rFonts w:cs="Arial"/>
          <w:lang w:val="es-ES"/>
        </w:rPr>
        <w:t xml:space="preserve">Ubicación </w:t>
      </w:r>
    </w:p>
    <w:p w:rsidR="000400EA" w:rsidRPr="00863E2E" w:rsidRDefault="000400EA" w:rsidP="000400EA">
      <w:pPr>
        <w:pStyle w:val="Prrafodelista"/>
        <w:spacing w:after="200"/>
        <w:jc w:val="both"/>
        <w:rPr>
          <w:rFonts w:cs="Arial"/>
          <w:lang w:val="es-ES"/>
        </w:rPr>
      </w:pPr>
    </w:p>
    <w:p w:rsidR="007766C6" w:rsidRPr="00863E2E" w:rsidRDefault="007766C6" w:rsidP="007766C6">
      <w:pPr>
        <w:pStyle w:val="Prrafodelista"/>
        <w:ind w:left="0"/>
        <w:jc w:val="both"/>
        <w:rPr>
          <w:rFonts w:cs="Arial"/>
          <w:szCs w:val="24"/>
          <w:lang w:val="es-ES"/>
        </w:rPr>
      </w:pPr>
      <w:r w:rsidRPr="00863E2E">
        <w:rPr>
          <w:rFonts w:cs="Arial"/>
          <w:szCs w:val="24"/>
          <w:lang w:val="es-ES"/>
        </w:rPr>
        <w:tab/>
        <w:t>Sector donde se ubica el club Daulis está rodeado de viviendas lo cual puede afectar la relación que existe con la comunidad</w:t>
      </w:r>
      <w:r w:rsidR="000400EA" w:rsidRPr="00863E2E">
        <w:rPr>
          <w:rFonts w:cs="Arial"/>
          <w:szCs w:val="24"/>
          <w:lang w:val="es-ES"/>
        </w:rPr>
        <w:t xml:space="preserve">, pero </w:t>
      </w:r>
      <w:r w:rsidR="00641DE2" w:rsidRPr="00863E2E">
        <w:rPr>
          <w:rFonts w:cs="Arial"/>
          <w:szCs w:val="24"/>
          <w:lang w:val="es-ES"/>
        </w:rPr>
        <w:t>al pasar el tiempo esto se adaptaran a la presencia del club en dicho lugar.</w:t>
      </w:r>
    </w:p>
    <w:p w:rsidR="007766C6" w:rsidRPr="00863E2E" w:rsidRDefault="007766C6" w:rsidP="007766C6">
      <w:pPr>
        <w:pStyle w:val="Prrafodelista"/>
        <w:ind w:left="0"/>
        <w:jc w:val="both"/>
        <w:rPr>
          <w:rFonts w:cs="Arial"/>
          <w:szCs w:val="24"/>
          <w:lang w:val="es-ES"/>
        </w:rPr>
      </w:pPr>
    </w:p>
    <w:p w:rsidR="007766C6" w:rsidRPr="00863E2E" w:rsidRDefault="007766C6" w:rsidP="006A1F4A">
      <w:pPr>
        <w:pStyle w:val="Prrafodelista"/>
        <w:numPr>
          <w:ilvl w:val="0"/>
          <w:numId w:val="17"/>
        </w:numPr>
        <w:spacing w:after="200"/>
        <w:jc w:val="both"/>
        <w:rPr>
          <w:rFonts w:cs="Arial"/>
          <w:lang w:val="es-ES"/>
        </w:rPr>
      </w:pPr>
      <w:r w:rsidRPr="00863E2E">
        <w:rPr>
          <w:rFonts w:cs="Arial"/>
          <w:lang w:val="es-ES"/>
        </w:rPr>
        <w:t>Legislación</w:t>
      </w:r>
    </w:p>
    <w:p w:rsidR="007766C6" w:rsidRPr="00863E2E" w:rsidRDefault="007766C6" w:rsidP="007766C6">
      <w:pPr>
        <w:pStyle w:val="Prrafodelista"/>
        <w:ind w:left="0"/>
        <w:jc w:val="both"/>
        <w:rPr>
          <w:rFonts w:cs="Arial"/>
          <w:szCs w:val="24"/>
          <w:lang w:val="es-ES"/>
        </w:rPr>
      </w:pPr>
      <w:r w:rsidRPr="00863E2E">
        <w:rPr>
          <w:rFonts w:cs="Arial"/>
          <w:szCs w:val="24"/>
          <w:lang w:val="es-ES"/>
        </w:rPr>
        <w:tab/>
      </w:r>
    </w:p>
    <w:p w:rsidR="007766C6" w:rsidRPr="00863E2E" w:rsidRDefault="007766C6" w:rsidP="007766C6">
      <w:pPr>
        <w:pStyle w:val="Prrafodelista"/>
        <w:ind w:left="0"/>
        <w:jc w:val="both"/>
        <w:rPr>
          <w:rFonts w:cs="Arial"/>
          <w:szCs w:val="24"/>
          <w:lang w:val="es-ES"/>
        </w:rPr>
      </w:pPr>
      <w:r w:rsidRPr="00863E2E">
        <w:rPr>
          <w:rFonts w:cs="Arial"/>
          <w:szCs w:val="24"/>
          <w:lang w:val="es-ES"/>
        </w:rPr>
        <w:tab/>
        <w:t>Trámites burocráticos para la constitución del club como tal son complejos y conlleva la pérdida de tiempo y de recursos financieros.</w:t>
      </w:r>
    </w:p>
    <w:p w:rsidR="007F0D3C" w:rsidRPr="00863E2E" w:rsidRDefault="007F0D3C" w:rsidP="007766C6">
      <w:pPr>
        <w:pStyle w:val="Prrafodelista"/>
        <w:ind w:left="0"/>
        <w:jc w:val="both"/>
        <w:rPr>
          <w:rFonts w:cs="Arial"/>
          <w:szCs w:val="24"/>
          <w:lang w:val="es-ES"/>
        </w:rPr>
      </w:pPr>
    </w:p>
    <w:p w:rsidR="007766C6" w:rsidRPr="00863E2E" w:rsidRDefault="007766C6" w:rsidP="006A1F4A">
      <w:pPr>
        <w:pStyle w:val="Prrafodelista"/>
        <w:numPr>
          <w:ilvl w:val="0"/>
          <w:numId w:val="17"/>
        </w:numPr>
        <w:spacing w:after="200"/>
        <w:jc w:val="both"/>
        <w:rPr>
          <w:rFonts w:cs="Arial"/>
          <w:lang w:val="es-ES"/>
        </w:rPr>
      </w:pPr>
      <w:r w:rsidRPr="00863E2E">
        <w:rPr>
          <w:rFonts w:cs="Arial"/>
          <w:lang w:val="es-ES"/>
        </w:rPr>
        <w:t>Introducción de Competencia directa</w:t>
      </w:r>
    </w:p>
    <w:p w:rsidR="007766C6" w:rsidRPr="00863E2E" w:rsidRDefault="007766C6" w:rsidP="007766C6">
      <w:pPr>
        <w:pStyle w:val="Prrafodelista"/>
        <w:ind w:left="0"/>
        <w:jc w:val="both"/>
        <w:rPr>
          <w:rFonts w:cs="Arial"/>
          <w:szCs w:val="24"/>
          <w:lang w:val="es-ES"/>
        </w:rPr>
      </w:pPr>
    </w:p>
    <w:p w:rsidR="007766C6" w:rsidRPr="00863E2E" w:rsidRDefault="007766C6" w:rsidP="000400EA">
      <w:pPr>
        <w:pStyle w:val="Prrafodelista"/>
        <w:ind w:left="0"/>
        <w:jc w:val="both"/>
        <w:rPr>
          <w:rFonts w:cs="Arial"/>
          <w:szCs w:val="24"/>
          <w:lang w:val="es-ES"/>
        </w:rPr>
      </w:pPr>
      <w:r w:rsidRPr="00863E2E">
        <w:rPr>
          <w:rFonts w:cs="Arial"/>
          <w:szCs w:val="24"/>
          <w:lang w:val="es-ES"/>
        </w:rPr>
        <w:tab/>
        <w:t>Al ser un mercado meta no explotado se convertirá en una plaza atractiva para nuevos inversionistas, lo cual creara competencia directa.</w:t>
      </w:r>
    </w:p>
    <w:p w:rsidR="003379CB" w:rsidRPr="00863E2E" w:rsidRDefault="003379CB" w:rsidP="000E440A">
      <w:pPr>
        <w:pStyle w:val="POYECTOAPLICADO"/>
        <w:rPr>
          <w:lang w:val="es-ES"/>
        </w:rPr>
      </w:pPr>
    </w:p>
    <w:p w:rsidR="007F0D3C" w:rsidRPr="00863E2E" w:rsidRDefault="007F0D3C" w:rsidP="000E440A">
      <w:pPr>
        <w:pStyle w:val="POYECTOAPLICADO"/>
        <w:rPr>
          <w:lang w:val="es-ES"/>
        </w:rPr>
      </w:pPr>
    </w:p>
    <w:p w:rsidR="007766C6" w:rsidRPr="00863E2E" w:rsidRDefault="009354CE" w:rsidP="002841FC">
      <w:pPr>
        <w:pStyle w:val="POYECTOAPLICADO"/>
        <w:outlineLvl w:val="1"/>
        <w:rPr>
          <w:lang w:val="es-ES"/>
        </w:rPr>
      </w:pPr>
      <w:bookmarkStart w:id="165" w:name="_Toc322811004"/>
      <w:r w:rsidRPr="00863E2E">
        <w:rPr>
          <w:lang w:val="es-ES"/>
        </w:rPr>
        <w:lastRenderedPageBreak/>
        <w:t>2.2</w:t>
      </w:r>
      <w:r w:rsidR="008A548E" w:rsidRPr="00863E2E">
        <w:rPr>
          <w:lang w:val="es-ES"/>
        </w:rPr>
        <w:t>. I</w:t>
      </w:r>
      <w:r w:rsidR="00951D18" w:rsidRPr="00863E2E">
        <w:rPr>
          <w:lang w:val="es-ES"/>
        </w:rPr>
        <w:t>nvestigación de Mercado</w:t>
      </w:r>
      <w:bookmarkEnd w:id="165"/>
    </w:p>
    <w:p w:rsidR="007766C6" w:rsidRPr="00863E2E" w:rsidRDefault="007766C6" w:rsidP="000E440A">
      <w:pPr>
        <w:pStyle w:val="POYECTOAPLICADO"/>
        <w:rPr>
          <w:lang w:val="es-ES"/>
        </w:rPr>
      </w:pPr>
    </w:p>
    <w:p w:rsidR="00951D18" w:rsidRPr="00863E2E" w:rsidRDefault="008A548E" w:rsidP="002841FC">
      <w:pPr>
        <w:pStyle w:val="POYECTOAPLICADO"/>
        <w:outlineLvl w:val="2"/>
        <w:rPr>
          <w:lang w:val="es-ES"/>
        </w:rPr>
      </w:pPr>
      <w:r w:rsidRPr="00863E2E">
        <w:rPr>
          <w:lang w:val="es-ES"/>
        </w:rPr>
        <w:tab/>
      </w:r>
      <w:bookmarkStart w:id="166" w:name="_Toc322811005"/>
      <w:r w:rsidR="009354CE" w:rsidRPr="00863E2E">
        <w:rPr>
          <w:lang w:val="es-ES"/>
        </w:rPr>
        <w:t>2.2</w:t>
      </w:r>
      <w:r w:rsidRPr="00863E2E">
        <w:rPr>
          <w:lang w:val="es-ES"/>
        </w:rPr>
        <w:t xml:space="preserve">.1. </w:t>
      </w:r>
      <w:r w:rsidR="00464710" w:rsidRPr="00863E2E">
        <w:rPr>
          <w:lang w:val="es-ES"/>
        </w:rPr>
        <w:t>Perspectiva de la Investigación</w:t>
      </w:r>
      <w:bookmarkEnd w:id="166"/>
    </w:p>
    <w:p w:rsidR="007766C6" w:rsidRPr="00863E2E" w:rsidRDefault="007766C6" w:rsidP="000E440A">
      <w:pPr>
        <w:pStyle w:val="POYECTOAPLICADO"/>
        <w:rPr>
          <w:lang w:val="es-ES"/>
        </w:rPr>
      </w:pPr>
    </w:p>
    <w:p w:rsidR="007766C6" w:rsidRPr="00863E2E" w:rsidRDefault="007766C6" w:rsidP="007766C6">
      <w:pPr>
        <w:spacing w:line="360" w:lineRule="auto"/>
        <w:jc w:val="both"/>
        <w:rPr>
          <w:rFonts w:cs="Arial"/>
          <w:lang w:val="es-ES"/>
        </w:rPr>
      </w:pPr>
      <w:r w:rsidRPr="00863E2E">
        <w:rPr>
          <w:rFonts w:cs="Arial"/>
          <w:b/>
          <w:lang w:val="es-ES"/>
        </w:rPr>
        <w:tab/>
      </w:r>
      <w:r w:rsidRPr="00863E2E">
        <w:rPr>
          <w:rFonts w:cs="Arial"/>
          <w:lang w:val="es-ES"/>
        </w:rPr>
        <w:t>La investigación de mercado es la conexión entre el cliente y el ofertante del servicio a través de la información receptada. Esta información se usa para identificar y definir las oportunidades y problemas que presente el mercado meta.</w:t>
      </w:r>
    </w:p>
    <w:p w:rsidR="007766C6" w:rsidRPr="00863E2E" w:rsidRDefault="007766C6" w:rsidP="007766C6">
      <w:pPr>
        <w:spacing w:line="360" w:lineRule="auto"/>
        <w:ind w:firstLine="414"/>
        <w:jc w:val="both"/>
        <w:rPr>
          <w:rFonts w:cs="Arial"/>
          <w:lang w:val="es-ES"/>
        </w:rPr>
      </w:pPr>
    </w:p>
    <w:p w:rsidR="007766C6" w:rsidRPr="00863E2E" w:rsidRDefault="007766C6" w:rsidP="007766C6">
      <w:pPr>
        <w:spacing w:line="360" w:lineRule="auto"/>
        <w:ind w:firstLine="414"/>
        <w:jc w:val="both"/>
        <w:rPr>
          <w:rFonts w:cs="Arial"/>
          <w:lang w:val="es-ES"/>
        </w:rPr>
      </w:pPr>
      <w:r w:rsidRPr="00863E2E">
        <w:rPr>
          <w:rFonts w:cs="Arial"/>
          <w:lang w:val="es-ES"/>
        </w:rPr>
        <w:tab/>
        <w:t>Con la investiga</w:t>
      </w:r>
      <w:r w:rsidR="00DA1180" w:rsidRPr="00863E2E">
        <w:rPr>
          <w:rFonts w:cs="Arial"/>
          <w:lang w:val="es-ES"/>
        </w:rPr>
        <w:t>ción de mercado que se realizara</w:t>
      </w:r>
      <w:r w:rsidRPr="00863E2E">
        <w:rPr>
          <w:rFonts w:cs="Arial"/>
          <w:lang w:val="es-ES"/>
        </w:rPr>
        <w:t xml:space="preserve"> se buscara eliminar toda falencia o desconocimiento acerca del mercado objetivo, logrando establecer:</w:t>
      </w:r>
    </w:p>
    <w:p w:rsidR="00F524BF" w:rsidRPr="00863E2E" w:rsidRDefault="00F524BF" w:rsidP="007766C6">
      <w:pPr>
        <w:spacing w:line="360" w:lineRule="auto"/>
        <w:ind w:firstLine="414"/>
        <w:jc w:val="both"/>
        <w:rPr>
          <w:rFonts w:cs="Arial"/>
          <w:lang w:val="es-ES"/>
        </w:rPr>
      </w:pPr>
    </w:p>
    <w:p w:rsidR="007766C6" w:rsidRPr="00863E2E" w:rsidRDefault="007766C6" w:rsidP="006A1F4A">
      <w:pPr>
        <w:pStyle w:val="Prrafodelista"/>
        <w:numPr>
          <w:ilvl w:val="0"/>
          <w:numId w:val="13"/>
        </w:numPr>
        <w:rPr>
          <w:rFonts w:cs="Arial"/>
          <w:szCs w:val="24"/>
          <w:lang w:val="es-ES"/>
        </w:rPr>
      </w:pPr>
      <w:r w:rsidRPr="00863E2E">
        <w:rPr>
          <w:rFonts w:cs="Arial"/>
          <w:szCs w:val="24"/>
          <w:lang w:val="es-ES"/>
        </w:rPr>
        <w:t>Preferencias del Consumidor.</w:t>
      </w:r>
    </w:p>
    <w:p w:rsidR="007766C6" w:rsidRPr="00863E2E" w:rsidRDefault="00DA1180" w:rsidP="006A1F4A">
      <w:pPr>
        <w:pStyle w:val="Prrafodelista"/>
        <w:numPr>
          <w:ilvl w:val="0"/>
          <w:numId w:val="13"/>
        </w:numPr>
        <w:rPr>
          <w:rFonts w:cs="Arial"/>
          <w:szCs w:val="24"/>
          <w:lang w:val="es-ES"/>
        </w:rPr>
      </w:pPr>
      <w:r w:rsidRPr="00863E2E">
        <w:rPr>
          <w:rFonts w:cs="Arial"/>
          <w:szCs w:val="24"/>
          <w:lang w:val="es-ES"/>
        </w:rPr>
        <w:t>Estrategias</w:t>
      </w:r>
      <w:r w:rsidR="007766C6" w:rsidRPr="00863E2E">
        <w:rPr>
          <w:rFonts w:cs="Arial"/>
          <w:szCs w:val="24"/>
          <w:lang w:val="es-ES"/>
        </w:rPr>
        <w:t xml:space="preserve"> de mercadotecnia.</w:t>
      </w:r>
    </w:p>
    <w:p w:rsidR="007766C6" w:rsidRPr="00863E2E" w:rsidRDefault="007766C6" w:rsidP="006A1F4A">
      <w:pPr>
        <w:pStyle w:val="Prrafodelista"/>
        <w:numPr>
          <w:ilvl w:val="0"/>
          <w:numId w:val="13"/>
        </w:numPr>
        <w:rPr>
          <w:rFonts w:cs="Arial"/>
          <w:szCs w:val="24"/>
          <w:lang w:val="es-ES"/>
        </w:rPr>
      </w:pPr>
      <w:r w:rsidRPr="00863E2E">
        <w:rPr>
          <w:rFonts w:cs="Arial"/>
          <w:szCs w:val="24"/>
          <w:lang w:val="es-ES"/>
        </w:rPr>
        <w:t>Perfil del cliente.</w:t>
      </w:r>
    </w:p>
    <w:p w:rsidR="007766C6" w:rsidRPr="00863E2E" w:rsidRDefault="007766C6" w:rsidP="006A1F4A">
      <w:pPr>
        <w:pStyle w:val="Prrafodelista"/>
        <w:numPr>
          <w:ilvl w:val="0"/>
          <w:numId w:val="13"/>
        </w:numPr>
        <w:rPr>
          <w:rFonts w:cs="Arial"/>
          <w:szCs w:val="24"/>
          <w:lang w:val="es-ES"/>
        </w:rPr>
      </w:pPr>
      <w:r w:rsidRPr="00863E2E">
        <w:rPr>
          <w:rFonts w:cs="Arial"/>
          <w:szCs w:val="24"/>
          <w:lang w:val="es-ES"/>
        </w:rPr>
        <w:t>Necesidades a satisfacer.</w:t>
      </w:r>
    </w:p>
    <w:p w:rsidR="007766C6" w:rsidRPr="00863E2E" w:rsidRDefault="007766C6" w:rsidP="006A1F4A">
      <w:pPr>
        <w:pStyle w:val="Prrafodelista"/>
        <w:numPr>
          <w:ilvl w:val="0"/>
          <w:numId w:val="13"/>
        </w:numPr>
        <w:rPr>
          <w:rFonts w:cs="Arial"/>
          <w:szCs w:val="24"/>
          <w:lang w:val="es-ES"/>
        </w:rPr>
      </w:pPr>
      <w:r w:rsidRPr="00863E2E">
        <w:rPr>
          <w:rFonts w:cs="Arial"/>
          <w:szCs w:val="24"/>
          <w:lang w:val="es-ES"/>
        </w:rPr>
        <w:t>Características del mercado</w:t>
      </w:r>
    </w:p>
    <w:p w:rsidR="007766C6" w:rsidRPr="00863E2E" w:rsidRDefault="007766C6" w:rsidP="007766C6">
      <w:pPr>
        <w:pStyle w:val="Prrafodelista"/>
        <w:ind w:left="774"/>
        <w:jc w:val="both"/>
        <w:rPr>
          <w:rFonts w:cs="Arial"/>
          <w:szCs w:val="24"/>
          <w:lang w:val="es-ES"/>
        </w:rPr>
      </w:pPr>
    </w:p>
    <w:p w:rsidR="007766C6" w:rsidRPr="00863E2E" w:rsidRDefault="007766C6" w:rsidP="007766C6">
      <w:pPr>
        <w:spacing w:line="360" w:lineRule="auto"/>
        <w:jc w:val="both"/>
        <w:rPr>
          <w:rFonts w:cs="Arial"/>
          <w:lang w:val="es-ES"/>
        </w:rPr>
      </w:pPr>
      <w:r w:rsidRPr="00863E2E">
        <w:rPr>
          <w:rFonts w:cs="Arial"/>
          <w:lang w:val="es-ES"/>
        </w:rPr>
        <w:tab/>
        <w:t>El estudio de mercado preverá las herramientas necesarias para estimar la demanda así como la participación del mercado que el club podrá cubrir; proporcionara pilares fundamentales para la elaboración del flujo de caja proyectado, que ayudara a calcular la factibilidad económica del proyecto.</w:t>
      </w:r>
    </w:p>
    <w:p w:rsidR="007766C6" w:rsidRPr="00863E2E" w:rsidRDefault="007766C6" w:rsidP="007766C6">
      <w:pPr>
        <w:spacing w:line="360" w:lineRule="auto"/>
        <w:jc w:val="both"/>
        <w:rPr>
          <w:rFonts w:cs="Arial"/>
          <w:lang w:val="es-ES"/>
        </w:rPr>
      </w:pPr>
      <w:r w:rsidRPr="00863E2E">
        <w:rPr>
          <w:rFonts w:cs="Arial"/>
          <w:lang w:val="es-ES"/>
        </w:rPr>
        <w:tab/>
      </w:r>
    </w:p>
    <w:p w:rsidR="00DA1180" w:rsidRPr="00863E2E" w:rsidRDefault="007766C6" w:rsidP="003379CB">
      <w:pPr>
        <w:spacing w:line="360" w:lineRule="auto"/>
        <w:jc w:val="both"/>
        <w:rPr>
          <w:rFonts w:cs="Arial"/>
          <w:lang w:val="es-ES"/>
        </w:rPr>
      </w:pPr>
      <w:r w:rsidRPr="00863E2E">
        <w:rPr>
          <w:rFonts w:cs="Arial"/>
          <w:lang w:val="es-ES"/>
        </w:rPr>
        <w:tab/>
        <w:t>También la investigación de mercado será útil para  a delinear las estrategias de comercialización para posicionar el servicio en la mente del consumidor.</w:t>
      </w:r>
    </w:p>
    <w:p w:rsidR="00DA1180" w:rsidRPr="00863E2E" w:rsidRDefault="00DA1180" w:rsidP="000E440A">
      <w:pPr>
        <w:pStyle w:val="POYECTOAPLICADO"/>
        <w:rPr>
          <w:lang w:val="es-ES"/>
        </w:rPr>
      </w:pPr>
    </w:p>
    <w:p w:rsidR="00714B12" w:rsidRPr="00863E2E" w:rsidRDefault="00714B12" w:rsidP="000E440A">
      <w:pPr>
        <w:pStyle w:val="POYECTOAPLICADO"/>
        <w:rPr>
          <w:lang w:val="es-ES"/>
        </w:rPr>
      </w:pPr>
    </w:p>
    <w:p w:rsidR="00714B12" w:rsidRPr="00863E2E" w:rsidRDefault="00714B12" w:rsidP="000E440A">
      <w:pPr>
        <w:pStyle w:val="POYECTOAPLICADO"/>
        <w:rPr>
          <w:lang w:val="es-ES"/>
        </w:rPr>
      </w:pPr>
    </w:p>
    <w:p w:rsidR="00464710" w:rsidRPr="00863E2E" w:rsidRDefault="008A548E" w:rsidP="002841FC">
      <w:pPr>
        <w:pStyle w:val="POYECTOAPLICADO"/>
        <w:outlineLvl w:val="3"/>
        <w:rPr>
          <w:lang w:val="es-ES"/>
        </w:rPr>
      </w:pPr>
      <w:r w:rsidRPr="00863E2E">
        <w:rPr>
          <w:lang w:val="es-ES"/>
        </w:rPr>
        <w:lastRenderedPageBreak/>
        <w:tab/>
      </w:r>
      <w:r w:rsidRPr="00863E2E">
        <w:rPr>
          <w:lang w:val="es-ES"/>
        </w:rPr>
        <w:tab/>
      </w:r>
      <w:bookmarkStart w:id="167" w:name="_Toc322811006"/>
      <w:r w:rsidR="009354CE" w:rsidRPr="00863E2E">
        <w:rPr>
          <w:lang w:val="es-ES"/>
        </w:rPr>
        <w:t>2.2</w:t>
      </w:r>
      <w:r w:rsidRPr="00863E2E">
        <w:rPr>
          <w:lang w:val="es-ES"/>
        </w:rPr>
        <w:t xml:space="preserve">.1.1.  </w:t>
      </w:r>
      <w:r w:rsidR="00464710" w:rsidRPr="00863E2E">
        <w:rPr>
          <w:lang w:val="es-ES"/>
        </w:rPr>
        <w:t>Planteamiento del Problema</w:t>
      </w:r>
      <w:bookmarkEnd w:id="167"/>
    </w:p>
    <w:p w:rsidR="007766C6" w:rsidRPr="00863E2E" w:rsidRDefault="007766C6" w:rsidP="000E440A">
      <w:pPr>
        <w:pStyle w:val="POYECTOAPLICADO"/>
        <w:rPr>
          <w:lang w:val="es-ES"/>
        </w:rPr>
      </w:pPr>
    </w:p>
    <w:p w:rsidR="007766C6" w:rsidRPr="00863E2E" w:rsidRDefault="007766C6" w:rsidP="007766C6">
      <w:pPr>
        <w:spacing w:line="360" w:lineRule="auto"/>
        <w:jc w:val="both"/>
        <w:rPr>
          <w:rFonts w:cs="Arial"/>
          <w:lang w:val="es-ES"/>
        </w:rPr>
      </w:pPr>
      <w:r w:rsidRPr="00863E2E">
        <w:rPr>
          <w:rFonts w:cs="Arial"/>
          <w:lang w:val="es-ES"/>
        </w:rPr>
        <w:tab/>
        <w:t>El principal problema dentro del cantón Daule y sus alrededores es la falta de lugares de recreación y esparcimiento, la ausencia  de estos lugares produce que los habitantes del cantón se desplacen muchos kilómetros o no realicen actividades familiares o de distracción.</w:t>
      </w:r>
    </w:p>
    <w:p w:rsidR="007766C6" w:rsidRPr="00863E2E" w:rsidRDefault="007766C6" w:rsidP="007766C6">
      <w:pPr>
        <w:spacing w:line="360" w:lineRule="auto"/>
        <w:jc w:val="both"/>
        <w:rPr>
          <w:rFonts w:cs="Arial"/>
          <w:lang w:val="es-ES"/>
        </w:rPr>
      </w:pPr>
      <w:r w:rsidRPr="00863E2E">
        <w:rPr>
          <w:rFonts w:cs="Arial"/>
          <w:lang w:val="es-ES"/>
        </w:rPr>
        <w:tab/>
      </w:r>
    </w:p>
    <w:p w:rsidR="007766C6" w:rsidRPr="00863E2E" w:rsidRDefault="00DA1180" w:rsidP="007766C6">
      <w:pPr>
        <w:spacing w:line="360" w:lineRule="auto"/>
        <w:jc w:val="both"/>
        <w:rPr>
          <w:rFonts w:cs="Arial"/>
          <w:lang w:val="es-ES"/>
        </w:rPr>
      </w:pPr>
      <w:r w:rsidRPr="00863E2E">
        <w:rPr>
          <w:rFonts w:cs="Arial"/>
          <w:lang w:val="es-ES"/>
        </w:rPr>
        <w:tab/>
        <w:t>Hoy en día,</w:t>
      </w:r>
      <w:r w:rsidR="007766C6" w:rsidRPr="00863E2E">
        <w:rPr>
          <w:rFonts w:cs="Arial"/>
          <w:lang w:val="es-ES"/>
        </w:rPr>
        <w:t xml:space="preserve"> las personas llevan una vida llena de factores agresivos los cuales  generan cansancio e irritabilidad provocada por la falta de tiempo para divertirse y tener actividades deportivas; convirtiendo los momentos de descanso en tiempo muy valioso para tratar de recuperar la tranquilidad, la cual se vuelve poco a poco inalcanzable por factores de estrés.</w:t>
      </w:r>
    </w:p>
    <w:p w:rsidR="007766C6" w:rsidRPr="00863E2E" w:rsidRDefault="007766C6" w:rsidP="007766C6">
      <w:pPr>
        <w:spacing w:line="360" w:lineRule="auto"/>
        <w:jc w:val="both"/>
        <w:rPr>
          <w:rFonts w:cs="Arial"/>
          <w:lang w:val="es-ES"/>
        </w:rPr>
      </w:pPr>
      <w:r w:rsidRPr="00863E2E">
        <w:rPr>
          <w:rFonts w:cs="Arial"/>
          <w:lang w:val="es-ES"/>
        </w:rPr>
        <w:tab/>
      </w:r>
    </w:p>
    <w:p w:rsidR="007766C6" w:rsidRPr="00863E2E" w:rsidRDefault="007766C6" w:rsidP="007766C6">
      <w:pPr>
        <w:spacing w:line="360" w:lineRule="auto"/>
        <w:jc w:val="both"/>
        <w:rPr>
          <w:rFonts w:cs="Arial"/>
          <w:lang w:val="es-ES"/>
        </w:rPr>
      </w:pPr>
      <w:r w:rsidRPr="00863E2E">
        <w:rPr>
          <w:rFonts w:cs="Arial"/>
          <w:lang w:val="es-ES"/>
        </w:rPr>
        <w:tab/>
        <w:t>Actualmente, en el Cantón  Daule no existe oferta de clubes sociales, aunque el territorio en la cabecera cantonal es pequeño, la gran cantidad de personas que en él viven tienen la necesidad de pasar tiempo en familia y de compartir actividades de entretenimiento; por lo que la investigación de mercado  confirmara si existe o no este mercado objetivo y cuanta aceptación tendría la implementación de este proyecto en cantón.</w:t>
      </w:r>
    </w:p>
    <w:p w:rsidR="00641DE2" w:rsidRPr="00863E2E" w:rsidRDefault="00641DE2" w:rsidP="000E440A">
      <w:pPr>
        <w:pStyle w:val="POYECTOAPLICADO"/>
        <w:rPr>
          <w:lang w:val="es-ES"/>
        </w:rPr>
      </w:pPr>
    </w:p>
    <w:p w:rsidR="00464710" w:rsidRPr="00863E2E" w:rsidRDefault="008A548E" w:rsidP="002841FC">
      <w:pPr>
        <w:pStyle w:val="POYECTOAPLICADO"/>
        <w:outlineLvl w:val="2"/>
        <w:rPr>
          <w:lang w:val="es-ES"/>
        </w:rPr>
      </w:pPr>
      <w:r w:rsidRPr="00863E2E">
        <w:rPr>
          <w:lang w:val="es-ES"/>
        </w:rPr>
        <w:tab/>
      </w:r>
      <w:bookmarkStart w:id="168" w:name="_Toc322811007"/>
      <w:r w:rsidR="009354CE" w:rsidRPr="00863E2E">
        <w:rPr>
          <w:lang w:val="es-ES"/>
        </w:rPr>
        <w:t>2.2</w:t>
      </w:r>
      <w:r w:rsidRPr="00863E2E">
        <w:rPr>
          <w:lang w:val="es-ES"/>
        </w:rPr>
        <w:t xml:space="preserve">.2. </w:t>
      </w:r>
      <w:r w:rsidR="00464710" w:rsidRPr="00863E2E">
        <w:rPr>
          <w:lang w:val="es-ES"/>
        </w:rPr>
        <w:t>Objetivo de la Investigación</w:t>
      </w:r>
      <w:bookmarkEnd w:id="168"/>
    </w:p>
    <w:p w:rsidR="007766C6" w:rsidRPr="00863E2E" w:rsidRDefault="007766C6" w:rsidP="000E440A">
      <w:pPr>
        <w:pStyle w:val="POYECTOAPLICADO"/>
        <w:rPr>
          <w:lang w:val="es-ES"/>
        </w:rPr>
      </w:pPr>
    </w:p>
    <w:p w:rsidR="00464710" w:rsidRPr="00863E2E" w:rsidRDefault="00464710" w:rsidP="000E440A">
      <w:pPr>
        <w:pStyle w:val="POYECTOAPLICADO"/>
        <w:rPr>
          <w:lang w:val="es-ES"/>
        </w:rPr>
      </w:pPr>
      <w:r w:rsidRPr="00863E2E">
        <w:rPr>
          <w:lang w:val="es-ES"/>
        </w:rPr>
        <w:t>Objetivos Generales</w:t>
      </w:r>
    </w:p>
    <w:p w:rsidR="007766C6" w:rsidRPr="00863E2E" w:rsidRDefault="007766C6" w:rsidP="000E440A">
      <w:pPr>
        <w:pStyle w:val="POYECTOAPLICADO"/>
        <w:rPr>
          <w:lang w:val="es-ES"/>
        </w:rPr>
      </w:pPr>
    </w:p>
    <w:p w:rsidR="007766C6" w:rsidRPr="00863E2E" w:rsidRDefault="007766C6" w:rsidP="007766C6">
      <w:pPr>
        <w:spacing w:line="360" w:lineRule="auto"/>
        <w:jc w:val="both"/>
        <w:rPr>
          <w:rFonts w:cs="Arial"/>
          <w:lang w:val="es-ES"/>
        </w:rPr>
      </w:pPr>
      <w:r w:rsidRPr="00863E2E">
        <w:rPr>
          <w:rFonts w:cs="Arial"/>
          <w:lang w:val="es-ES"/>
        </w:rPr>
        <w:tab/>
        <w:t>En general la investigación de mercado tratará de conocer la percepción del cliente con respecto al proyecto planteado, lo que él espera recibir para satisfacer sus necesidades.</w:t>
      </w:r>
    </w:p>
    <w:p w:rsidR="007766C6" w:rsidRPr="00863E2E" w:rsidRDefault="007766C6" w:rsidP="000E440A">
      <w:pPr>
        <w:pStyle w:val="POYECTOAPLICADO"/>
        <w:rPr>
          <w:lang w:val="es-ES"/>
        </w:rPr>
      </w:pPr>
    </w:p>
    <w:p w:rsidR="007766C6" w:rsidRPr="00863E2E" w:rsidRDefault="00464710" w:rsidP="000E440A">
      <w:pPr>
        <w:pStyle w:val="POYECTOAPLICADO"/>
        <w:rPr>
          <w:lang w:val="es-ES"/>
        </w:rPr>
      </w:pPr>
      <w:r w:rsidRPr="00863E2E">
        <w:rPr>
          <w:lang w:val="es-ES"/>
        </w:rPr>
        <w:t>Objetivos Específicos</w:t>
      </w:r>
    </w:p>
    <w:p w:rsidR="007766C6" w:rsidRPr="00863E2E" w:rsidRDefault="007766C6" w:rsidP="006A1F4A">
      <w:pPr>
        <w:pStyle w:val="Prrafodelista"/>
        <w:numPr>
          <w:ilvl w:val="0"/>
          <w:numId w:val="14"/>
        </w:numPr>
        <w:jc w:val="both"/>
        <w:rPr>
          <w:rFonts w:cs="Arial"/>
          <w:szCs w:val="24"/>
          <w:lang w:val="es-ES"/>
        </w:rPr>
      </w:pPr>
      <w:r w:rsidRPr="00863E2E">
        <w:rPr>
          <w:rFonts w:cs="Arial"/>
          <w:szCs w:val="24"/>
          <w:lang w:val="es-ES"/>
        </w:rPr>
        <w:t>Conocer las preferencias de áreas de esparcimiento de los clientes, ¿cuáles son las instalaciones que necesita?</w:t>
      </w:r>
    </w:p>
    <w:p w:rsidR="007766C6" w:rsidRPr="00863E2E" w:rsidRDefault="007766C6" w:rsidP="007766C6">
      <w:pPr>
        <w:pStyle w:val="Prrafodelista"/>
        <w:jc w:val="both"/>
        <w:rPr>
          <w:rFonts w:cs="Arial"/>
          <w:szCs w:val="24"/>
          <w:lang w:val="es-ES"/>
        </w:rPr>
      </w:pPr>
    </w:p>
    <w:p w:rsidR="007766C6" w:rsidRPr="00863E2E" w:rsidRDefault="007766C6" w:rsidP="006A1F4A">
      <w:pPr>
        <w:pStyle w:val="Prrafodelista"/>
        <w:numPr>
          <w:ilvl w:val="0"/>
          <w:numId w:val="12"/>
        </w:numPr>
        <w:jc w:val="both"/>
        <w:rPr>
          <w:rFonts w:cs="Arial"/>
          <w:szCs w:val="24"/>
          <w:lang w:val="es-ES"/>
        </w:rPr>
      </w:pPr>
      <w:r w:rsidRPr="00863E2E">
        <w:rPr>
          <w:rFonts w:cs="Arial"/>
          <w:szCs w:val="24"/>
          <w:lang w:val="es-ES"/>
        </w:rPr>
        <w:t>Establecer el s</w:t>
      </w:r>
      <w:r w:rsidR="00DA1180" w:rsidRPr="00863E2E">
        <w:rPr>
          <w:rFonts w:cs="Arial"/>
          <w:szCs w:val="24"/>
          <w:lang w:val="es-ES"/>
        </w:rPr>
        <w:t xml:space="preserve">egmento de mercado que se espera </w:t>
      </w:r>
      <w:r w:rsidRPr="00863E2E">
        <w:rPr>
          <w:rFonts w:cs="Arial"/>
          <w:szCs w:val="24"/>
          <w:lang w:val="es-ES"/>
        </w:rPr>
        <w:t xml:space="preserve"> acaparar.</w:t>
      </w:r>
    </w:p>
    <w:p w:rsidR="007766C6" w:rsidRPr="00863E2E" w:rsidRDefault="007766C6" w:rsidP="007766C6">
      <w:pPr>
        <w:pStyle w:val="Prrafodelista"/>
        <w:jc w:val="both"/>
        <w:rPr>
          <w:rFonts w:cs="Arial"/>
          <w:szCs w:val="24"/>
          <w:lang w:val="es-ES"/>
        </w:rPr>
      </w:pPr>
    </w:p>
    <w:p w:rsidR="007766C6" w:rsidRPr="00863E2E" w:rsidRDefault="007766C6" w:rsidP="006A1F4A">
      <w:pPr>
        <w:pStyle w:val="Prrafodelista"/>
        <w:numPr>
          <w:ilvl w:val="0"/>
          <w:numId w:val="12"/>
        </w:numPr>
        <w:jc w:val="both"/>
        <w:rPr>
          <w:rFonts w:cs="Arial"/>
          <w:szCs w:val="24"/>
          <w:lang w:val="es-ES"/>
        </w:rPr>
      </w:pPr>
      <w:r w:rsidRPr="00863E2E">
        <w:rPr>
          <w:rFonts w:cs="Arial"/>
          <w:szCs w:val="24"/>
          <w:lang w:val="es-ES"/>
        </w:rPr>
        <w:t>Estimar la demanda aproximada por año.</w:t>
      </w:r>
    </w:p>
    <w:p w:rsidR="007766C6" w:rsidRPr="00863E2E" w:rsidRDefault="007766C6" w:rsidP="007766C6">
      <w:pPr>
        <w:pStyle w:val="Prrafodelista"/>
        <w:jc w:val="both"/>
        <w:rPr>
          <w:rFonts w:cs="Arial"/>
          <w:szCs w:val="24"/>
          <w:lang w:val="es-ES"/>
        </w:rPr>
      </w:pPr>
    </w:p>
    <w:p w:rsidR="007766C6" w:rsidRPr="00863E2E" w:rsidRDefault="007766C6" w:rsidP="006A1F4A">
      <w:pPr>
        <w:pStyle w:val="Prrafodelista"/>
        <w:numPr>
          <w:ilvl w:val="0"/>
          <w:numId w:val="12"/>
        </w:numPr>
        <w:jc w:val="both"/>
        <w:rPr>
          <w:rFonts w:cs="Arial"/>
          <w:szCs w:val="24"/>
          <w:lang w:val="es-ES"/>
        </w:rPr>
      </w:pPr>
      <w:r w:rsidRPr="00863E2E">
        <w:rPr>
          <w:rFonts w:cs="Arial"/>
          <w:szCs w:val="24"/>
          <w:lang w:val="es-ES"/>
        </w:rPr>
        <w:t>Develar cuáles son los servicios adicionales que requiere el cliente para acercarse a las instalaciones.</w:t>
      </w:r>
    </w:p>
    <w:p w:rsidR="007766C6" w:rsidRPr="00863E2E" w:rsidRDefault="007766C6" w:rsidP="007766C6">
      <w:pPr>
        <w:pStyle w:val="Prrafodelista"/>
        <w:rPr>
          <w:rFonts w:cs="Arial"/>
          <w:szCs w:val="24"/>
          <w:lang w:val="es-ES"/>
        </w:rPr>
      </w:pPr>
    </w:p>
    <w:p w:rsidR="007766C6" w:rsidRPr="00863E2E" w:rsidRDefault="007766C6" w:rsidP="006A1F4A">
      <w:pPr>
        <w:pStyle w:val="Prrafodelista"/>
        <w:numPr>
          <w:ilvl w:val="0"/>
          <w:numId w:val="12"/>
        </w:numPr>
        <w:jc w:val="both"/>
        <w:rPr>
          <w:rFonts w:cs="Arial"/>
          <w:szCs w:val="24"/>
          <w:lang w:val="es-ES"/>
        </w:rPr>
      </w:pPr>
      <w:r w:rsidRPr="00863E2E">
        <w:rPr>
          <w:rFonts w:cs="Arial"/>
          <w:szCs w:val="24"/>
          <w:lang w:val="es-ES"/>
        </w:rPr>
        <w:t>Determinar las estrategias de marketing para posicionar el  club en la mente del consumidor.</w:t>
      </w:r>
    </w:p>
    <w:p w:rsidR="007766C6" w:rsidRPr="00863E2E" w:rsidRDefault="007766C6" w:rsidP="000E440A">
      <w:pPr>
        <w:pStyle w:val="POYECTOAPLICADO"/>
        <w:rPr>
          <w:lang w:val="es-ES"/>
        </w:rPr>
      </w:pPr>
    </w:p>
    <w:p w:rsidR="00464710" w:rsidRPr="00863E2E" w:rsidRDefault="008A548E" w:rsidP="002841FC">
      <w:pPr>
        <w:pStyle w:val="POYECTOAPLICADO"/>
        <w:outlineLvl w:val="2"/>
        <w:rPr>
          <w:lang w:val="es-ES"/>
        </w:rPr>
      </w:pPr>
      <w:r w:rsidRPr="00863E2E">
        <w:rPr>
          <w:lang w:val="es-ES"/>
        </w:rPr>
        <w:tab/>
      </w:r>
      <w:bookmarkStart w:id="169" w:name="_Toc322811008"/>
      <w:r w:rsidR="009354CE" w:rsidRPr="00863E2E">
        <w:rPr>
          <w:lang w:val="es-ES"/>
        </w:rPr>
        <w:t>2.2</w:t>
      </w:r>
      <w:r w:rsidRPr="00863E2E">
        <w:rPr>
          <w:lang w:val="es-ES"/>
        </w:rPr>
        <w:t xml:space="preserve">.3. </w:t>
      </w:r>
      <w:r w:rsidR="00464710" w:rsidRPr="00863E2E">
        <w:rPr>
          <w:lang w:val="es-ES"/>
        </w:rPr>
        <w:t>Elaboración diseño de la investigación</w:t>
      </w:r>
      <w:bookmarkEnd w:id="169"/>
    </w:p>
    <w:p w:rsidR="007766C6" w:rsidRPr="00863E2E" w:rsidRDefault="007766C6" w:rsidP="000E440A">
      <w:pPr>
        <w:pStyle w:val="POYECTOAPLICADO"/>
        <w:rPr>
          <w:lang w:val="es-ES"/>
        </w:rPr>
      </w:pPr>
    </w:p>
    <w:p w:rsidR="00464710" w:rsidRPr="00863E2E" w:rsidRDefault="008A548E" w:rsidP="002841FC">
      <w:pPr>
        <w:pStyle w:val="POYECTOAPLICADO"/>
        <w:outlineLvl w:val="3"/>
        <w:rPr>
          <w:lang w:val="es-ES"/>
        </w:rPr>
      </w:pPr>
      <w:r w:rsidRPr="00863E2E">
        <w:rPr>
          <w:lang w:val="es-ES"/>
        </w:rPr>
        <w:tab/>
      </w:r>
      <w:r w:rsidRPr="00863E2E">
        <w:rPr>
          <w:lang w:val="es-ES"/>
        </w:rPr>
        <w:tab/>
      </w:r>
      <w:bookmarkStart w:id="170" w:name="_Toc322811009"/>
      <w:r w:rsidR="009354CE" w:rsidRPr="00863E2E">
        <w:rPr>
          <w:lang w:val="es-ES"/>
        </w:rPr>
        <w:t>2.2</w:t>
      </w:r>
      <w:r w:rsidRPr="00863E2E">
        <w:rPr>
          <w:lang w:val="es-ES"/>
        </w:rPr>
        <w:t>.3.1</w:t>
      </w:r>
      <w:r w:rsidR="00641DE2" w:rsidRPr="00863E2E">
        <w:rPr>
          <w:lang w:val="es-ES"/>
        </w:rPr>
        <w:t>. Definición</w:t>
      </w:r>
      <w:r w:rsidR="00464710" w:rsidRPr="00863E2E">
        <w:rPr>
          <w:lang w:val="es-ES"/>
        </w:rPr>
        <w:t xml:space="preserve"> de</w:t>
      </w:r>
      <w:r w:rsidR="007766C6" w:rsidRPr="00863E2E">
        <w:rPr>
          <w:lang w:val="es-ES"/>
        </w:rPr>
        <w:t xml:space="preserve"> la población</w:t>
      </w:r>
      <w:bookmarkEnd w:id="170"/>
    </w:p>
    <w:p w:rsidR="007766C6" w:rsidRPr="00863E2E" w:rsidRDefault="007766C6" w:rsidP="000E440A">
      <w:pPr>
        <w:pStyle w:val="POYECTOAPLICADO"/>
        <w:rPr>
          <w:lang w:val="es-ES"/>
        </w:rPr>
      </w:pPr>
    </w:p>
    <w:p w:rsidR="007766C6" w:rsidRPr="00863E2E" w:rsidRDefault="007766C6" w:rsidP="007766C6">
      <w:pPr>
        <w:pStyle w:val="Prrafodelista"/>
        <w:ind w:left="0"/>
        <w:jc w:val="both"/>
        <w:rPr>
          <w:rFonts w:cs="Arial"/>
          <w:szCs w:val="24"/>
          <w:lang w:val="es-ES"/>
        </w:rPr>
      </w:pPr>
      <w:r w:rsidRPr="00863E2E">
        <w:rPr>
          <w:rFonts w:cs="Arial"/>
          <w:szCs w:val="24"/>
          <w:lang w:val="es-ES"/>
        </w:rPr>
        <w:tab/>
        <w:t>La población es definida como el conjunto que representa todas las  mediciones de interés para el estudio. Mientras que la muestra es un  subconjunto de unidades del total, que permite inferir la conducta del  universo en su conjunto.</w:t>
      </w:r>
    </w:p>
    <w:p w:rsidR="007766C6" w:rsidRPr="00863E2E" w:rsidRDefault="007766C6" w:rsidP="007766C6">
      <w:pPr>
        <w:pStyle w:val="Prrafodelista"/>
        <w:ind w:left="0"/>
        <w:jc w:val="both"/>
        <w:rPr>
          <w:rFonts w:cs="Arial"/>
          <w:szCs w:val="24"/>
          <w:lang w:val="es-ES"/>
        </w:rPr>
      </w:pPr>
    </w:p>
    <w:p w:rsidR="007766C6" w:rsidRPr="00863E2E" w:rsidRDefault="007766C6" w:rsidP="007766C6">
      <w:pPr>
        <w:pStyle w:val="Prrafodelista"/>
        <w:ind w:left="0"/>
        <w:jc w:val="both"/>
        <w:rPr>
          <w:rFonts w:cs="Arial"/>
          <w:szCs w:val="24"/>
          <w:lang w:val="es-ES"/>
        </w:rPr>
      </w:pPr>
      <w:r w:rsidRPr="00863E2E">
        <w:rPr>
          <w:rFonts w:cs="Arial"/>
          <w:szCs w:val="24"/>
          <w:lang w:val="es-ES"/>
        </w:rPr>
        <w:tab/>
        <w:t xml:space="preserve">La población que se ha considerado para la realización del presente  estudio de mercado se concentra en el Cantón Daule, Provincia del Guayas.      </w:t>
      </w:r>
    </w:p>
    <w:p w:rsidR="007766C6" w:rsidRPr="00863E2E" w:rsidRDefault="007766C6" w:rsidP="007766C6">
      <w:pPr>
        <w:pStyle w:val="Prrafodelista"/>
        <w:ind w:left="0"/>
        <w:jc w:val="both"/>
        <w:rPr>
          <w:rFonts w:cs="Arial"/>
          <w:szCs w:val="24"/>
          <w:lang w:val="es-ES"/>
        </w:rPr>
      </w:pPr>
      <w:r w:rsidRPr="00863E2E">
        <w:rPr>
          <w:rFonts w:cs="Arial"/>
          <w:szCs w:val="24"/>
          <w:lang w:val="es-ES"/>
        </w:rPr>
        <w:tab/>
      </w:r>
    </w:p>
    <w:p w:rsidR="00DA1180" w:rsidRPr="00863E2E" w:rsidRDefault="007766C6" w:rsidP="007766C6">
      <w:pPr>
        <w:pStyle w:val="Prrafodelista"/>
        <w:ind w:left="0"/>
        <w:jc w:val="both"/>
        <w:rPr>
          <w:rFonts w:cs="Arial"/>
          <w:szCs w:val="24"/>
          <w:lang w:val="es-ES"/>
        </w:rPr>
      </w:pPr>
      <w:r w:rsidRPr="00863E2E">
        <w:rPr>
          <w:rFonts w:cs="Arial"/>
          <w:szCs w:val="24"/>
          <w:lang w:val="es-ES"/>
        </w:rPr>
        <w:tab/>
        <w:t>En base al último censo realizado por el Inec  en el año  2010 se estableció  que la población de Daule en ese año fue de 120326 habitantes</w:t>
      </w:r>
      <w:r w:rsidR="00DA1180" w:rsidRPr="00863E2E">
        <w:rPr>
          <w:rFonts w:cs="Arial"/>
          <w:szCs w:val="24"/>
          <w:lang w:val="es-ES"/>
        </w:rPr>
        <w:t>, tomando en cuenta la tasa de crecimiento de la provincia de guayas, esta es del 0,89 y el porcentaje que  representa el cantón en la provincia del Guayas, que es de un 3,3% se ha estimado la población de Daule para el año 2012.</w:t>
      </w:r>
    </w:p>
    <w:p w:rsidR="00DA1180" w:rsidRPr="00863E2E" w:rsidRDefault="00DA1180" w:rsidP="007766C6">
      <w:pPr>
        <w:pStyle w:val="Prrafodelista"/>
        <w:ind w:left="0"/>
        <w:jc w:val="both"/>
        <w:rPr>
          <w:rFonts w:cs="Arial"/>
          <w:szCs w:val="24"/>
          <w:lang w:val="es-ES"/>
        </w:rPr>
      </w:pPr>
      <w:r w:rsidRPr="00863E2E">
        <w:rPr>
          <w:rFonts w:cs="Arial"/>
          <w:szCs w:val="24"/>
          <w:lang w:val="es-ES"/>
        </w:rPr>
        <w:tab/>
      </w:r>
    </w:p>
    <w:p w:rsidR="003379CB" w:rsidRPr="00863E2E" w:rsidRDefault="00DA1180" w:rsidP="00641DE2">
      <w:pPr>
        <w:pStyle w:val="Prrafodelista"/>
        <w:ind w:left="0"/>
        <w:jc w:val="both"/>
        <w:rPr>
          <w:rFonts w:cs="Arial"/>
          <w:szCs w:val="24"/>
          <w:lang w:val="es-ES"/>
        </w:rPr>
      </w:pPr>
      <w:r w:rsidRPr="00863E2E">
        <w:rPr>
          <w:rFonts w:cs="Arial"/>
          <w:szCs w:val="24"/>
          <w:lang w:val="es-ES"/>
        </w:rPr>
        <w:lastRenderedPageBreak/>
        <w:tab/>
        <w:t>En el presente cuadro se muestra la estimación de esta población</w:t>
      </w:r>
      <w:r w:rsidR="00C87158" w:rsidRPr="00863E2E">
        <w:rPr>
          <w:rFonts w:cs="Arial"/>
          <w:szCs w:val="24"/>
          <w:lang w:val="es-ES"/>
        </w:rPr>
        <w:t>, lo cual da una población para el 2012 de 122477 habitantes en dicho cantón, por lo tanto al ser una población mayor a 100000, se considera infinita.</w:t>
      </w:r>
    </w:p>
    <w:p w:rsidR="007F0D3C" w:rsidRPr="00863E2E" w:rsidRDefault="007F0D3C" w:rsidP="00641DE2">
      <w:pPr>
        <w:pStyle w:val="Prrafodelista"/>
        <w:ind w:left="0"/>
        <w:jc w:val="both"/>
        <w:rPr>
          <w:rFonts w:cs="Arial"/>
          <w:szCs w:val="24"/>
          <w:lang w:val="es-ES"/>
        </w:rPr>
      </w:pPr>
    </w:p>
    <w:p w:rsidR="00DA1180" w:rsidRPr="00863E2E" w:rsidRDefault="00DA1180" w:rsidP="00C87158">
      <w:pPr>
        <w:pStyle w:val="Epgrafe"/>
        <w:jc w:val="center"/>
      </w:pPr>
      <w:bookmarkStart w:id="171" w:name="_Toc322869166"/>
      <w:r w:rsidRPr="00863E2E">
        <w:t xml:space="preserve">Tabla </w:t>
      </w:r>
      <w:r w:rsidR="00A7738E" w:rsidRPr="00863E2E">
        <w:fldChar w:fldCharType="begin"/>
      </w:r>
      <w:r w:rsidR="00390C73" w:rsidRPr="00863E2E">
        <w:instrText xml:space="preserve"> SEQ Tabla \* ARABIC </w:instrText>
      </w:r>
      <w:r w:rsidR="00A7738E" w:rsidRPr="00863E2E">
        <w:fldChar w:fldCharType="separate"/>
      </w:r>
      <w:r w:rsidR="00C95582">
        <w:rPr>
          <w:noProof/>
        </w:rPr>
        <w:t>1</w:t>
      </w:r>
      <w:r w:rsidR="00A7738E" w:rsidRPr="00863E2E">
        <w:rPr>
          <w:noProof/>
        </w:rPr>
        <w:fldChar w:fldCharType="end"/>
      </w:r>
      <w:r w:rsidRPr="00863E2E">
        <w:t>: Proyección de Población del Cantón Daule</w:t>
      </w:r>
      <w:bookmarkEnd w:id="171"/>
    </w:p>
    <w:p w:rsidR="00DA1180" w:rsidRPr="00863E2E" w:rsidRDefault="00DA1180" w:rsidP="00DA1180">
      <w:pPr>
        <w:rPr>
          <w:lang w:val="es-ES" w:eastAsia="en-US"/>
        </w:rPr>
      </w:pPr>
    </w:p>
    <w:tbl>
      <w:tblPr>
        <w:tblW w:w="2589" w:type="dxa"/>
        <w:jc w:val="center"/>
        <w:tblInd w:w="47" w:type="dxa"/>
        <w:tblCellMar>
          <w:left w:w="70" w:type="dxa"/>
          <w:right w:w="70" w:type="dxa"/>
        </w:tblCellMar>
        <w:tblLook w:val="04A0"/>
      </w:tblPr>
      <w:tblGrid>
        <w:gridCol w:w="1260"/>
        <w:gridCol w:w="1329"/>
      </w:tblGrid>
      <w:tr w:rsidR="00C87158" w:rsidRPr="00863E2E" w:rsidTr="00C87158">
        <w:trPr>
          <w:trHeight w:val="315"/>
          <w:jc w:val="center"/>
        </w:trPr>
        <w:tc>
          <w:tcPr>
            <w:tcW w:w="1260"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C87158" w:rsidRPr="00863E2E" w:rsidRDefault="00C87158" w:rsidP="00C87158">
            <w:pPr>
              <w:jc w:val="center"/>
              <w:rPr>
                <w:rFonts w:cs="Arial"/>
                <w:color w:val="000000"/>
                <w:sz w:val="22"/>
                <w:szCs w:val="22"/>
                <w:lang w:val="es-ES" w:eastAsia="es-EC"/>
              </w:rPr>
            </w:pPr>
            <w:r w:rsidRPr="00863E2E">
              <w:rPr>
                <w:rFonts w:cs="Arial"/>
                <w:color w:val="000000"/>
                <w:sz w:val="22"/>
                <w:szCs w:val="22"/>
                <w:lang w:val="es-ES" w:eastAsia="es-EC"/>
              </w:rPr>
              <w:t>Año</w:t>
            </w:r>
          </w:p>
        </w:tc>
        <w:tc>
          <w:tcPr>
            <w:tcW w:w="1329" w:type="dxa"/>
            <w:tcBorders>
              <w:top w:val="double" w:sz="6" w:space="0" w:color="auto"/>
              <w:left w:val="nil"/>
              <w:bottom w:val="double" w:sz="6" w:space="0" w:color="auto"/>
              <w:right w:val="double" w:sz="6" w:space="0" w:color="auto"/>
            </w:tcBorders>
            <w:shd w:val="clear" w:color="auto" w:fill="auto"/>
            <w:noWrap/>
            <w:vAlign w:val="bottom"/>
            <w:hideMark/>
          </w:tcPr>
          <w:p w:rsidR="00C87158" w:rsidRPr="00863E2E" w:rsidRDefault="00C87158" w:rsidP="00C87158">
            <w:pPr>
              <w:jc w:val="center"/>
              <w:rPr>
                <w:rFonts w:cs="Arial"/>
                <w:color w:val="000000"/>
                <w:sz w:val="22"/>
                <w:szCs w:val="22"/>
                <w:lang w:val="es-ES" w:eastAsia="es-EC"/>
              </w:rPr>
            </w:pPr>
            <w:r w:rsidRPr="00863E2E">
              <w:rPr>
                <w:rFonts w:cs="Arial"/>
                <w:color w:val="000000"/>
                <w:sz w:val="22"/>
                <w:szCs w:val="22"/>
                <w:lang w:val="es-ES" w:eastAsia="es-EC"/>
              </w:rPr>
              <w:t>Población</w:t>
            </w:r>
          </w:p>
        </w:tc>
      </w:tr>
      <w:tr w:rsidR="00C87158" w:rsidRPr="00863E2E" w:rsidTr="00C87158">
        <w:trPr>
          <w:trHeight w:val="315"/>
          <w:jc w:val="center"/>
        </w:trPr>
        <w:tc>
          <w:tcPr>
            <w:tcW w:w="1260" w:type="dxa"/>
            <w:tcBorders>
              <w:top w:val="nil"/>
              <w:left w:val="double" w:sz="6" w:space="0" w:color="auto"/>
              <w:bottom w:val="double" w:sz="6" w:space="0" w:color="auto"/>
              <w:right w:val="double" w:sz="6" w:space="0" w:color="auto"/>
            </w:tcBorders>
            <w:shd w:val="clear" w:color="auto" w:fill="auto"/>
            <w:noWrap/>
            <w:vAlign w:val="bottom"/>
            <w:hideMark/>
          </w:tcPr>
          <w:p w:rsidR="00C87158" w:rsidRPr="00863E2E" w:rsidRDefault="00C87158" w:rsidP="00C87158">
            <w:pPr>
              <w:jc w:val="center"/>
              <w:rPr>
                <w:rFonts w:cs="Arial"/>
                <w:color w:val="000000"/>
                <w:sz w:val="22"/>
                <w:szCs w:val="22"/>
                <w:lang w:val="es-ES" w:eastAsia="es-EC"/>
              </w:rPr>
            </w:pPr>
            <w:r w:rsidRPr="00863E2E">
              <w:rPr>
                <w:rFonts w:cs="Arial"/>
                <w:color w:val="000000"/>
                <w:sz w:val="22"/>
                <w:szCs w:val="22"/>
                <w:lang w:val="es-ES" w:eastAsia="es-EC"/>
              </w:rPr>
              <w:t>2010</w:t>
            </w:r>
          </w:p>
        </w:tc>
        <w:tc>
          <w:tcPr>
            <w:tcW w:w="1329" w:type="dxa"/>
            <w:tcBorders>
              <w:top w:val="nil"/>
              <w:left w:val="nil"/>
              <w:bottom w:val="double" w:sz="6" w:space="0" w:color="auto"/>
              <w:right w:val="double" w:sz="6" w:space="0" w:color="auto"/>
            </w:tcBorders>
            <w:shd w:val="clear" w:color="auto" w:fill="auto"/>
            <w:noWrap/>
            <w:vAlign w:val="bottom"/>
            <w:hideMark/>
          </w:tcPr>
          <w:p w:rsidR="00C87158" w:rsidRPr="00863E2E" w:rsidRDefault="00C87158" w:rsidP="00C87158">
            <w:pPr>
              <w:jc w:val="right"/>
              <w:rPr>
                <w:rFonts w:cs="Arial"/>
                <w:color w:val="000000"/>
                <w:sz w:val="22"/>
                <w:szCs w:val="22"/>
                <w:lang w:val="es-ES" w:eastAsia="es-EC"/>
              </w:rPr>
            </w:pPr>
            <w:r w:rsidRPr="00863E2E">
              <w:rPr>
                <w:rFonts w:cs="Arial"/>
                <w:color w:val="000000"/>
                <w:sz w:val="22"/>
                <w:szCs w:val="22"/>
                <w:lang w:val="es-ES" w:eastAsia="es-EC"/>
              </w:rPr>
              <w:t>120326</w:t>
            </w:r>
          </w:p>
        </w:tc>
      </w:tr>
      <w:tr w:rsidR="00C87158" w:rsidRPr="00863E2E" w:rsidTr="00C87158">
        <w:trPr>
          <w:trHeight w:val="315"/>
          <w:jc w:val="center"/>
        </w:trPr>
        <w:tc>
          <w:tcPr>
            <w:tcW w:w="1260" w:type="dxa"/>
            <w:tcBorders>
              <w:top w:val="nil"/>
              <w:left w:val="double" w:sz="6" w:space="0" w:color="auto"/>
              <w:bottom w:val="double" w:sz="6" w:space="0" w:color="auto"/>
              <w:right w:val="double" w:sz="6" w:space="0" w:color="auto"/>
            </w:tcBorders>
            <w:shd w:val="clear" w:color="auto" w:fill="auto"/>
            <w:noWrap/>
            <w:vAlign w:val="bottom"/>
            <w:hideMark/>
          </w:tcPr>
          <w:p w:rsidR="00C87158" w:rsidRPr="00863E2E" w:rsidRDefault="00C87158" w:rsidP="00C87158">
            <w:pPr>
              <w:jc w:val="center"/>
              <w:rPr>
                <w:rFonts w:cs="Arial"/>
                <w:color w:val="000000"/>
                <w:sz w:val="22"/>
                <w:szCs w:val="22"/>
                <w:lang w:val="es-ES" w:eastAsia="es-EC"/>
              </w:rPr>
            </w:pPr>
            <w:r w:rsidRPr="00863E2E">
              <w:rPr>
                <w:rFonts w:cs="Arial"/>
                <w:color w:val="000000"/>
                <w:sz w:val="22"/>
                <w:szCs w:val="22"/>
                <w:lang w:val="es-ES" w:eastAsia="es-EC"/>
              </w:rPr>
              <w:t>2011</w:t>
            </w:r>
          </w:p>
        </w:tc>
        <w:tc>
          <w:tcPr>
            <w:tcW w:w="1329" w:type="dxa"/>
            <w:tcBorders>
              <w:top w:val="nil"/>
              <w:left w:val="nil"/>
              <w:bottom w:val="double" w:sz="6" w:space="0" w:color="auto"/>
              <w:right w:val="double" w:sz="6" w:space="0" w:color="auto"/>
            </w:tcBorders>
            <w:shd w:val="clear" w:color="auto" w:fill="auto"/>
            <w:noWrap/>
            <w:vAlign w:val="bottom"/>
            <w:hideMark/>
          </w:tcPr>
          <w:p w:rsidR="00C87158" w:rsidRPr="00863E2E" w:rsidRDefault="00C87158" w:rsidP="00C87158">
            <w:pPr>
              <w:jc w:val="right"/>
              <w:rPr>
                <w:rFonts w:cs="Arial"/>
                <w:color w:val="000000"/>
                <w:sz w:val="22"/>
                <w:szCs w:val="22"/>
                <w:lang w:val="es-ES" w:eastAsia="es-EC"/>
              </w:rPr>
            </w:pPr>
            <w:r w:rsidRPr="00863E2E">
              <w:rPr>
                <w:rFonts w:cs="Arial"/>
                <w:color w:val="000000"/>
                <w:sz w:val="22"/>
                <w:szCs w:val="22"/>
                <w:lang w:val="es-ES" w:eastAsia="es-EC"/>
              </w:rPr>
              <w:t>121397</w:t>
            </w:r>
          </w:p>
        </w:tc>
      </w:tr>
      <w:tr w:rsidR="00C87158" w:rsidRPr="00863E2E" w:rsidTr="00C87158">
        <w:trPr>
          <w:trHeight w:val="315"/>
          <w:jc w:val="center"/>
        </w:trPr>
        <w:tc>
          <w:tcPr>
            <w:tcW w:w="1260" w:type="dxa"/>
            <w:tcBorders>
              <w:top w:val="nil"/>
              <w:left w:val="double" w:sz="6" w:space="0" w:color="auto"/>
              <w:bottom w:val="double" w:sz="6" w:space="0" w:color="auto"/>
              <w:right w:val="double" w:sz="6" w:space="0" w:color="auto"/>
            </w:tcBorders>
            <w:shd w:val="clear" w:color="auto" w:fill="auto"/>
            <w:noWrap/>
            <w:vAlign w:val="bottom"/>
            <w:hideMark/>
          </w:tcPr>
          <w:p w:rsidR="00C87158" w:rsidRPr="00863E2E" w:rsidRDefault="00C87158" w:rsidP="00C87158">
            <w:pPr>
              <w:jc w:val="center"/>
              <w:rPr>
                <w:rFonts w:cs="Arial"/>
                <w:color w:val="000000"/>
                <w:sz w:val="22"/>
                <w:szCs w:val="22"/>
                <w:lang w:val="es-ES" w:eastAsia="es-EC"/>
              </w:rPr>
            </w:pPr>
            <w:r w:rsidRPr="00863E2E">
              <w:rPr>
                <w:rFonts w:cs="Arial"/>
                <w:color w:val="000000"/>
                <w:sz w:val="22"/>
                <w:szCs w:val="22"/>
                <w:lang w:val="es-ES" w:eastAsia="es-EC"/>
              </w:rPr>
              <w:t>2012</w:t>
            </w:r>
          </w:p>
        </w:tc>
        <w:tc>
          <w:tcPr>
            <w:tcW w:w="1329" w:type="dxa"/>
            <w:tcBorders>
              <w:top w:val="nil"/>
              <w:left w:val="nil"/>
              <w:bottom w:val="double" w:sz="6" w:space="0" w:color="auto"/>
              <w:right w:val="double" w:sz="6" w:space="0" w:color="auto"/>
            </w:tcBorders>
            <w:shd w:val="clear" w:color="auto" w:fill="auto"/>
            <w:noWrap/>
            <w:vAlign w:val="bottom"/>
            <w:hideMark/>
          </w:tcPr>
          <w:p w:rsidR="00C87158" w:rsidRPr="00863E2E" w:rsidRDefault="00C87158" w:rsidP="00C87158">
            <w:pPr>
              <w:jc w:val="right"/>
              <w:rPr>
                <w:rFonts w:cs="Arial"/>
                <w:color w:val="000000"/>
                <w:sz w:val="22"/>
                <w:szCs w:val="22"/>
                <w:lang w:val="es-ES" w:eastAsia="es-EC"/>
              </w:rPr>
            </w:pPr>
            <w:r w:rsidRPr="00863E2E">
              <w:rPr>
                <w:rFonts w:cs="Arial"/>
                <w:color w:val="000000"/>
                <w:sz w:val="22"/>
                <w:szCs w:val="22"/>
                <w:lang w:val="es-ES" w:eastAsia="es-EC"/>
              </w:rPr>
              <w:t>122477</w:t>
            </w:r>
          </w:p>
        </w:tc>
      </w:tr>
    </w:tbl>
    <w:p w:rsidR="00C87158" w:rsidRPr="00863E2E" w:rsidRDefault="00C87158" w:rsidP="00C87158">
      <w:pPr>
        <w:pStyle w:val="Prrafodelista"/>
        <w:ind w:left="0"/>
        <w:jc w:val="center"/>
        <w:rPr>
          <w:rFonts w:cs="Arial"/>
          <w:b/>
          <w:sz w:val="16"/>
          <w:szCs w:val="16"/>
          <w:lang w:val="es-ES"/>
        </w:rPr>
      </w:pPr>
    </w:p>
    <w:p w:rsidR="00C87158" w:rsidRPr="00863E2E" w:rsidRDefault="00C87158" w:rsidP="00C87158">
      <w:pPr>
        <w:pStyle w:val="Prrafodelista"/>
        <w:ind w:left="0"/>
        <w:jc w:val="center"/>
        <w:rPr>
          <w:rFonts w:cs="Arial"/>
          <w:b/>
          <w:sz w:val="16"/>
          <w:szCs w:val="16"/>
          <w:lang w:val="es-ES"/>
        </w:rPr>
      </w:pPr>
      <w:r w:rsidRPr="00863E2E">
        <w:rPr>
          <w:rFonts w:cs="Arial"/>
          <w:b/>
          <w:sz w:val="16"/>
          <w:szCs w:val="16"/>
          <w:lang w:val="es-ES"/>
        </w:rPr>
        <w:t>Fuente: Inec</w:t>
      </w:r>
    </w:p>
    <w:p w:rsidR="00C87158" w:rsidRPr="00863E2E" w:rsidRDefault="00C87158" w:rsidP="00C87158">
      <w:pPr>
        <w:pStyle w:val="Prrafodelista"/>
        <w:ind w:left="0"/>
        <w:jc w:val="center"/>
        <w:rPr>
          <w:rFonts w:cs="Arial"/>
          <w:szCs w:val="24"/>
          <w:lang w:val="es-ES"/>
        </w:rPr>
      </w:pPr>
      <w:r w:rsidRPr="00863E2E">
        <w:rPr>
          <w:rFonts w:cs="Arial"/>
          <w:b/>
          <w:sz w:val="16"/>
          <w:szCs w:val="16"/>
          <w:lang w:val="es-ES"/>
        </w:rPr>
        <w:t>Elaborado por: Daisy A; Antony A; Stephanie</w:t>
      </w:r>
      <w:r w:rsidRPr="00863E2E">
        <w:rPr>
          <w:rFonts w:cs="Arial"/>
          <w:szCs w:val="24"/>
          <w:lang w:val="es-ES"/>
        </w:rPr>
        <w:t xml:space="preserve"> S</w:t>
      </w:r>
    </w:p>
    <w:p w:rsidR="007766C6" w:rsidRPr="00863E2E" w:rsidRDefault="007766C6" w:rsidP="000F6F68">
      <w:pPr>
        <w:pStyle w:val="Prrafodelista"/>
        <w:ind w:left="0"/>
        <w:jc w:val="both"/>
        <w:rPr>
          <w:rFonts w:cs="Arial"/>
          <w:szCs w:val="24"/>
          <w:lang w:val="es-ES"/>
        </w:rPr>
      </w:pPr>
    </w:p>
    <w:p w:rsidR="00464710" w:rsidRPr="00863E2E" w:rsidRDefault="008A548E" w:rsidP="002841FC">
      <w:pPr>
        <w:pStyle w:val="POYECTOAPLICADO"/>
        <w:outlineLvl w:val="2"/>
        <w:rPr>
          <w:lang w:val="es-ES"/>
        </w:rPr>
      </w:pPr>
      <w:r w:rsidRPr="00863E2E">
        <w:rPr>
          <w:lang w:val="es-ES"/>
        </w:rPr>
        <w:tab/>
      </w:r>
      <w:bookmarkStart w:id="172" w:name="_Toc322811010"/>
      <w:r w:rsidR="009354CE" w:rsidRPr="00863E2E">
        <w:rPr>
          <w:lang w:val="es-ES"/>
        </w:rPr>
        <w:t>2.2</w:t>
      </w:r>
      <w:r w:rsidRPr="00863E2E">
        <w:rPr>
          <w:lang w:val="es-ES"/>
        </w:rPr>
        <w:t xml:space="preserve">.4. </w:t>
      </w:r>
      <w:r w:rsidR="00464710" w:rsidRPr="00863E2E">
        <w:rPr>
          <w:lang w:val="es-ES"/>
        </w:rPr>
        <w:t>Definición de la Muestra</w:t>
      </w:r>
      <w:bookmarkEnd w:id="172"/>
    </w:p>
    <w:p w:rsidR="007766C6" w:rsidRPr="00863E2E" w:rsidRDefault="007766C6" w:rsidP="000E440A">
      <w:pPr>
        <w:pStyle w:val="POYECTOAPLICADO"/>
        <w:rPr>
          <w:lang w:val="es-ES"/>
        </w:rPr>
      </w:pPr>
    </w:p>
    <w:p w:rsidR="007766C6" w:rsidRPr="00863E2E" w:rsidRDefault="00C87158" w:rsidP="007766C6">
      <w:pPr>
        <w:pStyle w:val="Prrafodelista"/>
        <w:ind w:left="0"/>
        <w:jc w:val="both"/>
        <w:rPr>
          <w:rFonts w:cs="Arial"/>
          <w:szCs w:val="24"/>
          <w:lang w:val="es-ES"/>
        </w:rPr>
      </w:pPr>
      <w:r w:rsidRPr="00863E2E">
        <w:rPr>
          <w:rFonts w:cs="Arial"/>
          <w:szCs w:val="24"/>
          <w:lang w:val="es-ES"/>
        </w:rPr>
        <w:tab/>
      </w:r>
      <w:r w:rsidR="007766C6" w:rsidRPr="00863E2E">
        <w:rPr>
          <w:rFonts w:cs="Arial"/>
          <w:szCs w:val="24"/>
          <w:lang w:val="es-ES"/>
        </w:rPr>
        <w:t xml:space="preserve">La selección de la muestra se realizara mediante el uso del muestreo probabilístico aleatorio simple (MAS)  debido a su fácil comprensión y además de obtener características de la muestra de manera más clara y precisa haciendo de esta forma más sencilla el inferir en ellas. </w:t>
      </w:r>
    </w:p>
    <w:p w:rsidR="007766C6" w:rsidRPr="00863E2E" w:rsidRDefault="007766C6" w:rsidP="007766C6">
      <w:pPr>
        <w:pStyle w:val="Prrafodelista"/>
        <w:ind w:left="0"/>
        <w:jc w:val="both"/>
        <w:rPr>
          <w:rFonts w:cs="Arial"/>
          <w:szCs w:val="24"/>
          <w:lang w:val="es-ES"/>
        </w:rPr>
      </w:pPr>
    </w:p>
    <w:p w:rsidR="007766C6" w:rsidRPr="00863E2E" w:rsidRDefault="007766C6" w:rsidP="007766C6">
      <w:pPr>
        <w:pStyle w:val="Textoindependiente"/>
        <w:spacing w:line="360" w:lineRule="auto"/>
        <w:rPr>
          <w:lang w:val="es-ES"/>
        </w:rPr>
      </w:pPr>
      <w:r w:rsidRPr="00863E2E">
        <w:rPr>
          <w:lang w:val="es-ES"/>
        </w:rPr>
        <w:tab/>
        <w:t>Con el fin de establecer el número de encuestas a realizar, se establece un grado de confianza y un margen de error  y además se toman en cuenta los siguientes factores:</w:t>
      </w:r>
    </w:p>
    <w:p w:rsidR="000F6F68" w:rsidRPr="00863E2E" w:rsidRDefault="000F6F68" w:rsidP="000F6F68">
      <w:pPr>
        <w:pStyle w:val="Prrafodelista"/>
        <w:ind w:left="0"/>
        <w:jc w:val="both"/>
        <w:rPr>
          <w:rFonts w:cs="Arial"/>
          <w:szCs w:val="24"/>
          <w:lang w:val="es-ES"/>
        </w:rPr>
      </w:pPr>
    </w:p>
    <w:p w:rsidR="007766C6" w:rsidRPr="00863E2E" w:rsidRDefault="007766C6" w:rsidP="007766C6">
      <w:pPr>
        <w:pStyle w:val="Textoindependiente"/>
        <w:spacing w:line="360" w:lineRule="auto"/>
        <w:rPr>
          <w:b/>
          <w:lang w:val="es-ES"/>
        </w:rPr>
      </w:pPr>
      <w:r w:rsidRPr="00863E2E">
        <w:rPr>
          <w:b/>
          <w:lang w:val="es-ES"/>
        </w:rPr>
        <w:t>Nivel de confianza (z)</w:t>
      </w:r>
    </w:p>
    <w:p w:rsidR="00C87158" w:rsidRPr="00863E2E" w:rsidRDefault="007766C6" w:rsidP="007766C6">
      <w:pPr>
        <w:pStyle w:val="Textoindependiente"/>
        <w:spacing w:line="360" w:lineRule="auto"/>
        <w:rPr>
          <w:lang w:val="es-ES"/>
        </w:rPr>
      </w:pPr>
      <w:r w:rsidRPr="00863E2E">
        <w:rPr>
          <w:lang w:val="es-ES"/>
        </w:rPr>
        <w:tab/>
      </w:r>
    </w:p>
    <w:p w:rsidR="007766C6" w:rsidRPr="00863E2E" w:rsidRDefault="00C87158" w:rsidP="007766C6">
      <w:pPr>
        <w:pStyle w:val="Textoindependiente"/>
        <w:spacing w:line="360" w:lineRule="auto"/>
        <w:rPr>
          <w:lang w:val="es-ES"/>
        </w:rPr>
      </w:pPr>
      <w:r w:rsidRPr="00863E2E">
        <w:rPr>
          <w:lang w:val="es-ES"/>
        </w:rPr>
        <w:tab/>
      </w:r>
      <w:r w:rsidR="007766C6" w:rsidRPr="00863E2E">
        <w:rPr>
          <w:lang w:val="es-ES"/>
        </w:rPr>
        <w:t xml:space="preserve">Es el porcentaje de datos que se abarca, dado el nivel de confianza establecido del 95%. Para este grado de confianza corresponde un valor de z de 1.96 obtenido de una tabla de distribución normal. </w:t>
      </w:r>
    </w:p>
    <w:p w:rsidR="007766C6" w:rsidRPr="00863E2E" w:rsidRDefault="007766C6" w:rsidP="007766C6">
      <w:pPr>
        <w:pStyle w:val="Textoindependiente"/>
        <w:spacing w:line="360" w:lineRule="auto"/>
        <w:rPr>
          <w:b/>
          <w:lang w:val="es-ES"/>
        </w:rPr>
      </w:pPr>
    </w:p>
    <w:p w:rsidR="007F0D3C" w:rsidRPr="00863E2E" w:rsidRDefault="007F0D3C" w:rsidP="007766C6">
      <w:pPr>
        <w:pStyle w:val="Textoindependiente"/>
        <w:spacing w:line="360" w:lineRule="auto"/>
        <w:rPr>
          <w:b/>
          <w:lang w:val="es-ES"/>
        </w:rPr>
      </w:pPr>
    </w:p>
    <w:p w:rsidR="007766C6" w:rsidRPr="00863E2E" w:rsidRDefault="007766C6" w:rsidP="007766C6">
      <w:pPr>
        <w:pStyle w:val="Textoindependiente"/>
        <w:spacing w:line="360" w:lineRule="auto"/>
        <w:rPr>
          <w:b/>
          <w:lang w:val="es-ES"/>
        </w:rPr>
      </w:pPr>
      <w:r w:rsidRPr="00863E2E">
        <w:rPr>
          <w:b/>
          <w:lang w:val="es-ES"/>
        </w:rPr>
        <w:lastRenderedPageBreak/>
        <w:t>Máximo error permisible (e)</w:t>
      </w:r>
    </w:p>
    <w:p w:rsidR="007766C6" w:rsidRPr="00863E2E" w:rsidRDefault="007766C6" w:rsidP="007766C6">
      <w:pPr>
        <w:pStyle w:val="Textoindependiente"/>
        <w:spacing w:line="360" w:lineRule="auto"/>
        <w:rPr>
          <w:lang w:val="es-ES"/>
        </w:rPr>
      </w:pPr>
      <w:r w:rsidRPr="00863E2E">
        <w:rPr>
          <w:lang w:val="es-ES"/>
        </w:rPr>
        <w:tab/>
      </w:r>
    </w:p>
    <w:p w:rsidR="007766C6" w:rsidRPr="00863E2E" w:rsidRDefault="007766C6" w:rsidP="007766C6">
      <w:pPr>
        <w:pStyle w:val="Textoindependiente"/>
        <w:spacing w:line="360" w:lineRule="auto"/>
        <w:rPr>
          <w:lang w:val="es-ES"/>
        </w:rPr>
      </w:pPr>
      <w:r w:rsidRPr="00863E2E">
        <w:rPr>
          <w:lang w:val="es-ES"/>
        </w:rPr>
        <w:tab/>
        <w:t>Es el error que se puede aceptar con base a una muestra “n” y un límite o grado de confianza “X”. Este error ha sido definido con un margen del 5%</w:t>
      </w:r>
    </w:p>
    <w:p w:rsidR="007766C6" w:rsidRPr="00863E2E" w:rsidRDefault="007766C6" w:rsidP="007766C6">
      <w:pPr>
        <w:pStyle w:val="Textoindependiente"/>
        <w:spacing w:line="360" w:lineRule="auto"/>
        <w:rPr>
          <w:b/>
          <w:lang w:val="es-ES"/>
        </w:rPr>
      </w:pPr>
      <w:r w:rsidRPr="00863E2E">
        <w:rPr>
          <w:b/>
          <w:lang w:val="es-ES"/>
        </w:rPr>
        <w:t>Porción estimada (P)</w:t>
      </w:r>
    </w:p>
    <w:p w:rsidR="007766C6" w:rsidRPr="00863E2E" w:rsidRDefault="007766C6" w:rsidP="007766C6">
      <w:pPr>
        <w:pStyle w:val="Textoindependiente"/>
        <w:spacing w:line="360" w:lineRule="auto"/>
        <w:rPr>
          <w:lang w:val="es-ES"/>
        </w:rPr>
      </w:pPr>
    </w:p>
    <w:p w:rsidR="007766C6" w:rsidRPr="00863E2E" w:rsidRDefault="007766C6" w:rsidP="007766C6">
      <w:pPr>
        <w:pStyle w:val="Textoindependiente"/>
        <w:spacing w:line="360" w:lineRule="auto"/>
        <w:rPr>
          <w:lang w:val="es-ES"/>
        </w:rPr>
      </w:pPr>
      <w:r w:rsidRPr="00863E2E">
        <w:rPr>
          <w:lang w:val="es-ES"/>
        </w:rPr>
        <w:tab/>
        <w:t>Es la probabilidad de ocurrencia de un fenómeno en específico, en este caso, es que las personas estén dispuestas a consumir en un restaurante después de ir a algún centro de entretenimiento nocturno; puesto que no se tiene ninguna información previa, se toma el promedio con el que se trabaja en estos casos, que es del 50% de que acepten el producto o servicio.</w:t>
      </w:r>
    </w:p>
    <w:p w:rsidR="007766C6" w:rsidRPr="00863E2E" w:rsidRDefault="007766C6" w:rsidP="007766C6">
      <w:pPr>
        <w:pStyle w:val="Textoindependiente"/>
        <w:spacing w:line="360" w:lineRule="auto"/>
        <w:rPr>
          <w:lang w:val="es-ES"/>
        </w:rPr>
      </w:pPr>
    </w:p>
    <w:p w:rsidR="007766C6" w:rsidRPr="00863E2E" w:rsidRDefault="007766C6" w:rsidP="007766C6">
      <w:pPr>
        <w:pStyle w:val="Prrafodelista"/>
        <w:ind w:left="0"/>
        <w:jc w:val="both"/>
        <w:rPr>
          <w:rFonts w:cs="Arial"/>
          <w:szCs w:val="24"/>
          <w:lang w:val="es-ES"/>
        </w:rPr>
      </w:pPr>
      <w:r w:rsidRPr="00863E2E">
        <w:rPr>
          <w:rFonts w:eastAsia="Times New Roman" w:cs="Arial"/>
          <w:szCs w:val="24"/>
          <w:lang w:val="es-ES" w:eastAsia="es-ES"/>
        </w:rPr>
        <w:tab/>
      </w:r>
      <w:r w:rsidRPr="00863E2E">
        <w:rPr>
          <w:rFonts w:cs="Arial"/>
          <w:szCs w:val="24"/>
          <w:lang w:val="es-ES"/>
        </w:rPr>
        <w:t>Dado que no se cuenta con información estadística relevante de  estudios previos realizados, se utilizará la siguiente fórmula para calcular el  tamaño de la muestra, para el caso de una población infinita:</w:t>
      </w:r>
    </w:p>
    <w:p w:rsidR="007766C6" w:rsidRPr="00863E2E" w:rsidRDefault="007766C6" w:rsidP="007766C6">
      <w:pPr>
        <w:pStyle w:val="Textoindependiente"/>
        <w:spacing w:line="360" w:lineRule="auto"/>
        <w:rPr>
          <w:lang w:val="es-ES"/>
        </w:rPr>
      </w:pPr>
    </w:p>
    <w:p w:rsidR="007766C6" w:rsidRPr="00863E2E" w:rsidRDefault="007766C6" w:rsidP="007766C6">
      <w:pPr>
        <w:pStyle w:val="Textoindependiente"/>
        <w:spacing w:line="360" w:lineRule="auto"/>
        <w:rPr>
          <w:lang w:val="es-ES"/>
        </w:rPr>
      </w:pPr>
      <w:r w:rsidRPr="00863E2E">
        <w:rPr>
          <w:lang w:val="es-ES"/>
        </w:rPr>
        <w:tab/>
        <w:t xml:space="preserve">Para hallar el número de personas a encuestar, aplicamos la fórmula de una población infinita (mayor a 100,000 unidades), por lo tanto, la fórmula es la siguiente: </w:t>
      </w:r>
    </w:p>
    <w:p w:rsidR="007766C6" w:rsidRPr="00863E2E" w:rsidRDefault="007766C6" w:rsidP="007766C6">
      <w:pPr>
        <w:pStyle w:val="Prrafodelista"/>
        <w:ind w:left="0"/>
        <w:jc w:val="both"/>
        <w:rPr>
          <w:oMath/>
          <w:rFonts w:ascii="Cambria Math" w:hAnsi="Cambria Math" w:cs="Arial"/>
          <w:sz w:val="28"/>
          <w:szCs w:val="28"/>
          <w:lang w:val="es-ES"/>
        </w:rPr>
      </w:pPr>
      <m:oMathPara>
        <m:oMath>
          <m:r>
            <w:rPr>
              <w:rFonts w:ascii="Cambria Math" w:hAnsi="Cambria Math" w:cs="Arial"/>
              <w:sz w:val="28"/>
              <w:szCs w:val="28"/>
              <w:lang w:val="es-ES"/>
            </w:rPr>
            <m:t>n</m:t>
          </m:r>
          <m:r>
            <w:rPr>
              <w:rFonts w:ascii="Cambria Math" w:cs="Arial"/>
              <w:sz w:val="28"/>
              <w:szCs w:val="28"/>
              <w:lang w:val="es-ES"/>
            </w:rPr>
            <m:t>=</m:t>
          </m:r>
          <m:f>
            <m:fPr>
              <m:ctrlPr>
                <w:rPr>
                  <w:rFonts w:ascii="Cambria Math" w:hAnsi="Cambria Math" w:cs="Arial"/>
                  <w:i/>
                  <w:sz w:val="28"/>
                  <w:szCs w:val="28"/>
                  <w:lang w:val="es-ES"/>
                </w:rPr>
              </m:ctrlPr>
            </m:fPr>
            <m:num>
              <m:sSup>
                <m:sSupPr>
                  <m:ctrlPr>
                    <w:rPr>
                      <w:rFonts w:ascii="Cambria Math" w:hAnsi="Cambria Math" w:cs="Arial"/>
                      <w:i/>
                      <w:sz w:val="28"/>
                      <w:szCs w:val="28"/>
                      <w:lang w:val="es-ES"/>
                    </w:rPr>
                  </m:ctrlPr>
                </m:sSupPr>
                <m:e>
                  <m:r>
                    <w:rPr>
                      <w:rFonts w:ascii="Cambria Math" w:hAnsi="Cambria Math" w:cs="Arial"/>
                      <w:sz w:val="28"/>
                      <w:szCs w:val="28"/>
                      <w:lang w:val="es-ES"/>
                    </w:rPr>
                    <m:t>Z</m:t>
                  </m:r>
                </m:e>
                <m:sup>
                  <m:r>
                    <w:rPr>
                      <w:rFonts w:ascii="Cambria Math" w:cs="Arial"/>
                      <w:sz w:val="28"/>
                      <w:szCs w:val="28"/>
                      <w:lang w:val="es-ES"/>
                    </w:rPr>
                    <m:t xml:space="preserve">2 </m:t>
                  </m:r>
                </m:sup>
              </m:sSup>
              <m:r>
                <w:rPr>
                  <w:rFonts w:ascii="Cambria Math" w:hAnsi="Cambria Math" w:cs="Arial"/>
                  <w:sz w:val="28"/>
                  <w:szCs w:val="28"/>
                  <w:lang w:val="es-ES"/>
                </w:rPr>
                <m:t>*</m:t>
              </m:r>
              <m:r>
                <w:rPr>
                  <w:rFonts w:ascii="Cambria Math" w:cs="Arial"/>
                  <w:sz w:val="28"/>
                  <w:szCs w:val="28"/>
                  <w:lang w:val="es-ES"/>
                </w:rPr>
                <m:t>(</m:t>
              </m:r>
              <m:r>
                <w:rPr>
                  <w:rFonts w:ascii="Cambria Math" w:hAnsi="Cambria Math" w:cs="Arial"/>
                  <w:sz w:val="28"/>
                  <w:szCs w:val="28"/>
                  <w:lang w:val="es-ES"/>
                </w:rPr>
                <m:t>p*q</m:t>
              </m:r>
              <m:r>
                <w:rPr>
                  <w:rFonts w:ascii="Cambria Math" w:cs="Arial"/>
                  <w:sz w:val="28"/>
                  <w:szCs w:val="28"/>
                  <w:lang w:val="es-ES"/>
                </w:rPr>
                <m:t>)</m:t>
              </m:r>
            </m:num>
            <m:den>
              <m:sSup>
                <m:sSupPr>
                  <m:ctrlPr>
                    <w:rPr>
                      <w:rFonts w:ascii="Cambria Math" w:hAnsi="Cambria Math" w:cs="Arial"/>
                      <w:i/>
                      <w:sz w:val="28"/>
                      <w:szCs w:val="28"/>
                      <w:lang w:val="es-ES"/>
                    </w:rPr>
                  </m:ctrlPr>
                </m:sSupPr>
                <m:e>
                  <m:r>
                    <w:rPr>
                      <w:rFonts w:ascii="Cambria Math" w:hAnsi="Cambria Math" w:cs="Arial"/>
                      <w:sz w:val="28"/>
                      <w:szCs w:val="28"/>
                      <w:lang w:val="es-ES"/>
                    </w:rPr>
                    <m:t>e</m:t>
                  </m:r>
                </m:e>
                <m:sup>
                  <m:r>
                    <w:rPr>
                      <w:rFonts w:ascii="Cambria Math" w:cs="Arial"/>
                      <w:sz w:val="28"/>
                      <w:szCs w:val="28"/>
                      <w:lang w:val="es-ES"/>
                    </w:rPr>
                    <m:t>2</m:t>
                  </m:r>
                </m:sup>
              </m:sSup>
            </m:den>
          </m:f>
        </m:oMath>
      </m:oMathPara>
    </w:p>
    <w:p w:rsidR="007766C6" w:rsidRPr="00863E2E" w:rsidRDefault="007766C6" w:rsidP="007766C6">
      <w:pPr>
        <w:pStyle w:val="Prrafodelista"/>
        <w:ind w:left="0"/>
        <w:jc w:val="both"/>
        <w:rPr>
          <w:rFonts w:cs="Arial"/>
          <w:szCs w:val="24"/>
          <w:lang w:val="es-ES"/>
        </w:rPr>
      </w:pPr>
    </w:p>
    <w:p w:rsidR="007766C6" w:rsidRPr="00863E2E" w:rsidRDefault="007766C6" w:rsidP="007766C6">
      <w:pPr>
        <w:pStyle w:val="Prrafodelista"/>
        <w:ind w:left="0"/>
        <w:jc w:val="both"/>
        <w:rPr>
          <w:rFonts w:cs="Arial"/>
          <w:szCs w:val="24"/>
          <w:lang w:val="es-ES"/>
        </w:rPr>
      </w:pPr>
      <w:r w:rsidRPr="00863E2E">
        <w:rPr>
          <w:rFonts w:cs="Arial"/>
          <w:szCs w:val="24"/>
          <w:lang w:val="es-ES"/>
        </w:rPr>
        <w:tab/>
      </w:r>
      <w:r w:rsidRPr="00863E2E">
        <w:rPr>
          <w:rFonts w:cs="Arial"/>
          <w:szCs w:val="24"/>
          <w:lang w:val="es-ES"/>
        </w:rPr>
        <w:tab/>
        <w:t>De acuerdo a la tabla normal, el valor “Z” asociado a un nivel de  confianza del 95% es de 1,96. Al no contar con información previa, se presume que la  probabilidad de que el mercado meta acepte el club recreacional como parte de sus opciones de lugares de esparcimiento familiar  “p” sea del 50%, mientras que la probabilidad de  fracaso “q” será 50%. Por otra parte, el margen de error máximo permisible  es del 5%. Resumiendo:</w:t>
      </w:r>
    </w:p>
    <w:p w:rsidR="00C87158" w:rsidRPr="00863E2E" w:rsidRDefault="00C87158" w:rsidP="007766C6">
      <w:pPr>
        <w:pStyle w:val="Prrafodelista"/>
        <w:ind w:left="0"/>
        <w:jc w:val="both"/>
        <w:rPr>
          <w:rFonts w:cs="Arial"/>
          <w:szCs w:val="24"/>
          <w:lang w:val="es-ES"/>
        </w:rPr>
      </w:pPr>
    </w:p>
    <w:p w:rsidR="007766C6" w:rsidRPr="00863E2E" w:rsidRDefault="007766C6" w:rsidP="007766C6">
      <w:pPr>
        <w:pStyle w:val="Prrafodelista"/>
        <w:ind w:left="0"/>
        <w:jc w:val="both"/>
        <w:rPr>
          <w:rFonts w:cs="Arial"/>
          <w:szCs w:val="24"/>
          <w:lang w:val="es-ES"/>
        </w:rPr>
      </w:pPr>
      <w:r w:rsidRPr="00863E2E">
        <w:rPr>
          <w:rFonts w:cs="Arial"/>
          <w:szCs w:val="24"/>
          <w:lang w:val="es-ES"/>
        </w:rPr>
        <w:t>Z = 1,96</w:t>
      </w:r>
      <w:r w:rsidRPr="00863E2E">
        <w:rPr>
          <w:rFonts w:cs="Arial"/>
          <w:szCs w:val="24"/>
          <w:lang w:val="es-ES"/>
        </w:rPr>
        <w:tab/>
      </w:r>
      <w:r w:rsidRPr="00863E2E">
        <w:rPr>
          <w:rFonts w:cs="Arial"/>
          <w:szCs w:val="24"/>
          <w:lang w:val="es-ES"/>
        </w:rPr>
        <w:tab/>
      </w:r>
      <w:r w:rsidRPr="00863E2E">
        <w:rPr>
          <w:rFonts w:cs="Arial"/>
          <w:szCs w:val="24"/>
          <w:lang w:val="es-ES"/>
        </w:rPr>
        <w:tab/>
      </w:r>
      <w:r w:rsidRPr="00863E2E">
        <w:rPr>
          <w:rFonts w:cs="Arial"/>
          <w:szCs w:val="24"/>
          <w:lang w:val="es-ES"/>
        </w:rPr>
        <w:tab/>
      </w:r>
      <w:r w:rsidRPr="00863E2E">
        <w:rPr>
          <w:rFonts w:cs="Arial"/>
          <w:szCs w:val="24"/>
          <w:lang w:val="es-ES"/>
        </w:rPr>
        <w:tab/>
        <w:t>d = 0,05</w:t>
      </w:r>
    </w:p>
    <w:p w:rsidR="007766C6" w:rsidRPr="00863E2E" w:rsidRDefault="007766C6" w:rsidP="007766C6">
      <w:pPr>
        <w:pStyle w:val="Prrafodelista"/>
        <w:ind w:left="0"/>
        <w:jc w:val="both"/>
        <w:rPr>
          <w:rFonts w:cs="Arial"/>
          <w:szCs w:val="24"/>
          <w:lang w:val="es-ES"/>
        </w:rPr>
      </w:pPr>
      <w:r w:rsidRPr="00863E2E">
        <w:rPr>
          <w:rFonts w:cs="Arial"/>
          <w:szCs w:val="24"/>
          <w:lang w:val="es-ES"/>
        </w:rPr>
        <w:t>p = 0,50</w:t>
      </w:r>
      <w:r w:rsidRPr="00863E2E">
        <w:rPr>
          <w:rFonts w:cs="Arial"/>
          <w:szCs w:val="24"/>
          <w:lang w:val="es-ES"/>
        </w:rPr>
        <w:tab/>
      </w:r>
      <w:r w:rsidRPr="00863E2E">
        <w:rPr>
          <w:rFonts w:cs="Arial"/>
          <w:szCs w:val="24"/>
          <w:lang w:val="es-ES"/>
        </w:rPr>
        <w:tab/>
      </w:r>
      <w:r w:rsidRPr="00863E2E">
        <w:rPr>
          <w:rFonts w:cs="Arial"/>
          <w:szCs w:val="24"/>
          <w:lang w:val="es-ES"/>
        </w:rPr>
        <w:tab/>
      </w:r>
      <w:r w:rsidRPr="00863E2E">
        <w:rPr>
          <w:rFonts w:cs="Arial"/>
          <w:szCs w:val="24"/>
          <w:lang w:val="es-ES"/>
        </w:rPr>
        <w:tab/>
      </w:r>
      <w:r w:rsidRPr="00863E2E">
        <w:rPr>
          <w:rFonts w:cs="Arial"/>
          <w:szCs w:val="24"/>
          <w:lang w:val="es-ES"/>
        </w:rPr>
        <w:tab/>
        <w:t>q = 0,50</w:t>
      </w:r>
    </w:p>
    <w:p w:rsidR="00C87158" w:rsidRPr="00863E2E" w:rsidRDefault="00C87158" w:rsidP="007766C6">
      <w:pPr>
        <w:pStyle w:val="Prrafodelista"/>
        <w:ind w:left="0"/>
        <w:jc w:val="both"/>
        <w:rPr>
          <w:rFonts w:cs="Arial"/>
          <w:szCs w:val="24"/>
          <w:lang w:val="es-ES"/>
        </w:rPr>
      </w:pPr>
    </w:p>
    <w:p w:rsidR="007766C6" w:rsidRPr="00863E2E" w:rsidRDefault="007766C6" w:rsidP="007766C6">
      <w:pPr>
        <w:pStyle w:val="Prrafodelista"/>
        <w:ind w:left="0"/>
        <w:jc w:val="both"/>
        <w:rPr>
          <w:rFonts w:cs="Arial"/>
          <w:szCs w:val="24"/>
          <w:lang w:val="es-ES"/>
        </w:rPr>
      </w:pPr>
      <w:r w:rsidRPr="00863E2E">
        <w:rPr>
          <w:rFonts w:cs="Arial"/>
          <w:szCs w:val="24"/>
          <w:lang w:val="es-ES"/>
        </w:rPr>
        <w:t>Sustituyendo los datos en la ecuación, se obtiene:</w:t>
      </w:r>
    </w:p>
    <w:p w:rsidR="007766C6" w:rsidRPr="00863E2E" w:rsidRDefault="007766C6" w:rsidP="007766C6">
      <w:pPr>
        <w:pStyle w:val="Prrafodelista"/>
        <w:ind w:left="0"/>
        <w:jc w:val="both"/>
        <w:rPr>
          <w:rFonts w:cs="Arial"/>
          <w:szCs w:val="24"/>
          <w:lang w:val="es-ES"/>
        </w:rPr>
      </w:pPr>
    </w:p>
    <w:p w:rsidR="007766C6" w:rsidRPr="00863E2E" w:rsidRDefault="007766C6" w:rsidP="007766C6">
      <w:pPr>
        <w:pStyle w:val="Prrafodelista"/>
        <w:ind w:left="0"/>
        <w:jc w:val="both"/>
        <w:rPr>
          <w:oMath/>
          <w:rFonts w:ascii="Cambria Math" w:hAnsi="Cambria Math" w:cs="Arial"/>
          <w:sz w:val="28"/>
          <w:szCs w:val="28"/>
          <w:lang w:val="es-ES"/>
        </w:rPr>
      </w:pPr>
      <m:oMathPara>
        <m:oMath>
          <m:r>
            <w:rPr>
              <w:rFonts w:ascii="Cambria Math" w:hAnsi="Cambria Math" w:cs="Arial"/>
              <w:sz w:val="28"/>
              <w:szCs w:val="28"/>
              <w:lang w:val="es-ES"/>
            </w:rPr>
            <m:t>n</m:t>
          </m:r>
          <m:r>
            <w:rPr>
              <w:rFonts w:ascii="Cambria Math" w:cs="Arial"/>
              <w:sz w:val="28"/>
              <w:szCs w:val="28"/>
              <w:lang w:val="es-ES"/>
            </w:rPr>
            <m:t>=</m:t>
          </m:r>
          <m:f>
            <m:fPr>
              <m:ctrlPr>
                <w:rPr>
                  <w:rFonts w:ascii="Cambria Math" w:hAnsi="Cambria Math" w:cs="Arial"/>
                  <w:i/>
                  <w:sz w:val="28"/>
                  <w:szCs w:val="28"/>
                  <w:lang w:val="es-ES"/>
                </w:rPr>
              </m:ctrlPr>
            </m:fPr>
            <m:num>
              <m:sSup>
                <m:sSupPr>
                  <m:ctrlPr>
                    <w:rPr>
                      <w:rFonts w:ascii="Cambria Math" w:hAnsi="Cambria Math" w:cs="Arial"/>
                      <w:i/>
                      <w:sz w:val="28"/>
                      <w:szCs w:val="28"/>
                      <w:lang w:val="es-ES"/>
                    </w:rPr>
                  </m:ctrlPr>
                </m:sSupPr>
                <m:e>
                  <m:r>
                    <w:rPr>
                      <w:rFonts w:ascii="Cambria Math" w:hAnsi="Cambria Math" w:cs="Arial"/>
                      <w:sz w:val="28"/>
                      <w:szCs w:val="28"/>
                      <w:lang w:val="es-ES"/>
                    </w:rPr>
                    <m:t>1,96</m:t>
                  </m:r>
                </m:e>
                <m:sup>
                  <m:r>
                    <w:rPr>
                      <w:rFonts w:ascii="Cambria Math" w:cs="Arial"/>
                      <w:sz w:val="28"/>
                      <w:szCs w:val="28"/>
                      <w:lang w:val="es-ES"/>
                    </w:rPr>
                    <m:t xml:space="preserve">2 </m:t>
                  </m:r>
                </m:sup>
              </m:sSup>
              <m:r>
                <w:rPr>
                  <w:rFonts w:ascii="Cambria Math" w:hAnsi="Cambria Math" w:cs="Arial"/>
                  <w:sz w:val="28"/>
                  <w:szCs w:val="28"/>
                  <w:lang w:val="es-ES"/>
                </w:rPr>
                <m:t>*</m:t>
              </m:r>
              <m:r>
                <w:rPr>
                  <w:rFonts w:ascii="Cambria Math" w:cs="Arial"/>
                  <w:sz w:val="28"/>
                  <w:szCs w:val="28"/>
                  <w:lang w:val="es-ES"/>
                </w:rPr>
                <m:t>(</m:t>
              </m:r>
              <m:r>
                <w:rPr>
                  <w:rFonts w:ascii="Cambria Math" w:hAnsi="Cambria Math" w:cs="Arial"/>
                  <w:sz w:val="28"/>
                  <w:szCs w:val="28"/>
                  <w:lang w:val="es-ES"/>
                </w:rPr>
                <m:t>0,5*0,5</m:t>
              </m:r>
              <m:r>
                <w:rPr>
                  <w:rFonts w:ascii="Cambria Math" w:cs="Arial"/>
                  <w:sz w:val="28"/>
                  <w:szCs w:val="28"/>
                  <w:lang w:val="es-ES"/>
                </w:rPr>
                <m:t>)</m:t>
              </m:r>
            </m:num>
            <m:den>
              <m:sSup>
                <m:sSupPr>
                  <m:ctrlPr>
                    <w:rPr>
                      <w:rFonts w:ascii="Cambria Math" w:hAnsi="Cambria Math" w:cs="Arial"/>
                      <w:i/>
                      <w:sz w:val="28"/>
                      <w:szCs w:val="28"/>
                      <w:lang w:val="es-ES"/>
                    </w:rPr>
                  </m:ctrlPr>
                </m:sSupPr>
                <m:e>
                  <m:r>
                    <w:rPr>
                      <w:rFonts w:ascii="Cambria Math" w:hAnsi="Cambria Math" w:cs="Arial"/>
                      <w:sz w:val="28"/>
                      <w:szCs w:val="28"/>
                      <w:lang w:val="es-ES"/>
                    </w:rPr>
                    <m:t>0,0025</m:t>
                  </m:r>
                </m:e>
                <m:sup>
                  <m:r>
                    <w:rPr>
                      <w:rFonts w:ascii="Cambria Math" w:cs="Arial"/>
                      <w:sz w:val="28"/>
                      <w:szCs w:val="28"/>
                      <w:lang w:val="es-ES"/>
                    </w:rPr>
                    <m:t>2</m:t>
                  </m:r>
                </m:sup>
              </m:sSup>
            </m:den>
          </m:f>
        </m:oMath>
      </m:oMathPara>
    </w:p>
    <w:p w:rsidR="007766C6" w:rsidRPr="00863E2E" w:rsidRDefault="007766C6" w:rsidP="007766C6">
      <w:pPr>
        <w:pStyle w:val="Textoindependiente"/>
        <w:spacing w:line="360" w:lineRule="auto"/>
        <w:jc w:val="center"/>
        <w:rPr>
          <w:lang w:val="es-ES"/>
        </w:rPr>
      </w:pPr>
    </w:p>
    <w:p w:rsidR="007766C6" w:rsidRPr="00863E2E" w:rsidRDefault="007766C6" w:rsidP="007766C6">
      <w:pPr>
        <w:pStyle w:val="Textoindependiente"/>
        <w:tabs>
          <w:tab w:val="center" w:pos="4110"/>
          <w:tab w:val="left" w:pos="5400"/>
        </w:tabs>
        <w:spacing w:line="360" w:lineRule="auto"/>
        <w:jc w:val="left"/>
        <w:rPr>
          <w:lang w:val="es-ES"/>
        </w:rPr>
      </w:pPr>
      <w:r w:rsidRPr="00863E2E">
        <w:rPr>
          <w:lang w:val="es-ES"/>
        </w:rPr>
        <w:tab/>
        <w:t>n= 384,16</w:t>
      </w:r>
      <w:r w:rsidRPr="00863E2E">
        <w:rPr>
          <w:lang w:val="es-ES"/>
        </w:rPr>
        <w:tab/>
      </w:r>
    </w:p>
    <w:p w:rsidR="007766C6" w:rsidRPr="00863E2E" w:rsidRDefault="007766C6" w:rsidP="007766C6">
      <w:pPr>
        <w:pStyle w:val="Textoindependiente"/>
        <w:spacing w:line="360" w:lineRule="auto"/>
        <w:jc w:val="center"/>
        <w:rPr>
          <w:lang w:val="es-ES"/>
        </w:rPr>
      </w:pPr>
      <w:r w:rsidRPr="00863E2E">
        <w:rPr>
          <w:position w:val="-6"/>
          <w:lang w:val="es-ES"/>
        </w:rPr>
        <w:object w:dxaOrig="80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55pt;height:18.9pt" o:ole="">
            <v:imagedata r:id="rId39" o:title=""/>
          </v:shape>
          <o:OLEObject Type="Embed" ProgID="Equation.3" ShapeID="_x0000_i1025" DrawAspect="Content" ObjectID="_1396733890" r:id="rId40"/>
        </w:object>
      </w:r>
    </w:p>
    <w:p w:rsidR="007766C6" w:rsidRPr="00863E2E" w:rsidRDefault="007766C6" w:rsidP="007766C6">
      <w:pPr>
        <w:pStyle w:val="Textoindependiente"/>
        <w:spacing w:line="360" w:lineRule="auto"/>
        <w:jc w:val="center"/>
        <w:rPr>
          <w:position w:val="-6"/>
          <w:lang w:val="es-ES"/>
        </w:rPr>
      </w:pPr>
      <w:r w:rsidRPr="00863E2E">
        <w:rPr>
          <w:position w:val="-6"/>
          <w:lang w:val="es-ES"/>
        </w:rPr>
        <w:object w:dxaOrig="800" w:dyaOrig="279">
          <v:shape id="_x0000_i1026" type="#_x0000_t75" style="width:62.55pt;height:18.9pt" o:ole="">
            <v:imagedata r:id="rId41" o:title=""/>
          </v:shape>
          <o:OLEObject Type="Embed" ProgID="Equation.3" ShapeID="_x0000_i1026" DrawAspect="Content" ObjectID="_1396733891" r:id="rId42"/>
        </w:object>
      </w:r>
    </w:p>
    <w:p w:rsidR="00C87158" w:rsidRPr="00863E2E" w:rsidRDefault="007766C6" w:rsidP="007766C6">
      <w:pPr>
        <w:pStyle w:val="Textoindependiente"/>
        <w:spacing w:line="360" w:lineRule="auto"/>
        <w:rPr>
          <w:lang w:val="es-ES"/>
        </w:rPr>
      </w:pPr>
      <w:r w:rsidRPr="00863E2E">
        <w:rPr>
          <w:lang w:val="es-ES"/>
        </w:rPr>
        <w:tab/>
      </w:r>
    </w:p>
    <w:p w:rsidR="007766C6" w:rsidRPr="00863E2E" w:rsidRDefault="00C87158" w:rsidP="007766C6">
      <w:pPr>
        <w:pStyle w:val="Textoindependiente"/>
        <w:spacing w:line="360" w:lineRule="auto"/>
        <w:rPr>
          <w:lang w:val="es-ES"/>
        </w:rPr>
      </w:pPr>
      <w:r w:rsidRPr="00863E2E">
        <w:rPr>
          <w:lang w:val="es-ES"/>
        </w:rPr>
        <w:tab/>
      </w:r>
      <w:r w:rsidR="007766C6" w:rsidRPr="00863E2E">
        <w:rPr>
          <w:lang w:val="es-ES"/>
        </w:rPr>
        <w:t>Se concluye, por tanto, que se deben de realizar 400 encuestas garantizando que los resultados obtenidos sean  representativos de la población.</w:t>
      </w:r>
    </w:p>
    <w:p w:rsidR="007766C6" w:rsidRPr="00863E2E" w:rsidRDefault="007766C6" w:rsidP="000E440A">
      <w:pPr>
        <w:pStyle w:val="POYECTOAPLICADO"/>
        <w:rPr>
          <w:lang w:val="es-ES"/>
        </w:rPr>
      </w:pPr>
    </w:p>
    <w:p w:rsidR="00464710" w:rsidRPr="00863E2E" w:rsidRDefault="00782D59" w:rsidP="002841FC">
      <w:pPr>
        <w:pStyle w:val="POYECTOAPLICADO"/>
        <w:outlineLvl w:val="2"/>
        <w:rPr>
          <w:lang w:val="es-ES"/>
        </w:rPr>
      </w:pPr>
      <w:r w:rsidRPr="00863E2E">
        <w:rPr>
          <w:lang w:val="es-ES"/>
        </w:rPr>
        <w:tab/>
      </w:r>
      <w:bookmarkStart w:id="173" w:name="_Toc322811011"/>
      <w:r w:rsidR="009354CE" w:rsidRPr="00863E2E">
        <w:rPr>
          <w:lang w:val="es-ES"/>
        </w:rPr>
        <w:t>2.2</w:t>
      </w:r>
      <w:r w:rsidRPr="00863E2E">
        <w:rPr>
          <w:lang w:val="es-ES"/>
        </w:rPr>
        <w:t xml:space="preserve">.5. </w:t>
      </w:r>
      <w:r w:rsidR="00464710" w:rsidRPr="00863E2E">
        <w:rPr>
          <w:lang w:val="es-ES"/>
        </w:rPr>
        <w:t>Diseño de la encuesta</w:t>
      </w:r>
      <w:bookmarkEnd w:id="173"/>
    </w:p>
    <w:p w:rsidR="007766C6" w:rsidRPr="00863E2E" w:rsidRDefault="007766C6" w:rsidP="000E440A">
      <w:pPr>
        <w:pStyle w:val="POYECTOAPLICADO"/>
        <w:rPr>
          <w:lang w:val="es-ES"/>
        </w:rPr>
      </w:pPr>
    </w:p>
    <w:p w:rsidR="007766C6" w:rsidRPr="00863E2E" w:rsidRDefault="007766C6" w:rsidP="007766C6">
      <w:pPr>
        <w:pStyle w:val="Default"/>
        <w:spacing w:line="360" w:lineRule="auto"/>
        <w:jc w:val="both"/>
        <w:rPr>
          <w:lang w:val="es-ES"/>
        </w:rPr>
      </w:pPr>
      <w:r w:rsidRPr="00863E2E">
        <w:rPr>
          <w:lang w:val="es-ES"/>
        </w:rPr>
        <w:tab/>
        <w:t xml:space="preserve">La redacción del cuestionario de realizo tomando en cuenta objetivos antes planteado. La recolección de los datos y la determinación de la muestra a usar, son elementos claves para reducir el margen de error en las Investigaciones de mercado. Se procederá a recopilar información de la siguiente manera: Mediante encuestas realizadas en sitios de concurrencia turística  del cantón como parques, mercados y avenidas principales. </w:t>
      </w:r>
    </w:p>
    <w:p w:rsidR="007766C6" w:rsidRPr="00863E2E" w:rsidRDefault="007766C6" w:rsidP="007766C6">
      <w:pPr>
        <w:pStyle w:val="Default"/>
        <w:spacing w:line="360" w:lineRule="auto"/>
        <w:jc w:val="both"/>
        <w:rPr>
          <w:lang w:val="es-ES"/>
        </w:rPr>
      </w:pPr>
    </w:p>
    <w:p w:rsidR="007766C6" w:rsidRPr="00863E2E" w:rsidRDefault="00FF4509" w:rsidP="007766C6">
      <w:pPr>
        <w:pStyle w:val="Default"/>
        <w:spacing w:line="360" w:lineRule="auto"/>
        <w:jc w:val="both"/>
        <w:rPr>
          <w:lang w:val="es-ES"/>
        </w:rPr>
      </w:pPr>
      <w:r w:rsidRPr="00863E2E">
        <w:rPr>
          <w:lang w:val="es-ES"/>
        </w:rPr>
        <w:tab/>
        <w:t>El perí</w:t>
      </w:r>
      <w:r w:rsidR="007766C6" w:rsidRPr="00863E2E">
        <w:rPr>
          <w:lang w:val="es-ES"/>
        </w:rPr>
        <w:t xml:space="preserve">odo en que se realizó las encuestas fue del 16 al 17 de marzo del 2012, con un tiempo de duración por cada encuesta de 5 minutos. De acuerdo al cuestionario que se utilizó en la investigación; las escalas de medición que se emplearon fueron las siguientes: </w:t>
      </w:r>
    </w:p>
    <w:p w:rsidR="007766C6" w:rsidRPr="00863E2E" w:rsidRDefault="007766C6" w:rsidP="007766C6">
      <w:pPr>
        <w:pStyle w:val="Default"/>
        <w:spacing w:line="360" w:lineRule="auto"/>
        <w:jc w:val="both"/>
        <w:rPr>
          <w:b/>
          <w:bCs/>
          <w:lang w:val="es-ES"/>
        </w:rPr>
      </w:pPr>
    </w:p>
    <w:p w:rsidR="007766C6" w:rsidRPr="00863E2E" w:rsidRDefault="007766C6" w:rsidP="007766C6">
      <w:pPr>
        <w:pStyle w:val="Default"/>
        <w:spacing w:line="360" w:lineRule="auto"/>
        <w:jc w:val="both"/>
        <w:rPr>
          <w:lang w:val="es-ES"/>
        </w:rPr>
      </w:pPr>
      <w:r w:rsidRPr="00863E2E">
        <w:rPr>
          <w:b/>
          <w:bCs/>
          <w:lang w:val="es-ES"/>
        </w:rPr>
        <w:tab/>
        <w:t>Escala Nominal</w:t>
      </w:r>
      <w:r w:rsidRPr="00863E2E">
        <w:rPr>
          <w:lang w:val="es-ES"/>
        </w:rPr>
        <w:t xml:space="preserve">; por ser la más simple, en donde las creencias del encuestado se clasifican en dos o más categorías. Por ejemplo puede desarrollarse una escala nominal a partir de preguntas con respuestas de Si y No, etc. Esta escala fue aplicada a las preguntas: del 1 al 5 y del 7 al 10, de esta manera  se asigna números a las categorías para efecto del análisis de datos. </w:t>
      </w:r>
    </w:p>
    <w:p w:rsidR="007766C6" w:rsidRPr="00863E2E" w:rsidRDefault="007766C6" w:rsidP="007766C6">
      <w:pPr>
        <w:pStyle w:val="Default"/>
        <w:spacing w:line="360" w:lineRule="auto"/>
        <w:jc w:val="both"/>
        <w:rPr>
          <w:lang w:val="es-ES"/>
        </w:rPr>
      </w:pPr>
    </w:p>
    <w:p w:rsidR="007766C6" w:rsidRPr="00863E2E" w:rsidRDefault="007766C6" w:rsidP="007766C6">
      <w:pPr>
        <w:pStyle w:val="Default"/>
        <w:spacing w:line="360" w:lineRule="auto"/>
        <w:jc w:val="both"/>
        <w:rPr>
          <w:lang w:val="es-ES"/>
        </w:rPr>
      </w:pPr>
      <w:r w:rsidRPr="00863E2E">
        <w:rPr>
          <w:b/>
          <w:bCs/>
          <w:lang w:val="es-ES"/>
        </w:rPr>
        <w:tab/>
        <w:t>Escala Ordinal</w:t>
      </w:r>
      <w:r w:rsidRPr="00863E2E">
        <w:rPr>
          <w:lang w:val="es-ES"/>
        </w:rPr>
        <w:t xml:space="preserve">; ya que indica jerarquía, es decir especifican las posiciones relativas entre ellos, pero no la magnitud de las diferencias entre ellos. Esta escala se aplicó a las pregunta 5. </w:t>
      </w:r>
      <w:r w:rsidRPr="00863E2E">
        <w:rPr>
          <w:lang w:val="es-ES"/>
        </w:rPr>
        <w:tab/>
        <w:t>Por otra parte, el formato de respuestas es de selección múltiple, preguntas dicotómicas y de filtro, con ello se espera un buen resultado en la tabulación de los datos obtenidos.</w:t>
      </w:r>
    </w:p>
    <w:p w:rsidR="007766C6" w:rsidRPr="00863E2E" w:rsidRDefault="007766C6" w:rsidP="000E440A">
      <w:pPr>
        <w:pStyle w:val="POYECTOAPLICADO"/>
        <w:rPr>
          <w:lang w:val="es-ES"/>
        </w:rPr>
      </w:pPr>
    </w:p>
    <w:p w:rsidR="00142E2A" w:rsidRPr="00863E2E" w:rsidRDefault="00782D59" w:rsidP="002841FC">
      <w:pPr>
        <w:pStyle w:val="POYECTOAPLICADO"/>
        <w:outlineLvl w:val="2"/>
        <w:rPr>
          <w:lang w:val="es-ES"/>
        </w:rPr>
      </w:pPr>
      <w:r w:rsidRPr="00863E2E">
        <w:rPr>
          <w:lang w:val="es-ES"/>
        </w:rPr>
        <w:tab/>
      </w:r>
      <w:bookmarkStart w:id="174" w:name="_Toc322811012"/>
      <w:r w:rsidR="009354CE" w:rsidRPr="00863E2E">
        <w:rPr>
          <w:lang w:val="es-ES"/>
        </w:rPr>
        <w:t>2.2</w:t>
      </w:r>
      <w:r w:rsidRPr="00863E2E">
        <w:rPr>
          <w:lang w:val="es-ES"/>
        </w:rPr>
        <w:t xml:space="preserve">.6. </w:t>
      </w:r>
      <w:r w:rsidR="00464710" w:rsidRPr="00863E2E">
        <w:rPr>
          <w:lang w:val="es-ES"/>
        </w:rPr>
        <w:t>Interpretación de Resultados</w:t>
      </w:r>
      <w:bookmarkEnd w:id="174"/>
    </w:p>
    <w:p w:rsidR="007766C6" w:rsidRPr="00863E2E" w:rsidRDefault="007766C6" w:rsidP="007766C6">
      <w:pPr>
        <w:pStyle w:val="Prrafodelista"/>
        <w:ind w:left="0"/>
        <w:jc w:val="both"/>
        <w:rPr>
          <w:rFonts w:cs="Arial"/>
          <w:b/>
          <w:szCs w:val="24"/>
          <w:lang w:val="es-ES"/>
        </w:rPr>
      </w:pPr>
    </w:p>
    <w:p w:rsidR="007766C6" w:rsidRPr="00863E2E" w:rsidRDefault="007766C6" w:rsidP="006A1F4A">
      <w:pPr>
        <w:pStyle w:val="Prrafodelista"/>
        <w:numPr>
          <w:ilvl w:val="0"/>
          <w:numId w:val="15"/>
        </w:numPr>
        <w:spacing w:after="200"/>
        <w:jc w:val="both"/>
        <w:rPr>
          <w:rFonts w:cs="Arial"/>
          <w:szCs w:val="24"/>
          <w:lang w:val="es-ES"/>
        </w:rPr>
      </w:pPr>
      <w:r w:rsidRPr="00863E2E">
        <w:rPr>
          <w:rFonts w:cs="Arial"/>
          <w:szCs w:val="24"/>
          <w:lang w:val="es-ES"/>
        </w:rPr>
        <w:t xml:space="preserve">Pregunta 1 : </w:t>
      </w:r>
    </w:p>
    <w:p w:rsidR="00FF4509" w:rsidRPr="00863E2E" w:rsidRDefault="00FF4509" w:rsidP="003379CB">
      <w:pPr>
        <w:spacing w:after="200" w:line="360" w:lineRule="auto"/>
        <w:jc w:val="both"/>
        <w:rPr>
          <w:rFonts w:cs="Arial"/>
          <w:lang w:val="es-ES"/>
        </w:rPr>
      </w:pPr>
      <w:r w:rsidRPr="00863E2E">
        <w:rPr>
          <w:rFonts w:cs="Arial"/>
          <w:lang w:val="es-ES"/>
        </w:rPr>
        <w:t>¿Considera Ud. que en el cantón Daule hace falta lugares donde se puedan realizar actividades de esparcimiento?</w:t>
      </w:r>
    </w:p>
    <w:p w:rsidR="007766C6" w:rsidRPr="00863E2E" w:rsidRDefault="000F6F68" w:rsidP="000F6F68">
      <w:pPr>
        <w:pStyle w:val="Epgrafe"/>
        <w:jc w:val="center"/>
        <w:rPr>
          <w:rFonts w:ascii="Arial" w:hAnsi="Arial" w:cs="Arial"/>
          <w:sz w:val="16"/>
          <w:szCs w:val="16"/>
        </w:rPr>
      </w:pPr>
      <w:bookmarkStart w:id="175" w:name="_Toc322869167"/>
      <w:r w:rsidRPr="00863E2E">
        <w:rPr>
          <w:rFonts w:ascii="Arial" w:hAnsi="Arial" w:cs="Arial"/>
          <w:sz w:val="16"/>
          <w:szCs w:val="16"/>
        </w:rPr>
        <w:t xml:space="preserve">Tabla </w:t>
      </w:r>
      <w:r w:rsidR="00A7738E" w:rsidRPr="00863E2E">
        <w:rPr>
          <w:rFonts w:ascii="Arial" w:hAnsi="Arial" w:cs="Arial"/>
          <w:sz w:val="16"/>
          <w:szCs w:val="16"/>
        </w:rPr>
        <w:fldChar w:fldCharType="begin"/>
      </w:r>
      <w:r w:rsidRPr="00863E2E">
        <w:rPr>
          <w:rFonts w:ascii="Arial" w:hAnsi="Arial" w:cs="Arial"/>
          <w:sz w:val="16"/>
          <w:szCs w:val="16"/>
        </w:rPr>
        <w:instrText xml:space="preserve"> SEQ Tabla \* ARABIC </w:instrText>
      </w:r>
      <w:r w:rsidR="00A7738E" w:rsidRPr="00863E2E">
        <w:rPr>
          <w:rFonts w:ascii="Arial" w:hAnsi="Arial" w:cs="Arial"/>
          <w:sz w:val="16"/>
          <w:szCs w:val="16"/>
        </w:rPr>
        <w:fldChar w:fldCharType="separate"/>
      </w:r>
      <w:r w:rsidR="00C95582">
        <w:rPr>
          <w:rFonts w:ascii="Arial" w:hAnsi="Arial" w:cs="Arial"/>
          <w:noProof/>
          <w:sz w:val="16"/>
          <w:szCs w:val="16"/>
        </w:rPr>
        <w:t>2</w:t>
      </w:r>
      <w:r w:rsidR="00A7738E" w:rsidRPr="00863E2E">
        <w:rPr>
          <w:rFonts w:ascii="Arial" w:hAnsi="Arial" w:cs="Arial"/>
          <w:sz w:val="16"/>
          <w:szCs w:val="16"/>
        </w:rPr>
        <w:fldChar w:fldCharType="end"/>
      </w:r>
      <w:r w:rsidR="00C1719A" w:rsidRPr="00863E2E">
        <w:rPr>
          <w:rFonts w:ascii="Arial" w:hAnsi="Arial" w:cs="Arial"/>
          <w:sz w:val="16"/>
          <w:szCs w:val="16"/>
        </w:rPr>
        <w:t xml:space="preserve">: Hace falta lugares de </w:t>
      </w:r>
      <w:r w:rsidR="007766C6" w:rsidRPr="00863E2E">
        <w:rPr>
          <w:rFonts w:ascii="Arial" w:hAnsi="Arial" w:cs="Arial"/>
          <w:sz w:val="16"/>
          <w:szCs w:val="16"/>
        </w:rPr>
        <w:t xml:space="preserve">  Esparcimiento</w:t>
      </w:r>
      <w:bookmarkEnd w:id="175"/>
    </w:p>
    <w:p w:rsidR="007F0D3C" w:rsidRPr="00863E2E" w:rsidRDefault="007F0D3C" w:rsidP="007F0D3C">
      <w:pPr>
        <w:rPr>
          <w:lang w:val="es-ES" w:eastAsia="en-US"/>
        </w:rPr>
      </w:pPr>
    </w:p>
    <w:p w:rsidR="007F0D3C" w:rsidRPr="00863E2E" w:rsidRDefault="007F0D3C" w:rsidP="007F0D3C">
      <w:pPr>
        <w:rPr>
          <w:lang w:val="es-ES" w:eastAsia="en-US"/>
        </w:rPr>
      </w:pPr>
    </w:p>
    <w:tbl>
      <w:tblPr>
        <w:tblpPr w:leftFromText="141" w:rightFromText="141" w:vertAnchor="text" w:horzAnchor="page" w:tblpX="3031" w:tblpY="84"/>
        <w:tblW w:w="69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09"/>
        <w:gridCol w:w="728"/>
        <w:gridCol w:w="1215"/>
        <w:gridCol w:w="1183"/>
        <w:gridCol w:w="1455"/>
        <w:gridCol w:w="1455"/>
      </w:tblGrid>
      <w:tr w:rsidR="007766C6" w:rsidRPr="00863E2E" w:rsidTr="00AE2DE9">
        <w:trPr>
          <w:cantSplit/>
          <w:tblHeader/>
        </w:trPr>
        <w:tc>
          <w:tcPr>
            <w:tcW w:w="6945" w:type="dxa"/>
            <w:gridSpan w:val="6"/>
            <w:tcBorders>
              <w:top w:val="nil"/>
              <w:left w:val="nil"/>
              <w:bottom w:val="nil"/>
              <w:right w:val="nil"/>
            </w:tcBorders>
            <w:shd w:val="clear" w:color="auto" w:fill="FFFFFF"/>
            <w:vAlign w:val="center"/>
          </w:tcPr>
          <w:p w:rsidR="007766C6" w:rsidRPr="00863E2E" w:rsidRDefault="007766C6" w:rsidP="00AE2DE9">
            <w:pPr>
              <w:autoSpaceDE w:val="0"/>
              <w:autoSpaceDN w:val="0"/>
              <w:adjustRightInd w:val="0"/>
              <w:spacing w:line="360" w:lineRule="auto"/>
              <w:ind w:left="60" w:right="60"/>
              <w:jc w:val="center"/>
              <w:rPr>
                <w:rFonts w:cs="Arial"/>
                <w:color w:val="000000"/>
                <w:sz w:val="18"/>
                <w:szCs w:val="18"/>
                <w:lang w:val="es-ES"/>
              </w:rPr>
            </w:pPr>
            <w:r w:rsidRPr="00863E2E">
              <w:rPr>
                <w:rFonts w:cs="Arial"/>
                <w:b/>
                <w:bCs/>
                <w:color w:val="000000"/>
                <w:sz w:val="18"/>
                <w:szCs w:val="18"/>
                <w:lang w:val="es-ES"/>
              </w:rPr>
              <w:t>Act_de_espar</w:t>
            </w:r>
          </w:p>
        </w:tc>
      </w:tr>
      <w:tr w:rsidR="007766C6" w:rsidRPr="00863E2E" w:rsidTr="00AE2DE9">
        <w:trPr>
          <w:cantSplit/>
          <w:tblHeader/>
        </w:trPr>
        <w:tc>
          <w:tcPr>
            <w:tcW w:w="1637"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7766C6" w:rsidRPr="00863E2E" w:rsidRDefault="007766C6" w:rsidP="00AE2DE9">
            <w:pPr>
              <w:autoSpaceDE w:val="0"/>
              <w:autoSpaceDN w:val="0"/>
              <w:adjustRightInd w:val="0"/>
              <w:spacing w:line="360" w:lineRule="auto"/>
              <w:jc w:val="center"/>
              <w:rPr>
                <w:rFonts w:ascii="Times New Roman" w:hAnsi="Times New Roman"/>
                <w:lang w:val="es-ES"/>
              </w:rPr>
            </w:pPr>
          </w:p>
        </w:tc>
        <w:tc>
          <w:tcPr>
            <w:tcW w:w="1215" w:type="dxa"/>
            <w:tcBorders>
              <w:top w:val="single" w:sz="16" w:space="0" w:color="000000"/>
              <w:left w:val="single" w:sz="16" w:space="0" w:color="000000"/>
              <w:bottom w:val="single" w:sz="16" w:space="0" w:color="000000"/>
            </w:tcBorders>
            <w:shd w:val="clear" w:color="auto" w:fill="FFFFFF"/>
            <w:vAlign w:val="bottom"/>
          </w:tcPr>
          <w:p w:rsidR="007766C6" w:rsidRPr="00863E2E" w:rsidRDefault="007766C6" w:rsidP="00AE2DE9">
            <w:pPr>
              <w:autoSpaceDE w:val="0"/>
              <w:autoSpaceDN w:val="0"/>
              <w:adjustRightInd w:val="0"/>
              <w:spacing w:line="360" w:lineRule="auto"/>
              <w:ind w:left="60" w:right="60"/>
              <w:jc w:val="center"/>
              <w:rPr>
                <w:rFonts w:cs="Arial"/>
                <w:color w:val="000000"/>
                <w:sz w:val="18"/>
                <w:szCs w:val="18"/>
                <w:lang w:val="es-ES"/>
              </w:rPr>
            </w:pPr>
            <w:r w:rsidRPr="00863E2E">
              <w:rPr>
                <w:rFonts w:cs="Arial"/>
                <w:color w:val="000000"/>
                <w:sz w:val="18"/>
                <w:szCs w:val="18"/>
                <w:lang w:val="es-ES"/>
              </w:rPr>
              <w:t>Frecuencia</w:t>
            </w:r>
          </w:p>
        </w:tc>
        <w:tc>
          <w:tcPr>
            <w:tcW w:w="1183" w:type="dxa"/>
            <w:tcBorders>
              <w:top w:val="single" w:sz="16" w:space="0" w:color="000000"/>
              <w:bottom w:val="single" w:sz="16" w:space="0" w:color="000000"/>
            </w:tcBorders>
            <w:shd w:val="clear" w:color="auto" w:fill="FFFFFF"/>
            <w:vAlign w:val="bottom"/>
          </w:tcPr>
          <w:p w:rsidR="007766C6" w:rsidRPr="00863E2E" w:rsidRDefault="007766C6" w:rsidP="00AE2DE9">
            <w:pPr>
              <w:autoSpaceDE w:val="0"/>
              <w:autoSpaceDN w:val="0"/>
              <w:adjustRightInd w:val="0"/>
              <w:spacing w:line="360" w:lineRule="auto"/>
              <w:ind w:left="60" w:right="60"/>
              <w:jc w:val="center"/>
              <w:rPr>
                <w:rFonts w:cs="Arial"/>
                <w:color w:val="000000"/>
                <w:sz w:val="18"/>
                <w:szCs w:val="18"/>
                <w:lang w:val="es-ES"/>
              </w:rPr>
            </w:pPr>
            <w:r w:rsidRPr="00863E2E">
              <w:rPr>
                <w:rFonts w:cs="Arial"/>
                <w:color w:val="000000"/>
                <w:sz w:val="18"/>
                <w:szCs w:val="18"/>
                <w:lang w:val="es-ES"/>
              </w:rPr>
              <w:t>Porcentaje</w:t>
            </w:r>
          </w:p>
        </w:tc>
        <w:tc>
          <w:tcPr>
            <w:tcW w:w="1455" w:type="dxa"/>
            <w:tcBorders>
              <w:top w:val="single" w:sz="16" w:space="0" w:color="000000"/>
              <w:bottom w:val="single" w:sz="16" w:space="0" w:color="000000"/>
            </w:tcBorders>
            <w:shd w:val="clear" w:color="auto" w:fill="FFFFFF"/>
            <w:vAlign w:val="bottom"/>
          </w:tcPr>
          <w:p w:rsidR="007766C6" w:rsidRPr="00863E2E" w:rsidRDefault="007766C6" w:rsidP="00AE2DE9">
            <w:pPr>
              <w:autoSpaceDE w:val="0"/>
              <w:autoSpaceDN w:val="0"/>
              <w:adjustRightInd w:val="0"/>
              <w:spacing w:line="360" w:lineRule="auto"/>
              <w:ind w:left="60" w:right="60"/>
              <w:jc w:val="center"/>
              <w:rPr>
                <w:rFonts w:cs="Arial"/>
                <w:color w:val="000000"/>
                <w:sz w:val="18"/>
                <w:szCs w:val="18"/>
                <w:lang w:val="es-ES"/>
              </w:rPr>
            </w:pPr>
            <w:r w:rsidRPr="00863E2E">
              <w:rPr>
                <w:rFonts w:cs="Arial"/>
                <w:color w:val="000000"/>
                <w:sz w:val="18"/>
                <w:szCs w:val="18"/>
                <w:lang w:val="es-ES"/>
              </w:rPr>
              <w:t>Porcentaje válido</w:t>
            </w:r>
          </w:p>
        </w:tc>
        <w:tc>
          <w:tcPr>
            <w:tcW w:w="1455" w:type="dxa"/>
            <w:tcBorders>
              <w:top w:val="single" w:sz="16" w:space="0" w:color="000000"/>
              <w:bottom w:val="single" w:sz="16" w:space="0" w:color="000000"/>
              <w:right w:val="single" w:sz="16" w:space="0" w:color="000000"/>
            </w:tcBorders>
            <w:shd w:val="clear" w:color="auto" w:fill="FFFFFF"/>
            <w:vAlign w:val="bottom"/>
          </w:tcPr>
          <w:p w:rsidR="007766C6" w:rsidRPr="00863E2E" w:rsidRDefault="007766C6" w:rsidP="00AE2DE9">
            <w:pPr>
              <w:autoSpaceDE w:val="0"/>
              <w:autoSpaceDN w:val="0"/>
              <w:adjustRightInd w:val="0"/>
              <w:spacing w:line="360" w:lineRule="auto"/>
              <w:ind w:left="60" w:right="60"/>
              <w:jc w:val="center"/>
              <w:rPr>
                <w:rFonts w:cs="Arial"/>
                <w:color w:val="000000"/>
                <w:sz w:val="18"/>
                <w:szCs w:val="18"/>
                <w:lang w:val="es-ES"/>
              </w:rPr>
            </w:pPr>
            <w:r w:rsidRPr="00863E2E">
              <w:rPr>
                <w:rFonts w:cs="Arial"/>
                <w:color w:val="000000"/>
                <w:sz w:val="18"/>
                <w:szCs w:val="18"/>
                <w:lang w:val="es-ES"/>
              </w:rPr>
              <w:t>Porcentaje acumulado</w:t>
            </w:r>
          </w:p>
        </w:tc>
      </w:tr>
      <w:tr w:rsidR="007766C6" w:rsidRPr="00863E2E" w:rsidTr="00AE2DE9">
        <w:trPr>
          <w:cantSplit/>
        </w:trPr>
        <w:tc>
          <w:tcPr>
            <w:tcW w:w="909" w:type="dxa"/>
            <w:tcBorders>
              <w:top w:val="single" w:sz="16" w:space="0" w:color="000000"/>
              <w:left w:val="single" w:sz="16" w:space="0" w:color="000000"/>
              <w:bottom w:val="single" w:sz="16" w:space="0" w:color="000000"/>
              <w:right w:val="nil"/>
            </w:tcBorders>
            <w:shd w:val="clear" w:color="auto" w:fill="FFFFFF"/>
          </w:tcPr>
          <w:p w:rsidR="007766C6" w:rsidRPr="00863E2E" w:rsidRDefault="007766C6" w:rsidP="00AE2DE9">
            <w:pPr>
              <w:autoSpaceDE w:val="0"/>
              <w:autoSpaceDN w:val="0"/>
              <w:adjustRightInd w:val="0"/>
              <w:spacing w:line="360" w:lineRule="auto"/>
              <w:ind w:left="60" w:right="60"/>
              <w:rPr>
                <w:rFonts w:cs="Arial"/>
                <w:color w:val="000000"/>
                <w:sz w:val="18"/>
                <w:szCs w:val="18"/>
                <w:lang w:val="es-ES"/>
              </w:rPr>
            </w:pPr>
            <w:r w:rsidRPr="00863E2E">
              <w:rPr>
                <w:rFonts w:cs="Arial"/>
                <w:color w:val="000000"/>
                <w:sz w:val="18"/>
                <w:szCs w:val="18"/>
                <w:lang w:val="es-ES"/>
              </w:rPr>
              <w:t>Válidos</w:t>
            </w:r>
          </w:p>
        </w:tc>
        <w:tc>
          <w:tcPr>
            <w:tcW w:w="728" w:type="dxa"/>
            <w:tcBorders>
              <w:top w:val="single" w:sz="16" w:space="0" w:color="000000"/>
              <w:left w:val="nil"/>
              <w:bottom w:val="single" w:sz="16" w:space="0" w:color="000000"/>
              <w:right w:val="single" w:sz="16" w:space="0" w:color="000000"/>
            </w:tcBorders>
            <w:shd w:val="clear" w:color="auto" w:fill="FFFFFF"/>
          </w:tcPr>
          <w:p w:rsidR="007766C6" w:rsidRPr="00863E2E" w:rsidRDefault="007766C6" w:rsidP="00AE2DE9">
            <w:pPr>
              <w:autoSpaceDE w:val="0"/>
              <w:autoSpaceDN w:val="0"/>
              <w:adjustRightInd w:val="0"/>
              <w:spacing w:line="360" w:lineRule="auto"/>
              <w:ind w:left="60" w:right="60"/>
              <w:rPr>
                <w:rFonts w:cs="Arial"/>
                <w:color w:val="000000"/>
                <w:sz w:val="18"/>
                <w:szCs w:val="18"/>
                <w:lang w:val="es-ES"/>
              </w:rPr>
            </w:pPr>
            <w:r w:rsidRPr="00863E2E">
              <w:rPr>
                <w:rFonts w:cs="Arial"/>
                <w:color w:val="000000"/>
                <w:sz w:val="18"/>
                <w:szCs w:val="18"/>
                <w:lang w:val="es-ES"/>
              </w:rPr>
              <w:t>SI</w:t>
            </w:r>
          </w:p>
        </w:tc>
        <w:tc>
          <w:tcPr>
            <w:tcW w:w="1215" w:type="dxa"/>
            <w:tcBorders>
              <w:top w:val="single" w:sz="16" w:space="0" w:color="000000"/>
              <w:left w:val="single" w:sz="16" w:space="0" w:color="000000"/>
              <w:bottom w:val="single" w:sz="16" w:space="0" w:color="000000"/>
            </w:tcBorders>
            <w:shd w:val="clear" w:color="auto" w:fill="FFFFFF"/>
          </w:tcPr>
          <w:p w:rsidR="007766C6" w:rsidRPr="00863E2E" w:rsidRDefault="007766C6" w:rsidP="00AE2DE9">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400</w:t>
            </w:r>
          </w:p>
        </w:tc>
        <w:tc>
          <w:tcPr>
            <w:tcW w:w="1183" w:type="dxa"/>
            <w:tcBorders>
              <w:top w:val="single" w:sz="16" w:space="0" w:color="000000"/>
              <w:bottom w:val="single" w:sz="16" w:space="0" w:color="000000"/>
            </w:tcBorders>
            <w:shd w:val="clear" w:color="auto" w:fill="FFFFFF"/>
          </w:tcPr>
          <w:p w:rsidR="007766C6" w:rsidRPr="00863E2E" w:rsidRDefault="007766C6" w:rsidP="00AE2DE9">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100,0</w:t>
            </w:r>
          </w:p>
        </w:tc>
        <w:tc>
          <w:tcPr>
            <w:tcW w:w="1455" w:type="dxa"/>
            <w:tcBorders>
              <w:top w:val="single" w:sz="16" w:space="0" w:color="000000"/>
              <w:bottom w:val="single" w:sz="16" w:space="0" w:color="000000"/>
            </w:tcBorders>
            <w:shd w:val="clear" w:color="auto" w:fill="FFFFFF"/>
          </w:tcPr>
          <w:p w:rsidR="007766C6" w:rsidRPr="00863E2E" w:rsidRDefault="007766C6" w:rsidP="00AE2DE9">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100,0</w:t>
            </w:r>
          </w:p>
        </w:tc>
        <w:tc>
          <w:tcPr>
            <w:tcW w:w="1455" w:type="dxa"/>
            <w:tcBorders>
              <w:top w:val="single" w:sz="16" w:space="0" w:color="000000"/>
              <w:bottom w:val="single" w:sz="16" w:space="0" w:color="000000"/>
              <w:right w:val="single" w:sz="16" w:space="0" w:color="000000"/>
            </w:tcBorders>
            <w:shd w:val="clear" w:color="auto" w:fill="FFFFFF"/>
          </w:tcPr>
          <w:p w:rsidR="007766C6" w:rsidRPr="00863E2E" w:rsidRDefault="007766C6" w:rsidP="00AE2DE9">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100,0</w:t>
            </w:r>
          </w:p>
        </w:tc>
      </w:tr>
    </w:tbl>
    <w:p w:rsidR="007766C6" w:rsidRPr="00863E2E" w:rsidRDefault="007766C6" w:rsidP="007766C6">
      <w:pPr>
        <w:spacing w:line="360" w:lineRule="auto"/>
        <w:jc w:val="both"/>
        <w:rPr>
          <w:rFonts w:cs="Arial"/>
          <w:lang w:val="es-ES"/>
        </w:rPr>
      </w:pPr>
    </w:p>
    <w:p w:rsidR="007766C6" w:rsidRPr="00863E2E" w:rsidRDefault="007766C6" w:rsidP="007766C6">
      <w:pPr>
        <w:spacing w:line="360" w:lineRule="auto"/>
        <w:jc w:val="both"/>
        <w:rPr>
          <w:rFonts w:cs="Arial"/>
          <w:lang w:val="es-ES"/>
        </w:rPr>
      </w:pPr>
    </w:p>
    <w:p w:rsidR="007766C6" w:rsidRPr="00863E2E" w:rsidRDefault="007766C6" w:rsidP="007766C6">
      <w:pPr>
        <w:autoSpaceDE w:val="0"/>
        <w:autoSpaceDN w:val="0"/>
        <w:adjustRightInd w:val="0"/>
        <w:spacing w:line="360" w:lineRule="auto"/>
        <w:rPr>
          <w:rFonts w:ascii="Times New Roman" w:hAnsi="Times New Roman"/>
          <w:lang w:val="es-ES"/>
        </w:rPr>
      </w:pPr>
    </w:p>
    <w:p w:rsidR="007766C6" w:rsidRPr="00863E2E" w:rsidRDefault="007766C6" w:rsidP="007766C6">
      <w:pPr>
        <w:spacing w:line="360" w:lineRule="auto"/>
        <w:rPr>
          <w:rFonts w:cs="Arial"/>
          <w:b/>
          <w:sz w:val="16"/>
          <w:szCs w:val="16"/>
          <w:lang w:val="es-ES"/>
        </w:rPr>
      </w:pPr>
    </w:p>
    <w:p w:rsidR="007F0D3C" w:rsidRPr="00863E2E" w:rsidRDefault="007F0D3C" w:rsidP="000F6F68">
      <w:pPr>
        <w:spacing w:line="360" w:lineRule="auto"/>
        <w:jc w:val="center"/>
        <w:rPr>
          <w:rFonts w:cs="Arial"/>
          <w:b/>
          <w:sz w:val="16"/>
          <w:szCs w:val="16"/>
          <w:lang w:val="es-ES"/>
        </w:rPr>
      </w:pPr>
    </w:p>
    <w:p w:rsidR="000F6F68" w:rsidRPr="00863E2E" w:rsidRDefault="000F6F68" w:rsidP="000F6F68">
      <w:pPr>
        <w:spacing w:line="360" w:lineRule="auto"/>
        <w:jc w:val="center"/>
        <w:rPr>
          <w:rFonts w:cs="Arial"/>
          <w:b/>
          <w:sz w:val="16"/>
          <w:szCs w:val="16"/>
          <w:lang w:val="es-ES"/>
        </w:rPr>
      </w:pPr>
      <w:r w:rsidRPr="00863E2E">
        <w:rPr>
          <w:rFonts w:cs="Arial"/>
          <w:b/>
          <w:sz w:val="16"/>
          <w:szCs w:val="16"/>
          <w:lang w:val="es-ES"/>
        </w:rPr>
        <w:t>Fuente: SPSS</w:t>
      </w:r>
    </w:p>
    <w:p w:rsidR="003379CB" w:rsidRPr="00863E2E" w:rsidRDefault="000F6F68" w:rsidP="009354CE">
      <w:pPr>
        <w:spacing w:line="360" w:lineRule="auto"/>
        <w:jc w:val="center"/>
        <w:rPr>
          <w:rFonts w:cs="Arial"/>
          <w:b/>
          <w:sz w:val="16"/>
          <w:szCs w:val="16"/>
          <w:lang w:val="es-ES"/>
        </w:rPr>
      </w:pPr>
      <w:r w:rsidRPr="00863E2E">
        <w:rPr>
          <w:rFonts w:cs="Arial"/>
          <w:b/>
          <w:sz w:val="16"/>
          <w:szCs w:val="16"/>
          <w:lang w:val="es-ES"/>
        </w:rPr>
        <w:t>Elaborado por: Daisy A; Antony A; Stephanie S</w:t>
      </w:r>
    </w:p>
    <w:p w:rsidR="007F0D3C" w:rsidRPr="00863E2E" w:rsidRDefault="007F0D3C" w:rsidP="009354CE">
      <w:pPr>
        <w:spacing w:line="360" w:lineRule="auto"/>
        <w:jc w:val="center"/>
        <w:rPr>
          <w:rFonts w:cs="Arial"/>
          <w:b/>
          <w:sz w:val="16"/>
          <w:szCs w:val="16"/>
          <w:lang w:val="es-ES"/>
        </w:rPr>
      </w:pPr>
    </w:p>
    <w:p w:rsidR="007F0D3C" w:rsidRPr="00863E2E" w:rsidRDefault="007F0D3C" w:rsidP="009354CE">
      <w:pPr>
        <w:spacing w:line="360" w:lineRule="auto"/>
        <w:jc w:val="center"/>
        <w:rPr>
          <w:rFonts w:cs="Arial"/>
          <w:b/>
          <w:sz w:val="16"/>
          <w:szCs w:val="16"/>
          <w:lang w:val="es-ES"/>
        </w:rPr>
      </w:pPr>
    </w:p>
    <w:p w:rsidR="007F0D3C" w:rsidRPr="00863E2E" w:rsidRDefault="007F0D3C" w:rsidP="009354CE">
      <w:pPr>
        <w:spacing w:line="360" w:lineRule="auto"/>
        <w:jc w:val="center"/>
        <w:rPr>
          <w:rFonts w:cs="Arial"/>
          <w:b/>
          <w:sz w:val="16"/>
          <w:szCs w:val="16"/>
          <w:lang w:val="es-ES"/>
        </w:rPr>
      </w:pPr>
    </w:p>
    <w:p w:rsidR="007F0D3C" w:rsidRPr="00863E2E" w:rsidRDefault="007F0D3C" w:rsidP="009354CE">
      <w:pPr>
        <w:spacing w:line="360" w:lineRule="auto"/>
        <w:jc w:val="center"/>
        <w:rPr>
          <w:rFonts w:cs="Arial"/>
          <w:b/>
          <w:sz w:val="16"/>
          <w:szCs w:val="16"/>
          <w:lang w:val="es-ES"/>
        </w:rPr>
      </w:pPr>
    </w:p>
    <w:p w:rsidR="009354CE" w:rsidRPr="00863E2E" w:rsidRDefault="009354CE" w:rsidP="009354CE">
      <w:pPr>
        <w:spacing w:line="360" w:lineRule="auto"/>
        <w:jc w:val="center"/>
        <w:rPr>
          <w:rFonts w:cs="Arial"/>
          <w:b/>
          <w:sz w:val="16"/>
          <w:szCs w:val="16"/>
          <w:lang w:val="es-ES"/>
        </w:rPr>
      </w:pPr>
    </w:p>
    <w:p w:rsidR="007766C6" w:rsidRPr="00863E2E" w:rsidRDefault="000F6F68" w:rsidP="000F6F68">
      <w:pPr>
        <w:pStyle w:val="Epgrafe"/>
        <w:jc w:val="center"/>
        <w:rPr>
          <w:rFonts w:ascii="Arial" w:hAnsi="Arial" w:cs="Arial"/>
          <w:sz w:val="16"/>
          <w:szCs w:val="16"/>
        </w:rPr>
      </w:pPr>
      <w:bookmarkStart w:id="176" w:name="_Toc322869234"/>
      <w:r w:rsidRPr="00863E2E">
        <w:rPr>
          <w:rFonts w:ascii="Arial" w:hAnsi="Arial" w:cs="Arial"/>
          <w:sz w:val="16"/>
          <w:szCs w:val="16"/>
        </w:rPr>
        <w:t xml:space="preserve">Gráfico </w:t>
      </w:r>
      <w:r w:rsidR="00A7738E" w:rsidRPr="00863E2E">
        <w:rPr>
          <w:rFonts w:ascii="Arial" w:hAnsi="Arial" w:cs="Arial"/>
          <w:sz w:val="16"/>
          <w:szCs w:val="16"/>
        </w:rPr>
        <w:fldChar w:fldCharType="begin"/>
      </w:r>
      <w:r w:rsidR="00265AC3" w:rsidRPr="00863E2E">
        <w:rPr>
          <w:rFonts w:ascii="Arial" w:hAnsi="Arial" w:cs="Arial"/>
          <w:sz w:val="16"/>
          <w:szCs w:val="16"/>
        </w:rPr>
        <w:instrText xml:space="preserve"> SEQ Gráfico \* ARABIC </w:instrText>
      </w:r>
      <w:r w:rsidR="00A7738E" w:rsidRPr="00863E2E">
        <w:rPr>
          <w:rFonts w:ascii="Arial" w:hAnsi="Arial" w:cs="Arial"/>
          <w:sz w:val="16"/>
          <w:szCs w:val="16"/>
        </w:rPr>
        <w:fldChar w:fldCharType="separate"/>
      </w:r>
      <w:r w:rsidR="00C95582">
        <w:rPr>
          <w:rFonts w:ascii="Arial" w:hAnsi="Arial" w:cs="Arial"/>
          <w:noProof/>
          <w:sz w:val="16"/>
          <w:szCs w:val="16"/>
        </w:rPr>
        <w:t>16</w:t>
      </w:r>
      <w:r w:rsidR="00A7738E" w:rsidRPr="00863E2E">
        <w:rPr>
          <w:rFonts w:ascii="Arial" w:hAnsi="Arial" w:cs="Arial"/>
          <w:sz w:val="16"/>
          <w:szCs w:val="16"/>
        </w:rPr>
        <w:fldChar w:fldCharType="end"/>
      </w:r>
      <w:r w:rsidRPr="00863E2E">
        <w:rPr>
          <w:rFonts w:ascii="Arial" w:hAnsi="Arial" w:cs="Arial"/>
          <w:sz w:val="16"/>
          <w:szCs w:val="16"/>
        </w:rPr>
        <w:t xml:space="preserve">: </w:t>
      </w:r>
      <w:r w:rsidR="00C1719A" w:rsidRPr="00863E2E">
        <w:rPr>
          <w:rFonts w:ascii="Arial" w:hAnsi="Arial" w:cs="Arial"/>
          <w:sz w:val="16"/>
          <w:szCs w:val="16"/>
        </w:rPr>
        <w:t>Hace falta lugares de   Esparcimiento</w:t>
      </w:r>
      <w:bookmarkEnd w:id="176"/>
    </w:p>
    <w:p w:rsidR="007766C6" w:rsidRPr="00863E2E" w:rsidRDefault="009354CE" w:rsidP="007766C6">
      <w:pPr>
        <w:spacing w:line="360" w:lineRule="auto"/>
        <w:rPr>
          <w:rFonts w:cs="Arial"/>
          <w:lang w:val="es-ES"/>
        </w:rPr>
      </w:pPr>
      <w:r w:rsidRPr="00863E2E">
        <w:rPr>
          <w:rFonts w:cs="Arial"/>
          <w:noProof/>
          <w:lang w:eastAsia="es-EC"/>
        </w:rPr>
        <w:drawing>
          <wp:anchor distT="0" distB="0" distL="114300" distR="114300" simplePos="0" relativeHeight="251873280" behindDoc="0" locked="0" layoutInCell="1" allowOverlap="1">
            <wp:simplePos x="0" y="0"/>
            <wp:positionH relativeFrom="column">
              <wp:posOffset>1146266</wp:posOffset>
            </wp:positionH>
            <wp:positionV relativeFrom="paragraph">
              <wp:posOffset>71664</wp:posOffset>
            </wp:positionV>
            <wp:extent cx="2959281" cy="1711235"/>
            <wp:effectExtent l="19050" t="0" r="12519" b="3265"/>
            <wp:wrapNone/>
            <wp:docPr id="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rsidR="007766C6" w:rsidRPr="00863E2E" w:rsidRDefault="007766C6" w:rsidP="007766C6">
      <w:pPr>
        <w:spacing w:line="360" w:lineRule="auto"/>
        <w:rPr>
          <w:rFonts w:cs="Arial"/>
          <w:lang w:val="es-ES"/>
        </w:rPr>
      </w:pPr>
    </w:p>
    <w:p w:rsidR="007766C6" w:rsidRPr="00863E2E" w:rsidRDefault="007766C6" w:rsidP="007766C6">
      <w:pPr>
        <w:spacing w:line="360" w:lineRule="auto"/>
        <w:rPr>
          <w:rFonts w:cs="Arial"/>
          <w:lang w:val="es-ES"/>
        </w:rPr>
      </w:pPr>
    </w:p>
    <w:p w:rsidR="007766C6" w:rsidRPr="00863E2E" w:rsidRDefault="007766C6" w:rsidP="007766C6">
      <w:pPr>
        <w:spacing w:line="360" w:lineRule="auto"/>
        <w:rPr>
          <w:rFonts w:cs="Arial"/>
          <w:lang w:val="es-ES"/>
        </w:rPr>
      </w:pPr>
      <w:r w:rsidRPr="00863E2E">
        <w:rPr>
          <w:rFonts w:cs="Arial"/>
          <w:lang w:val="es-ES"/>
        </w:rPr>
        <w:tab/>
      </w:r>
    </w:p>
    <w:p w:rsidR="007766C6" w:rsidRPr="00863E2E" w:rsidRDefault="007766C6" w:rsidP="007766C6">
      <w:pPr>
        <w:spacing w:line="360" w:lineRule="auto"/>
        <w:jc w:val="both"/>
        <w:rPr>
          <w:rFonts w:cs="Arial"/>
          <w:lang w:val="es-ES"/>
        </w:rPr>
      </w:pPr>
    </w:p>
    <w:p w:rsidR="007766C6" w:rsidRPr="00863E2E" w:rsidRDefault="007766C6" w:rsidP="007766C6">
      <w:pPr>
        <w:spacing w:line="360" w:lineRule="auto"/>
        <w:jc w:val="both"/>
        <w:rPr>
          <w:rFonts w:cs="Arial"/>
          <w:lang w:val="es-ES"/>
        </w:rPr>
      </w:pPr>
    </w:p>
    <w:p w:rsidR="007766C6" w:rsidRPr="00863E2E" w:rsidRDefault="007766C6" w:rsidP="007766C6">
      <w:pPr>
        <w:spacing w:line="360" w:lineRule="auto"/>
        <w:jc w:val="both"/>
        <w:rPr>
          <w:rFonts w:cs="Arial"/>
          <w:lang w:val="es-ES"/>
        </w:rPr>
      </w:pPr>
    </w:p>
    <w:p w:rsidR="007766C6" w:rsidRPr="00863E2E" w:rsidRDefault="007766C6" w:rsidP="007766C6">
      <w:pPr>
        <w:spacing w:line="360" w:lineRule="auto"/>
        <w:jc w:val="center"/>
        <w:rPr>
          <w:rFonts w:cs="Arial"/>
          <w:b/>
          <w:sz w:val="16"/>
          <w:szCs w:val="16"/>
          <w:lang w:val="es-ES"/>
        </w:rPr>
      </w:pPr>
      <w:r w:rsidRPr="00863E2E">
        <w:rPr>
          <w:rFonts w:cs="Arial"/>
          <w:b/>
          <w:sz w:val="16"/>
          <w:szCs w:val="16"/>
          <w:lang w:val="es-ES"/>
        </w:rPr>
        <w:t>Fuente: SPSS</w:t>
      </w:r>
    </w:p>
    <w:p w:rsidR="007766C6" w:rsidRPr="00863E2E" w:rsidRDefault="00702158" w:rsidP="007766C6">
      <w:pPr>
        <w:spacing w:line="360" w:lineRule="auto"/>
        <w:jc w:val="center"/>
        <w:rPr>
          <w:rFonts w:cs="Arial"/>
          <w:b/>
          <w:sz w:val="16"/>
          <w:szCs w:val="16"/>
          <w:lang w:val="es-ES"/>
        </w:rPr>
      </w:pPr>
      <w:r w:rsidRPr="00863E2E">
        <w:rPr>
          <w:rFonts w:cs="Arial"/>
          <w:b/>
          <w:sz w:val="16"/>
          <w:szCs w:val="16"/>
          <w:lang w:val="es-ES"/>
        </w:rPr>
        <w:t xml:space="preserve">Elaborado por: Daisy </w:t>
      </w:r>
      <w:r w:rsidR="000F6F68" w:rsidRPr="00863E2E">
        <w:rPr>
          <w:rFonts w:cs="Arial"/>
          <w:b/>
          <w:sz w:val="16"/>
          <w:szCs w:val="16"/>
          <w:lang w:val="es-ES"/>
        </w:rPr>
        <w:t>A; Antony</w:t>
      </w:r>
      <w:r w:rsidRPr="00863E2E">
        <w:rPr>
          <w:rFonts w:cs="Arial"/>
          <w:b/>
          <w:sz w:val="16"/>
          <w:szCs w:val="16"/>
          <w:lang w:val="es-ES"/>
        </w:rPr>
        <w:t xml:space="preserve"> A; Stephanie S.</w:t>
      </w:r>
    </w:p>
    <w:p w:rsidR="007766C6" w:rsidRPr="00863E2E" w:rsidRDefault="007766C6" w:rsidP="007766C6">
      <w:pPr>
        <w:spacing w:line="360" w:lineRule="auto"/>
        <w:jc w:val="both"/>
        <w:rPr>
          <w:rFonts w:cs="Arial"/>
          <w:lang w:val="es-ES"/>
        </w:rPr>
      </w:pPr>
    </w:p>
    <w:p w:rsidR="00A10D15" w:rsidRPr="00863E2E" w:rsidRDefault="007766C6" w:rsidP="007766C6">
      <w:pPr>
        <w:spacing w:line="360" w:lineRule="auto"/>
        <w:jc w:val="both"/>
        <w:rPr>
          <w:rFonts w:cs="Arial"/>
          <w:lang w:val="es-ES"/>
        </w:rPr>
      </w:pPr>
      <w:r w:rsidRPr="00863E2E">
        <w:rPr>
          <w:rFonts w:cs="Arial"/>
          <w:lang w:val="es-ES"/>
        </w:rPr>
        <w:tab/>
        <w:t>Está pregunta demuestra que la población del cantón Daule está consciente de la falta lugares de esparcimiento, lo cual indica que en las inmediaciones del cantón no se encuentran sitios  cercanos, en los cuales se pueda disfrutar de momentos jun</w:t>
      </w:r>
      <w:r w:rsidR="00C1719A" w:rsidRPr="00863E2E">
        <w:rPr>
          <w:rFonts w:cs="Arial"/>
          <w:lang w:val="es-ES"/>
        </w:rPr>
        <w:t>to a la familia o amigos.</w:t>
      </w:r>
    </w:p>
    <w:p w:rsidR="00A10D15" w:rsidRPr="00863E2E" w:rsidRDefault="00A10D15" w:rsidP="007766C6">
      <w:pPr>
        <w:spacing w:line="360" w:lineRule="auto"/>
        <w:jc w:val="both"/>
        <w:rPr>
          <w:rFonts w:cs="Arial"/>
          <w:lang w:val="es-ES"/>
        </w:rPr>
      </w:pPr>
    </w:p>
    <w:p w:rsidR="007766C6" w:rsidRPr="00863E2E" w:rsidRDefault="007766C6" w:rsidP="006A1F4A">
      <w:pPr>
        <w:pStyle w:val="Prrafodelista"/>
        <w:numPr>
          <w:ilvl w:val="0"/>
          <w:numId w:val="15"/>
        </w:numPr>
        <w:spacing w:after="200"/>
        <w:jc w:val="both"/>
        <w:rPr>
          <w:rFonts w:cs="Arial"/>
          <w:szCs w:val="24"/>
          <w:lang w:val="es-ES"/>
        </w:rPr>
      </w:pPr>
      <w:r w:rsidRPr="00863E2E">
        <w:rPr>
          <w:rFonts w:cs="Arial"/>
          <w:szCs w:val="24"/>
          <w:lang w:val="es-ES"/>
        </w:rPr>
        <w:t>Pregunta 2:</w:t>
      </w:r>
    </w:p>
    <w:tbl>
      <w:tblPr>
        <w:tblpPr w:leftFromText="141" w:rightFromText="141" w:vertAnchor="text" w:horzAnchor="margin" w:tblpXSpec="right" w:tblpY="704"/>
        <w:tblW w:w="69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09"/>
        <w:gridCol w:w="728"/>
        <w:gridCol w:w="1215"/>
        <w:gridCol w:w="1183"/>
        <w:gridCol w:w="1455"/>
        <w:gridCol w:w="1455"/>
      </w:tblGrid>
      <w:tr w:rsidR="009354CE" w:rsidRPr="00863E2E" w:rsidTr="009354CE">
        <w:trPr>
          <w:cantSplit/>
          <w:tblHeader/>
        </w:trPr>
        <w:tc>
          <w:tcPr>
            <w:tcW w:w="6945" w:type="dxa"/>
            <w:gridSpan w:val="6"/>
            <w:tcBorders>
              <w:top w:val="nil"/>
              <w:left w:val="nil"/>
              <w:bottom w:val="nil"/>
              <w:right w:val="nil"/>
            </w:tcBorders>
            <w:shd w:val="clear" w:color="auto" w:fill="FFFFFF"/>
            <w:vAlign w:val="center"/>
          </w:tcPr>
          <w:p w:rsidR="009354CE" w:rsidRPr="00863E2E" w:rsidRDefault="009354CE" w:rsidP="009354CE">
            <w:pPr>
              <w:autoSpaceDE w:val="0"/>
              <w:autoSpaceDN w:val="0"/>
              <w:adjustRightInd w:val="0"/>
              <w:spacing w:line="360" w:lineRule="auto"/>
              <w:ind w:left="60" w:right="60"/>
              <w:jc w:val="center"/>
              <w:rPr>
                <w:rFonts w:cs="Arial"/>
                <w:bCs/>
                <w:color w:val="000000"/>
                <w:sz w:val="18"/>
                <w:szCs w:val="18"/>
                <w:lang w:val="es-ES"/>
              </w:rPr>
            </w:pPr>
          </w:p>
          <w:p w:rsidR="009354CE" w:rsidRPr="00863E2E" w:rsidRDefault="009354CE" w:rsidP="009354CE">
            <w:pPr>
              <w:pStyle w:val="Epgrafe"/>
              <w:keepNext/>
              <w:jc w:val="center"/>
              <w:rPr>
                <w:rFonts w:ascii="Arial" w:hAnsi="Arial" w:cs="Arial"/>
                <w:sz w:val="16"/>
                <w:szCs w:val="16"/>
              </w:rPr>
            </w:pPr>
            <w:bookmarkStart w:id="177" w:name="_Toc322869168"/>
            <w:r w:rsidRPr="00863E2E">
              <w:rPr>
                <w:rFonts w:ascii="Arial" w:hAnsi="Arial" w:cs="Arial"/>
                <w:sz w:val="16"/>
                <w:szCs w:val="16"/>
              </w:rPr>
              <w:t xml:space="preserve">Tabla </w:t>
            </w:r>
            <w:r w:rsidR="00A7738E" w:rsidRPr="00863E2E">
              <w:rPr>
                <w:rFonts w:ascii="Arial" w:hAnsi="Arial" w:cs="Arial"/>
                <w:sz w:val="16"/>
                <w:szCs w:val="16"/>
              </w:rPr>
              <w:fldChar w:fldCharType="begin"/>
            </w:r>
            <w:r w:rsidRPr="00863E2E">
              <w:rPr>
                <w:rFonts w:ascii="Arial" w:hAnsi="Arial" w:cs="Arial"/>
                <w:sz w:val="16"/>
                <w:szCs w:val="16"/>
              </w:rPr>
              <w:instrText xml:space="preserve"> SEQ Tabla \* ARABIC </w:instrText>
            </w:r>
            <w:r w:rsidR="00A7738E" w:rsidRPr="00863E2E">
              <w:rPr>
                <w:rFonts w:ascii="Arial" w:hAnsi="Arial" w:cs="Arial"/>
                <w:sz w:val="16"/>
                <w:szCs w:val="16"/>
              </w:rPr>
              <w:fldChar w:fldCharType="separate"/>
            </w:r>
            <w:r w:rsidR="00C95582">
              <w:rPr>
                <w:rFonts w:ascii="Arial" w:hAnsi="Arial" w:cs="Arial"/>
                <w:noProof/>
                <w:sz w:val="16"/>
                <w:szCs w:val="16"/>
              </w:rPr>
              <w:t>3</w:t>
            </w:r>
            <w:r w:rsidR="00A7738E" w:rsidRPr="00863E2E">
              <w:rPr>
                <w:rFonts w:ascii="Arial" w:hAnsi="Arial" w:cs="Arial"/>
                <w:sz w:val="16"/>
                <w:szCs w:val="16"/>
              </w:rPr>
              <w:fldChar w:fldCharType="end"/>
            </w:r>
            <w:r w:rsidRPr="00863E2E">
              <w:rPr>
                <w:rFonts w:ascii="Arial" w:hAnsi="Arial" w:cs="Arial"/>
                <w:bCs w:val="0"/>
                <w:color w:val="000000"/>
                <w:sz w:val="16"/>
                <w:szCs w:val="16"/>
              </w:rPr>
              <w:t>: Implementación de club recreacional en Daule</w:t>
            </w:r>
            <w:bookmarkEnd w:id="177"/>
          </w:p>
          <w:p w:rsidR="009354CE" w:rsidRPr="00863E2E" w:rsidRDefault="009354CE" w:rsidP="009354CE">
            <w:pPr>
              <w:autoSpaceDE w:val="0"/>
              <w:autoSpaceDN w:val="0"/>
              <w:adjustRightInd w:val="0"/>
              <w:spacing w:line="360" w:lineRule="auto"/>
              <w:ind w:left="60" w:right="60"/>
              <w:jc w:val="center"/>
              <w:rPr>
                <w:rFonts w:cs="Arial"/>
                <w:color w:val="000000"/>
                <w:sz w:val="18"/>
                <w:szCs w:val="18"/>
                <w:lang w:val="es-ES"/>
              </w:rPr>
            </w:pPr>
            <w:r w:rsidRPr="00863E2E">
              <w:rPr>
                <w:rFonts w:cs="Arial"/>
                <w:b/>
                <w:bCs/>
                <w:color w:val="000000"/>
                <w:sz w:val="18"/>
                <w:szCs w:val="18"/>
                <w:lang w:val="es-ES"/>
              </w:rPr>
              <w:t>Imp_club_</w:t>
            </w:r>
          </w:p>
        </w:tc>
      </w:tr>
      <w:tr w:rsidR="009354CE" w:rsidRPr="00863E2E" w:rsidTr="009354CE">
        <w:trPr>
          <w:cantSplit/>
          <w:tblHeader/>
        </w:trPr>
        <w:tc>
          <w:tcPr>
            <w:tcW w:w="1637"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354CE" w:rsidRPr="00863E2E" w:rsidRDefault="009354CE" w:rsidP="009354CE">
            <w:pPr>
              <w:autoSpaceDE w:val="0"/>
              <w:autoSpaceDN w:val="0"/>
              <w:adjustRightInd w:val="0"/>
              <w:spacing w:line="360" w:lineRule="auto"/>
              <w:jc w:val="center"/>
              <w:rPr>
                <w:rFonts w:ascii="Times New Roman" w:hAnsi="Times New Roman"/>
                <w:lang w:val="es-ES"/>
              </w:rPr>
            </w:pPr>
          </w:p>
        </w:tc>
        <w:tc>
          <w:tcPr>
            <w:tcW w:w="1215" w:type="dxa"/>
            <w:tcBorders>
              <w:top w:val="single" w:sz="16" w:space="0" w:color="000000"/>
              <w:left w:val="single" w:sz="16" w:space="0" w:color="000000"/>
              <w:bottom w:val="single" w:sz="16" w:space="0" w:color="000000"/>
            </w:tcBorders>
            <w:shd w:val="clear" w:color="auto" w:fill="FFFFFF"/>
            <w:vAlign w:val="bottom"/>
          </w:tcPr>
          <w:p w:rsidR="009354CE" w:rsidRPr="00863E2E" w:rsidRDefault="009354CE" w:rsidP="009354CE">
            <w:pPr>
              <w:autoSpaceDE w:val="0"/>
              <w:autoSpaceDN w:val="0"/>
              <w:adjustRightInd w:val="0"/>
              <w:spacing w:line="360" w:lineRule="auto"/>
              <w:ind w:left="60" w:right="60"/>
              <w:jc w:val="center"/>
              <w:rPr>
                <w:rFonts w:cs="Arial"/>
                <w:color w:val="000000"/>
                <w:sz w:val="18"/>
                <w:szCs w:val="18"/>
                <w:lang w:val="es-ES"/>
              </w:rPr>
            </w:pPr>
            <w:r w:rsidRPr="00863E2E">
              <w:rPr>
                <w:rFonts w:cs="Arial"/>
                <w:color w:val="000000"/>
                <w:sz w:val="18"/>
                <w:szCs w:val="18"/>
                <w:lang w:val="es-ES"/>
              </w:rPr>
              <w:t>Frecuencia</w:t>
            </w:r>
          </w:p>
        </w:tc>
        <w:tc>
          <w:tcPr>
            <w:tcW w:w="1183" w:type="dxa"/>
            <w:tcBorders>
              <w:top w:val="single" w:sz="16" w:space="0" w:color="000000"/>
              <w:bottom w:val="single" w:sz="16" w:space="0" w:color="000000"/>
            </w:tcBorders>
            <w:shd w:val="clear" w:color="auto" w:fill="FFFFFF"/>
            <w:vAlign w:val="bottom"/>
          </w:tcPr>
          <w:p w:rsidR="009354CE" w:rsidRPr="00863E2E" w:rsidRDefault="009354CE" w:rsidP="009354CE">
            <w:pPr>
              <w:autoSpaceDE w:val="0"/>
              <w:autoSpaceDN w:val="0"/>
              <w:adjustRightInd w:val="0"/>
              <w:spacing w:line="360" w:lineRule="auto"/>
              <w:ind w:left="60" w:right="60"/>
              <w:jc w:val="center"/>
              <w:rPr>
                <w:rFonts w:cs="Arial"/>
                <w:color w:val="000000"/>
                <w:sz w:val="18"/>
                <w:szCs w:val="18"/>
                <w:lang w:val="es-ES"/>
              </w:rPr>
            </w:pPr>
            <w:r w:rsidRPr="00863E2E">
              <w:rPr>
                <w:rFonts w:cs="Arial"/>
                <w:color w:val="000000"/>
                <w:sz w:val="18"/>
                <w:szCs w:val="18"/>
                <w:lang w:val="es-ES"/>
              </w:rPr>
              <w:t>Porcentaje</w:t>
            </w:r>
          </w:p>
        </w:tc>
        <w:tc>
          <w:tcPr>
            <w:tcW w:w="1455" w:type="dxa"/>
            <w:tcBorders>
              <w:top w:val="single" w:sz="16" w:space="0" w:color="000000"/>
              <w:bottom w:val="single" w:sz="16" w:space="0" w:color="000000"/>
            </w:tcBorders>
            <w:shd w:val="clear" w:color="auto" w:fill="FFFFFF"/>
            <w:vAlign w:val="bottom"/>
          </w:tcPr>
          <w:p w:rsidR="009354CE" w:rsidRPr="00863E2E" w:rsidRDefault="009354CE" w:rsidP="009354CE">
            <w:pPr>
              <w:autoSpaceDE w:val="0"/>
              <w:autoSpaceDN w:val="0"/>
              <w:adjustRightInd w:val="0"/>
              <w:spacing w:line="360" w:lineRule="auto"/>
              <w:ind w:left="60" w:right="60"/>
              <w:jc w:val="center"/>
              <w:rPr>
                <w:rFonts w:cs="Arial"/>
                <w:color w:val="000000"/>
                <w:sz w:val="18"/>
                <w:szCs w:val="18"/>
                <w:lang w:val="es-ES"/>
              </w:rPr>
            </w:pPr>
            <w:r w:rsidRPr="00863E2E">
              <w:rPr>
                <w:rFonts w:cs="Arial"/>
                <w:color w:val="000000"/>
                <w:sz w:val="18"/>
                <w:szCs w:val="18"/>
                <w:lang w:val="es-ES"/>
              </w:rPr>
              <w:t>Porcentaje válido</w:t>
            </w:r>
          </w:p>
        </w:tc>
        <w:tc>
          <w:tcPr>
            <w:tcW w:w="1455" w:type="dxa"/>
            <w:tcBorders>
              <w:top w:val="single" w:sz="16" w:space="0" w:color="000000"/>
              <w:bottom w:val="single" w:sz="16" w:space="0" w:color="000000"/>
              <w:right w:val="single" w:sz="16" w:space="0" w:color="000000"/>
            </w:tcBorders>
            <w:shd w:val="clear" w:color="auto" w:fill="FFFFFF"/>
            <w:vAlign w:val="bottom"/>
          </w:tcPr>
          <w:p w:rsidR="009354CE" w:rsidRPr="00863E2E" w:rsidRDefault="009354CE" w:rsidP="009354CE">
            <w:pPr>
              <w:autoSpaceDE w:val="0"/>
              <w:autoSpaceDN w:val="0"/>
              <w:adjustRightInd w:val="0"/>
              <w:spacing w:line="360" w:lineRule="auto"/>
              <w:ind w:left="60" w:right="60"/>
              <w:jc w:val="center"/>
              <w:rPr>
                <w:rFonts w:cs="Arial"/>
                <w:color w:val="000000"/>
                <w:sz w:val="18"/>
                <w:szCs w:val="18"/>
                <w:lang w:val="es-ES"/>
              </w:rPr>
            </w:pPr>
            <w:r w:rsidRPr="00863E2E">
              <w:rPr>
                <w:rFonts w:cs="Arial"/>
                <w:color w:val="000000"/>
                <w:sz w:val="18"/>
                <w:szCs w:val="18"/>
                <w:lang w:val="es-ES"/>
              </w:rPr>
              <w:t>Porcentaje acumulado</w:t>
            </w:r>
          </w:p>
        </w:tc>
      </w:tr>
      <w:tr w:rsidR="009354CE" w:rsidRPr="00863E2E" w:rsidTr="009354CE">
        <w:trPr>
          <w:cantSplit/>
        </w:trPr>
        <w:tc>
          <w:tcPr>
            <w:tcW w:w="909" w:type="dxa"/>
            <w:tcBorders>
              <w:top w:val="single" w:sz="16" w:space="0" w:color="000000"/>
              <w:left w:val="single" w:sz="16" w:space="0" w:color="000000"/>
              <w:bottom w:val="single" w:sz="16" w:space="0" w:color="000000"/>
              <w:right w:val="nil"/>
            </w:tcBorders>
            <w:shd w:val="clear" w:color="auto" w:fill="FFFFFF"/>
          </w:tcPr>
          <w:p w:rsidR="009354CE" w:rsidRPr="00863E2E" w:rsidRDefault="009354CE" w:rsidP="009354CE">
            <w:pPr>
              <w:autoSpaceDE w:val="0"/>
              <w:autoSpaceDN w:val="0"/>
              <w:adjustRightInd w:val="0"/>
              <w:spacing w:line="360" w:lineRule="auto"/>
              <w:ind w:left="60" w:right="60"/>
              <w:rPr>
                <w:rFonts w:cs="Arial"/>
                <w:color w:val="000000"/>
                <w:sz w:val="18"/>
                <w:szCs w:val="18"/>
                <w:lang w:val="es-ES"/>
              </w:rPr>
            </w:pPr>
            <w:r w:rsidRPr="00863E2E">
              <w:rPr>
                <w:rFonts w:cs="Arial"/>
                <w:color w:val="000000"/>
                <w:sz w:val="18"/>
                <w:szCs w:val="18"/>
                <w:lang w:val="es-ES"/>
              </w:rPr>
              <w:t>Válidos</w:t>
            </w:r>
          </w:p>
        </w:tc>
        <w:tc>
          <w:tcPr>
            <w:tcW w:w="728" w:type="dxa"/>
            <w:tcBorders>
              <w:top w:val="single" w:sz="16" w:space="0" w:color="000000"/>
              <w:left w:val="nil"/>
              <w:bottom w:val="single" w:sz="16" w:space="0" w:color="000000"/>
              <w:right w:val="single" w:sz="16" w:space="0" w:color="000000"/>
            </w:tcBorders>
            <w:shd w:val="clear" w:color="auto" w:fill="FFFFFF"/>
          </w:tcPr>
          <w:p w:rsidR="009354CE" w:rsidRPr="00863E2E" w:rsidRDefault="009354CE" w:rsidP="009354CE">
            <w:pPr>
              <w:autoSpaceDE w:val="0"/>
              <w:autoSpaceDN w:val="0"/>
              <w:adjustRightInd w:val="0"/>
              <w:spacing w:line="360" w:lineRule="auto"/>
              <w:ind w:left="60" w:right="60"/>
              <w:rPr>
                <w:rFonts w:cs="Arial"/>
                <w:color w:val="000000"/>
                <w:sz w:val="18"/>
                <w:szCs w:val="18"/>
                <w:lang w:val="es-ES"/>
              </w:rPr>
            </w:pPr>
            <w:r w:rsidRPr="00863E2E">
              <w:rPr>
                <w:rFonts w:cs="Arial"/>
                <w:color w:val="000000"/>
                <w:sz w:val="18"/>
                <w:szCs w:val="18"/>
                <w:lang w:val="es-ES"/>
              </w:rPr>
              <w:t>SI</w:t>
            </w:r>
          </w:p>
        </w:tc>
        <w:tc>
          <w:tcPr>
            <w:tcW w:w="1215" w:type="dxa"/>
            <w:tcBorders>
              <w:top w:val="single" w:sz="16" w:space="0" w:color="000000"/>
              <w:left w:val="single" w:sz="16" w:space="0" w:color="000000"/>
              <w:bottom w:val="single" w:sz="16" w:space="0" w:color="000000"/>
            </w:tcBorders>
            <w:shd w:val="clear" w:color="auto" w:fill="FFFFFF"/>
          </w:tcPr>
          <w:p w:rsidR="009354CE" w:rsidRPr="00863E2E" w:rsidRDefault="009354CE" w:rsidP="009354CE">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400</w:t>
            </w:r>
          </w:p>
        </w:tc>
        <w:tc>
          <w:tcPr>
            <w:tcW w:w="1183" w:type="dxa"/>
            <w:tcBorders>
              <w:top w:val="single" w:sz="16" w:space="0" w:color="000000"/>
              <w:bottom w:val="single" w:sz="16" w:space="0" w:color="000000"/>
            </w:tcBorders>
            <w:shd w:val="clear" w:color="auto" w:fill="FFFFFF"/>
          </w:tcPr>
          <w:p w:rsidR="009354CE" w:rsidRPr="00863E2E" w:rsidRDefault="009354CE" w:rsidP="009354CE">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100,0</w:t>
            </w:r>
          </w:p>
        </w:tc>
        <w:tc>
          <w:tcPr>
            <w:tcW w:w="1455" w:type="dxa"/>
            <w:tcBorders>
              <w:top w:val="single" w:sz="16" w:space="0" w:color="000000"/>
              <w:bottom w:val="single" w:sz="16" w:space="0" w:color="000000"/>
            </w:tcBorders>
            <w:shd w:val="clear" w:color="auto" w:fill="FFFFFF"/>
          </w:tcPr>
          <w:p w:rsidR="009354CE" w:rsidRPr="00863E2E" w:rsidRDefault="009354CE" w:rsidP="009354CE">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100,0</w:t>
            </w:r>
          </w:p>
        </w:tc>
        <w:tc>
          <w:tcPr>
            <w:tcW w:w="1455" w:type="dxa"/>
            <w:tcBorders>
              <w:top w:val="single" w:sz="16" w:space="0" w:color="000000"/>
              <w:bottom w:val="single" w:sz="16" w:space="0" w:color="000000"/>
              <w:right w:val="single" w:sz="16" w:space="0" w:color="000000"/>
            </w:tcBorders>
            <w:shd w:val="clear" w:color="auto" w:fill="FFFFFF"/>
          </w:tcPr>
          <w:p w:rsidR="009354CE" w:rsidRPr="00863E2E" w:rsidRDefault="009354CE" w:rsidP="009354CE">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100,0</w:t>
            </w:r>
          </w:p>
        </w:tc>
      </w:tr>
    </w:tbl>
    <w:p w:rsidR="00C1719A" w:rsidRPr="00863E2E" w:rsidRDefault="00C1719A" w:rsidP="00C1719A">
      <w:pPr>
        <w:spacing w:after="200" w:line="360" w:lineRule="auto"/>
        <w:jc w:val="both"/>
        <w:rPr>
          <w:rFonts w:cs="Arial"/>
          <w:lang w:val="es-ES"/>
        </w:rPr>
      </w:pPr>
      <w:r w:rsidRPr="00863E2E">
        <w:rPr>
          <w:rFonts w:cs="Arial"/>
          <w:lang w:val="es-ES"/>
        </w:rPr>
        <w:t>¿Estaría Ud. de acuerdo con la implementación de un Club recreacional en Daule?</w:t>
      </w:r>
    </w:p>
    <w:p w:rsidR="007766C6" w:rsidRPr="00863E2E" w:rsidRDefault="007766C6" w:rsidP="007766C6">
      <w:pPr>
        <w:spacing w:line="360" w:lineRule="auto"/>
        <w:jc w:val="both"/>
        <w:rPr>
          <w:rFonts w:cs="Arial"/>
          <w:lang w:val="es-ES"/>
        </w:rPr>
      </w:pPr>
    </w:p>
    <w:p w:rsidR="007766C6" w:rsidRPr="00863E2E" w:rsidRDefault="007766C6" w:rsidP="007766C6">
      <w:pPr>
        <w:autoSpaceDE w:val="0"/>
        <w:autoSpaceDN w:val="0"/>
        <w:adjustRightInd w:val="0"/>
        <w:spacing w:line="360" w:lineRule="auto"/>
        <w:rPr>
          <w:rFonts w:ascii="Times New Roman" w:hAnsi="Times New Roman"/>
          <w:lang w:val="es-ES"/>
        </w:rPr>
      </w:pPr>
    </w:p>
    <w:p w:rsidR="007766C6" w:rsidRPr="00863E2E" w:rsidRDefault="007766C6" w:rsidP="007766C6">
      <w:pPr>
        <w:autoSpaceDE w:val="0"/>
        <w:autoSpaceDN w:val="0"/>
        <w:adjustRightInd w:val="0"/>
        <w:spacing w:line="360" w:lineRule="auto"/>
        <w:rPr>
          <w:rFonts w:ascii="Times New Roman" w:hAnsi="Times New Roman"/>
          <w:lang w:val="es-ES"/>
        </w:rPr>
      </w:pPr>
    </w:p>
    <w:p w:rsidR="007766C6" w:rsidRPr="00863E2E" w:rsidRDefault="007766C6" w:rsidP="007766C6">
      <w:pPr>
        <w:spacing w:line="360" w:lineRule="auto"/>
        <w:jc w:val="both"/>
        <w:rPr>
          <w:rFonts w:cs="Arial"/>
          <w:lang w:val="es-ES"/>
        </w:rPr>
      </w:pPr>
    </w:p>
    <w:p w:rsidR="007766C6" w:rsidRPr="00863E2E" w:rsidRDefault="007766C6" w:rsidP="007766C6">
      <w:pPr>
        <w:spacing w:line="360" w:lineRule="auto"/>
        <w:jc w:val="both"/>
        <w:rPr>
          <w:rFonts w:cs="Arial"/>
          <w:lang w:val="es-ES"/>
        </w:rPr>
      </w:pPr>
    </w:p>
    <w:p w:rsidR="00AC3EE9" w:rsidRPr="00863E2E" w:rsidRDefault="00AC3EE9" w:rsidP="000F6F68">
      <w:pPr>
        <w:spacing w:line="360" w:lineRule="auto"/>
        <w:jc w:val="center"/>
        <w:rPr>
          <w:rFonts w:cs="Arial"/>
          <w:b/>
          <w:sz w:val="16"/>
          <w:szCs w:val="16"/>
          <w:lang w:val="es-ES"/>
        </w:rPr>
      </w:pPr>
    </w:p>
    <w:p w:rsidR="000F6F68" w:rsidRPr="00863E2E" w:rsidRDefault="000F6F68" w:rsidP="000F6F68">
      <w:pPr>
        <w:spacing w:line="360" w:lineRule="auto"/>
        <w:jc w:val="center"/>
        <w:rPr>
          <w:rFonts w:cs="Arial"/>
          <w:b/>
          <w:sz w:val="16"/>
          <w:szCs w:val="16"/>
          <w:lang w:val="es-ES"/>
        </w:rPr>
      </w:pPr>
      <w:r w:rsidRPr="00863E2E">
        <w:rPr>
          <w:rFonts w:cs="Arial"/>
          <w:b/>
          <w:sz w:val="16"/>
          <w:szCs w:val="16"/>
          <w:lang w:val="es-ES"/>
        </w:rPr>
        <w:t>Fuente: SPSS</w:t>
      </w:r>
    </w:p>
    <w:p w:rsidR="003379CB" w:rsidRPr="00863E2E" w:rsidRDefault="000F6F68" w:rsidP="009354CE">
      <w:pPr>
        <w:spacing w:line="360" w:lineRule="auto"/>
        <w:jc w:val="center"/>
        <w:rPr>
          <w:rFonts w:cs="Arial"/>
          <w:b/>
          <w:sz w:val="16"/>
          <w:szCs w:val="16"/>
          <w:lang w:val="es-ES"/>
        </w:rPr>
      </w:pPr>
      <w:r w:rsidRPr="00863E2E">
        <w:rPr>
          <w:rFonts w:cs="Arial"/>
          <w:b/>
          <w:sz w:val="16"/>
          <w:szCs w:val="16"/>
          <w:lang w:val="es-ES"/>
        </w:rPr>
        <w:t>Elaborado por: Daisy A; Antony A; Stephanie S</w:t>
      </w:r>
    </w:p>
    <w:p w:rsidR="007F0D3C" w:rsidRPr="00863E2E" w:rsidRDefault="007F0D3C" w:rsidP="009354CE">
      <w:pPr>
        <w:spacing w:line="360" w:lineRule="auto"/>
        <w:jc w:val="center"/>
        <w:rPr>
          <w:rFonts w:cs="Arial"/>
          <w:b/>
          <w:sz w:val="16"/>
          <w:szCs w:val="16"/>
          <w:lang w:val="es-ES"/>
        </w:rPr>
      </w:pPr>
    </w:p>
    <w:p w:rsidR="007F0D3C" w:rsidRPr="00863E2E" w:rsidRDefault="007F0D3C" w:rsidP="009354CE">
      <w:pPr>
        <w:spacing w:line="360" w:lineRule="auto"/>
        <w:jc w:val="center"/>
        <w:rPr>
          <w:rFonts w:cs="Arial"/>
          <w:b/>
          <w:sz w:val="16"/>
          <w:szCs w:val="16"/>
          <w:lang w:val="es-ES"/>
        </w:rPr>
      </w:pPr>
    </w:p>
    <w:p w:rsidR="007F0D3C" w:rsidRPr="00863E2E" w:rsidRDefault="007F0D3C" w:rsidP="009354CE">
      <w:pPr>
        <w:spacing w:line="360" w:lineRule="auto"/>
        <w:jc w:val="center"/>
        <w:rPr>
          <w:rFonts w:cs="Arial"/>
          <w:b/>
          <w:sz w:val="16"/>
          <w:szCs w:val="16"/>
          <w:lang w:val="es-ES"/>
        </w:rPr>
      </w:pPr>
    </w:p>
    <w:p w:rsidR="007F0D3C" w:rsidRPr="00863E2E" w:rsidRDefault="007F0D3C" w:rsidP="009354CE">
      <w:pPr>
        <w:spacing w:line="360" w:lineRule="auto"/>
        <w:jc w:val="center"/>
        <w:rPr>
          <w:rFonts w:cs="Arial"/>
          <w:b/>
          <w:sz w:val="16"/>
          <w:szCs w:val="16"/>
          <w:lang w:val="es-ES"/>
        </w:rPr>
      </w:pPr>
    </w:p>
    <w:p w:rsidR="002841FC" w:rsidRPr="00863E2E" w:rsidRDefault="002841FC" w:rsidP="009354CE">
      <w:pPr>
        <w:spacing w:line="360" w:lineRule="auto"/>
        <w:jc w:val="center"/>
        <w:rPr>
          <w:rFonts w:cs="Arial"/>
          <w:b/>
          <w:sz w:val="16"/>
          <w:szCs w:val="16"/>
          <w:lang w:val="es-ES"/>
        </w:rPr>
      </w:pPr>
    </w:p>
    <w:p w:rsidR="009354CE" w:rsidRPr="00863E2E" w:rsidRDefault="009354CE" w:rsidP="009354CE">
      <w:pPr>
        <w:spacing w:line="360" w:lineRule="auto"/>
        <w:jc w:val="center"/>
        <w:rPr>
          <w:rFonts w:cs="Arial"/>
          <w:b/>
          <w:sz w:val="16"/>
          <w:szCs w:val="16"/>
          <w:lang w:val="es-ES"/>
        </w:rPr>
      </w:pPr>
    </w:p>
    <w:p w:rsidR="007766C6" w:rsidRPr="00863E2E" w:rsidRDefault="000F6F68" w:rsidP="000F6F68">
      <w:pPr>
        <w:pStyle w:val="Epgrafe"/>
        <w:jc w:val="center"/>
        <w:rPr>
          <w:rFonts w:ascii="Arial" w:hAnsi="Arial" w:cs="Arial"/>
          <w:sz w:val="16"/>
          <w:szCs w:val="16"/>
        </w:rPr>
      </w:pPr>
      <w:bookmarkStart w:id="178" w:name="_Toc322869235"/>
      <w:r w:rsidRPr="00863E2E">
        <w:rPr>
          <w:rFonts w:ascii="Arial" w:hAnsi="Arial" w:cs="Arial"/>
          <w:sz w:val="16"/>
          <w:szCs w:val="16"/>
        </w:rPr>
        <w:lastRenderedPageBreak/>
        <w:t xml:space="preserve">Gráfico </w:t>
      </w:r>
      <w:r w:rsidR="00A7738E" w:rsidRPr="00863E2E">
        <w:rPr>
          <w:rFonts w:ascii="Arial" w:hAnsi="Arial" w:cs="Arial"/>
          <w:sz w:val="16"/>
          <w:szCs w:val="16"/>
        </w:rPr>
        <w:fldChar w:fldCharType="begin"/>
      </w:r>
      <w:r w:rsidR="00265AC3" w:rsidRPr="00863E2E">
        <w:rPr>
          <w:rFonts w:ascii="Arial" w:hAnsi="Arial" w:cs="Arial"/>
          <w:sz w:val="16"/>
          <w:szCs w:val="16"/>
        </w:rPr>
        <w:instrText xml:space="preserve"> SEQ Gráfico \* ARABIC </w:instrText>
      </w:r>
      <w:r w:rsidR="00A7738E" w:rsidRPr="00863E2E">
        <w:rPr>
          <w:rFonts w:ascii="Arial" w:hAnsi="Arial" w:cs="Arial"/>
          <w:sz w:val="16"/>
          <w:szCs w:val="16"/>
        </w:rPr>
        <w:fldChar w:fldCharType="separate"/>
      </w:r>
      <w:r w:rsidR="00C95582">
        <w:rPr>
          <w:rFonts w:ascii="Arial" w:hAnsi="Arial" w:cs="Arial"/>
          <w:noProof/>
          <w:sz w:val="16"/>
          <w:szCs w:val="16"/>
        </w:rPr>
        <w:t>17</w:t>
      </w:r>
      <w:r w:rsidR="00A7738E" w:rsidRPr="00863E2E">
        <w:rPr>
          <w:rFonts w:ascii="Arial" w:hAnsi="Arial" w:cs="Arial"/>
          <w:sz w:val="16"/>
          <w:szCs w:val="16"/>
        </w:rPr>
        <w:fldChar w:fldCharType="end"/>
      </w:r>
      <w:r w:rsidR="007766C6" w:rsidRPr="00863E2E">
        <w:rPr>
          <w:rFonts w:ascii="Arial" w:hAnsi="Arial" w:cs="Arial"/>
          <w:sz w:val="16"/>
          <w:szCs w:val="16"/>
        </w:rPr>
        <w:t xml:space="preserve">: </w:t>
      </w:r>
      <w:r w:rsidR="007766C6" w:rsidRPr="00863E2E">
        <w:rPr>
          <w:rFonts w:ascii="Arial" w:hAnsi="Arial" w:cs="Arial"/>
          <w:bCs w:val="0"/>
          <w:color w:val="000000"/>
          <w:sz w:val="16"/>
          <w:szCs w:val="16"/>
        </w:rPr>
        <w:t>Implementación de club recreacional en Daule</w:t>
      </w:r>
      <w:bookmarkEnd w:id="178"/>
    </w:p>
    <w:p w:rsidR="007766C6" w:rsidRPr="00863E2E" w:rsidRDefault="00AC3EE9" w:rsidP="007766C6">
      <w:pPr>
        <w:spacing w:line="360" w:lineRule="auto"/>
        <w:jc w:val="center"/>
        <w:rPr>
          <w:rFonts w:cs="Arial"/>
          <w:b/>
          <w:sz w:val="16"/>
          <w:szCs w:val="16"/>
          <w:lang w:val="es-ES"/>
        </w:rPr>
      </w:pPr>
      <w:r w:rsidRPr="00863E2E">
        <w:rPr>
          <w:rFonts w:cs="Arial"/>
          <w:b/>
          <w:noProof/>
          <w:sz w:val="16"/>
          <w:szCs w:val="16"/>
          <w:lang w:eastAsia="es-EC"/>
        </w:rPr>
        <w:drawing>
          <wp:inline distT="0" distB="0" distL="0" distR="0">
            <wp:extent cx="3009900" cy="2076450"/>
            <wp:effectExtent l="19050" t="0" r="19050" b="0"/>
            <wp:docPr id="103"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F6F68" w:rsidRPr="00863E2E" w:rsidRDefault="000F6F68" w:rsidP="00AC3EE9">
      <w:pPr>
        <w:spacing w:line="360" w:lineRule="auto"/>
        <w:jc w:val="both"/>
        <w:rPr>
          <w:rFonts w:cs="Arial"/>
          <w:lang w:val="es-ES"/>
        </w:rPr>
      </w:pPr>
    </w:p>
    <w:p w:rsidR="007766C6" w:rsidRPr="00863E2E" w:rsidRDefault="007766C6" w:rsidP="007766C6">
      <w:pPr>
        <w:spacing w:line="360" w:lineRule="auto"/>
        <w:jc w:val="center"/>
        <w:rPr>
          <w:rFonts w:cs="Arial"/>
          <w:b/>
          <w:sz w:val="16"/>
          <w:szCs w:val="16"/>
          <w:lang w:val="es-ES"/>
        </w:rPr>
      </w:pPr>
      <w:r w:rsidRPr="00863E2E">
        <w:rPr>
          <w:rFonts w:cs="Arial"/>
          <w:b/>
          <w:sz w:val="16"/>
          <w:szCs w:val="16"/>
          <w:lang w:val="es-ES"/>
        </w:rPr>
        <w:t>Fuente: SPSS</w:t>
      </w:r>
    </w:p>
    <w:p w:rsidR="007766C6" w:rsidRPr="00863E2E" w:rsidRDefault="00702158" w:rsidP="007766C6">
      <w:pPr>
        <w:spacing w:line="360" w:lineRule="auto"/>
        <w:jc w:val="center"/>
        <w:rPr>
          <w:rFonts w:cs="Arial"/>
          <w:b/>
          <w:sz w:val="16"/>
          <w:szCs w:val="16"/>
          <w:lang w:val="es-ES"/>
        </w:rPr>
      </w:pPr>
      <w:r w:rsidRPr="00863E2E">
        <w:rPr>
          <w:rFonts w:cs="Arial"/>
          <w:b/>
          <w:sz w:val="16"/>
          <w:szCs w:val="16"/>
          <w:lang w:val="es-ES"/>
        </w:rPr>
        <w:t xml:space="preserve">Elaborado por: Daisy </w:t>
      </w:r>
      <w:r w:rsidR="00A10D15" w:rsidRPr="00863E2E">
        <w:rPr>
          <w:rFonts w:cs="Arial"/>
          <w:b/>
          <w:sz w:val="16"/>
          <w:szCs w:val="16"/>
          <w:lang w:val="es-ES"/>
        </w:rPr>
        <w:t>A; Antony</w:t>
      </w:r>
      <w:r w:rsidRPr="00863E2E">
        <w:rPr>
          <w:rFonts w:cs="Arial"/>
          <w:b/>
          <w:sz w:val="16"/>
          <w:szCs w:val="16"/>
          <w:lang w:val="es-ES"/>
        </w:rPr>
        <w:t xml:space="preserve"> A; Stephanie S.</w:t>
      </w:r>
    </w:p>
    <w:p w:rsidR="007766C6" w:rsidRPr="00863E2E" w:rsidRDefault="007766C6" w:rsidP="007766C6">
      <w:pPr>
        <w:spacing w:line="360" w:lineRule="auto"/>
        <w:jc w:val="both"/>
        <w:rPr>
          <w:rFonts w:cs="Arial"/>
          <w:lang w:val="es-ES"/>
        </w:rPr>
      </w:pPr>
    </w:p>
    <w:p w:rsidR="00AC3EE9" w:rsidRPr="00863E2E" w:rsidRDefault="007766C6" w:rsidP="007766C6">
      <w:pPr>
        <w:spacing w:line="360" w:lineRule="auto"/>
        <w:jc w:val="both"/>
        <w:rPr>
          <w:rFonts w:cs="Arial"/>
          <w:lang w:val="es-ES"/>
        </w:rPr>
      </w:pPr>
      <w:r w:rsidRPr="00863E2E">
        <w:rPr>
          <w:rFonts w:cs="Arial"/>
          <w:lang w:val="es-ES"/>
        </w:rPr>
        <w:tab/>
        <w:t>Al consultar sobre la implementación de un club recreacional en Daule,</w:t>
      </w:r>
      <w:r w:rsidR="00C1719A" w:rsidRPr="00863E2E">
        <w:rPr>
          <w:rFonts w:cs="Arial"/>
          <w:lang w:val="es-ES"/>
        </w:rPr>
        <w:t xml:space="preserve"> se pudo notar la gran acogida que tendría la idea si se llevara a cabo, ya que el 100% de los encuestados  respondieron si estar de acuerdo con la creación de un club recreacional en Daule.</w:t>
      </w:r>
    </w:p>
    <w:p w:rsidR="007766C6" w:rsidRPr="00863E2E" w:rsidRDefault="000F6F68" w:rsidP="006A1F4A">
      <w:pPr>
        <w:pStyle w:val="Prrafodelista"/>
        <w:numPr>
          <w:ilvl w:val="0"/>
          <w:numId w:val="15"/>
        </w:numPr>
        <w:spacing w:after="200"/>
        <w:jc w:val="both"/>
        <w:rPr>
          <w:rFonts w:cs="Arial"/>
          <w:szCs w:val="24"/>
          <w:lang w:val="es-ES"/>
        </w:rPr>
      </w:pPr>
      <w:r w:rsidRPr="00863E2E">
        <w:rPr>
          <w:rFonts w:cs="Arial"/>
          <w:szCs w:val="24"/>
          <w:lang w:val="es-ES"/>
        </w:rPr>
        <w:t>Pregunta 3:</w:t>
      </w:r>
    </w:p>
    <w:tbl>
      <w:tblPr>
        <w:tblW w:w="10059" w:type="dxa"/>
        <w:tblInd w:w="212" w:type="dxa"/>
        <w:tblCellMar>
          <w:left w:w="70" w:type="dxa"/>
          <w:right w:w="70" w:type="dxa"/>
        </w:tblCellMar>
        <w:tblLook w:val="04A0"/>
      </w:tblPr>
      <w:tblGrid>
        <w:gridCol w:w="6716"/>
        <w:gridCol w:w="3037"/>
        <w:gridCol w:w="14"/>
        <w:gridCol w:w="132"/>
        <w:gridCol w:w="14"/>
        <w:gridCol w:w="132"/>
        <w:gridCol w:w="14"/>
      </w:tblGrid>
      <w:tr w:rsidR="007766C6" w:rsidRPr="00863E2E" w:rsidTr="002C4A44">
        <w:trPr>
          <w:trHeight w:val="315"/>
        </w:trPr>
        <w:tc>
          <w:tcPr>
            <w:tcW w:w="6716" w:type="dxa"/>
            <w:tcBorders>
              <w:top w:val="nil"/>
              <w:left w:val="nil"/>
              <w:bottom w:val="nil"/>
              <w:right w:val="nil"/>
            </w:tcBorders>
            <w:shd w:val="clear" w:color="auto" w:fill="auto"/>
            <w:noWrap/>
            <w:vAlign w:val="bottom"/>
            <w:hideMark/>
          </w:tcPr>
          <w:p w:rsidR="003379CB" w:rsidRPr="00863E2E" w:rsidRDefault="009354CE" w:rsidP="009354CE">
            <w:pPr>
              <w:spacing w:line="360" w:lineRule="auto"/>
              <w:rPr>
                <w:rFonts w:cs="Arial"/>
                <w:color w:val="000000"/>
                <w:lang w:val="es-ES" w:eastAsia="es-EC"/>
              </w:rPr>
            </w:pPr>
            <w:r w:rsidRPr="00863E2E">
              <w:rPr>
                <w:rFonts w:cs="Arial"/>
                <w:color w:val="000000"/>
                <w:lang w:val="es-ES" w:eastAsia="es-EC"/>
              </w:rPr>
              <w:t>¿Cuánto es su nivel de ingreso familiar?</w:t>
            </w:r>
          </w:p>
          <w:p w:rsidR="007766C6" w:rsidRPr="00863E2E" w:rsidRDefault="002C4A44" w:rsidP="002C4A44">
            <w:pPr>
              <w:pStyle w:val="Epgrafe"/>
              <w:keepNext/>
              <w:jc w:val="center"/>
              <w:rPr>
                <w:rFonts w:ascii="Arial" w:hAnsi="Arial" w:cs="Arial"/>
                <w:sz w:val="16"/>
                <w:szCs w:val="16"/>
              </w:rPr>
            </w:pPr>
            <w:bookmarkStart w:id="179" w:name="_Toc322869169"/>
            <w:r w:rsidRPr="00863E2E">
              <w:rPr>
                <w:rFonts w:ascii="Arial" w:hAnsi="Arial" w:cs="Arial"/>
                <w:sz w:val="16"/>
                <w:szCs w:val="16"/>
              </w:rPr>
              <w:t xml:space="preserve">Tabla </w:t>
            </w:r>
            <w:r w:rsidR="00A7738E" w:rsidRPr="00863E2E">
              <w:rPr>
                <w:rFonts w:ascii="Arial" w:hAnsi="Arial" w:cs="Arial"/>
                <w:sz w:val="16"/>
                <w:szCs w:val="16"/>
              </w:rPr>
              <w:fldChar w:fldCharType="begin"/>
            </w:r>
            <w:r w:rsidRPr="00863E2E">
              <w:rPr>
                <w:rFonts w:ascii="Arial" w:hAnsi="Arial" w:cs="Arial"/>
                <w:sz w:val="16"/>
                <w:szCs w:val="16"/>
              </w:rPr>
              <w:instrText xml:space="preserve"> SEQ Tabla \* ARABIC </w:instrText>
            </w:r>
            <w:r w:rsidR="00A7738E" w:rsidRPr="00863E2E">
              <w:rPr>
                <w:rFonts w:ascii="Arial" w:hAnsi="Arial" w:cs="Arial"/>
                <w:sz w:val="16"/>
                <w:szCs w:val="16"/>
              </w:rPr>
              <w:fldChar w:fldCharType="separate"/>
            </w:r>
            <w:r w:rsidR="00C95582">
              <w:rPr>
                <w:rFonts w:ascii="Arial" w:hAnsi="Arial" w:cs="Arial"/>
                <w:noProof/>
                <w:sz w:val="16"/>
                <w:szCs w:val="16"/>
              </w:rPr>
              <w:t>4</w:t>
            </w:r>
            <w:r w:rsidR="00A7738E" w:rsidRPr="00863E2E">
              <w:rPr>
                <w:rFonts w:ascii="Arial" w:hAnsi="Arial" w:cs="Arial"/>
                <w:sz w:val="16"/>
                <w:szCs w:val="16"/>
              </w:rPr>
              <w:fldChar w:fldCharType="end"/>
            </w:r>
            <w:r w:rsidR="007766C6" w:rsidRPr="00863E2E">
              <w:rPr>
                <w:rFonts w:ascii="Arial" w:hAnsi="Arial" w:cs="Arial"/>
                <w:color w:val="000000"/>
                <w:sz w:val="16"/>
                <w:szCs w:val="16"/>
                <w:lang w:eastAsia="es-EC"/>
              </w:rPr>
              <w:t>: Ingreso Familiar</w:t>
            </w:r>
            <w:bookmarkEnd w:id="179"/>
          </w:p>
        </w:tc>
        <w:tc>
          <w:tcPr>
            <w:tcW w:w="3051" w:type="dxa"/>
            <w:gridSpan w:val="2"/>
            <w:tcBorders>
              <w:top w:val="nil"/>
              <w:left w:val="nil"/>
              <w:bottom w:val="nil"/>
              <w:right w:val="nil"/>
            </w:tcBorders>
            <w:shd w:val="clear" w:color="auto" w:fill="auto"/>
            <w:noWrap/>
            <w:vAlign w:val="bottom"/>
            <w:hideMark/>
          </w:tcPr>
          <w:p w:rsidR="007766C6" w:rsidRPr="00863E2E" w:rsidRDefault="007766C6" w:rsidP="00AE2DE9">
            <w:pPr>
              <w:spacing w:line="360" w:lineRule="auto"/>
              <w:rPr>
                <w:rFonts w:cs="Arial"/>
                <w:color w:val="000000"/>
                <w:lang w:val="es-ES" w:eastAsia="es-EC"/>
              </w:rPr>
            </w:pPr>
          </w:p>
        </w:tc>
        <w:tc>
          <w:tcPr>
            <w:tcW w:w="146" w:type="dxa"/>
            <w:gridSpan w:val="2"/>
            <w:tcBorders>
              <w:top w:val="nil"/>
              <w:left w:val="nil"/>
              <w:bottom w:val="nil"/>
              <w:right w:val="nil"/>
            </w:tcBorders>
            <w:shd w:val="clear" w:color="auto" w:fill="auto"/>
            <w:noWrap/>
            <w:vAlign w:val="bottom"/>
            <w:hideMark/>
          </w:tcPr>
          <w:p w:rsidR="007766C6" w:rsidRPr="00863E2E" w:rsidRDefault="007766C6" w:rsidP="00AE2DE9">
            <w:pPr>
              <w:spacing w:line="360" w:lineRule="auto"/>
              <w:rPr>
                <w:rFonts w:ascii="Calibri" w:hAnsi="Calibri" w:cs="Calibri"/>
                <w:color w:val="000000"/>
                <w:lang w:val="es-ES" w:eastAsia="es-EC"/>
              </w:rPr>
            </w:pPr>
          </w:p>
        </w:tc>
        <w:tc>
          <w:tcPr>
            <w:tcW w:w="146" w:type="dxa"/>
            <w:gridSpan w:val="2"/>
            <w:tcBorders>
              <w:top w:val="nil"/>
              <w:left w:val="nil"/>
              <w:bottom w:val="nil"/>
              <w:right w:val="nil"/>
            </w:tcBorders>
            <w:shd w:val="clear" w:color="auto" w:fill="auto"/>
            <w:noWrap/>
            <w:vAlign w:val="bottom"/>
            <w:hideMark/>
          </w:tcPr>
          <w:p w:rsidR="007766C6" w:rsidRPr="00863E2E" w:rsidRDefault="007766C6" w:rsidP="00AE2DE9">
            <w:pPr>
              <w:spacing w:line="360" w:lineRule="auto"/>
              <w:rPr>
                <w:rFonts w:ascii="Calibri" w:hAnsi="Calibri" w:cs="Calibri"/>
                <w:color w:val="000000"/>
                <w:lang w:val="es-ES" w:eastAsia="es-EC"/>
              </w:rPr>
            </w:pPr>
          </w:p>
        </w:tc>
      </w:tr>
      <w:tr w:rsidR="007766C6" w:rsidRPr="00863E2E" w:rsidTr="002C4A44">
        <w:trPr>
          <w:gridBefore w:val="3"/>
          <w:wBefore w:w="9767" w:type="dxa"/>
          <w:trHeight w:val="315"/>
        </w:trPr>
        <w:tc>
          <w:tcPr>
            <w:tcW w:w="146" w:type="dxa"/>
            <w:gridSpan w:val="2"/>
            <w:tcBorders>
              <w:top w:val="nil"/>
              <w:left w:val="nil"/>
              <w:bottom w:val="nil"/>
              <w:right w:val="nil"/>
            </w:tcBorders>
            <w:shd w:val="clear" w:color="auto" w:fill="auto"/>
            <w:noWrap/>
            <w:vAlign w:val="bottom"/>
            <w:hideMark/>
          </w:tcPr>
          <w:p w:rsidR="007766C6" w:rsidRPr="00863E2E" w:rsidRDefault="007766C6" w:rsidP="00AE2DE9">
            <w:pPr>
              <w:spacing w:line="360" w:lineRule="auto"/>
              <w:rPr>
                <w:rFonts w:ascii="Calibri" w:hAnsi="Calibri" w:cs="Calibri"/>
                <w:color w:val="000000"/>
                <w:lang w:val="es-ES" w:eastAsia="es-EC"/>
              </w:rPr>
            </w:pPr>
          </w:p>
        </w:tc>
        <w:tc>
          <w:tcPr>
            <w:tcW w:w="146" w:type="dxa"/>
            <w:gridSpan w:val="2"/>
            <w:tcBorders>
              <w:top w:val="nil"/>
              <w:left w:val="nil"/>
              <w:bottom w:val="nil"/>
              <w:right w:val="nil"/>
            </w:tcBorders>
            <w:shd w:val="clear" w:color="auto" w:fill="auto"/>
            <w:noWrap/>
            <w:vAlign w:val="bottom"/>
            <w:hideMark/>
          </w:tcPr>
          <w:p w:rsidR="007766C6" w:rsidRPr="00863E2E" w:rsidRDefault="007766C6" w:rsidP="00AE2DE9">
            <w:pPr>
              <w:spacing w:line="360" w:lineRule="auto"/>
              <w:rPr>
                <w:rFonts w:ascii="Calibri" w:hAnsi="Calibri" w:cs="Calibri"/>
                <w:color w:val="000000"/>
                <w:lang w:val="es-ES" w:eastAsia="es-EC"/>
              </w:rPr>
            </w:pPr>
          </w:p>
        </w:tc>
      </w:tr>
      <w:tr w:rsidR="007766C6" w:rsidRPr="00863E2E" w:rsidTr="002C4A44">
        <w:trPr>
          <w:gridAfter w:val="1"/>
          <w:wAfter w:w="14" w:type="dxa"/>
          <w:trHeight w:val="315"/>
        </w:trPr>
        <w:tc>
          <w:tcPr>
            <w:tcW w:w="9753" w:type="dxa"/>
            <w:gridSpan w:val="2"/>
            <w:tcBorders>
              <w:top w:val="nil"/>
              <w:left w:val="nil"/>
              <w:bottom w:val="nil"/>
              <w:right w:val="single" w:sz="4" w:space="0" w:color="auto"/>
            </w:tcBorders>
            <w:shd w:val="clear" w:color="auto" w:fill="auto"/>
            <w:noWrap/>
            <w:vAlign w:val="bottom"/>
            <w:hideMark/>
          </w:tcPr>
          <w:tbl>
            <w:tblPr>
              <w:tblpPr w:leftFromText="141" w:rightFromText="141" w:vertAnchor="text" w:horzAnchor="page" w:tblpX="556" w:tblpY="12"/>
              <w:tblW w:w="72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909"/>
              <w:gridCol w:w="1045"/>
              <w:gridCol w:w="1215"/>
              <w:gridCol w:w="1183"/>
              <w:gridCol w:w="1455"/>
              <w:gridCol w:w="1455"/>
            </w:tblGrid>
            <w:tr w:rsidR="007766C6" w:rsidRPr="00863E2E" w:rsidTr="00AE2DE9">
              <w:trPr>
                <w:cantSplit/>
                <w:tblHeader/>
              </w:trPr>
              <w:tc>
                <w:tcPr>
                  <w:tcW w:w="7262" w:type="dxa"/>
                  <w:gridSpan w:val="6"/>
                  <w:tcBorders>
                    <w:top w:val="nil"/>
                    <w:left w:val="nil"/>
                    <w:bottom w:val="nil"/>
                    <w:right w:val="nil"/>
                  </w:tcBorders>
                  <w:shd w:val="clear" w:color="auto" w:fill="FFFFFF"/>
                  <w:vAlign w:val="center"/>
                </w:tcPr>
                <w:p w:rsidR="007766C6" w:rsidRPr="00863E2E" w:rsidRDefault="007766C6" w:rsidP="00AE2DE9">
                  <w:pPr>
                    <w:autoSpaceDE w:val="0"/>
                    <w:autoSpaceDN w:val="0"/>
                    <w:adjustRightInd w:val="0"/>
                    <w:spacing w:line="360" w:lineRule="auto"/>
                    <w:ind w:left="60" w:right="60"/>
                    <w:jc w:val="center"/>
                    <w:rPr>
                      <w:rFonts w:cs="Arial"/>
                      <w:color w:val="000000"/>
                      <w:sz w:val="18"/>
                      <w:szCs w:val="18"/>
                      <w:lang w:val="es-ES"/>
                    </w:rPr>
                  </w:pPr>
                  <w:r w:rsidRPr="00863E2E">
                    <w:rPr>
                      <w:rFonts w:cs="Arial"/>
                      <w:b/>
                      <w:bCs/>
                      <w:color w:val="000000"/>
                      <w:sz w:val="18"/>
                      <w:szCs w:val="18"/>
                      <w:lang w:val="es-ES"/>
                    </w:rPr>
                    <w:t>Ing_Familiar</w:t>
                  </w:r>
                </w:p>
              </w:tc>
            </w:tr>
            <w:tr w:rsidR="007766C6" w:rsidRPr="00863E2E" w:rsidTr="00AE2DE9">
              <w:trPr>
                <w:cantSplit/>
                <w:tblHeader/>
              </w:trPr>
              <w:tc>
                <w:tcPr>
                  <w:tcW w:w="1954"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7766C6" w:rsidRPr="00863E2E" w:rsidRDefault="007766C6" w:rsidP="00AE2DE9">
                  <w:pPr>
                    <w:autoSpaceDE w:val="0"/>
                    <w:autoSpaceDN w:val="0"/>
                    <w:adjustRightInd w:val="0"/>
                    <w:spacing w:line="360" w:lineRule="auto"/>
                    <w:jc w:val="center"/>
                    <w:rPr>
                      <w:rFonts w:ascii="Times New Roman" w:hAnsi="Times New Roman"/>
                      <w:lang w:val="es-ES"/>
                    </w:rPr>
                  </w:pPr>
                </w:p>
              </w:tc>
              <w:tc>
                <w:tcPr>
                  <w:tcW w:w="1215" w:type="dxa"/>
                  <w:tcBorders>
                    <w:top w:val="single" w:sz="16" w:space="0" w:color="000000"/>
                    <w:left w:val="single" w:sz="16" w:space="0" w:color="000000"/>
                    <w:bottom w:val="single" w:sz="16" w:space="0" w:color="000000"/>
                  </w:tcBorders>
                  <w:shd w:val="clear" w:color="auto" w:fill="FFFFFF"/>
                  <w:vAlign w:val="bottom"/>
                </w:tcPr>
                <w:p w:rsidR="007766C6" w:rsidRPr="00863E2E" w:rsidRDefault="007766C6" w:rsidP="00AE2DE9">
                  <w:pPr>
                    <w:autoSpaceDE w:val="0"/>
                    <w:autoSpaceDN w:val="0"/>
                    <w:adjustRightInd w:val="0"/>
                    <w:spacing w:line="360" w:lineRule="auto"/>
                    <w:ind w:left="60" w:right="60"/>
                    <w:jc w:val="center"/>
                    <w:rPr>
                      <w:rFonts w:cs="Arial"/>
                      <w:color w:val="000000"/>
                      <w:sz w:val="18"/>
                      <w:szCs w:val="18"/>
                      <w:lang w:val="es-ES"/>
                    </w:rPr>
                  </w:pPr>
                  <w:r w:rsidRPr="00863E2E">
                    <w:rPr>
                      <w:rFonts w:cs="Arial"/>
                      <w:color w:val="000000"/>
                      <w:sz w:val="18"/>
                      <w:szCs w:val="18"/>
                      <w:lang w:val="es-ES"/>
                    </w:rPr>
                    <w:t>Frecuencia</w:t>
                  </w:r>
                </w:p>
              </w:tc>
              <w:tc>
                <w:tcPr>
                  <w:tcW w:w="1183" w:type="dxa"/>
                  <w:tcBorders>
                    <w:top w:val="single" w:sz="16" w:space="0" w:color="000000"/>
                    <w:bottom w:val="single" w:sz="16" w:space="0" w:color="000000"/>
                  </w:tcBorders>
                  <w:shd w:val="clear" w:color="auto" w:fill="FFFFFF"/>
                  <w:vAlign w:val="bottom"/>
                </w:tcPr>
                <w:p w:rsidR="007766C6" w:rsidRPr="00863E2E" w:rsidRDefault="007766C6" w:rsidP="00AE2DE9">
                  <w:pPr>
                    <w:autoSpaceDE w:val="0"/>
                    <w:autoSpaceDN w:val="0"/>
                    <w:adjustRightInd w:val="0"/>
                    <w:spacing w:line="360" w:lineRule="auto"/>
                    <w:ind w:left="60" w:right="60"/>
                    <w:jc w:val="center"/>
                    <w:rPr>
                      <w:rFonts w:cs="Arial"/>
                      <w:color w:val="000000"/>
                      <w:sz w:val="18"/>
                      <w:szCs w:val="18"/>
                      <w:lang w:val="es-ES"/>
                    </w:rPr>
                  </w:pPr>
                  <w:r w:rsidRPr="00863E2E">
                    <w:rPr>
                      <w:rFonts w:cs="Arial"/>
                      <w:color w:val="000000"/>
                      <w:sz w:val="18"/>
                      <w:szCs w:val="18"/>
                      <w:lang w:val="es-ES"/>
                    </w:rPr>
                    <w:t>Porcentaje</w:t>
                  </w:r>
                </w:p>
              </w:tc>
              <w:tc>
                <w:tcPr>
                  <w:tcW w:w="1455" w:type="dxa"/>
                  <w:tcBorders>
                    <w:top w:val="single" w:sz="16" w:space="0" w:color="000000"/>
                    <w:bottom w:val="single" w:sz="16" w:space="0" w:color="000000"/>
                  </w:tcBorders>
                  <w:shd w:val="clear" w:color="auto" w:fill="FFFFFF"/>
                  <w:vAlign w:val="bottom"/>
                </w:tcPr>
                <w:p w:rsidR="007766C6" w:rsidRPr="00863E2E" w:rsidRDefault="007766C6" w:rsidP="00AE2DE9">
                  <w:pPr>
                    <w:autoSpaceDE w:val="0"/>
                    <w:autoSpaceDN w:val="0"/>
                    <w:adjustRightInd w:val="0"/>
                    <w:spacing w:line="360" w:lineRule="auto"/>
                    <w:ind w:left="60" w:right="60"/>
                    <w:jc w:val="center"/>
                    <w:rPr>
                      <w:rFonts w:cs="Arial"/>
                      <w:color w:val="000000"/>
                      <w:sz w:val="18"/>
                      <w:szCs w:val="18"/>
                      <w:lang w:val="es-ES"/>
                    </w:rPr>
                  </w:pPr>
                  <w:r w:rsidRPr="00863E2E">
                    <w:rPr>
                      <w:rFonts w:cs="Arial"/>
                      <w:color w:val="000000"/>
                      <w:sz w:val="18"/>
                      <w:szCs w:val="18"/>
                      <w:lang w:val="es-ES"/>
                    </w:rPr>
                    <w:t>Porcentaje válido</w:t>
                  </w:r>
                </w:p>
              </w:tc>
              <w:tc>
                <w:tcPr>
                  <w:tcW w:w="1455" w:type="dxa"/>
                  <w:tcBorders>
                    <w:top w:val="single" w:sz="16" w:space="0" w:color="000000"/>
                    <w:bottom w:val="single" w:sz="16" w:space="0" w:color="000000"/>
                    <w:right w:val="single" w:sz="16" w:space="0" w:color="000000"/>
                  </w:tcBorders>
                  <w:shd w:val="clear" w:color="auto" w:fill="FFFFFF"/>
                  <w:vAlign w:val="bottom"/>
                </w:tcPr>
                <w:p w:rsidR="007766C6" w:rsidRPr="00863E2E" w:rsidRDefault="007766C6" w:rsidP="00AE2DE9">
                  <w:pPr>
                    <w:autoSpaceDE w:val="0"/>
                    <w:autoSpaceDN w:val="0"/>
                    <w:adjustRightInd w:val="0"/>
                    <w:spacing w:line="360" w:lineRule="auto"/>
                    <w:ind w:left="60" w:right="60"/>
                    <w:jc w:val="center"/>
                    <w:rPr>
                      <w:rFonts w:cs="Arial"/>
                      <w:color w:val="000000"/>
                      <w:sz w:val="18"/>
                      <w:szCs w:val="18"/>
                      <w:lang w:val="es-ES"/>
                    </w:rPr>
                  </w:pPr>
                  <w:r w:rsidRPr="00863E2E">
                    <w:rPr>
                      <w:rFonts w:cs="Arial"/>
                      <w:color w:val="000000"/>
                      <w:sz w:val="18"/>
                      <w:szCs w:val="18"/>
                      <w:lang w:val="es-ES"/>
                    </w:rPr>
                    <w:t>Porcentaje acumulado</w:t>
                  </w:r>
                </w:p>
              </w:tc>
            </w:tr>
            <w:tr w:rsidR="007766C6" w:rsidRPr="00863E2E" w:rsidTr="00AE2DE9">
              <w:trPr>
                <w:cantSplit/>
                <w:tblHeader/>
              </w:trPr>
              <w:tc>
                <w:tcPr>
                  <w:tcW w:w="909" w:type="dxa"/>
                  <w:vMerge w:val="restart"/>
                  <w:tcBorders>
                    <w:top w:val="single" w:sz="16" w:space="0" w:color="000000"/>
                    <w:left w:val="single" w:sz="16" w:space="0" w:color="000000"/>
                    <w:bottom w:val="single" w:sz="16" w:space="0" w:color="000000"/>
                    <w:right w:val="nil"/>
                  </w:tcBorders>
                  <w:shd w:val="clear" w:color="auto" w:fill="FFFFFF"/>
                </w:tcPr>
                <w:p w:rsidR="007766C6" w:rsidRPr="00863E2E" w:rsidRDefault="007766C6" w:rsidP="00AE2DE9">
                  <w:pPr>
                    <w:autoSpaceDE w:val="0"/>
                    <w:autoSpaceDN w:val="0"/>
                    <w:adjustRightInd w:val="0"/>
                    <w:spacing w:line="360" w:lineRule="auto"/>
                    <w:ind w:left="60" w:right="60"/>
                    <w:rPr>
                      <w:rFonts w:cs="Arial"/>
                      <w:color w:val="000000"/>
                      <w:sz w:val="18"/>
                      <w:szCs w:val="18"/>
                      <w:lang w:val="es-ES"/>
                    </w:rPr>
                  </w:pPr>
                  <w:r w:rsidRPr="00863E2E">
                    <w:rPr>
                      <w:rFonts w:cs="Arial"/>
                      <w:color w:val="000000"/>
                      <w:sz w:val="18"/>
                      <w:szCs w:val="18"/>
                      <w:lang w:val="es-ES"/>
                    </w:rPr>
                    <w:t>Válidos</w:t>
                  </w:r>
                </w:p>
              </w:tc>
              <w:tc>
                <w:tcPr>
                  <w:tcW w:w="1045" w:type="dxa"/>
                  <w:tcBorders>
                    <w:top w:val="single" w:sz="16" w:space="0" w:color="000000"/>
                    <w:left w:val="nil"/>
                    <w:bottom w:val="nil"/>
                    <w:right w:val="single" w:sz="16" w:space="0" w:color="000000"/>
                  </w:tcBorders>
                  <w:shd w:val="clear" w:color="auto" w:fill="FFFFFF"/>
                </w:tcPr>
                <w:p w:rsidR="007766C6" w:rsidRPr="00863E2E" w:rsidRDefault="007766C6" w:rsidP="00AE2DE9">
                  <w:pPr>
                    <w:autoSpaceDE w:val="0"/>
                    <w:autoSpaceDN w:val="0"/>
                    <w:adjustRightInd w:val="0"/>
                    <w:spacing w:line="360" w:lineRule="auto"/>
                    <w:ind w:left="60" w:right="60"/>
                    <w:rPr>
                      <w:rFonts w:cs="Arial"/>
                      <w:color w:val="000000"/>
                      <w:sz w:val="18"/>
                      <w:szCs w:val="18"/>
                      <w:lang w:val="es-ES"/>
                    </w:rPr>
                  </w:pPr>
                  <w:r w:rsidRPr="00863E2E">
                    <w:rPr>
                      <w:rFonts w:cs="Arial"/>
                      <w:color w:val="000000"/>
                      <w:sz w:val="18"/>
                      <w:szCs w:val="18"/>
                      <w:lang w:val="es-ES"/>
                    </w:rPr>
                    <w:t>300-500</w:t>
                  </w:r>
                </w:p>
              </w:tc>
              <w:tc>
                <w:tcPr>
                  <w:tcW w:w="1215" w:type="dxa"/>
                  <w:tcBorders>
                    <w:top w:val="single" w:sz="16" w:space="0" w:color="000000"/>
                    <w:left w:val="single" w:sz="16" w:space="0" w:color="000000"/>
                    <w:bottom w:val="nil"/>
                  </w:tcBorders>
                  <w:shd w:val="clear" w:color="auto" w:fill="FFFFFF"/>
                </w:tcPr>
                <w:p w:rsidR="007766C6" w:rsidRPr="00863E2E" w:rsidRDefault="007766C6" w:rsidP="00AE2DE9">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312</w:t>
                  </w:r>
                </w:p>
              </w:tc>
              <w:tc>
                <w:tcPr>
                  <w:tcW w:w="1183" w:type="dxa"/>
                  <w:tcBorders>
                    <w:top w:val="single" w:sz="16" w:space="0" w:color="000000"/>
                    <w:bottom w:val="nil"/>
                  </w:tcBorders>
                  <w:shd w:val="clear" w:color="auto" w:fill="FFFFFF"/>
                </w:tcPr>
                <w:p w:rsidR="007766C6" w:rsidRPr="00863E2E" w:rsidRDefault="007766C6" w:rsidP="00AE2DE9">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78,0</w:t>
                  </w:r>
                </w:p>
              </w:tc>
              <w:tc>
                <w:tcPr>
                  <w:tcW w:w="1455" w:type="dxa"/>
                  <w:tcBorders>
                    <w:top w:val="single" w:sz="16" w:space="0" w:color="000000"/>
                    <w:bottom w:val="nil"/>
                  </w:tcBorders>
                  <w:shd w:val="clear" w:color="auto" w:fill="FFFFFF"/>
                </w:tcPr>
                <w:p w:rsidR="007766C6" w:rsidRPr="00863E2E" w:rsidRDefault="007766C6" w:rsidP="00AE2DE9">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78,0</w:t>
                  </w:r>
                </w:p>
              </w:tc>
              <w:tc>
                <w:tcPr>
                  <w:tcW w:w="1455" w:type="dxa"/>
                  <w:tcBorders>
                    <w:top w:val="single" w:sz="16" w:space="0" w:color="000000"/>
                    <w:bottom w:val="nil"/>
                    <w:right w:val="single" w:sz="16" w:space="0" w:color="000000"/>
                  </w:tcBorders>
                  <w:shd w:val="clear" w:color="auto" w:fill="FFFFFF"/>
                </w:tcPr>
                <w:p w:rsidR="007766C6" w:rsidRPr="00863E2E" w:rsidRDefault="007766C6" w:rsidP="00AE2DE9">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78,0</w:t>
                  </w:r>
                </w:p>
              </w:tc>
            </w:tr>
            <w:tr w:rsidR="007766C6" w:rsidRPr="00863E2E" w:rsidTr="00AE2DE9">
              <w:trPr>
                <w:cantSplit/>
                <w:tblHeader/>
              </w:trPr>
              <w:tc>
                <w:tcPr>
                  <w:tcW w:w="909" w:type="dxa"/>
                  <w:vMerge/>
                  <w:tcBorders>
                    <w:top w:val="single" w:sz="16" w:space="0" w:color="000000"/>
                    <w:left w:val="single" w:sz="16" w:space="0" w:color="000000"/>
                    <w:bottom w:val="single" w:sz="16" w:space="0" w:color="000000"/>
                    <w:right w:val="nil"/>
                  </w:tcBorders>
                  <w:shd w:val="clear" w:color="auto" w:fill="FFFFFF"/>
                </w:tcPr>
                <w:p w:rsidR="007766C6" w:rsidRPr="00863E2E" w:rsidRDefault="007766C6" w:rsidP="00AE2DE9">
                  <w:pPr>
                    <w:autoSpaceDE w:val="0"/>
                    <w:autoSpaceDN w:val="0"/>
                    <w:adjustRightInd w:val="0"/>
                    <w:spacing w:line="360" w:lineRule="auto"/>
                    <w:rPr>
                      <w:rFonts w:cs="Arial"/>
                      <w:color w:val="000000"/>
                      <w:sz w:val="18"/>
                      <w:szCs w:val="18"/>
                      <w:lang w:val="es-ES"/>
                    </w:rPr>
                  </w:pPr>
                </w:p>
              </w:tc>
              <w:tc>
                <w:tcPr>
                  <w:tcW w:w="1045" w:type="dxa"/>
                  <w:tcBorders>
                    <w:top w:val="nil"/>
                    <w:left w:val="nil"/>
                    <w:bottom w:val="nil"/>
                    <w:right w:val="single" w:sz="16" w:space="0" w:color="000000"/>
                  </w:tcBorders>
                  <w:shd w:val="clear" w:color="auto" w:fill="FFFFFF"/>
                </w:tcPr>
                <w:p w:rsidR="007766C6" w:rsidRPr="00863E2E" w:rsidRDefault="007766C6" w:rsidP="00AE2DE9">
                  <w:pPr>
                    <w:autoSpaceDE w:val="0"/>
                    <w:autoSpaceDN w:val="0"/>
                    <w:adjustRightInd w:val="0"/>
                    <w:spacing w:line="360" w:lineRule="auto"/>
                    <w:ind w:left="60" w:right="60"/>
                    <w:rPr>
                      <w:rFonts w:cs="Arial"/>
                      <w:color w:val="000000"/>
                      <w:sz w:val="18"/>
                      <w:szCs w:val="18"/>
                      <w:lang w:val="es-ES"/>
                    </w:rPr>
                  </w:pPr>
                  <w:r w:rsidRPr="00863E2E">
                    <w:rPr>
                      <w:rFonts w:cs="Arial"/>
                      <w:color w:val="000000"/>
                      <w:sz w:val="18"/>
                      <w:szCs w:val="18"/>
                      <w:lang w:val="es-ES"/>
                    </w:rPr>
                    <w:t>501-700</w:t>
                  </w:r>
                </w:p>
              </w:tc>
              <w:tc>
                <w:tcPr>
                  <w:tcW w:w="1215" w:type="dxa"/>
                  <w:tcBorders>
                    <w:top w:val="nil"/>
                    <w:left w:val="single" w:sz="16" w:space="0" w:color="000000"/>
                    <w:bottom w:val="nil"/>
                  </w:tcBorders>
                  <w:shd w:val="clear" w:color="auto" w:fill="FFFFFF"/>
                </w:tcPr>
                <w:p w:rsidR="007766C6" w:rsidRPr="00863E2E" w:rsidRDefault="007766C6" w:rsidP="00AE2DE9">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31</w:t>
                  </w:r>
                </w:p>
              </w:tc>
              <w:tc>
                <w:tcPr>
                  <w:tcW w:w="1183" w:type="dxa"/>
                  <w:tcBorders>
                    <w:top w:val="nil"/>
                    <w:bottom w:val="nil"/>
                  </w:tcBorders>
                  <w:shd w:val="clear" w:color="auto" w:fill="FFFFFF"/>
                </w:tcPr>
                <w:p w:rsidR="007766C6" w:rsidRPr="00863E2E" w:rsidRDefault="007766C6" w:rsidP="00AE2DE9">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7,8</w:t>
                  </w:r>
                </w:p>
              </w:tc>
              <w:tc>
                <w:tcPr>
                  <w:tcW w:w="1455" w:type="dxa"/>
                  <w:tcBorders>
                    <w:top w:val="nil"/>
                    <w:bottom w:val="nil"/>
                  </w:tcBorders>
                  <w:shd w:val="clear" w:color="auto" w:fill="FFFFFF"/>
                </w:tcPr>
                <w:p w:rsidR="007766C6" w:rsidRPr="00863E2E" w:rsidRDefault="007766C6" w:rsidP="00AE2DE9">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7,8</w:t>
                  </w:r>
                </w:p>
              </w:tc>
              <w:tc>
                <w:tcPr>
                  <w:tcW w:w="1455" w:type="dxa"/>
                  <w:tcBorders>
                    <w:top w:val="nil"/>
                    <w:bottom w:val="nil"/>
                    <w:right w:val="single" w:sz="16" w:space="0" w:color="000000"/>
                  </w:tcBorders>
                  <w:shd w:val="clear" w:color="auto" w:fill="FFFFFF"/>
                </w:tcPr>
                <w:p w:rsidR="007766C6" w:rsidRPr="00863E2E" w:rsidRDefault="007766C6" w:rsidP="00AE2DE9">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85,8</w:t>
                  </w:r>
                </w:p>
              </w:tc>
            </w:tr>
            <w:tr w:rsidR="007766C6" w:rsidRPr="00863E2E" w:rsidTr="00AE2DE9">
              <w:trPr>
                <w:cantSplit/>
                <w:tblHeader/>
              </w:trPr>
              <w:tc>
                <w:tcPr>
                  <w:tcW w:w="909" w:type="dxa"/>
                  <w:vMerge/>
                  <w:tcBorders>
                    <w:top w:val="single" w:sz="16" w:space="0" w:color="000000"/>
                    <w:left w:val="single" w:sz="16" w:space="0" w:color="000000"/>
                    <w:bottom w:val="single" w:sz="16" w:space="0" w:color="000000"/>
                    <w:right w:val="nil"/>
                  </w:tcBorders>
                  <w:shd w:val="clear" w:color="auto" w:fill="FFFFFF"/>
                </w:tcPr>
                <w:p w:rsidR="007766C6" w:rsidRPr="00863E2E" w:rsidRDefault="007766C6" w:rsidP="00AE2DE9">
                  <w:pPr>
                    <w:autoSpaceDE w:val="0"/>
                    <w:autoSpaceDN w:val="0"/>
                    <w:adjustRightInd w:val="0"/>
                    <w:spacing w:line="360" w:lineRule="auto"/>
                    <w:rPr>
                      <w:rFonts w:cs="Arial"/>
                      <w:color w:val="000000"/>
                      <w:sz w:val="18"/>
                      <w:szCs w:val="18"/>
                      <w:lang w:val="es-ES"/>
                    </w:rPr>
                  </w:pPr>
                </w:p>
              </w:tc>
              <w:tc>
                <w:tcPr>
                  <w:tcW w:w="1045" w:type="dxa"/>
                  <w:tcBorders>
                    <w:top w:val="nil"/>
                    <w:left w:val="nil"/>
                    <w:bottom w:val="nil"/>
                    <w:right w:val="single" w:sz="16" w:space="0" w:color="000000"/>
                  </w:tcBorders>
                  <w:shd w:val="clear" w:color="auto" w:fill="FFFFFF"/>
                </w:tcPr>
                <w:p w:rsidR="007766C6" w:rsidRPr="00863E2E" w:rsidRDefault="007766C6" w:rsidP="00AE2DE9">
                  <w:pPr>
                    <w:autoSpaceDE w:val="0"/>
                    <w:autoSpaceDN w:val="0"/>
                    <w:adjustRightInd w:val="0"/>
                    <w:spacing w:line="360" w:lineRule="auto"/>
                    <w:ind w:left="60" w:right="60"/>
                    <w:rPr>
                      <w:rFonts w:cs="Arial"/>
                      <w:color w:val="000000"/>
                      <w:sz w:val="18"/>
                      <w:szCs w:val="18"/>
                      <w:lang w:val="es-ES"/>
                    </w:rPr>
                  </w:pPr>
                  <w:r w:rsidRPr="00863E2E">
                    <w:rPr>
                      <w:rFonts w:cs="Arial"/>
                      <w:color w:val="000000"/>
                      <w:sz w:val="18"/>
                      <w:szCs w:val="18"/>
                      <w:lang w:val="es-ES"/>
                    </w:rPr>
                    <w:t>701-900</w:t>
                  </w:r>
                </w:p>
              </w:tc>
              <w:tc>
                <w:tcPr>
                  <w:tcW w:w="1215" w:type="dxa"/>
                  <w:tcBorders>
                    <w:top w:val="nil"/>
                    <w:left w:val="single" w:sz="16" w:space="0" w:color="000000"/>
                    <w:bottom w:val="nil"/>
                  </w:tcBorders>
                  <w:shd w:val="clear" w:color="auto" w:fill="FFFFFF"/>
                </w:tcPr>
                <w:p w:rsidR="007766C6" w:rsidRPr="00863E2E" w:rsidRDefault="007766C6" w:rsidP="00AE2DE9">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47</w:t>
                  </w:r>
                </w:p>
              </w:tc>
              <w:tc>
                <w:tcPr>
                  <w:tcW w:w="1183" w:type="dxa"/>
                  <w:tcBorders>
                    <w:top w:val="nil"/>
                    <w:bottom w:val="nil"/>
                  </w:tcBorders>
                  <w:shd w:val="clear" w:color="auto" w:fill="FFFFFF"/>
                </w:tcPr>
                <w:p w:rsidR="007766C6" w:rsidRPr="00863E2E" w:rsidRDefault="007766C6" w:rsidP="00AE2DE9">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11,7</w:t>
                  </w:r>
                </w:p>
              </w:tc>
              <w:tc>
                <w:tcPr>
                  <w:tcW w:w="1455" w:type="dxa"/>
                  <w:tcBorders>
                    <w:top w:val="nil"/>
                    <w:bottom w:val="nil"/>
                  </w:tcBorders>
                  <w:shd w:val="clear" w:color="auto" w:fill="FFFFFF"/>
                </w:tcPr>
                <w:p w:rsidR="007766C6" w:rsidRPr="00863E2E" w:rsidRDefault="007766C6" w:rsidP="00AE2DE9">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11,7</w:t>
                  </w:r>
                </w:p>
              </w:tc>
              <w:tc>
                <w:tcPr>
                  <w:tcW w:w="1455" w:type="dxa"/>
                  <w:tcBorders>
                    <w:top w:val="nil"/>
                    <w:bottom w:val="nil"/>
                    <w:right w:val="single" w:sz="16" w:space="0" w:color="000000"/>
                  </w:tcBorders>
                  <w:shd w:val="clear" w:color="auto" w:fill="FFFFFF"/>
                </w:tcPr>
                <w:p w:rsidR="007766C6" w:rsidRPr="00863E2E" w:rsidRDefault="007766C6" w:rsidP="00AE2DE9">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97,</w:t>
                  </w:r>
                </w:p>
              </w:tc>
            </w:tr>
            <w:tr w:rsidR="007766C6" w:rsidRPr="00863E2E" w:rsidTr="00AE2DE9">
              <w:trPr>
                <w:cantSplit/>
                <w:tblHeader/>
              </w:trPr>
              <w:tc>
                <w:tcPr>
                  <w:tcW w:w="909" w:type="dxa"/>
                  <w:vMerge/>
                  <w:tcBorders>
                    <w:top w:val="single" w:sz="16" w:space="0" w:color="000000"/>
                    <w:left w:val="single" w:sz="16" w:space="0" w:color="000000"/>
                    <w:bottom w:val="single" w:sz="16" w:space="0" w:color="000000"/>
                    <w:right w:val="nil"/>
                  </w:tcBorders>
                  <w:shd w:val="clear" w:color="auto" w:fill="FFFFFF"/>
                </w:tcPr>
                <w:p w:rsidR="007766C6" w:rsidRPr="00863E2E" w:rsidRDefault="007766C6" w:rsidP="00AE2DE9">
                  <w:pPr>
                    <w:autoSpaceDE w:val="0"/>
                    <w:autoSpaceDN w:val="0"/>
                    <w:adjustRightInd w:val="0"/>
                    <w:spacing w:line="360" w:lineRule="auto"/>
                    <w:rPr>
                      <w:rFonts w:cs="Arial"/>
                      <w:color w:val="000000"/>
                      <w:sz w:val="18"/>
                      <w:szCs w:val="18"/>
                      <w:lang w:val="es-ES"/>
                    </w:rPr>
                  </w:pPr>
                </w:p>
              </w:tc>
              <w:tc>
                <w:tcPr>
                  <w:tcW w:w="1045" w:type="dxa"/>
                  <w:tcBorders>
                    <w:top w:val="nil"/>
                    <w:left w:val="nil"/>
                    <w:bottom w:val="nil"/>
                    <w:right w:val="single" w:sz="16" w:space="0" w:color="000000"/>
                  </w:tcBorders>
                  <w:shd w:val="clear" w:color="auto" w:fill="FFFFFF"/>
                </w:tcPr>
                <w:p w:rsidR="007766C6" w:rsidRPr="00863E2E" w:rsidRDefault="007766C6" w:rsidP="00AE2DE9">
                  <w:pPr>
                    <w:autoSpaceDE w:val="0"/>
                    <w:autoSpaceDN w:val="0"/>
                    <w:adjustRightInd w:val="0"/>
                    <w:spacing w:line="360" w:lineRule="auto"/>
                    <w:ind w:left="60" w:right="60"/>
                    <w:rPr>
                      <w:rFonts w:cs="Arial"/>
                      <w:color w:val="000000"/>
                      <w:sz w:val="18"/>
                      <w:szCs w:val="18"/>
                      <w:lang w:val="es-ES"/>
                    </w:rPr>
                  </w:pPr>
                  <w:r w:rsidRPr="00863E2E">
                    <w:rPr>
                      <w:rFonts w:cs="Arial"/>
                      <w:color w:val="000000"/>
                      <w:sz w:val="18"/>
                      <w:szCs w:val="18"/>
                      <w:lang w:val="es-ES"/>
                    </w:rPr>
                    <w:t>900-mas</w:t>
                  </w:r>
                </w:p>
              </w:tc>
              <w:tc>
                <w:tcPr>
                  <w:tcW w:w="1215" w:type="dxa"/>
                  <w:tcBorders>
                    <w:top w:val="nil"/>
                    <w:left w:val="single" w:sz="16" w:space="0" w:color="000000"/>
                    <w:bottom w:val="nil"/>
                  </w:tcBorders>
                  <w:shd w:val="clear" w:color="auto" w:fill="FFFFFF"/>
                </w:tcPr>
                <w:p w:rsidR="007766C6" w:rsidRPr="00863E2E" w:rsidRDefault="007766C6" w:rsidP="00AE2DE9">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10</w:t>
                  </w:r>
                </w:p>
              </w:tc>
              <w:tc>
                <w:tcPr>
                  <w:tcW w:w="1183" w:type="dxa"/>
                  <w:tcBorders>
                    <w:top w:val="nil"/>
                    <w:bottom w:val="nil"/>
                  </w:tcBorders>
                  <w:shd w:val="clear" w:color="auto" w:fill="FFFFFF"/>
                </w:tcPr>
                <w:p w:rsidR="007766C6" w:rsidRPr="00863E2E" w:rsidRDefault="007766C6" w:rsidP="00AE2DE9">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2,5</w:t>
                  </w:r>
                </w:p>
              </w:tc>
              <w:tc>
                <w:tcPr>
                  <w:tcW w:w="1455" w:type="dxa"/>
                  <w:tcBorders>
                    <w:top w:val="nil"/>
                    <w:bottom w:val="nil"/>
                  </w:tcBorders>
                  <w:shd w:val="clear" w:color="auto" w:fill="FFFFFF"/>
                </w:tcPr>
                <w:p w:rsidR="007766C6" w:rsidRPr="00863E2E" w:rsidRDefault="007766C6" w:rsidP="00AE2DE9">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2,5</w:t>
                  </w:r>
                </w:p>
              </w:tc>
              <w:tc>
                <w:tcPr>
                  <w:tcW w:w="1455" w:type="dxa"/>
                  <w:tcBorders>
                    <w:top w:val="nil"/>
                    <w:bottom w:val="nil"/>
                    <w:right w:val="single" w:sz="16" w:space="0" w:color="000000"/>
                  </w:tcBorders>
                  <w:shd w:val="clear" w:color="auto" w:fill="FFFFFF"/>
                </w:tcPr>
                <w:p w:rsidR="007766C6" w:rsidRPr="00863E2E" w:rsidRDefault="007766C6" w:rsidP="00AE2DE9">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100,0</w:t>
                  </w:r>
                </w:p>
              </w:tc>
            </w:tr>
            <w:tr w:rsidR="007766C6" w:rsidRPr="00863E2E" w:rsidTr="00AE2DE9">
              <w:trPr>
                <w:cantSplit/>
              </w:trPr>
              <w:tc>
                <w:tcPr>
                  <w:tcW w:w="909" w:type="dxa"/>
                  <w:vMerge/>
                  <w:tcBorders>
                    <w:top w:val="single" w:sz="16" w:space="0" w:color="000000"/>
                    <w:left w:val="single" w:sz="16" w:space="0" w:color="000000"/>
                    <w:bottom w:val="single" w:sz="16" w:space="0" w:color="000000"/>
                    <w:right w:val="nil"/>
                  </w:tcBorders>
                  <w:shd w:val="clear" w:color="auto" w:fill="FFFFFF"/>
                </w:tcPr>
                <w:p w:rsidR="007766C6" w:rsidRPr="00863E2E" w:rsidRDefault="007766C6" w:rsidP="00AE2DE9">
                  <w:pPr>
                    <w:autoSpaceDE w:val="0"/>
                    <w:autoSpaceDN w:val="0"/>
                    <w:adjustRightInd w:val="0"/>
                    <w:spacing w:line="360" w:lineRule="auto"/>
                    <w:rPr>
                      <w:rFonts w:cs="Arial"/>
                      <w:color w:val="000000"/>
                      <w:sz w:val="18"/>
                      <w:szCs w:val="18"/>
                      <w:lang w:val="es-ES"/>
                    </w:rPr>
                  </w:pPr>
                </w:p>
              </w:tc>
              <w:tc>
                <w:tcPr>
                  <w:tcW w:w="1045" w:type="dxa"/>
                  <w:tcBorders>
                    <w:top w:val="nil"/>
                    <w:left w:val="nil"/>
                    <w:bottom w:val="single" w:sz="16" w:space="0" w:color="000000"/>
                    <w:right w:val="single" w:sz="16" w:space="0" w:color="000000"/>
                  </w:tcBorders>
                  <w:shd w:val="clear" w:color="auto" w:fill="FFFFFF"/>
                </w:tcPr>
                <w:p w:rsidR="007766C6" w:rsidRPr="00863E2E" w:rsidRDefault="007766C6" w:rsidP="00AE2DE9">
                  <w:pPr>
                    <w:autoSpaceDE w:val="0"/>
                    <w:autoSpaceDN w:val="0"/>
                    <w:adjustRightInd w:val="0"/>
                    <w:spacing w:line="360" w:lineRule="auto"/>
                    <w:ind w:left="60" w:right="60"/>
                    <w:rPr>
                      <w:rFonts w:cs="Arial"/>
                      <w:color w:val="000000"/>
                      <w:sz w:val="18"/>
                      <w:szCs w:val="18"/>
                      <w:lang w:val="es-ES"/>
                    </w:rPr>
                  </w:pPr>
                  <w:r w:rsidRPr="00863E2E">
                    <w:rPr>
                      <w:rFonts w:cs="Arial"/>
                      <w:color w:val="000000"/>
                      <w:sz w:val="18"/>
                      <w:szCs w:val="18"/>
                      <w:lang w:val="es-ES"/>
                    </w:rPr>
                    <w:t>Total</w:t>
                  </w:r>
                </w:p>
              </w:tc>
              <w:tc>
                <w:tcPr>
                  <w:tcW w:w="1215" w:type="dxa"/>
                  <w:tcBorders>
                    <w:top w:val="nil"/>
                    <w:left w:val="single" w:sz="16" w:space="0" w:color="000000"/>
                    <w:bottom w:val="single" w:sz="16" w:space="0" w:color="000000"/>
                  </w:tcBorders>
                  <w:shd w:val="clear" w:color="auto" w:fill="FFFFFF"/>
                </w:tcPr>
                <w:p w:rsidR="007766C6" w:rsidRPr="00863E2E" w:rsidRDefault="007766C6" w:rsidP="00AE2DE9">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400</w:t>
                  </w:r>
                </w:p>
              </w:tc>
              <w:tc>
                <w:tcPr>
                  <w:tcW w:w="1183" w:type="dxa"/>
                  <w:tcBorders>
                    <w:top w:val="nil"/>
                    <w:bottom w:val="single" w:sz="16" w:space="0" w:color="000000"/>
                  </w:tcBorders>
                  <w:shd w:val="clear" w:color="auto" w:fill="FFFFFF"/>
                </w:tcPr>
                <w:p w:rsidR="007766C6" w:rsidRPr="00863E2E" w:rsidRDefault="007766C6" w:rsidP="00AE2DE9">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100,0</w:t>
                  </w:r>
                </w:p>
              </w:tc>
              <w:tc>
                <w:tcPr>
                  <w:tcW w:w="1455" w:type="dxa"/>
                  <w:tcBorders>
                    <w:top w:val="nil"/>
                    <w:bottom w:val="single" w:sz="16" w:space="0" w:color="000000"/>
                  </w:tcBorders>
                  <w:shd w:val="clear" w:color="auto" w:fill="FFFFFF"/>
                </w:tcPr>
                <w:p w:rsidR="007766C6" w:rsidRPr="00863E2E" w:rsidRDefault="007766C6" w:rsidP="00AE2DE9">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100,0</w:t>
                  </w:r>
                </w:p>
              </w:tc>
              <w:tc>
                <w:tcPr>
                  <w:tcW w:w="1455" w:type="dxa"/>
                  <w:tcBorders>
                    <w:top w:val="nil"/>
                    <w:bottom w:val="single" w:sz="16" w:space="0" w:color="000000"/>
                    <w:right w:val="single" w:sz="16" w:space="0" w:color="000000"/>
                  </w:tcBorders>
                  <w:shd w:val="clear" w:color="auto" w:fill="FFFFFF"/>
                  <w:vAlign w:val="center"/>
                </w:tcPr>
                <w:p w:rsidR="007766C6" w:rsidRPr="00863E2E" w:rsidRDefault="007766C6" w:rsidP="00AE2DE9">
                  <w:pPr>
                    <w:autoSpaceDE w:val="0"/>
                    <w:autoSpaceDN w:val="0"/>
                    <w:adjustRightInd w:val="0"/>
                    <w:spacing w:line="360" w:lineRule="auto"/>
                    <w:jc w:val="center"/>
                    <w:rPr>
                      <w:rFonts w:ascii="Times New Roman" w:hAnsi="Times New Roman"/>
                      <w:lang w:val="es-ES"/>
                    </w:rPr>
                  </w:pPr>
                </w:p>
              </w:tc>
            </w:tr>
          </w:tbl>
          <w:p w:rsidR="007766C6" w:rsidRPr="00863E2E" w:rsidRDefault="007766C6" w:rsidP="00AE2DE9">
            <w:pPr>
              <w:spacing w:line="360" w:lineRule="auto"/>
              <w:rPr>
                <w:rFonts w:cs="Arial"/>
                <w:color w:val="000000"/>
                <w:lang w:val="es-ES" w:eastAsia="es-EC"/>
              </w:rPr>
            </w:pPr>
          </w:p>
          <w:p w:rsidR="007766C6" w:rsidRPr="00863E2E" w:rsidRDefault="007766C6" w:rsidP="00AE2DE9">
            <w:pPr>
              <w:spacing w:line="360" w:lineRule="auto"/>
              <w:rPr>
                <w:rFonts w:cs="Arial"/>
                <w:color w:val="000000"/>
                <w:lang w:val="es-ES" w:eastAsia="es-EC"/>
              </w:rPr>
            </w:pPr>
          </w:p>
        </w:tc>
        <w:tc>
          <w:tcPr>
            <w:tcW w:w="146" w:type="dxa"/>
            <w:gridSpan w:val="2"/>
            <w:tcBorders>
              <w:top w:val="nil"/>
              <w:left w:val="nil"/>
              <w:bottom w:val="nil"/>
              <w:right w:val="nil"/>
            </w:tcBorders>
            <w:shd w:val="clear" w:color="auto" w:fill="auto"/>
            <w:noWrap/>
            <w:vAlign w:val="bottom"/>
            <w:hideMark/>
          </w:tcPr>
          <w:p w:rsidR="007766C6" w:rsidRPr="00863E2E" w:rsidRDefault="007766C6" w:rsidP="00AE2DE9">
            <w:pPr>
              <w:spacing w:line="360" w:lineRule="auto"/>
              <w:rPr>
                <w:rFonts w:ascii="Calibri" w:hAnsi="Calibri" w:cs="Calibri"/>
                <w:color w:val="000000"/>
                <w:lang w:val="es-ES" w:eastAsia="es-EC"/>
              </w:rPr>
            </w:pPr>
          </w:p>
        </w:tc>
        <w:tc>
          <w:tcPr>
            <w:tcW w:w="146" w:type="dxa"/>
            <w:gridSpan w:val="2"/>
            <w:tcBorders>
              <w:top w:val="nil"/>
              <w:left w:val="nil"/>
              <w:bottom w:val="nil"/>
              <w:right w:val="nil"/>
            </w:tcBorders>
            <w:shd w:val="clear" w:color="auto" w:fill="auto"/>
            <w:noWrap/>
            <w:vAlign w:val="bottom"/>
            <w:hideMark/>
          </w:tcPr>
          <w:p w:rsidR="007766C6" w:rsidRPr="00863E2E" w:rsidRDefault="007766C6" w:rsidP="00AE2DE9">
            <w:pPr>
              <w:spacing w:line="360" w:lineRule="auto"/>
              <w:rPr>
                <w:rFonts w:ascii="Calibri" w:hAnsi="Calibri" w:cs="Calibri"/>
                <w:color w:val="000000"/>
                <w:lang w:val="es-ES" w:eastAsia="es-EC"/>
              </w:rPr>
            </w:pPr>
          </w:p>
        </w:tc>
      </w:tr>
    </w:tbl>
    <w:p w:rsidR="000F6F68" w:rsidRPr="00863E2E" w:rsidRDefault="000F6F68" w:rsidP="000F6F68">
      <w:pPr>
        <w:spacing w:line="360" w:lineRule="auto"/>
        <w:jc w:val="center"/>
        <w:rPr>
          <w:rFonts w:cs="Arial"/>
          <w:b/>
          <w:sz w:val="16"/>
          <w:szCs w:val="16"/>
          <w:lang w:val="es-ES"/>
        </w:rPr>
      </w:pPr>
    </w:p>
    <w:p w:rsidR="000F6F68" w:rsidRPr="00863E2E" w:rsidRDefault="000F6F68" w:rsidP="000F6F68">
      <w:pPr>
        <w:spacing w:line="360" w:lineRule="auto"/>
        <w:jc w:val="center"/>
        <w:rPr>
          <w:rFonts w:cs="Arial"/>
          <w:b/>
          <w:sz w:val="16"/>
          <w:szCs w:val="16"/>
          <w:lang w:val="es-ES"/>
        </w:rPr>
      </w:pPr>
      <w:r w:rsidRPr="00863E2E">
        <w:rPr>
          <w:rFonts w:cs="Arial"/>
          <w:b/>
          <w:sz w:val="16"/>
          <w:szCs w:val="16"/>
          <w:lang w:val="es-ES"/>
        </w:rPr>
        <w:t>Fuente: SPSS</w:t>
      </w:r>
    </w:p>
    <w:p w:rsidR="00AC3EE9" w:rsidRPr="00863E2E" w:rsidRDefault="000F6F68" w:rsidP="00AC3EE9">
      <w:pPr>
        <w:spacing w:line="360" w:lineRule="auto"/>
        <w:jc w:val="center"/>
        <w:rPr>
          <w:rFonts w:cs="Arial"/>
          <w:b/>
          <w:sz w:val="16"/>
          <w:szCs w:val="16"/>
          <w:lang w:val="es-ES"/>
        </w:rPr>
      </w:pPr>
      <w:r w:rsidRPr="00863E2E">
        <w:rPr>
          <w:rFonts w:cs="Arial"/>
          <w:b/>
          <w:sz w:val="16"/>
          <w:szCs w:val="16"/>
          <w:lang w:val="es-ES"/>
        </w:rPr>
        <w:t xml:space="preserve">Elaborado por: Daisy </w:t>
      </w:r>
      <w:r w:rsidR="00A10D15" w:rsidRPr="00863E2E">
        <w:rPr>
          <w:rFonts w:cs="Arial"/>
          <w:b/>
          <w:sz w:val="16"/>
          <w:szCs w:val="16"/>
          <w:lang w:val="es-ES"/>
        </w:rPr>
        <w:t>A; Antony</w:t>
      </w:r>
      <w:r w:rsidRPr="00863E2E">
        <w:rPr>
          <w:rFonts w:cs="Arial"/>
          <w:b/>
          <w:sz w:val="16"/>
          <w:szCs w:val="16"/>
          <w:lang w:val="es-ES"/>
        </w:rPr>
        <w:t xml:space="preserve"> A; Stephanie S.</w:t>
      </w:r>
    </w:p>
    <w:p w:rsidR="00AC3EE9" w:rsidRPr="00863E2E" w:rsidRDefault="00AC3EE9" w:rsidP="00AC3EE9">
      <w:pPr>
        <w:spacing w:line="360" w:lineRule="auto"/>
        <w:jc w:val="center"/>
        <w:rPr>
          <w:rFonts w:cs="Arial"/>
          <w:b/>
          <w:sz w:val="16"/>
          <w:szCs w:val="16"/>
          <w:lang w:val="es-ES"/>
        </w:rPr>
      </w:pPr>
    </w:p>
    <w:p w:rsidR="002841FC" w:rsidRPr="00863E2E" w:rsidRDefault="002841FC" w:rsidP="00AC3EE9">
      <w:pPr>
        <w:spacing w:line="360" w:lineRule="auto"/>
        <w:jc w:val="center"/>
        <w:rPr>
          <w:rFonts w:cs="Arial"/>
          <w:b/>
          <w:sz w:val="16"/>
          <w:szCs w:val="16"/>
          <w:lang w:val="es-ES"/>
        </w:rPr>
      </w:pPr>
    </w:p>
    <w:p w:rsidR="007766C6" w:rsidRPr="00863E2E" w:rsidRDefault="000F6F68" w:rsidP="00AC3EE9">
      <w:pPr>
        <w:spacing w:line="360" w:lineRule="auto"/>
        <w:jc w:val="center"/>
        <w:rPr>
          <w:rFonts w:cs="Arial"/>
          <w:b/>
          <w:color w:val="000000"/>
          <w:sz w:val="16"/>
          <w:szCs w:val="16"/>
          <w:lang w:val="es-ES" w:eastAsia="es-EC"/>
        </w:rPr>
      </w:pPr>
      <w:bookmarkStart w:id="180" w:name="_Toc322869236"/>
      <w:r w:rsidRPr="00863E2E">
        <w:rPr>
          <w:rFonts w:cs="Arial"/>
          <w:b/>
          <w:sz w:val="16"/>
          <w:szCs w:val="16"/>
          <w:lang w:val="es-ES"/>
        </w:rPr>
        <w:lastRenderedPageBreak/>
        <w:t xml:space="preserve">Gráfico </w:t>
      </w:r>
      <w:r w:rsidR="00A7738E" w:rsidRPr="00863E2E">
        <w:rPr>
          <w:rFonts w:cs="Arial"/>
          <w:b/>
          <w:sz w:val="16"/>
          <w:szCs w:val="16"/>
          <w:lang w:val="es-ES"/>
        </w:rPr>
        <w:fldChar w:fldCharType="begin"/>
      </w:r>
      <w:r w:rsidR="00265AC3" w:rsidRPr="00863E2E">
        <w:rPr>
          <w:rFonts w:cs="Arial"/>
          <w:b/>
          <w:sz w:val="16"/>
          <w:szCs w:val="16"/>
          <w:lang w:val="es-ES"/>
        </w:rPr>
        <w:instrText xml:space="preserve"> SEQ Gráfico \* ARABIC </w:instrText>
      </w:r>
      <w:r w:rsidR="00A7738E" w:rsidRPr="00863E2E">
        <w:rPr>
          <w:rFonts w:cs="Arial"/>
          <w:b/>
          <w:sz w:val="16"/>
          <w:szCs w:val="16"/>
          <w:lang w:val="es-ES"/>
        </w:rPr>
        <w:fldChar w:fldCharType="separate"/>
      </w:r>
      <w:r w:rsidR="00C95582">
        <w:rPr>
          <w:rFonts w:cs="Arial"/>
          <w:b/>
          <w:noProof/>
          <w:sz w:val="16"/>
          <w:szCs w:val="16"/>
          <w:lang w:val="es-ES"/>
        </w:rPr>
        <w:t>18</w:t>
      </w:r>
      <w:r w:rsidR="00A7738E" w:rsidRPr="00863E2E">
        <w:rPr>
          <w:rFonts w:cs="Arial"/>
          <w:b/>
          <w:sz w:val="16"/>
          <w:szCs w:val="16"/>
          <w:lang w:val="es-ES"/>
        </w:rPr>
        <w:fldChar w:fldCharType="end"/>
      </w:r>
      <w:r w:rsidR="007766C6" w:rsidRPr="00863E2E">
        <w:rPr>
          <w:rFonts w:cs="Arial"/>
          <w:b/>
          <w:sz w:val="16"/>
          <w:szCs w:val="16"/>
          <w:lang w:val="es-ES"/>
        </w:rPr>
        <w:t xml:space="preserve">: </w:t>
      </w:r>
      <w:r w:rsidR="007766C6" w:rsidRPr="00863E2E">
        <w:rPr>
          <w:rFonts w:cs="Arial"/>
          <w:b/>
          <w:color w:val="000000"/>
          <w:sz w:val="16"/>
          <w:szCs w:val="16"/>
          <w:lang w:val="es-ES" w:eastAsia="es-EC"/>
        </w:rPr>
        <w:t>Ingreso Familiar</w:t>
      </w:r>
      <w:bookmarkEnd w:id="180"/>
    </w:p>
    <w:p w:rsidR="00AC3EE9" w:rsidRPr="00863E2E" w:rsidRDefault="00AC3EE9" w:rsidP="00AC3EE9">
      <w:pPr>
        <w:spacing w:line="360" w:lineRule="auto"/>
        <w:jc w:val="center"/>
        <w:rPr>
          <w:rFonts w:cs="Arial"/>
          <w:b/>
          <w:sz w:val="16"/>
          <w:szCs w:val="16"/>
          <w:lang w:val="es-ES"/>
        </w:rPr>
      </w:pPr>
    </w:p>
    <w:p w:rsidR="007766C6" w:rsidRPr="00863E2E" w:rsidRDefault="00DD28B2" w:rsidP="00DD28B2">
      <w:pPr>
        <w:spacing w:line="360" w:lineRule="auto"/>
        <w:jc w:val="center"/>
        <w:rPr>
          <w:rFonts w:cs="Arial"/>
          <w:lang w:val="es-ES"/>
        </w:rPr>
      </w:pPr>
      <w:r w:rsidRPr="00863E2E">
        <w:rPr>
          <w:rFonts w:cs="Arial"/>
          <w:noProof/>
          <w:lang w:eastAsia="es-EC"/>
        </w:rPr>
        <w:drawing>
          <wp:inline distT="0" distB="0" distL="0" distR="0">
            <wp:extent cx="3733800" cy="1971675"/>
            <wp:effectExtent l="19050" t="0" r="19050" b="0"/>
            <wp:docPr id="60"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766C6" w:rsidRPr="00863E2E" w:rsidRDefault="007766C6" w:rsidP="007766C6">
      <w:pPr>
        <w:pStyle w:val="Prrafodelista"/>
        <w:ind w:left="0"/>
        <w:jc w:val="both"/>
        <w:rPr>
          <w:rFonts w:cs="Arial"/>
          <w:szCs w:val="24"/>
          <w:lang w:val="es-ES"/>
        </w:rPr>
      </w:pPr>
    </w:p>
    <w:p w:rsidR="007766C6" w:rsidRPr="00863E2E" w:rsidRDefault="007766C6" w:rsidP="007766C6">
      <w:pPr>
        <w:autoSpaceDE w:val="0"/>
        <w:autoSpaceDN w:val="0"/>
        <w:adjustRightInd w:val="0"/>
        <w:spacing w:line="360" w:lineRule="auto"/>
        <w:jc w:val="center"/>
        <w:rPr>
          <w:rFonts w:cs="Arial"/>
          <w:b/>
          <w:sz w:val="16"/>
          <w:szCs w:val="16"/>
          <w:lang w:val="es-ES"/>
        </w:rPr>
      </w:pPr>
      <w:r w:rsidRPr="00863E2E">
        <w:rPr>
          <w:rFonts w:cs="Arial"/>
          <w:b/>
          <w:sz w:val="16"/>
          <w:szCs w:val="16"/>
          <w:lang w:val="es-ES"/>
        </w:rPr>
        <w:t>Fuente: SPSS</w:t>
      </w:r>
    </w:p>
    <w:p w:rsidR="007766C6" w:rsidRPr="00863E2E" w:rsidRDefault="00702158" w:rsidP="007766C6">
      <w:pPr>
        <w:autoSpaceDE w:val="0"/>
        <w:autoSpaceDN w:val="0"/>
        <w:adjustRightInd w:val="0"/>
        <w:spacing w:line="360" w:lineRule="auto"/>
        <w:jc w:val="center"/>
        <w:rPr>
          <w:rFonts w:cs="Arial"/>
          <w:b/>
          <w:sz w:val="16"/>
          <w:szCs w:val="16"/>
          <w:lang w:val="es-ES"/>
        </w:rPr>
      </w:pPr>
      <w:r w:rsidRPr="00863E2E">
        <w:rPr>
          <w:rFonts w:cs="Arial"/>
          <w:b/>
          <w:sz w:val="16"/>
          <w:szCs w:val="16"/>
          <w:lang w:val="es-ES"/>
        </w:rPr>
        <w:t xml:space="preserve">Elaborado por: Daisy </w:t>
      </w:r>
      <w:r w:rsidR="000F6F68" w:rsidRPr="00863E2E">
        <w:rPr>
          <w:rFonts w:cs="Arial"/>
          <w:b/>
          <w:sz w:val="16"/>
          <w:szCs w:val="16"/>
          <w:lang w:val="es-ES"/>
        </w:rPr>
        <w:t>A; Antony</w:t>
      </w:r>
      <w:r w:rsidRPr="00863E2E">
        <w:rPr>
          <w:rFonts w:cs="Arial"/>
          <w:b/>
          <w:sz w:val="16"/>
          <w:szCs w:val="16"/>
          <w:lang w:val="es-ES"/>
        </w:rPr>
        <w:t xml:space="preserve"> A; Stephanie S.</w:t>
      </w:r>
    </w:p>
    <w:p w:rsidR="007766C6" w:rsidRPr="00863E2E" w:rsidRDefault="007766C6" w:rsidP="007766C6">
      <w:pPr>
        <w:pStyle w:val="Prrafodelista"/>
        <w:ind w:left="0"/>
        <w:jc w:val="both"/>
        <w:rPr>
          <w:rFonts w:cs="Arial"/>
          <w:szCs w:val="24"/>
          <w:lang w:val="es-ES"/>
        </w:rPr>
      </w:pPr>
      <w:r w:rsidRPr="00863E2E">
        <w:rPr>
          <w:rFonts w:cs="Arial"/>
          <w:szCs w:val="24"/>
          <w:lang w:val="es-ES"/>
        </w:rPr>
        <w:tab/>
      </w:r>
    </w:p>
    <w:p w:rsidR="007F0D3C" w:rsidRPr="00863E2E" w:rsidRDefault="007766C6" w:rsidP="007766C6">
      <w:pPr>
        <w:pStyle w:val="Prrafodelista"/>
        <w:ind w:left="0"/>
        <w:jc w:val="both"/>
        <w:rPr>
          <w:rFonts w:cs="Arial"/>
          <w:szCs w:val="24"/>
          <w:lang w:val="es-ES"/>
        </w:rPr>
      </w:pPr>
      <w:r w:rsidRPr="00863E2E">
        <w:rPr>
          <w:rFonts w:cs="Arial"/>
          <w:szCs w:val="24"/>
          <w:lang w:val="es-ES"/>
        </w:rPr>
        <w:tab/>
        <w:t>En esta pregunta se puede develar los niveles de ingreso que poseen los habitantes del cantón, en los cuales  se puede observar que el 78% de la población posee ingresos entre 300 – 500 dólares mensuales, el 7,8% entre 501-700 dólares; aproximadamente el 11,8% percibe ingresos familiares entre 701-900 dólares  y el restante 2,5% ingresos de más de 900 dólares, está información es importante para la fijación de precios y estimación de los ingresos</w:t>
      </w:r>
      <w:r w:rsidR="00C1719A" w:rsidRPr="00863E2E">
        <w:rPr>
          <w:rFonts w:cs="Arial"/>
          <w:szCs w:val="24"/>
          <w:lang w:val="es-ES"/>
        </w:rPr>
        <w:t>.</w:t>
      </w:r>
    </w:p>
    <w:p w:rsidR="007766C6" w:rsidRPr="00863E2E" w:rsidRDefault="007766C6" w:rsidP="006A1F4A">
      <w:pPr>
        <w:pStyle w:val="Prrafodelista"/>
        <w:numPr>
          <w:ilvl w:val="0"/>
          <w:numId w:val="15"/>
        </w:numPr>
        <w:spacing w:after="200"/>
        <w:ind w:left="0" w:firstLine="0"/>
        <w:jc w:val="both"/>
        <w:rPr>
          <w:rFonts w:cs="Arial"/>
          <w:szCs w:val="24"/>
          <w:lang w:val="es-ES"/>
        </w:rPr>
      </w:pPr>
      <w:r w:rsidRPr="00863E2E">
        <w:rPr>
          <w:rFonts w:cs="Arial"/>
          <w:szCs w:val="24"/>
          <w:lang w:val="es-ES"/>
        </w:rPr>
        <w:t>Pregunta 4:</w:t>
      </w:r>
    </w:p>
    <w:p w:rsidR="007766C6" w:rsidRPr="00863E2E" w:rsidRDefault="007766C6" w:rsidP="007766C6">
      <w:pPr>
        <w:pStyle w:val="Prrafodelista"/>
        <w:ind w:left="0"/>
        <w:jc w:val="both"/>
        <w:rPr>
          <w:rFonts w:cs="Arial"/>
          <w:szCs w:val="24"/>
          <w:lang w:val="es-ES"/>
        </w:rPr>
      </w:pPr>
      <w:r w:rsidRPr="00863E2E">
        <w:rPr>
          <w:rFonts w:cs="Arial"/>
          <w:szCs w:val="24"/>
          <w:lang w:val="es-ES"/>
        </w:rPr>
        <w:t>¿Cuánto usted asigna de su presupuesto familiar para disfrutar de lugares de esparcimiento?</w:t>
      </w:r>
    </w:p>
    <w:p w:rsidR="007766C6" w:rsidRPr="00863E2E" w:rsidRDefault="002C4A44" w:rsidP="002C4A44">
      <w:pPr>
        <w:pStyle w:val="Epgrafe"/>
        <w:jc w:val="center"/>
        <w:rPr>
          <w:rFonts w:ascii="Arial" w:hAnsi="Arial" w:cs="Arial"/>
          <w:sz w:val="16"/>
          <w:szCs w:val="16"/>
        </w:rPr>
      </w:pPr>
      <w:bookmarkStart w:id="181" w:name="_Toc322869170"/>
      <w:r w:rsidRPr="00863E2E">
        <w:rPr>
          <w:rFonts w:ascii="Arial" w:hAnsi="Arial" w:cs="Arial"/>
          <w:sz w:val="16"/>
          <w:szCs w:val="16"/>
        </w:rPr>
        <w:t xml:space="preserve">Tabla </w:t>
      </w:r>
      <w:r w:rsidR="00A7738E" w:rsidRPr="00863E2E">
        <w:rPr>
          <w:rFonts w:ascii="Arial" w:hAnsi="Arial" w:cs="Arial"/>
          <w:sz w:val="16"/>
          <w:szCs w:val="16"/>
        </w:rPr>
        <w:fldChar w:fldCharType="begin"/>
      </w:r>
      <w:r w:rsidRPr="00863E2E">
        <w:rPr>
          <w:rFonts w:ascii="Arial" w:hAnsi="Arial" w:cs="Arial"/>
          <w:sz w:val="16"/>
          <w:szCs w:val="16"/>
        </w:rPr>
        <w:instrText xml:space="preserve"> SEQ Tabla \* ARABIC </w:instrText>
      </w:r>
      <w:r w:rsidR="00A7738E" w:rsidRPr="00863E2E">
        <w:rPr>
          <w:rFonts w:ascii="Arial" w:hAnsi="Arial" w:cs="Arial"/>
          <w:sz w:val="16"/>
          <w:szCs w:val="16"/>
        </w:rPr>
        <w:fldChar w:fldCharType="separate"/>
      </w:r>
      <w:r w:rsidR="00C95582">
        <w:rPr>
          <w:rFonts w:ascii="Arial" w:hAnsi="Arial" w:cs="Arial"/>
          <w:noProof/>
          <w:sz w:val="16"/>
          <w:szCs w:val="16"/>
        </w:rPr>
        <w:t>5</w:t>
      </w:r>
      <w:r w:rsidR="00A7738E" w:rsidRPr="00863E2E">
        <w:rPr>
          <w:rFonts w:ascii="Arial" w:hAnsi="Arial" w:cs="Arial"/>
          <w:sz w:val="16"/>
          <w:szCs w:val="16"/>
        </w:rPr>
        <w:fldChar w:fldCharType="end"/>
      </w:r>
      <w:r w:rsidR="007766C6" w:rsidRPr="00863E2E">
        <w:rPr>
          <w:rFonts w:ascii="Arial" w:hAnsi="Arial" w:cs="Arial"/>
          <w:sz w:val="16"/>
          <w:szCs w:val="16"/>
        </w:rPr>
        <w:t>: Presupuesto familiar para disfrutar lugares de esparcimiento</w:t>
      </w:r>
      <w:bookmarkEnd w:id="181"/>
    </w:p>
    <w:tbl>
      <w:tblPr>
        <w:tblpPr w:leftFromText="141" w:rightFromText="141" w:vertAnchor="text" w:horzAnchor="margin" w:tblpXSpec="right" w:tblpY="60"/>
        <w:tblW w:w="67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5"/>
        <w:gridCol w:w="1157"/>
        <w:gridCol w:w="1090"/>
        <w:gridCol w:w="1061"/>
        <w:gridCol w:w="1306"/>
        <w:gridCol w:w="1307"/>
      </w:tblGrid>
      <w:tr w:rsidR="007766C6" w:rsidRPr="00863E2E" w:rsidTr="007F0D3C">
        <w:trPr>
          <w:cantSplit/>
          <w:trHeight w:val="188"/>
          <w:tblHeader/>
        </w:trPr>
        <w:tc>
          <w:tcPr>
            <w:tcW w:w="6735" w:type="dxa"/>
            <w:gridSpan w:val="6"/>
            <w:tcBorders>
              <w:top w:val="nil"/>
              <w:left w:val="nil"/>
              <w:bottom w:val="nil"/>
              <w:right w:val="nil"/>
            </w:tcBorders>
            <w:shd w:val="clear" w:color="auto" w:fill="FFFFFF"/>
            <w:vAlign w:val="center"/>
          </w:tcPr>
          <w:p w:rsidR="007766C6" w:rsidRPr="00863E2E" w:rsidRDefault="007766C6" w:rsidP="00AE2DE9">
            <w:pPr>
              <w:autoSpaceDE w:val="0"/>
              <w:autoSpaceDN w:val="0"/>
              <w:adjustRightInd w:val="0"/>
              <w:spacing w:line="360" w:lineRule="auto"/>
              <w:ind w:left="60" w:right="60"/>
              <w:jc w:val="center"/>
              <w:rPr>
                <w:rFonts w:cs="Arial"/>
                <w:color w:val="000000"/>
                <w:sz w:val="18"/>
                <w:szCs w:val="18"/>
                <w:lang w:val="es-ES"/>
              </w:rPr>
            </w:pPr>
            <w:r w:rsidRPr="00863E2E">
              <w:rPr>
                <w:rFonts w:cs="Arial"/>
                <w:b/>
                <w:bCs/>
                <w:color w:val="000000"/>
                <w:sz w:val="18"/>
                <w:szCs w:val="18"/>
                <w:lang w:val="es-ES"/>
              </w:rPr>
              <w:t>Disf_lug_esp</w:t>
            </w:r>
          </w:p>
        </w:tc>
      </w:tr>
      <w:tr w:rsidR="007766C6" w:rsidRPr="00863E2E" w:rsidTr="007F0D3C">
        <w:trPr>
          <w:cantSplit/>
          <w:trHeight w:val="388"/>
          <w:tblHeader/>
        </w:trPr>
        <w:tc>
          <w:tcPr>
            <w:tcW w:w="197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7766C6" w:rsidRPr="00863E2E" w:rsidRDefault="007766C6" w:rsidP="00AE2DE9">
            <w:pPr>
              <w:autoSpaceDE w:val="0"/>
              <w:autoSpaceDN w:val="0"/>
              <w:adjustRightInd w:val="0"/>
              <w:spacing w:line="360" w:lineRule="auto"/>
              <w:jc w:val="center"/>
              <w:rPr>
                <w:rFonts w:ascii="Times New Roman" w:hAnsi="Times New Roman"/>
                <w:lang w:val="es-ES"/>
              </w:rPr>
            </w:pPr>
          </w:p>
        </w:tc>
        <w:tc>
          <w:tcPr>
            <w:tcW w:w="1090" w:type="dxa"/>
            <w:tcBorders>
              <w:top w:val="single" w:sz="16" w:space="0" w:color="000000"/>
              <w:left w:val="single" w:sz="16" w:space="0" w:color="000000"/>
              <w:bottom w:val="single" w:sz="16" w:space="0" w:color="000000"/>
            </w:tcBorders>
            <w:shd w:val="clear" w:color="auto" w:fill="FFFFFF"/>
            <w:vAlign w:val="bottom"/>
          </w:tcPr>
          <w:p w:rsidR="007766C6" w:rsidRPr="00863E2E" w:rsidRDefault="007766C6" w:rsidP="00AE2DE9">
            <w:pPr>
              <w:autoSpaceDE w:val="0"/>
              <w:autoSpaceDN w:val="0"/>
              <w:adjustRightInd w:val="0"/>
              <w:spacing w:line="360" w:lineRule="auto"/>
              <w:ind w:left="60" w:right="60"/>
              <w:jc w:val="center"/>
              <w:rPr>
                <w:rFonts w:cs="Arial"/>
                <w:color w:val="000000"/>
                <w:sz w:val="18"/>
                <w:szCs w:val="18"/>
                <w:lang w:val="es-ES"/>
              </w:rPr>
            </w:pPr>
            <w:r w:rsidRPr="00863E2E">
              <w:rPr>
                <w:rFonts w:cs="Arial"/>
                <w:color w:val="000000"/>
                <w:sz w:val="18"/>
                <w:szCs w:val="18"/>
                <w:lang w:val="es-ES"/>
              </w:rPr>
              <w:t>Frecuencia</w:t>
            </w:r>
          </w:p>
        </w:tc>
        <w:tc>
          <w:tcPr>
            <w:tcW w:w="1061" w:type="dxa"/>
            <w:tcBorders>
              <w:top w:val="single" w:sz="16" w:space="0" w:color="000000"/>
              <w:bottom w:val="single" w:sz="16" w:space="0" w:color="000000"/>
            </w:tcBorders>
            <w:shd w:val="clear" w:color="auto" w:fill="FFFFFF"/>
            <w:vAlign w:val="bottom"/>
          </w:tcPr>
          <w:p w:rsidR="007766C6" w:rsidRPr="00863E2E" w:rsidRDefault="007766C6" w:rsidP="00AE2DE9">
            <w:pPr>
              <w:autoSpaceDE w:val="0"/>
              <w:autoSpaceDN w:val="0"/>
              <w:adjustRightInd w:val="0"/>
              <w:spacing w:line="360" w:lineRule="auto"/>
              <w:ind w:left="60" w:right="60"/>
              <w:jc w:val="center"/>
              <w:rPr>
                <w:rFonts w:cs="Arial"/>
                <w:color w:val="000000"/>
                <w:sz w:val="18"/>
                <w:szCs w:val="18"/>
                <w:lang w:val="es-ES"/>
              </w:rPr>
            </w:pPr>
            <w:r w:rsidRPr="00863E2E">
              <w:rPr>
                <w:rFonts w:cs="Arial"/>
                <w:color w:val="000000"/>
                <w:sz w:val="18"/>
                <w:szCs w:val="18"/>
                <w:lang w:val="es-ES"/>
              </w:rPr>
              <w:t>Porcentaje</w:t>
            </w:r>
          </w:p>
        </w:tc>
        <w:tc>
          <w:tcPr>
            <w:tcW w:w="1306" w:type="dxa"/>
            <w:tcBorders>
              <w:top w:val="single" w:sz="16" w:space="0" w:color="000000"/>
              <w:bottom w:val="single" w:sz="16" w:space="0" w:color="000000"/>
            </w:tcBorders>
            <w:shd w:val="clear" w:color="auto" w:fill="FFFFFF"/>
            <w:vAlign w:val="bottom"/>
          </w:tcPr>
          <w:p w:rsidR="007766C6" w:rsidRPr="00863E2E" w:rsidRDefault="007766C6" w:rsidP="00AE2DE9">
            <w:pPr>
              <w:autoSpaceDE w:val="0"/>
              <w:autoSpaceDN w:val="0"/>
              <w:adjustRightInd w:val="0"/>
              <w:spacing w:line="360" w:lineRule="auto"/>
              <w:ind w:left="60" w:right="60"/>
              <w:jc w:val="center"/>
              <w:rPr>
                <w:rFonts w:cs="Arial"/>
                <w:color w:val="000000"/>
                <w:sz w:val="18"/>
                <w:szCs w:val="18"/>
                <w:lang w:val="es-ES"/>
              </w:rPr>
            </w:pPr>
            <w:r w:rsidRPr="00863E2E">
              <w:rPr>
                <w:rFonts w:cs="Arial"/>
                <w:color w:val="000000"/>
                <w:sz w:val="18"/>
                <w:szCs w:val="18"/>
                <w:lang w:val="es-ES"/>
              </w:rPr>
              <w:t>Porcentaje válido</w:t>
            </w:r>
          </w:p>
        </w:tc>
        <w:tc>
          <w:tcPr>
            <w:tcW w:w="1307" w:type="dxa"/>
            <w:tcBorders>
              <w:top w:val="single" w:sz="16" w:space="0" w:color="000000"/>
              <w:bottom w:val="single" w:sz="16" w:space="0" w:color="000000"/>
              <w:right w:val="single" w:sz="16" w:space="0" w:color="000000"/>
            </w:tcBorders>
            <w:shd w:val="clear" w:color="auto" w:fill="FFFFFF"/>
            <w:vAlign w:val="bottom"/>
          </w:tcPr>
          <w:p w:rsidR="007766C6" w:rsidRPr="00863E2E" w:rsidRDefault="007766C6" w:rsidP="00AE2DE9">
            <w:pPr>
              <w:autoSpaceDE w:val="0"/>
              <w:autoSpaceDN w:val="0"/>
              <w:adjustRightInd w:val="0"/>
              <w:spacing w:line="360" w:lineRule="auto"/>
              <w:ind w:left="60" w:right="60"/>
              <w:jc w:val="center"/>
              <w:rPr>
                <w:rFonts w:cs="Arial"/>
                <w:color w:val="000000"/>
                <w:sz w:val="18"/>
                <w:szCs w:val="18"/>
                <w:lang w:val="es-ES"/>
              </w:rPr>
            </w:pPr>
            <w:r w:rsidRPr="00863E2E">
              <w:rPr>
                <w:rFonts w:cs="Arial"/>
                <w:color w:val="000000"/>
                <w:sz w:val="18"/>
                <w:szCs w:val="18"/>
                <w:lang w:val="es-ES"/>
              </w:rPr>
              <w:t>Porcentaje acumulado</w:t>
            </w:r>
          </w:p>
        </w:tc>
      </w:tr>
      <w:tr w:rsidR="007766C6" w:rsidRPr="00863E2E" w:rsidTr="007F0D3C">
        <w:trPr>
          <w:cantSplit/>
          <w:trHeight w:val="200"/>
          <w:tblHeader/>
        </w:trPr>
        <w:tc>
          <w:tcPr>
            <w:tcW w:w="815" w:type="dxa"/>
            <w:vMerge w:val="restart"/>
            <w:tcBorders>
              <w:top w:val="single" w:sz="16" w:space="0" w:color="000000"/>
              <w:left w:val="single" w:sz="16" w:space="0" w:color="000000"/>
              <w:bottom w:val="single" w:sz="16" w:space="0" w:color="000000"/>
              <w:right w:val="nil"/>
            </w:tcBorders>
            <w:shd w:val="clear" w:color="auto" w:fill="FFFFFF"/>
          </w:tcPr>
          <w:p w:rsidR="007766C6" w:rsidRPr="00863E2E" w:rsidRDefault="007766C6" w:rsidP="00AE2DE9">
            <w:pPr>
              <w:autoSpaceDE w:val="0"/>
              <w:autoSpaceDN w:val="0"/>
              <w:adjustRightInd w:val="0"/>
              <w:spacing w:line="360" w:lineRule="auto"/>
              <w:ind w:left="60" w:right="60"/>
              <w:rPr>
                <w:rFonts w:cs="Arial"/>
                <w:color w:val="000000"/>
                <w:sz w:val="18"/>
                <w:szCs w:val="18"/>
                <w:lang w:val="es-ES"/>
              </w:rPr>
            </w:pPr>
            <w:r w:rsidRPr="00863E2E">
              <w:rPr>
                <w:rFonts w:cs="Arial"/>
                <w:color w:val="000000"/>
                <w:sz w:val="18"/>
                <w:szCs w:val="18"/>
                <w:lang w:val="es-ES"/>
              </w:rPr>
              <w:t>Válidos</w:t>
            </w:r>
          </w:p>
        </w:tc>
        <w:tc>
          <w:tcPr>
            <w:tcW w:w="1156" w:type="dxa"/>
            <w:tcBorders>
              <w:top w:val="single" w:sz="16" w:space="0" w:color="000000"/>
              <w:left w:val="nil"/>
              <w:bottom w:val="nil"/>
              <w:right w:val="single" w:sz="16" w:space="0" w:color="000000"/>
            </w:tcBorders>
            <w:shd w:val="clear" w:color="auto" w:fill="FFFFFF"/>
          </w:tcPr>
          <w:p w:rsidR="007766C6" w:rsidRPr="00863E2E" w:rsidRDefault="007766C6" w:rsidP="00AE2DE9">
            <w:pPr>
              <w:autoSpaceDE w:val="0"/>
              <w:autoSpaceDN w:val="0"/>
              <w:adjustRightInd w:val="0"/>
              <w:spacing w:line="360" w:lineRule="auto"/>
              <w:ind w:left="60" w:right="60"/>
              <w:rPr>
                <w:rFonts w:cs="Arial"/>
                <w:color w:val="000000"/>
                <w:sz w:val="18"/>
                <w:szCs w:val="18"/>
                <w:lang w:val="es-ES"/>
              </w:rPr>
            </w:pPr>
            <w:r w:rsidRPr="00863E2E">
              <w:rPr>
                <w:rFonts w:cs="Arial"/>
                <w:color w:val="000000"/>
                <w:sz w:val="18"/>
                <w:szCs w:val="18"/>
                <w:lang w:val="es-ES"/>
              </w:rPr>
              <w:t>30-50</w:t>
            </w:r>
          </w:p>
        </w:tc>
        <w:tc>
          <w:tcPr>
            <w:tcW w:w="1090" w:type="dxa"/>
            <w:tcBorders>
              <w:top w:val="single" w:sz="16" w:space="0" w:color="000000"/>
              <w:left w:val="single" w:sz="16" w:space="0" w:color="000000"/>
              <w:bottom w:val="nil"/>
            </w:tcBorders>
            <w:shd w:val="clear" w:color="auto" w:fill="FFFFFF"/>
          </w:tcPr>
          <w:p w:rsidR="007766C6" w:rsidRPr="00863E2E" w:rsidRDefault="007766C6" w:rsidP="00AE2DE9">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290</w:t>
            </w:r>
          </w:p>
        </w:tc>
        <w:tc>
          <w:tcPr>
            <w:tcW w:w="1061" w:type="dxa"/>
            <w:tcBorders>
              <w:top w:val="single" w:sz="16" w:space="0" w:color="000000"/>
              <w:bottom w:val="nil"/>
            </w:tcBorders>
            <w:shd w:val="clear" w:color="auto" w:fill="FFFFFF"/>
          </w:tcPr>
          <w:p w:rsidR="007766C6" w:rsidRPr="00863E2E" w:rsidRDefault="007766C6" w:rsidP="00AE2DE9">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72,5</w:t>
            </w:r>
          </w:p>
        </w:tc>
        <w:tc>
          <w:tcPr>
            <w:tcW w:w="1306" w:type="dxa"/>
            <w:tcBorders>
              <w:top w:val="single" w:sz="16" w:space="0" w:color="000000"/>
              <w:bottom w:val="nil"/>
            </w:tcBorders>
            <w:shd w:val="clear" w:color="auto" w:fill="FFFFFF"/>
          </w:tcPr>
          <w:p w:rsidR="007766C6" w:rsidRPr="00863E2E" w:rsidRDefault="007766C6" w:rsidP="00AE2DE9">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72,5</w:t>
            </w:r>
          </w:p>
        </w:tc>
        <w:tc>
          <w:tcPr>
            <w:tcW w:w="1307" w:type="dxa"/>
            <w:tcBorders>
              <w:top w:val="single" w:sz="16" w:space="0" w:color="000000"/>
              <w:bottom w:val="nil"/>
              <w:right w:val="single" w:sz="16" w:space="0" w:color="000000"/>
            </w:tcBorders>
            <w:shd w:val="clear" w:color="auto" w:fill="FFFFFF"/>
          </w:tcPr>
          <w:p w:rsidR="007766C6" w:rsidRPr="00863E2E" w:rsidRDefault="007766C6" w:rsidP="00AE2DE9">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72,5</w:t>
            </w:r>
          </w:p>
        </w:tc>
      </w:tr>
      <w:tr w:rsidR="007766C6" w:rsidRPr="00863E2E" w:rsidTr="007F0D3C">
        <w:trPr>
          <w:cantSplit/>
          <w:trHeight w:val="213"/>
          <w:tblHeader/>
        </w:trPr>
        <w:tc>
          <w:tcPr>
            <w:tcW w:w="815" w:type="dxa"/>
            <w:vMerge/>
            <w:tcBorders>
              <w:top w:val="single" w:sz="16" w:space="0" w:color="000000"/>
              <w:left w:val="single" w:sz="16" w:space="0" w:color="000000"/>
              <w:bottom w:val="single" w:sz="16" w:space="0" w:color="000000"/>
              <w:right w:val="nil"/>
            </w:tcBorders>
            <w:shd w:val="clear" w:color="auto" w:fill="FFFFFF"/>
          </w:tcPr>
          <w:p w:rsidR="007766C6" w:rsidRPr="00863E2E" w:rsidRDefault="007766C6" w:rsidP="00AE2DE9">
            <w:pPr>
              <w:autoSpaceDE w:val="0"/>
              <w:autoSpaceDN w:val="0"/>
              <w:adjustRightInd w:val="0"/>
              <w:spacing w:line="360" w:lineRule="auto"/>
              <w:rPr>
                <w:rFonts w:cs="Arial"/>
                <w:color w:val="000000"/>
                <w:sz w:val="18"/>
                <w:szCs w:val="18"/>
                <w:lang w:val="es-ES"/>
              </w:rPr>
            </w:pPr>
          </w:p>
        </w:tc>
        <w:tc>
          <w:tcPr>
            <w:tcW w:w="1156" w:type="dxa"/>
            <w:tcBorders>
              <w:top w:val="nil"/>
              <w:left w:val="nil"/>
              <w:bottom w:val="nil"/>
              <w:right w:val="single" w:sz="16" w:space="0" w:color="000000"/>
            </w:tcBorders>
            <w:shd w:val="clear" w:color="auto" w:fill="FFFFFF"/>
          </w:tcPr>
          <w:p w:rsidR="007766C6" w:rsidRPr="00863E2E" w:rsidRDefault="00102F8B" w:rsidP="00AE2DE9">
            <w:pPr>
              <w:autoSpaceDE w:val="0"/>
              <w:autoSpaceDN w:val="0"/>
              <w:adjustRightInd w:val="0"/>
              <w:spacing w:line="360" w:lineRule="auto"/>
              <w:ind w:left="60" w:right="60"/>
              <w:rPr>
                <w:rFonts w:cs="Arial"/>
                <w:color w:val="000000"/>
                <w:sz w:val="18"/>
                <w:szCs w:val="18"/>
                <w:lang w:val="es-ES"/>
              </w:rPr>
            </w:pPr>
            <w:r w:rsidRPr="00863E2E">
              <w:rPr>
                <w:rFonts w:cs="Arial"/>
                <w:color w:val="000000"/>
                <w:sz w:val="18"/>
                <w:szCs w:val="18"/>
                <w:lang w:val="es-ES"/>
              </w:rPr>
              <w:t>51-7</w:t>
            </w:r>
            <w:r w:rsidR="007766C6" w:rsidRPr="00863E2E">
              <w:rPr>
                <w:rFonts w:cs="Arial"/>
                <w:color w:val="000000"/>
                <w:sz w:val="18"/>
                <w:szCs w:val="18"/>
                <w:lang w:val="es-ES"/>
              </w:rPr>
              <w:t>0</w:t>
            </w:r>
          </w:p>
        </w:tc>
        <w:tc>
          <w:tcPr>
            <w:tcW w:w="1090" w:type="dxa"/>
            <w:tcBorders>
              <w:top w:val="nil"/>
              <w:left w:val="single" w:sz="16" w:space="0" w:color="000000"/>
              <w:bottom w:val="nil"/>
            </w:tcBorders>
            <w:shd w:val="clear" w:color="auto" w:fill="FFFFFF"/>
          </w:tcPr>
          <w:p w:rsidR="007766C6" w:rsidRPr="00863E2E" w:rsidRDefault="007766C6" w:rsidP="00AE2DE9">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60</w:t>
            </w:r>
          </w:p>
        </w:tc>
        <w:tc>
          <w:tcPr>
            <w:tcW w:w="1061" w:type="dxa"/>
            <w:tcBorders>
              <w:top w:val="nil"/>
              <w:bottom w:val="nil"/>
            </w:tcBorders>
            <w:shd w:val="clear" w:color="auto" w:fill="FFFFFF"/>
          </w:tcPr>
          <w:p w:rsidR="007766C6" w:rsidRPr="00863E2E" w:rsidRDefault="007766C6" w:rsidP="00AE2DE9">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15,0</w:t>
            </w:r>
          </w:p>
        </w:tc>
        <w:tc>
          <w:tcPr>
            <w:tcW w:w="1306" w:type="dxa"/>
            <w:tcBorders>
              <w:top w:val="nil"/>
              <w:bottom w:val="nil"/>
            </w:tcBorders>
            <w:shd w:val="clear" w:color="auto" w:fill="FFFFFF"/>
          </w:tcPr>
          <w:p w:rsidR="007766C6" w:rsidRPr="00863E2E" w:rsidRDefault="007766C6" w:rsidP="00AE2DE9">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15,0</w:t>
            </w:r>
          </w:p>
        </w:tc>
        <w:tc>
          <w:tcPr>
            <w:tcW w:w="1307" w:type="dxa"/>
            <w:tcBorders>
              <w:top w:val="nil"/>
              <w:bottom w:val="nil"/>
              <w:right w:val="single" w:sz="16" w:space="0" w:color="000000"/>
            </w:tcBorders>
            <w:shd w:val="clear" w:color="auto" w:fill="FFFFFF"/>
          </w:tcPr>
          <w:p w:rsidR="007766C6" w:rsidRPr="00863E2E" w:rsidRDefault="007766C6" w:rsidP="00AE2DE9">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87,5</w:t>
            </w:r>
          </w:p>
        </w:tc>
      </w:tr>
      <w:tr w:rsidR="007766C6" w:rsidRPr="00863E2E" w:rsidTr="007F0D3C">
        <w:trPr>
          <w:cantSplit/>
          <w:trHeight w:val="213"/>
          <w:tblHeader/>
        </w:trPr>
        <w:tc>
          <w:tcPr>
            <w:tcW w:w="815" w:type="dxa"/>
            <w:vMerge/>
            <w:tcBorders>
              <w:top w:val="single" w:sz="16" w:space="0" w:color="000000"/>
              <w:left w:val="single" w:sz="16" w:space="0" w:color="000000"/>
              <w:bottom w:val="single" w:sz="16" w:space="0" w:color="000000"/>
              <w:right w:val="nil"/>
            </w:tcBorders>
            <w:shd w:val="clear" w:color="auto" w:fill="FFFFFF"/>
          </w:tcPr>
          <w:p w:rsidR="007766C6" w:rsidRPr="00863E2E" w:rsidRDefault="007766C6" w:rsidP="00AE2DE9">
            <w:pPr>
              <w:autoSpaceDE w:val="0"/>
              <w:autoSpaceDN w:val="0"/>
              <w:adjustRightInd w:val="0"/>
              <w:spacing w:line="360" w:lineRule="auto"/>
              <w:rPr>
                <w:rFonts w:cs="Arial"/>
                <w:color w:val="000000"/>
                <w:sz w:val="18"/>
                <w:szCs w:val="18"/>
                <w:lang w:val="es-ES"/>
              </w:rPr>
            </w:pPr>
          </w:p>
        </w:tc>
        <w:tc>
          <w:tcPr>
            <w:tcW w:w="1156" w:type="dxa"/>
            <w:tcBorders>
              <w:top w:val="nil"/>
              <w:left w:val="nil"/>
              <w:bottom w:val="nil"/>
              <w:right w:val="single" w:sz="16" w:space="0" w:color="000000"/>
            </w:tcBorders>
            <w:shd w:val="clear" w:color="auto" w:fill="FFFFFF"/>
          </w:tcPr>
          <w:p w:rsidR="007766C6" w:rsidRPr="00863E2E" w:rsidRDefault="00102F8B" w:rsidP="00AE2DE9">
            <w:pPr>
              <w:autoSpaceDE w:val="0"/>
              <w:autoSpaceDN w:val="0"/>
              <w:adjustRightInd w:val="0"/>
              <w:spacing w:line="360" w:lineRule="auto"/>
              <w:ind w:left="60" w:right="60"/>
              <w:rPr>
                <w:rFonts w:cs="Arial"/>
                <w:color w:val="000000"/>
                <w:sz w:val="18"/>
                <w:szCs w:val="18"/>
                <w:lang w:val="es-ES"/>
              </w:rPr>
            </w:pPr>
            <w:r w:rsidRPr="00863E2E">
              <w:rPr>
                <w:rFonts w:cs="Arial"/>
                <w:color w:val="000000"/>
                <w:sz w:val="18"/>
                <w:szCs w:val="18"/>
                <w:lang w:val="es-ES"/>
              </w:rPr>
              <w:t>71-90</w:t>
            </w:r>
          </w:p>
        </w:tc>
        <w:tc>
          <w:tcPr>
            <w:tcW w:w="1090" w:type="dxa"/>
            <w:tcBorders>
              <w:top w:val="nil"/>
              <w:left w:val="single" w:sz="16" w:space="0" w:color="000000"/>
              <w:bottom w:val="nil"/>
            </w:tcBorders>
            <w:shd w:val="clear" w:color="auto" w:fill="FFFFFF"/>
          </w:tcPr>
          <w:p w:rsidR="007766C6" w:rsidRPr="00863E2E" w:rsidRDefault="007766C6" w:rsidP="00AE2DE9">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10</w:t>
            </w:r>
          </w:p>
        </w:tc>
        <w:tc>
          <w:tcPr>
            <w:tcW w:w="1061" w:type="dxa"/>
            <w:tcBorders>
              <w:top w:val="nil"/>
              <w:bottom w:val="nil"/>
            </w:tcBorders>
            <w:shd w:val="clear" w:color="auto" w:fill="FFFFFF"/>
          </w:tcPr>
          <w:p w:rsidR="007766C6" w:rsidRPr="00863E2E" w:rsidRDefault="007766C6" w:rsidP="00AE2DE9">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2,5</w:t>
            </w:r>
          </w:p>
        </w:tc>
        <w:tc>
          <w:tcPr>
            <w:tcW w:w="1306" w:type="dxa"/>
            <w:tcBorders>
              <w:top w:val="nil"/>
              <w:bottom w:val="nil"/>
            </w:tcBorders>
            <w:shd w:val="clear" w:color="auto" w:fill="FFFFFF"/>
          </w:tcPr>
          <w:p w:rsidR="007766C6" w:rsidRPr="00863E2E" w:rsidRDefault="007766C6" w:rsidP="00AE2DE9">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2,5</w:t>
            </w:r>
          </w:p>
        </w:tc>
        <w:tc>
          <w:tcPr>
            <w:tcW w:w="1307" w:type="dxa"/>
            <w:tcBorders>
              <w:top w:val="nil"/>
              <w:bottom w:val="nil"/>
              <w:right w:val="single" w:sz="16" w:space="0" w:color="000000"/>
            </w:tcBorders>
            <w:shd w:val="clear" w:color="auto" w:fill="FFFFFF"/>
          </w:tcPr>
          <w:p w:rsidR="007766C6" w:rsidRPr="00863E2E" w:rsidRDefault="007766C6" w:rsidP="00AE2DE9">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90,0</w:t>
            </w:r>
          </w:p>
        </w:tc>
      </w:tr>
      <w:tr w:rsidR="007766C6" w:rsidRPr="00863E2E" w:rsidTr="007F0D3C">
        <w:trPr>
          <w:cantSplit/>
          <w:trHeight w:val="213"/>
          <w:tblHeader/>
        </w:trPr>
        <w:tc>
          <w:tcPr>
            <w:tcW w:w="815" w:type="dxa"/>
            <w:vMerge/>
            <w:tcBorders>
              <w:top w:val="single" w:sz="16" w:space="0" w:color="000000"/>
              <w:left w:val="single" w:sz="16" w:space="0" w:color="000000"/>
              <w:bottom w:val="single" w:sz="16" w:space="0" w:color="000000"/>
              <w:right w:val="nil"/>
            </w:tcBorders>
            <w:shd w:val="clear" w:color="auto" w:fill="FFFFFF"/>
          </w:tcPr>
          <w:p w:rsidR="007766C6" w:rsidRPr="00863E2E" w:rsidRDefault="007766C6" w:rsidP="00AE2DE9">
            <w:pPr>
              <w:autoSpaceDE w:val="0"/>
              <w:autoSpaceDN w:val="0"/>
              <w:adjustRightInd w:val="0"/>
              <w:spacing w:line="360" w:lineRule="auto"/>
              <w:rPr>
                <w:rFonts w:cs="Arial"/>
                <w:color w:val="000000"/>
                <w:sz w:val="18"/>
                <w:szCs w:val="18"/>
                <w:lang w:val="es-ES"/>
              </w:rPr>
            </w:pPr>
          </w:p>
        </w:tc>
        <w:tc>
          <w:tcPr>
            <w:tcW w:w="1156" w:type="dxa"/>
            <w:tcBorders>
              <w:top w:val="nil"/>
              <w:left w:val="nil"/>
              <w:bottom w:val="nil"/>
              <w:right w:val="single" w:sz="16" w:space="0" w:color="000000"/>
            </w:tcBorders>
            <w:shd w:val="clear" w:color="auto" w:fill="FFFFFF"/>
          </w:tcPr>
          <w:p w:rsidR="007766C6" w:rsidRPr="00863E2E" w:rsidRDefault="00102F8B" w:rsidP="00AE2DE9">
            <w:pPr>
              <w:autoSpaceDE w:val="0"/>
              <w:autoSpaceDN w:val="0"/>
              <w:adjustRightInd w:val="0"/>
              <w:spacing w:line="360" w:lineRule="auto"/>
              <w:ind w:left="60" w:right="60"/>
              <w:rPr>
                <w:rFonts w:cs="Arial"/>
                <w:color w:val="000000"/>
                <w:sz w:val="18"/>
                <w:szCs w:val="18"/>
                <w:lang w:val="es-ES"/>
              </w:rPr>
            </w:pPr>
            <w:r w:rsidRPr="00863E2E">
              <w:rPr>
                <w:rFonts w:cs="Arial"/>
                <w:color w:val="000000"/>
                <w:sz w:val="18"/>
                <w:szCs w:val="18"/>
                <w:lang w:val="es-ES"/>
              </w:rPr>
              <w:t>91</w:t>
            </w:r>
            <w:r w:rsidR="007766C6" w:rsidRPr="00863E2E">
              <w:rPr>
                <w:rFonts w:cs="Arial"/>
                <w:color w:val="000000"/>
                <w:sz w:val="18"/>
                <w:szCs w:val="18"/>
                <w:lang w:val="es-ES"/>
              </w:rPr>
              <w:t xml:space="preserve"> y mas...</w:t>
            </w:r>
          </w:p>
        </w:tc>
        <w:tc>
          <w:tcPr>
            <w:tcW w:w="1090" w:type="dxa"/>
            <w:tcBorders>
              <w:top w:val="nil"/>
              <w:left w:val="single" w:sz="16" w:space="0" w:color="000000"/>
              <w:bottom w:val="nil"/>
            </w:tcBorders>
            <w:shd w:val="clear" w:color="auto" w:fill="FFFFFF"/>
          </w:tcPr>
          <w:p w:rsidR="007766C6" w:rsidRPr="00863E2E" w:rsidRDefault="007766C6" w:rsidP="00AE2DE9">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40</w:t>
            </w:r>
          </w:p>
        </w:tc>
        <w:tc>
          <w:tcPr>
            <w:tcW w:w="1061" w:type="dxa"/>
            <w:tcBorders>
              <w:top w:val="nil"/>
              <w:bottom w:val="nil"/>
            </w:tcBorders>
            <w:shd w:val="clear" w:color="auto" w:fill="FFFFFF"/>
          </w:tcPr>
          <w:p w:rsidR="007766C6" w:rsidRPr="00863E2E" w:rsidRDefault="007766C6" w:rsidP="00AE2DE9">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10,0</w:t>
            </w:r>
          </w:p>
        </w:tc>
        <w:tc>
          <w:tcPr>
            <w:tcW w:w="1306" w:type="dxa"/>
            <w:tcBorders>
              <w:top w:val="nil"/>
              <w:bottom w:val="nil"/>
            </w:tcBorders>
            <w:shd w:val="clear" w:color="auto" w:fill="FFFFFF"/>
          </w:tcPr>
          <w:p w:rsidR="007766C6" w:rsidRPr="00863E2E" w:rsidRDefault="007766C6" w:rsidP="00AE2DE9">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10,0</w:t>
            </w:r>
          </w:p>
        </w:tc>
        <w:tc>
          <w:tcPr>
            <w:tcW w:w="1307" w:type="dxa"/>
            <w:tcBorders>
              <w:top w:val="nil"/>
              <w:bottom w:val="nil"/>
              <w:right w:val="single" w:sz="16" w:space="0" w:color="000000"/>
            </w:tcBorders>
            <w:shd w:val="clear" w:color="auto" w:fill="FFFFFF"/>
          </w:tcPr>
          <w:p w:rsidR="007766C6" w:rsidRPr="00863E2E" w:rsidRDefault="007766C6" w:rsidP="00AE2DE9">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100,0</w:t>
            </w:r>
          </w:p>
        </w:tc>
      </w:tr>
      <w:tr w:rsidR="007766C6" w:rsidRPr="00863E2E" w:rsidTr="007F0D3C">
        <w:trPr>
          <w:cantSplit/>
          <w:trHeight w:val="287"/>
        </w:trPr>
        <w:tc>
          <w:tcPr>
            <w:tcW w:w="815" w:type="dxa"/>
            <w:vMerge/>
            <w:tcBorders>
              <w:top w:val="single" w:sz="16" w:space="0" w:color="000000"/>
              <w:left w:val="single" w:sz="16" w:space="0" w:color="000000"/>
              <w:bottom w:val="single" w:sz="16" w:space="0" w:color="000000"/>
              <w:right w:val="nil"/>
            </w:tcBorders>
            <w:shd w:val="clear" w:color="auto" w:fill="FFFFFF"/>
          </w:tcPr>
          <w:p w:rsidR="007766C6" w:rsidRPr="00863E2E" w:rsidRDefault="007766C6" w:rsidP="00AE2DE9">
            <w:pPr>
              <w:autoSpaceDE w:val="0"/>
              <w:autoSpaceDN w:val="0"/>
              <w:adjustRightInd w:val="0"/>
              <w:spacing w:line="360" w:lineRule="auto"/>
              <w:rPr>
                <w:rFonts w:cs="Arial"/>
                <w:color w:val="000000"/>
                <w:sz w:val="18"/>
                <w:szCs w:val="18"/>
                <w:lang w:val="es-ES"/>
              </w:rPr>
            </w:pPr>
          </w:p>
        </w:tc>
        <w:tc>
          <w:tcPr>
            <w:tcW w:w="1156" w:type="dxa"/>
            <w:tcBorders>
              <w:top w:val="nil"/>
              <w:left w:val="nil"/>
              <w:bottom w:val="single" w:sz="16" w:space="0" w:color="000000"/>
              <w:right w:val="single" w:sz="16" w:space="0" w:color="000000"/>
            </w:tcBorders>
            <w:shd w:val="clear" w:color="auto" w:fill="FFFFFF"/>
          </w:tcPr>
          <w:p w:rsidR="007766C6" w:rsidRPr="00863E2E" w:rsidRDefault="007766C6" w:rsidP="00AE2DE9">
            <w:pPr>
              <w:autoSpaceDE w:val="0"/>
              <w:autoSpaceDN w:val="0"/>
              <w:adjustRightInd w:val="0"/>
              <w:spacing w:line="360" w:lineRule="auto"/>
              <w:ind w:left="60" w:right="60"/>
              <w:rPr>
                <w:rFonts w:cs="Arial"/>
                <w:color w:val="000000"/>
                <w:sz w:val="18"/>
                <w:szCs w:val="18"/>
                <w:lang w:val="es-ES"/>
              </w:rPr>
            </w:pPr>
            <w:r w:rsidRPr="00863E2E">
              <w:rPr>
                <w:rFonts w:cs="Arial"/>
                <w:color w:val="000000"/>
                <w:sz w:val="18"/>
                <w:szCs w:val="18"/>
                <w:lang w:val="es-ES"/>
              </w:rPr>
              <w:t>Total</w:t>
            </w:r>
          </w:p>
        </w:tc>
        <w:tc>
          <w:tcPr>
            <w:tcW w:w="1090" w:type="dxa"/>
            <w:tcBorders>
              <w:top w:val="nil"/>
              <w:left w:val="single" w:sz="16" w:space="0" w:color="000000"/>
              <w:bottom w:val="single" w:sz="16" w:space="0" w:color="000000"/>
            </w:tcBorders>
            <w:shd w:val="clear" w:color="auto" w:fill="FFFFFF"/>
          </w:tcPr>
          <w:p w:rsidR="007766C6" w:rsidRPr="00863E2E" w:rsidRDefault="007766C6" w:rsidP="00AE2DE9">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400</w:t>
            </w:r>
          </w:p>
        </w:tc>
        <w:tc>
          <w:tcPr>
            <w:tcW w:w="1061" w:type="dxa"/>
            <w:tcBorders>
              <w:top w:val="nil"/>
              <w:bottom w:val="single" w:sz="16" w:space="0" w:color="000000"/>
            </w:tcBorders>
            <w:shd w:val="clear" w:color="auto" w:fill="FFFFFF"/>
          </w:tcPr>
          <w:p w:rsidR="007766C6" w:rsidRPr="00863E2E" w:rsidRDefault="007766C6" w:rsidP="00AE2DE9">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100,0</w:t>
            </w:r>
          </w:p>
        </w:tc>
        <w:tc>
          <w:tcPr>
            <w:tcW w:w="1306" w:type="dxa"/>
            <w:tcBorders>
              <w:top w:val="nil"/>
              <w:bottom w:val="single" w:sz="16" w:space="0" w:color="000000"/>
            </w:tcBorders>
            <w:shd w:val="clear" w:color="auto" w:fill="FFFFFF"/>
          </w:tcPr>
          <w:p w:rsidR="007766C6" w:rsidRPr="00863E2E" w:rsidRDefault="007766C6" w:rsidP="00AE2DE9">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100,0</w:t>
            </w:r>
          </w:p>
        </w:tc>
        <w:tc>
          <w:tcPr>
            <w:tcW w:w="1307" w:type="dxa"/>
            <w:tcBorders>
              <w:top w:val="nil"/>
              <w:bottom w:val="single" w:sz="16" w:space="0" w:color="000000"/>
              <w:right w:val="single" w:sz="16" w:space="0" w:color="000000"/>
            </w:tcBorders>
            <w:shd w:val="clear" w:color="auto" w:fill="FFFFFF"/>
            <w:vAlign w:val="center"/>
          </w:tcPr>
          <w:p w:rsidR="007766C6" w:rsidRPr="00863E2E" w:rsidRDefault="007766C6" w:rsidP="00AE2DE9">
            <w:pPr>
              <w:autoSpaceDE w:val="0"/>
              <w:autoSpaceDN w:val="0"/>
              <w:adjustRightInd w:val="0"/>
              <w:spacing w:line="360" w:lineRule="auto"/>
              <w:jc w:val="center"/>
              <w:rPr>
                <w:rFonts w:ascii="Times New Roman" w:hAnsi="Times New Roman"/>
                <w:lang w:val="es-ES"/>
              </w:rPr>
            </w:pPr>
          </w:p>
        </w:tc>
      </w:tr>
    </w:tbl>
    <w:p w:rsidR="009354CE" w:rsidRPr="00863E2E" w:rsidRDefault="009354CE" w:rsidP="004B1E8B">
      <w:pPr>
        <w:spacing w:line="360" w:lineRule="auto"/>
        <w:jc w:val="center"/>
        <w:rPr>
          <w:rFonts w:cs="Arial"/>
          <w:b/>
          <w:sz w:val="16"/>
          <w:szCs w:val="16"/>
          <w:lang w:val="es-ES"/>
        </w:rPr>
      </w:pPr>
    </w:p>
    <w:p w:rsidR="009354CE" w:rsidRPr="00863E2E" w:rsidRDefault="009354CE" w:rsidP="004B1E8B">
      <w:pPr>
        <w:spacing w:line="360" w:lineRule="auto"/>
        <w:jc w:val="center"/>
        <w:rPr>
          <w:rFonts w:cs="Arial"/>
          <w:b/>
          <w:sz w:val="16"/>
          <w:szCs w:val="16"/>
          <w:lang w:val="es-ES"/>
        </w:rPr>
      </w:pPr>
    </w:p>
    <w:p w:rsidR="00A10D15" w:rsidRPr="00863E2E" w:rsidRDefault="00A10D15" w:rsidP="004B1E8B">
      <w:pPr>
        <w:spacing w:line="360" w:lineRule="auto"/>
        <w:jc w:val="center"/>
        <w:rPr>
          <w:rFonts w:cs="Arial"/>
          <w:b/>
          <w:sz w:val="16"/>
          <w:szCs w:val="16"/>
          <w:lang w:val="es-ES"/>
        </w:rPr>
      </w:pPr>
    </w:p>
    <w:p w:rsidR="00A10D15" w:rsidRPr="00863E2E" w:rsidRDefault="00A10D15" w:rsidP="004B1E8B">
      <w:pPr>
        <w:spacing w:line="360" w:lineRule="auto"/>
        <w:jc w:val="center"/>
        <w:rPr>
          <w:rFonts w:cs="Arial"/>
          <w:b/>
          <w:sz w:val="16"/>
          <w:szCs w:val="16"/>
          <w:lang w:val="es-ES"/>
        </w:rPr>
      </w:pPr>
    </w:p>
    <w:p w:rsidR="00A10D15" w:rsidRPr="00863E2E" w:rsidRDefault="00A10D15" w:rsidP="004B1E8B">
      <w:pPr>
        <w:spacing w:line="360" w:lineRule="auto"/>
        <w:jc w:val="center"/>
        <w:rPr>
          <w:rFonts w:cs="Arial"/>
          <w:b/>
          <w:sz w:val="16"/>
          <w:szCs w:val="16"/>
          <w:lang w:val="es-ES"/>
        </w:rPr>
      </w:pPr>
    </w:p>
    <w:p w:rsidR="004B1E8B" w:rsidRPr="00863E2E" w:rsidRDefault="004B1E8B" w:rsidP="004B1E8B">
      <w:pPr>
        <w:spacing w:line="360" w:lineRule="auto"/>
        <w:jc w:val="center"/>
        <w:rPr>
          <w:rFonts w:cs="Arial"/>
          <w:b/>
          <w:sz w:val="16"/>
          <w:szCs w:val="16"/>
          <w:lang w:val="es-ES"/>
        </w:rPr>
      </w:pPr>
      <w:r w:rsidRPr="00863E2E">
        <w:rPr>
          <w:rFonts w:cs="Arial"/>
          <w:b/>
          <w:sz w:val="16"/>
          <w:szCs w:val="16"/>
          <w:lang w:val="es-ES"/>
        </w:rPr>
        <w:t>Fuente: SPSS</w:t>
      </w:r>
    </w:p>
    <w:p w:rsidR="009354CE" w:rsidRPr="00863E2E" w:rsidRDefault="004B1E8B" w:rsidP="00A10D15">
      <w:pPr>
        <w:spacing w:line="360" w:lineRule="auto"/>
        <w:jc w:val="center"/>
        <w:rPr>
          <w:rFonts w:cs="Arial"/>
          <w:b/>
          <w:sz w:val="16"/>
          <w:szCs w:val="16"/>
          <w:lang w:val="es-ES"/>
        </w:rPr>
      </w:pPr>
      <w:r w:rsidRPr="00863E2E">
        <w:rPr>
          <w:rFonts w:cs="Arial"/>
          <w:b/>
          <w:sz w:val="16"/>
          <w:szCs w:val="16"/>
          <w:lang w:val="es-ES"/>
        </w:rPr>
        <w:t xml:space="preserve">Elaborado por: Daisy </w:t>
      </w:r>
      <w:r w:rsidR="00A10D15" w:rsidRPr="00863E2E">
        <w:rPr>
          <w:rFonts w:cs="Arial"/>
          <w:b/>
          <w:sz w:val="16"/>
          <w:szCs w:val="16"/>
          <w:lang w:val="es-ES"/>
        </w:rPr>
        <w:t>A; Antony</w:t>
      </w:r>
      <w:r w:rsidRPr="00863E2E">
        <w:rPr>
          <w:rFonts w:cs="Arial"/>
          <w:b/>
          <w:sz w:val="16"/>
          <w:szCs w:val="16"/>
          <w:lang w:val="es-ES"/>
        </w:rPr>
        <w:t xml:space="preserve"> A; Stephanie S.</w:t>
      </w:r>
    </w:p>
    <w:p w:rsidR="00A10D15" w:rsidRPr="00863E2E" w:rsidRDefault="00A10D15" w:rsidP="00A10D15">
      <w:pPr>
        <w:spacing w:line="360" w:lineRule="auto"/>
        <w:jc w:val="center"/>
        <w:rPr>
          <w:rFonts w:cs="Arial"/>
          <w:b/>
          <w:sz w:val="16"/>
          <w:szCs w:val="16"/>
          <w:lang w:val="es-ES"/>
        </w:rPr>
      </w:pPr>
    </w:p>
    <w:p w:rsidR="00AC3EE9" w:rsidRPr="00863E2E" w:rsidRDefault="00AC3EE9" w:rsidP="004B1E8B">
      <w:pPr>
        <w:pStyle w:val="Epgrafe"/>
        <w:jc w:val="center"/>
        <w:rPr>
          <w:rFonts w:ascii="Arial" w:hAnsi="Arial" w:cs="Arial"/>
          <w:sz w:val="16"/>
          <w:szCs w:val="16"/>
        </w:rPr>
      </w:pPr>
    </w:p>
    <w:p w:rsidR="007766C6" w:rsidRPr="00863E2E" w:rsidRDefault="004B1E8B" w:rsidP="004B1E8B">
      <w:pPr>
        <w:pStyle w:val="Epgrafe"/>
        <w:jc w:val="center"/>
        <w:rPr>
          <w:rFonts w:ascii="Arial" w:hAnsi="Arial" w:cs="Arial"/>
          <w:sz w:val="16"/>
          <w:szCs w:val="16"/>
        </w:rPr>
      </w:pPr>
      <w:bookmarkStart w:id="182" w:name="_Toc322869237"/>
      <w:r w:rsidRPr="00863E2E">
        <w:rPr>
          <w:rFonts w:ascii="Arial" w:hAnsi="Arial" w:cs="Arial"/>
          <w:sz w:val="16"/>
          <w:szCs w:val="16"/>
        </w:rPr>
        <w:t xml:space="preserve">Gráfico </w:t>
      </w:r>
      <w:r w:rsidR="00A7738E" w:rsidRPr="00863E2E">
        <w:rPr>
          <w:rFonts w:ascii="Arial" w:hAnsi="Arial" w:cs="Arial"/>
          <w:sz w:val="16"/>
          <w:szCs w:val="16"/>
        </w:rPr>
        <w:fldChar w:fldCharType="begin"/>
      </w:r>
      <w:r w:rsidR="00265AC3" w:rsidRPr="00863E2E">
        <w:rPr>
          <w:rFonts w:ascii="Arial" w:hAnsi="Arial" w:cs="Arial"/>
          <w:sz w:val="16"/>
          <w:szCs w:val="16"/>
        </w:rPr>
        <w:instrText xml:space="preserve"> SEQ Gráfico \* ARABIC </w:instrText>
      </w:r>
      <w:r w:rsidR="00A7738E" w:rsidRPr="00863E2E">
        <w:rPr>
          <w:rFonts w:ascii="Arial" w:hAnsi="Arial" w:cs="Arial"/>
          <w:sz w:val="16"/>
          <w:szCs w:val="16"/>
        </w:rPr>
        <w:fldChar w:fldCharType="separate"/>
      </w:r>
      <w:r w:rsidR="00C95582">
        <w:rPr>
          <w:rFonts w:ascii="Arial" w:hAnsi="Arial" w:cs="Arial"/>
          <w:noProof/>
          <w:sz w:val="16"/>
          <w:szCs w:val="16"/>
        </w:rPr>
        <w:t>19</w:t>
      </w:r>
      <w:r w:rsidR="00A7738E" w:rsidRPr="00863E2E">
        <w:rPr>
          <w:rFonts w:ascii="Arial" w:hAnsi="Arial" w:cs="Arial"/>
          <w:sz w:val="16"/>
          <w:szCs w:val="16"/>
        </w:rPr>
        <w:fldChar w:fldCharType="end"/>
      </w:r>
      <w:r w:rsidR="007766C6" w:rsidRPr="00863E2E">
        <w:rPr>
          <w:rFonts w:ascii="Arial" w:hAnsi="Arial" w:cs="Arial"/>
          <w:sz w:val="16"/>
          <w:szCs w:val="16"/>
        </w:rPr>
        <w:t>: Presupuesto familiar para disfrutar lugares de esparcimiento</w:t>
      </w:r>
      <w:bookmarkEnd w:id="182"/>
    </w:p>
    <w:p w:rsidR="00DD28B2" w:rsidRPr="00863E2E" w:rsidRDefault="00DD28B2" w:rsidP="00DD28B2">
      <w:pPr>
        <w:jc w:val="center"/>
        <w:rPr>
          <w:lang w:val="es-ES" w:eastAsia="en-US"/>
        </w:rPr>
      </w:pPr>
    </w:p>
    <w:p w:rsidR="007766C6" w:rsidRPr="00863E2E" w:rsidRDefault="00AC3EE9" w:rsidP="007766C6">
      <w:pPr>
        <w:spacing w:line="360" w:lineRule="auto"/>
        <w:jc w:val="center"/>
        <w:rPr>
          <w:rFonts w:cs="Arial"/>
          <w:b/>
          <w:sz w:val="16"/>
          <w:szCs w:val="16"/>
          <w:lang w:val="es-ES"/>
        </w:rPr>
      </w:pPr>
      <w:r w:rsidRPr="00863E2E">
        <w:rPr>
          <w:rFonts w:cs="Arial"/>
          <w:b/>
          <w:noProof/>
          <w:sz w:val="16"/>
          <w:szCs w:val="16"/>
          <w:lang w:eastAsia="es-EC"/>
        </w:rPr>
        <w:drawing>
          <wp:inline distT="0" distB="0" distL="0" distR="0">
            <wp:extent cx="3464379" cy="2569028"/>
            <wp:effectExtent l="19050" t="0" r="21771" b="2722"/>
            <wp:docPr id="96"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9354CE" w:rsidRPr="00863E2E" w:rsidRDefault="009354CE" w:rsidP="00AC3EE9">
      <w:pPr>
        <w:spacing w:line="360" w:lineRule="auto"/>
        <w:jc w:val="both"/>
        <w:rPr>
          <w:rFonts w:cs="Arial"/>
          <w:lang w:val="es-ES"/>
        </w:rPr>
      </w:pPr>
    </w:p>
    <w:p w:rsidR="009354CE" w:rsidRPr="00863E2E" w:rsidRDefault="007766C6" w:rsidP="009354CE">
      <w:pPr>
        <w:spacing w:line="360" w:lineRule="auto"/>
        <w:jc w:val="center"/>
        <w:rPr>
          <w:rFonts w:cs="Arial"/>
          <w:b/>
          <w:sz w:val="16"/>
          <w:szCs w:val="16"/>
          <w:lang w:val="es-ES"/>
        </w:rPr>
      </w:pPr>
      <w:r w:rsidRPr="00863E2E">
        <w:rPr>
          <w:rFonts w:cs="Arial"/>
          <w:b/>
          <w:sz w:val="16"/>
          <w:szCs w:val="16"/>
          <w:lang w:val="es-ES"/>
        </w:rPr>
        <w:t>Fuente: SPSS</w:t>
      </w:r>
    </w:p>
    <w:p w:rsidR="00A10D15" w:rsidRPr="00863E2E" w:rsidRDefault="00702158" w:rsidP="00A10D15">
      <w:pPr>
        <w:spacing w:line="360" w:lineRule="auto"/>
        <w:jc w:val="center"/>
        <w:rPr>
          <w:rFonts w:cs="Arial"/>
          <w:b/>
          <w:sz w:val="16"/>
          <w:szCs w:val="16"/>
          <w:lang w:val="es-ES"/>
        </w:rPr>
      </w:pPr>
      <w:r w:rsidRPr="00863E2E">
        <w:rPr>
          <w:rFonts w:cs="Arial"/>
          <w:b/>
          <w:sz w:val="16"/>
          <w:szCs w:val="16"/>
          <w:lang w:val="es-ES"/>
        </w:rPr>
        <w:t xml:space="preserve">Elaborado por: Daisy </w:t>
      </w:r>
      <w:r w:rsidR="004B1E8B" w:rsidRPr="00863E2E">
        <w:rPr>
          <w:rFonts w:cs="Arial"/>
          <w:b/>
          <w:sz w:val="16"/>
          <w:szCs w:val="16"/>
          <w:lang w:val="es-ES"/>
        </w:rPr>
        <w:t>A; Antony</w:t>
      </w:r>
      <w:r w:rsidRPr="00863E2E">
        <w:rPr>
          <w:rFonts w:cs="Arial"/>
          <w:b/>
          <w:sz w:val="16"/>
          <w:szCs w:val="16"/>
          <w:lang w:val="es-ES"/>
        </w:rPr>
        <w:t xml:space="preserve"> A; Stephanie S.</w:t>
      </w:r>
    </w:p>
    <w:p w:rsidR="00A10D15" w:rsidRPr="00863E2E" w:rsidRDefault="00A10D15" w:rsidP="00A10D15">
      <w:pPr>
        <w:spacing w:line="360" w:lineRule="auto"/>
        <w:jc w:val="center"/>
        <w:rPr>
          <w:rFonts w:cs="Arial"/>
          <w:b/>
          <w:sz w:val="16"/>
          <w:szCs w:val="16"/>
          <w:lang w:val="es-ES"/>
        </w:rPr>
      </w:pPr>
    </w:p>
    <w:p w:rsidR="00AC3EE9" w:rsidRPr="00863E2E" w:rsidRDefault="00A10D15" w:rsidP="00A10D15">
      <w:pPr>
        <w:spacing w:line="360" w:lineRule="auto"/>
        <w:jc w:val="both"/>
        <w:rPr>
          <w:rFonts w:cs="Arial"/>
          <w:lang w:val="es-ES"/>
        </w:rPr>
      </w:pPr>
      <w:r w:rsidRPr="00863E2E">
        <w:rPr>
          <w:rFonts w:cs="Arial"/>
          <w:b/>
          <w:sz w:val="16"/>
          <w:szCs w:val="16"/>
          <w:lang w:val="es-ES"/>
        </w:rPr>
        <w:tab/>
      </w:r>
      <w:r w:rsidR="007766C6" w:rsidRPr="00863E2E">
        <w:rPr>
          <w:rFonts w:cs="Arial"/>
          <w:lang w:val="es-ES"/>
        </w:rPr>
        <w:t>El dinero que se dedica para el esparcimiento, es un punto indispensable para la fijación de los precios dentro del club recreacional, las personas dedican cierta cantidad de su presupuesto mensual a las actividades de recreación familiar, se puede observar que el 72,5%  de la población dedica entre 30-50 dólares,  15% entre 60-80 dólares, 2% entre 80-100 dólares, y 10% más de 100 dólares.  Con estos datos se pueden fijar o deducir los precios de las categorías de los planes de socios del club recreacional.</w:t>
      </w:r>
    </w:p>
    <w:p w:rsidR="00AC3EE9" w:rsidRPr="00863E2E" w:rsidRDefault="00AC3EE9" w:rsidP="00A10D15">
      <w:pPr>
        <w:spacing w:line="360" w:lineRule="auto"/>
        <w:jc w:val="both"/>
        <w:rPr>
          <w:rFonts w:cs="Arial"/>
          <w:lang w:val="es-ES"/>
        </w:rPr>
      </w:pPr>
    </w:p>
    <w:p w:rsidR="007766C6" w:rsidRPr="00863E2E" w:rsidRDefault="007766C6" w:rsidP="006A1F4A">
      <w:pPr>
        <w:pStyle w:val="Prrafodelista"/>
        <w:numPr>
          <w:ilvl w:val="0"/>
          <w:numId w:val="15"/>
        </w:numPr>
        <w:spacing w:after="200"/>
        <w:ind w:left="0" w:firstLine="0"/>
        <w:jc w:val="both"/>
        <w:rPr>
          <w:rFonts w:cs="Arial"/>
          <w:szCs w:val="24"/>
          <w:lang w:val="es-ES"/>
        </w:rPr>
      </w:pPr>
      <w:r w:rsidRPr="00863E2E">
        <w:rPr>
          <w:rFonts w:cs="Arial"/>
          <w:szCs w:val="24"/>
          <w:lang w:val="es-ES"/>
        </w:rPr>
        <w:t>Pregunta 5:</w:t>
      </w:r>
    </w:p>
    <w:p w:rsidR="00A95214" w:rsidRPr="00863E2E" w:rsidRDefault="007766C6" w:rsidP="00A10D15">
      <w:pPr>
        <w:pStyle w:val="Prrafodelista"/>
        <w:ind w:left="0"/>
        <w:jc w:val="both"/>
        <w:rPr>
          <w:rFonts w:cs="Arial"/>
          <w:szCs w:val="24"/>
          <w:lang w:val="es-ES"/>
        </w:rPr>
      </w:pPr>
      <w:r w:rsidRPr="00863E2E">
        <w:rPr>
          <w:rFonts w:cs="Arial"/>
          <w:szCs w:val="24"/>
          <w:lang w:val="es-ES"/>
        </w:rPr>
        <w:t xml:space="preserve">¿Si le ofrecerían una </w:t>
      </w:r>
      <w:r w:rsidR="00726B04" w:rsidRPr="00863E2E">
        <w:rPr>
          <w:rFonts w:cs="Arial"/>
          <w:szCs w:val="24"/>
          <w:lang w:val="es-ES"/>
        </w:rPr>
        <w:t>membrecía</w:t>
      </w:r>
      <w:r w:rsidRPr="00863E2E">
        <w:rPr>
          <w:rFonts w:cs="Arial"/>
          <w:szCs w:val="24"/>
          <w:lang w:val="es-ES"/>
        </w:rPr>
        <w:t xml:space="preserve"> para disfrutar de las instalaciones de un club recreacional, Usted la aceptaría?</w:t>
      </w:r>
    </w:p>
    <w:p w:rsidR="00AC3EE9" w:rsidRPr="00863E2E" w:rsidRDefault="00AC3EE9" w:rsidP="00A10D15">
      <w:pPr>
        <w:pStyle w:val="Prrafodelista"/>
        <w:ind w:left="0"/>
        <w:jc w:val="both"/>
        <w:rPr>
          <w:rFonts w:cs="Arial"/>
          <w:szCs w:val="24"/>
          <w:lang w:val="es-ES"/>
        </w:rPr>
      </w:pPr>
    </w:p>
    <w:p w:rsidR="00AC3EE9" w:rsidRPr="00863E2E" w:rsidRDefault="00AC3EE9" w:rsidP="00A10D15">
      <w:pPr>
        <w:pStyle w:val="Prrafodelista"/>
        <w:ind w:left="0"/>
        <w:jc w:val="both"/>
        <w:rPr>
          <w:rFonts w:cs="Arial"/>
          <w:szCs w:val="24"/>
          <w:lang w:val="es-ES"/>
        </w:rPr>
      </w:pPr>
    </w:p>
    <w:p w:rsidR="002841FC" w:rsidRPr="00863E2E" w:rsidRDefault="002841FC" w:rsidP="004B1E8B">
      <w:pPr>
        <w:pStyle w:val="Epgrafe"/>
        <w:jc w:val="center"/>
        <w:rPr>
          <w:rFonts w:ascii="Arial" w:hAnsi="Arial" w:cs="Arial"/>
          <w:b w:val="0"/>
          <w:bCs w:val="0"/>
          <w:sz w:val="24"/>
          <w:szCs w:val="24"/>
        </w:rPr>
      </w:pPr>
    </w:p>
    <w:p w:rsidR="007766C6" w:rsidRPr="00863E2E" w:rsidRDefault="004B1E8B" w:rsidP="004B1E8B">
      <w:pPr>
        <w:pStyle w:val="Epgrafe"/>
        <w:jc w:val="center"/>
        <w:rPr>
          <w:rFonts w:ascii="Arial" w:hAnsi="Arial" w:cs="Arial"/>
          <w:sz w:val="16"/>
          <w:szCs w:val="16"/>
        </w:rPr>
      </w:pPr>
      <w:bookmarkStart w:id="183" w:name="_Toc322869171"/>
      <w:r w:rsidRPr="00863E2E">
        <w:rPr>
          <w:rFonts w:ascii="Arial" w:hAnsi="Arial" w:cs="Arial"/>
          <w:sz w:val="16"/>
          <w:szCs w:val="16"/>
        </w:rPr>
        <w:lastRenderedPageBreak/>
        <w:t xml:space="preserve">Tabla </w:t>
      </w:r>
      <w:r w:rsidR="00A7738E" w:rsidRPr="00863E2E">
        <w:rPr>
          <w:rFonts w:ascii="Arial" w:hAnsi="Arial" w:cs="Arial"/>
          <w:sz w:val="16"/>
          <w:szCs w:val="16"/>
        </w:rPr>
        <w:fldChar w:fldCharType="begin"/>
      </w:r>
      <w:r w:rsidRPr="00863E2E">
        <w:rPr>
          <w:rFonts w:ascii="Arial" w:hAnsi="Arial" w:cs="Arial"/>
          <w:sz w:val="16"/>
          <w:szCs w:val="16"/>
        </w:rPr>
        <w:instrText xml:space="preserve"> SEQ Tabla \* ARABIC </w:instrText>
      </w:r>
      <w:r w:rsidR="00A7738E" w:rsidRPr="00863E2E">
        <w:rPr>
          <w:rFonts w:ascii="Arial" w:hAnsi="Arial" w:cs="Arial"/>
          <w:sz w:val="16"/>
          <w:szCs w:val="16"/>
        </w:rPr>
        <w:fldChar w:fldCharType="separate"/>
      </w:r>
      <w:r w:rsidR="00C95582">
        <w:rPr>
          <w:rFonts w:ascii="Arial" w:hAnsi="Arial" w:cs="Arial"/>
          <w:noProof/>
          <w:sz w:val="16"/>
          <w:szCs w:val="16"/>
        </w:rPr>
        <w:t>6</w:t>
      </w:r>
      <w:r w:rsidR="00A7738E" w:rsidRPr="00863E2E">
        <w:rPr>
          <w:rFonts w:ascii="Arial" w:hAnsi="Arial" w:cs="Arial"/>
          <w:sz w:val="16"/>
          <w:szCs w:val="16"/>
        </w:rPr>
        <w:fldChar w:fldCharType="end"/>
      </w:r>
      <w:r w:rsidR="007766C6" w:rsidRPr="00863E2E">
        <w:rPr>
          <w:rFonts w:ascii="Arial" w:hAnsi="Arial" w:cs="Arial"/>
          <w:sz w:val="16"/>
          <w:szCs w:val="16"/>
        </w:rPr>
        <w:t xml:space="preserve">: </w:t>
      </w:r>
      <w:r w:rsidR="00DB11C2" w:rsidRPr="00863E2E">
        <w:rPr>
          <w:rFonts w:ascii="Arial" w:hAnsi="Arial" w:cs="Arial"/>
          <w:sz w:val="16"/>
          <w:szCs w:val="16"/>
        </w:rPr>
        <w:t>Membrecía</w:t>
      </w:r>
      <w:bookmarkEnd w:id="183"/>
    </w:p>
    <w:tbl>
      <w:tblPr>
        <w:tblpPr w:leftFromText="141" w:rightFromText="141" w:vertAnchor="text" w:horzAnchor="margin" w:tblpXSpec="center" w:tblpY="276"/>
        <w:tblW w:w="69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09"/>
        <w:gridCol w:w="728"/>
        <w:gridCol w:w="1215"/>
        <w:gridCol w:w="1183"/>
        <w:gridCol w:w="1455"/>
        <w:gridCol w:w="1455"/>
      </w:tblGrid>
      <w:tr w:rsidR="007766C6" w:rsidRPr="00863E2E" w:rsidTr="00AE2DE9">
        <w:trPr>
          <w:cantSplit/>
          <w:tblHeader/>
        </w:trPr>
        <w:tc>
          <w:tcPr>
            <w:tcW w:w="6945" w:type="dxa"/>
            <w:gridSpan w:val="6"/>
            <w:tcBorders>
              <w:top w:val="nil"/>
              <w:left w:val="nil"/>
              <w:bottom w:val="nil"/>
              <w:right w:val="nil"/>
            </w:tcBorders>
            <w:shd w:val="clear" w:color="auto" w:fill="FFFFFF"/>
            <w:vAlign w:val="center"/>
          </w:tcPr>
          <w:p w:rsidR="007766C6" w:rsidRPr="00863E2E" w:rsidRDefault="00DB11C2" w:rsidP="00AE2DE9">
            <w:pPr>
              <w:autoSpaceDE w:val="0"/>
              <w:autoSpaceDN w:val="0"/>
              <w:adjustRightInd w:val="0"/>
              <w:spacing w:line="360" w:lineRule="auto"/>
              <w:ind w:left="60" w:right="60"/>
              <w:jc w:val="center"/>
              <w:rPr>
                <w:rFonts w:cs="Arial"/>
                <w:color w:val="000000"/>
                <w:sz w:val="18"/>
                <w:szCs w:val="18"/>
                <w:lang w:val="es-ES"/>
              </w:rPr>
            </w:pPr>
            <w:r w:rsidRPr="00863E2E">
              <w:rPr>
                <w:rFonts w:cs="Arial"/>
                <w:b/>
                <w:bCs/>
                <w:color w:val="000000"/>
                <w:sz w:val="18"/>
                <w:szCs w:val="18"/>
                <w:lang w:val="es-ES"/>
              </w:rPr>
              <w:t>Membrecía</w:t>
            </w:r>
          </w:p>
        </w:tc>
      </w:tr>
      <w:tr w:rsidR="007766C6" w:rsidRPr="00863E2E" w:rsidTr="00AE2DE9">
        <w:trPr>
          <w:cantSplit/>
          <w:tblHeader/>
        </w:trPr>
        <w:tc>
          <w:tcPr>
            <w:tcW w:w="1637"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7766C6" w:rsidRPr="00863E2E" w:rsidRDefault="007766C6" w:rsidP="00AE2DE9">
            <w:pPr>
              <w:autoSpaceDE w:val="0"/>
              <w:autoSpaceDN w:val="0"/>
              <w:adjustRightInd w:val="0"/>
              <w:spacing w:line="360" w:lineRule="auto"/>
              <w:jc w:val="center"/>
              <w:rPr>
                <w:rFonts w:ascii="Times New Roman" w:hAnsi="Times New Roman"/>
                <w:lang w:val="es-ES"/>
              </w:rPr>
            </w:pPr>
          </w:p>
        </w:tc>
        <w:tc>
          <w:tcPr>
            <w:tcW w:w="1215" w:type="dxa"/>
            <w:tcBorders>
              <w:top w:val="single" w:sz="16" w:space="0" w:color="000000"/>
              <w:left w:val="single" w:sz="16" w:space="0" w:color="000000"/>
              <w:bottom w:val="single" w:sz="16" w:space="0" w:color="000000"/>
            </w:tcBorders>
            <w:shd w:val="clear" w:color="auto" w:fill="FFFFFF"/>
            <w:vAlign w:val="bottom"/>
          </w:tcPr>
          <w:p w:rsidR="007766C6" w:rsidRPr="00863E2E" w:rsidRDefault="007766C6" w:rsidP="00AE2DE9">
            <w:pPr>
              <w:autoSpaceDE w:val="0"/>
              <w:autoSpaceDN w:val="0"/>
              <w:adjustRightInd w:val="0"/>
              <w:spacing w:line="360" w:lineRule="auto"/>
              <w:ind w:left="60" w:right="60"/>
              <w:jc w:val="center"/>
              <w:rPr>
                <w:rFonts w:cs="Arial"/>
                <w:color w:val="000000"/>
                <w:sz w:val="18"/>
                <w:szCs w:val="18"/>
                <w:lang w:val="es-ES"/>
              </w:rPr>
            </w:pPr>
            <w:r w:rsidRPr="00863E2E">
              <w:rPr>
                <w:rFonts w:cs="Arial"/>
                <w:color w:val="000000"/>
                <w:sz w:val="18"/>
                <w:szCs w:val="18"/>
                <w:lang w:val="es-ES"/>
              </w:rPr>
              <w:t>Frecuencia</w:t>
            </w:r>
          </w:p>
        </w:tc>
        <w:tc>
          <w:tcPr>
            <w:tcW w:w="1183" w:type="dxa"/>
            <w:tcBorders>
              <w:top w:val="single" w:sz="16" w:space="0" w:color="000000"/>
              <w:bottom w:val="single" w:sz="16" w:space="0" w:color="000000"/>
            </w:tcBorders>
            <w:shd w:val="clear" w:color="auto" w:fill="FFFFFF"/>
            <w:vAlign w:val="bottom"/>
          </w:tcPr>
          <w:p w:rsidR="007766C6" w:rsidRPr="00863E2E" w:rsidRDefault="007766C6" w:rsidP="00AE2DE9">
            <w:pPr>
              <w:autoSpaceDE w:val="0"/>
              <w:autoSpaceDN w:val="0"/>
              <w:adjustRightInd w:val="0"/>
              <w:spacing w:line="360" w:lineRule="auto"/>
              <w:ind w:left="60" w:right="60"/>
              <w:jc w:val="center"/>
              <w:rPr>
                <w:rFonts w:cs="Arial"/>
                <w:color w:val="000000"/>
                <w:sz w:val="18"/>
                <w:szCs w:val="18"/>
                <w:lang w:val="es-ES"/>
              </w:rPr>
            </w:pPr>
            <w:r w:rsidRPr="00863E2E">
              <w:rPr>
                <w:rFonts w:cs="Arial"/>
                <w:color w:val="000000"/>
                <w:sz w:val="18"/>
                <w:szCs w:val="18"/>
                <w:lang w:val="es-ES"/>
              </w:rPr>
              <w:t>Porcentaje</w:t>
            </w:r>
          </w:p>
        </w:tc>
        <w:tc>
          <w:tcPr>
            <w:tcW w:w="1455" w:type="dxa"/>
            <w:tcBorders>
              <w:top w:val="single" w:sz="16" w:space="0" w:color="000000"/>
              <w:bottom w:val="single" w:sz="16" w:space="0" w:color="000000"/>
            </w:tcBorders>
            <w:shd w:val="clear" w:color="auto" w:fill="FFFFFF"/>
            <w:vAlign w:val="bottom"/>
          </w:tcPr>
          <w:p w:rsidR="007766C6" w:rsidRPr="00863E2E" w:rsidRDefault="007766C6" w:rsidP="00AE2DE9">
            <w:pPr>
              <w:autoSpaceDE w:val="0"/>
              <w:autoSpaceDN w:val="0"/>
              <w:adjustRightInd w:val="0"/>
              <w:spacing w:line="360" w:lineRule="auto"/>
              <w:ind w:left="60" w:right="60"/>
              <w:jc w:val="center"/>
              <w:rPr>
                <w:rFonts w:cs="Arial"/>
                <w:color w:val="000000"/>
                <w:sz w:val="18"/>
                <w:szCs w:val="18"/>
                <w:lang w:val="es-ES"/>
              </w:rPr>
            </w:pPr>
            <w:r w:rsidRPr="00863E2E">
              <w:rPr>
                <w:rFonts w:cs="Arial"/>
                <w:color w:val="000000"/>
                <w:sz w:val="18"/>
                <w:szCs w:val="18"/>
                <w:lang w:val="es-ES"/>
              </w:rPr>
              <w:t>Porcentaje válido</w:t>
            </w:r>
          </w:p>
        </w:tc>
        <w:tc>
          <w:tcPr>
            <w:tcW w:w="1455" w:type="dxa"/>
            <w:tcBorders>
              <w:top w:val="single" w:sz="16" w:space="0" w:color="000000"/>
              <w:bottom w:val="single" w:sz="16" w:space="0" w:color="000000"/>
              <w:right w:val="single" w:sz="16" w:space="0" w:color="000000"/>
            </w:tcBorders>
            <w:shd w:val="clear" w:color="auto" w:fill="FFFFFF"/>
            <w:vAlign w:val="bottom"/>
          </w:tcPr>
          <w:p w:rsidR="007766C6" w:rsidRPr="00863E2E" w:rsidRDefault="007766C6" w:rsidP="00AE2DE9">
            <w:pPr>
              <w:autoSpaceDE w:val="0"/>
              <w:autoSpaceDN w:val="0"/>
              <w:adjustRightInd w:val="0"/>
              <w:spacing w:line="360" w:lineRule="auto"/>
              <w:ind w:left="60" w:right="60"/>
              <w:jc w:val="center"/>
              <w:rPr>
                <w:rFonts w:cs="Arial"/>
                <w:color w:val="000000"/>
                <w:sz w:val="18"/>
                <w:szCs w:val="18"/>
                <w:lang w:val="es-ES"/>
              </w:rPr>
            </w:pPr>
            <w:r w:rsidRPr="00863E2E">
              <w:rPr>
                <w:rFonts w:cs="Arial"/>
                <w:color w:val="000000"/>
                <w:sz w:val="18"/>
                <w:szCs w:val="18"/>
                <w:lang w:val="es-ES"/>
              </w:rPr>
              <w:t>Porcentaje acumulado</w:t>
            </w:r>
          </w:p>
        </w:tc>
      </w:tr>
      <w:tr w:rsidR="007766C6" w:rsidRPr="00863E2E" w:rsidTr="00AE2DE9">
        <w:trPr>
          <w:cantSplit/>
          <w:tblHeader/>
        </w:trPr>
        <w:tc>
          <w:tcPr>
            <w:tcW w:w="909" w:type="dxa"/>
            <w:vMerge w:val="restart"/>
            <w:tcBorders>
              <w:top w:val="single" w:sz="16" w:space="0" w:color="000000"/>
              <w:left w:val="single" w:sz="16" w:space="0" w:color="000000"/>
              <w:bottom w:val="single" w:sz="16" w:space="0" w:color="000000"/>
              <w:right w:val="nil"/>
            </w:tcBorders>
            <w:shd w:val="clear" w:color="auto" w:fill="FFFFFF"/>
          </w:tcPr>
          <w:p w:rsidR="007766C6" w:rsidRPr="00863E2E" w:rsidRDefault="007766C6" w:rsidP="00AE2DE9">
            <w:pPr>
              <w:autoSpaceDE w:val="0"/>
              <w:autoSpaceDN w:val="0"/>
              <w:adjustRightInd w:val="0"/>
              <w:spacing w:line="360" w:lineRule="auto"/>
              <w:ind w:left="60" w:right="60"/>
              <w:rPr>
                <w:rFonts w:cs="Arial"/>
                <w:color w:val="000000"/>
                <w:sz w:val="18"/>
                <w:szCs w:val="18"/>
                <w:lang w:val="es-ES"/>
              </w:rPr>
            </w:pPr>
            <w:r w:rsidRPr="00863E2E">
              <w:rPr>
                <w:rFonts w:cs="Arial"/>
                <w:color w:val="000000"/>
                <w:sz w:val="18"/>
                <w:szCs w:val="18"/>
                <w:lang w:val="es-ES"/>
              </w:rPr>
              <w:t>Válidos</w:t>
            </w:r>
          </w:p>
        </w:tc>
        <w:tc>
          <w:tcPr>
            <w:tcW w:w="728" w:type="dxa"/>
            <w:tcBorders>
              <w:top w:val="single" w:sz="16" w:space="0" w:color="000000"/>
              <w:left w:val="nil"/>
              <w:bottom w:val="nil"/>
              <w:right w:val="single" w:sz="16" w:space="0" w:color="000000"/>
            </w:tcBorders>
            <w:shd w:val="clear" w:color="auto" w:fill="FFFFFF"/>
          </w:tcPr>
          <w:p w:rsidR="007766C6" w:rsidRPr="00863E2E" w:rsidRDefault="007766C6" w:rsidP="00AE2DE9">
            <w:pPr>
              <w:autoSpaceDE w:val="0"/>
              <w:autoSpaceDN w:val="0"/>
              <w:adjustRightInd w:val="0"/>
              <w:spacing w:line="360" w:lineRule="auto"/>
              <w:ind w:left="60" w:right="60"/>
              <w:rPr>
                <w:rFonts w:cs="Arial"/>
                <w:color w:val="000000"/>
                <w:sz w:val="18"/>
                <w:szCs w:val="18"/>
                <w:lang w:val="es-ES"/>
              </w:rPr>
            </w:pPr>
            <w:r w:rsidRPr="00863E2E">
              <w:rPr>
                <w:rFonts w:cs="Arial"/>
                <w:color w:val="000000"/>
                <w:sz w:val="18"/>
                <w:szCs w:val="18"/>
                <w:lang w:val="es-ES"/>
              </w:rPr>
              <w:t>NO</w:t>
            </w:r>
          </w:p>
        </w:tc>
        <w:tc>
          <w:tcPr>
            <w:tcW w:w="1215" w:type="dxa"/>
            <w:tcBorders>
              <w:top w:val="single" w:sz="16" w:space="0" w:color="000000"/>
              <w:left w:val="single" w:sz="16" w:space="0" w:color="000000"/>
              <w:bottom w:val="nil"/>
            </w:tcBorders>
            <w:shd w:val="clear" w:color="auto" w:fill="FFFFFF"/>
          </w:tcPr>
          <w:p w:rsidR="007766C6" w:rsidRPr="00863E2E" w:rsidRDefault="007766C6" w:rsidP="00AE2DE9">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109</w:t>
            </w:r>
          </w:p>
        </w:tc>
        <w:tc>
          <w:tcPr>
            <w:tcW w:w="1183" w:type="dxa"/>
            <w:tcBorders>
              <w:top w:val="single" w:sz="16" w:space="0" w:color="000000"/>
              <w:bottom w:val="nil"/>
            </w:tcBorders>
            <w:shd w:val="clear" w:color="auto" w:fill="FFFFFF"/>
          </w:tcPr>
          <w:p w:rsidR="007766C6" w:rsidRPr="00863E2E" w:rsidRDefault="007766C6" w:rsidP="00AE2DE9">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27,3</w:t>
            </w:r>
          </w:p>
        </w:tc>
        <w:tc>
          <w:tcPr>
            <w:tcW w:w="1455" w:type="dxa"/>
            <w:tcBorders>
              <w:top w:val="single" w:sz="16" w:space="0" w:color="000000"/>
              <w:bottom w:val="nil"/>
            </w:tcBorders>
            <w:shd w:val="clear" w:color="auto" w:fill="FFFFFF"/>
          </w:tcPr>
          <w:p w:rsidR="007766C6" w:rsidRPr="00863E2E" w:rsidRDefault="007766C6" w:rsidP="00AE2DE9">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27,3</w:t>
            </w:r>
          </w:p>
        </w:tc>
        <w:tc>
          <w:tcPr>
            <w:tcW w:w="1455" w:type="dxa"/>
            <w:tcBorders>
              <w:top w:val="single" w:sz="16" w:space="0" w:color="000000"/>
              <w:bottom w:val="nil"/>
              <w:right w:val="single" w:sz="16" w:space="0" w:color="000000"/>
            </w:tcBorders>
            <w:shd w:val="clear" w:color="auto" w:fill="FFFFFF"/>
          </w:tcPr>
          <w:p w:rsidR="007766C6" w:rsidRPr="00863E2E" w:rsidRDefault="007766C6" w:rsidP="00AE2DE9">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27,3</w:t>
            </w:r>
          </w:p>
        </w:tc>
      </w:tr>
      <w:tr w:rsidR="007766C6" w:rsidRPr="00863E2E" w:rsidTr="00AE2DE9">
        <w:trPr>
          <w:cantSplit/>
          <w:tblHeader/>
        </w:trPr>
        <w:tc>
          <w:tcPr>
            <w:tcW w:w="909" w:type="dxa"/>
            <w:vMerge/>
            <w:tcBorders>
              <w:top w:val="single" w:sz="16" w:space="0" w:color="000000"/>
              <w:left w:val="single" w:sz="16" w:space="0" w:color="000000"/>
              <w:bottom w:val="single" w:sz="16" w:space="0" w:color="000000"/>
              <w:right w:val="nil"/>
            </w:tcBorders>
            <w:shd w:val="clear" w:color="auto" w:fill="FFFFFF"/>
          </w:tcPr>
          <w:p w:rsidR="007766C6" w:rsidRPr="00863E2E" w:rsidRDefault="007766C6" w:rsidP="00AE2DE9">
            <w:pPr>
              <w:autoSpaceDE w:val="0"/>
              <w:autoSpaceDN w:val="0"/>
              <w:adjustRightInd w:val="0"/>
              <w:spacing w:line="360" w:lineRule="auto"/>
              <w:rPr>
                <w:rFonts w:cs="Arial"/>
                <w:color w:val="000000"/>
                <w:sz w:val="18"/>
                <w:szCs w:val="18"/>
                <w:lang w:val="es-ES"/>
              </w:rPr>
            </w:pPr>
          </w:p>
        </w:tc>
        <w:tc>
          <w:tcPr>
            <w:tcW w:w="728" w:type="dxa"/>
            <w:tcBorders>
              <w:top w:val="nil"/>
              <w:left w:val="nil"/>
              <w:bottom w:val="nil"/>
              <w:right w:val="single" w:sz="16" w:space="0" w:color="000000"/>
            </w:tcBorders>
            <w:shd w:val="clear" w:color="auto" w:fill="FFFFFF"/>
          </w:tcPr>
          <w:p w:rsidR="007766C6" w:rsidRPr="00863E2E" w:rsidRDefault="007766C6" w:rsidP="00AE2DE9">
            <w:pPr>
              <w:autoSpaceDE w:val="0"/>
              <w:autoSpaceDN w:val="0"/>
              <w:adjustRightInd w:val="0"/>
              <w:spacing w:line="360" w:lineRule="auto"/>
              <w:ind w:left="60" w:right="60"/>
              <w:rPr>
                <w:rFonts w:cs="Arial"/>
                <w:color w:val="000000"/>
                <w:sz w:val="18"/>
                <w:szCs w:val="18"/>
                <w:lang w:val="es-ES"/>
              </w:rPr>
            </w:pPr>
            <w:r w:rsidRPr="00863E2E">
              <w:rPr>
                <w:rFonts w:cs="Arial"/>
                <w:color w:val="000000"/>
                <w:sz w:val="18"/>
                <w:szCs w:val="18"/>
                <w:lang w:val="es-ES"/>
              </w:rPr>
              <w:t>SI</w:t>
            </w:r>
          </w:p>
        </w:tc>
        <w:tc>
          <w:tcPr>
            <w:tcW w:w="1215" w:type="dxa"/>
            <w:tcBorders>
              <w:top w:val="nil"/>
              <w:left w:val="single" w:sz="16" w:space="0" w:color="000000"/>
              <w:bottom w:val="nil"/>
            </w:tcBorders>
            <w:shd w:val="clear" w:color="auto" w:fill="FFFFFF"/>
          </w:tcPr>
          <w:p w:rsidR="007766C6" w:rsidRPr="00863E2E" w:rsidRDefault="007766C6" w:rsidP="00AE2DE9">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291</w:t>
            </w:r>
          </w:p>
        </w:tc>
        <w:tc>
          <w:tcPr>
            <w:tcW w:w="1183" w:type="dxa"/>
            <w:tcBorders>
              <w:top w:val="nil"/>
              <w:bottom w:val="nil"/>
            </w:tcBorders>
            <w:shd w:val="clear" w:color="auto" w:fill="FFFFFF"/>
          </w:tcPr>
          <w:p w:rsidR="007766C6" w:rsidRPr="00863E2E" w:rsidRDefault="007766C6" w:rsidP="00AE2DE9">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72,8</w:t>
            </w:r>
          </w:p>
        </w:tc>
        <w:tc>
          <w:tcPr>
            <w:tcW w:w="1455" w:type="dxa"/>
            <w:tcBorders>
              <w:top w:val="nil"/>
              <w:bottom w:val="nil"/>
            </w:tcBorders>
            <w:shd w:val="clear" w:color="auto" w:fill="FFFFFF"/>
          </w:tcPr>
          <w:p w:rsidR="007766C6" w:rsidRPr="00863E2E" w:rsidRDefault="007766C6" w:rsidP="00AE2DE9">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72,8</w:t>
            </w:r>
          </w:p>
        </w:tc>
        <w:tc>
          <w:tcPr>
            <w:tcW w:w="1455" w:type="dxa"/>
            <w:tcBorders>
              <w:top w:val="nil"/>
              <w:bottom w:val="nil"/>
              <w:right w:val="single" w:sz="16" w:space="0" w:color="000000"/>
            </w:tcBorders>
            <w:shd w:val="clear" w:color="auto" w:fill="FFFFFF"/>
          </w:tcPr>
          <w:p w:rsidR="007766C6" w:rsidRPr="00863E2E" w:rsidRDefault="007766C6" w:rsidP="00AE2DE9">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100,0</w:t>
            </w:r>
          </w:p>
        </w:tc>
      </w:tr>
      <w:tr w:rsidR="007766C6" w:rsidRPr="00863E2E" w:rsidTr="00AE2DE9">
        <w:trPr>
          <w:cantSplit/>
        </w:trPr>
        <w:tc>
          <w:tcPr>
            <w:tcW w:w="909" w:type="dxa"/>
            <w:vMerge/>
            <w:tcBorders>
              <w:top w:val="single" w:sz="16" w:space="0" w:color="000000"/>
              <w:left w:val="single" w:sz="16" w:space="0" w:color="000000"/>
              <w:bottom w:val="single" w:sz="16" w:space="0" w:color="000000"/>
              <w:right w:val="nil"/>
            </w:tcBorders>
            <w:shd w:val="clear" w:color="auto" w:fill="FFFFFF"/>
          </w:tcPr>
          <w:p w:rsidR="007766C6" w:rsidRPr="00863E2E" w:rsidRDefault="007766C6" w:rsidP="00AE2DE9">
            <w:pPr>
              <w:autoSpaceDE w:val="0"/>
              <w:autoSpaceDN w:val="0"/>
              <w:adjustRightInd w:val="0"/>
              <w:spacing w:line="360" w:lineRule="auto"/>
              <w:rPr>
                <w:rFonts w:cs="Arial"/>
                <w:color w:val="000000"/>
                <w:sz w:val="18"/>
                <w:szCs w:val="18"/>
                <w:lang w:val="es-ES"/>
              </w:rPr>
            </w:pPr>
          </w:p>
        </w:tc>
        <w:tc>
          <w:tcPr>
            <w:tcW w:w="728" w:type="dxa"/>
            <w:tcBorders>
              <w:top w:val="nil"/>
              <w:left w:val="nil"/>
              <w:bottom w:val="single" w:sz="16" w:space="0" w:color="000000"/>
              <w:right w:val="single" w:sz="16" w:space="0" w:color="000000"/>
            </w:tcBorders>
            <w:shd w:val="clear" w:color="auto" w:fill="FFFFFF"/>
          </w:tcPr>
          <w:p w:rsidR="007766C6" w:rsidRPr="00863E2E" w:rsidRDefault="007766C6" w:rsidP="00AE2DE9">
            <w:pPr>
              <w:autoSpaceDE w:val="0"/>
              <w:autoSpaceDN w:val="0"/>
              <w:adjustRightInd w:val="0"/>
              <w:spacing w:line="360" w:lineRule="auto"/>
              <w:ind w:left="60" w:right="60"/>
              <w:rPr>
                <w:rFonts w:cs="Arial"/>
                <w:color w:val="000000"/>
                <w:sz w:val="18"/>
                <w:szCs w:val="18"/>
                <w:lang w:val="es-ES"/>
              </w:rPr>
            </w:pPr>
            <w:r w:rsidRPr="00863E2E">
              <w:rPr>
                <w:rFonts w:cs="Arial"/>
                <w:color w:val="000000"/>
                <w:sz w:val="18"/>
                <w:szCs w:val="18"/>
                <w:lang w:val="es-ES"/>
              </w:rPr>
              <w:t>Total</w:t>
            </w:r>
          </w:p>
        </w:tc>
        <w:tc>
          <w:tcPr>
            <w:tcW w:w="1215" w:type="dxa"/>
            <w:tcBorders>
              <w:top w:val="nil"/>
              <w:left w:val="single" w:sz="16" w:space="0" w:color="000000"/>
              <w:bottom w:val="single" w:sz="16" w:space="0" w:color="000000"/>
            </w:tcBorders>
            <w:shd w:val="clear" w:color="auto" w:fill="FFFFFF"/>
          </w:tcPr>
          <w:p w:rsidR="007766C6" w:rsidRPr="00863E2E" w:rsidRDefault="007766C6" w:rsidP="00AE2DE9">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400</w:t>
            </w:r>
          </w:p>
        </w:tc>
        <w:tc>
          <w:tcPr>
            <w:tcW w:w="1183" w:type="dxa"/>
            <w:tcBorders>
              <w:top w:val="nil"/>
              <w:bottom w:val="single" w:sz="16" w:space="0" w:color="000000"/>
            </w:tcBorders>
            <w:shd w:val="clear" w:color="auto" w:fill="FFFFFF"/>
          </w:tcPr>
          <w:p w:rsidR="007766C6" w:rsidRPr="00863E2E" w:rsidRDefault="007766C6" w:rsidP="00AE2DE9">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100,0</w:t>
            </w:r>
          </w:p>
        </w:tc>
        <w:tc>
          <w:tcPr>
            <w:tcW w:w="1455" w:type="dxa"/>
            <w:tcBorders>
              <w:top w:val="nil"/>
              <w:bottom w:val="single" w:sz="16" w:space="0" w:color="000000"/>
            </w:tcBorders>
            <w:shd w:val="clear" w:color="auto" w:fill="FFFFFF"/>
          </w:tcPr>
          <w:p w:rsidR="007766C6" w:rsidRPr="00863E2E" w:rsidRDefault="007766C6" w:rsidP="00AE2DE9">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100,0</w:t>
            </w:r>
          </w:p>
        </w:tc>
        <w:tc>
          <w:tcPr>
            <w:tcW w:w="1455" w:type="dxa"/>
            <w:tcBorders>
              <w:top w:val="nil"/>
              <w:bottom w:val="single" w:sz="16" w:space="0" w:color="000000"/>
              <w:right w:val="single" w:sz="16" w:space="0" w:color="000000"/>
            </w:tcBorders>
            <w:shd w:val="clear" w:color="auto" w:fill="FFFFFF"/>
            <w:vAlign w:val="center"/>
          </w:tcPr>
          <w:p w:rsidR="007766C6" w:rsidRPr="00863E2E" w:rsidRDefault="007766C6" w:rsidP="00AE2DE9">
            <w:pPr>
              <w:autoSpaceDE w:val="0"/>
              <w:autoSpaceDN w:val="0"/>
              <w:adjustRightInd w:val="0"/>
              <w:spacing w:line="360" w:lineRule="auto"/>
              <w:jc w:val="center"/>
              <w:rPr>
                <w:rFonts w:ascii="Times New Roman" w:hAnsi="Times New Roman"/>
                <w:lang w:val="es-ES"/>
              </w:rPr>
            </w:pPr>
          </w:p>
        </w:tc>
      </w:tr>
    </w:tbl>
    <w:p w:rsidR="004B1E8B" w:rsidRPr="00863E2E" w:rsidRDefault="004B1E8B" w:rsidP="004B1E8B">
      <w:pPr>
        <w:autoSpaceDE w:val="0"/>
        <w:autoSpaceDN w:val="0"/>
        <w:adjustRightInd w:val="0"/>
        <w:spacing w:line="360" w:lineRule="auto"/>
        <w:jc w:val="center"/>
        <w:rPr>
          <w:rFonts w:eastAsia="Calibri" w:cs="Arial"/>
          <w:lang w:val="es-ES" w:eastAsia="en-US"/>
        </w:rPr>
      </w:pPr>
    </w:p>
    <w:p w:rsidR="004B1E8B" w:rsidRPr="00863E2E" w:rsidRDefault="004B1E8B" w:rsidP="004B1E8B">
      <w:pPr>
        <w:autoSpaceDE w:val="0"/>
        <w:autoSpaceDN w:val="0"/>
        <w:adjustRightInd w:val="0"/>
        <w:spacing w:line="360" w:lineRule="auto"/>
        <w:jc w:val="center"/>
        <w:rPr>
          <w:rFonts w:cs="Arial"/>
          <w:b/>
          <w:sz w:val="16"/>
          <w:szCs w:val="16"/>
          <w:lang w:val="es-ES"/>
        </w:rPr>
      </w:pPr>
      <w:r w:rsidRPr="00863E2E">
        <w:rPr>
          <w:rFonts w:cs="Arial"/>
          <w:b/>
          <w:sz w:val="16"/>
          <w:szCs w:val="16"/>
          <w:lang w:val="es-ES"/>
        </w:rPr>
        <w:t>Fuente: SPSS</w:t>
      </w:r>
    </w:p>
    <w:p w:rsidR="007766C6" w:rsidRPr="00863E2E" w:rsidRDefault="004B1E8B" w:rsidP="005A3975">
      <w:pPr>
        <w:autoSpaceDE w:val="0"/>
        <w:autoSpaceDN w:val="0"/>
        <w:adjustRightInd w:val="0"/>
        <w:spacing w:line="360" w:lineRule="auto"/>
        <w:jc w:val="center"/>
        <w:rPr>
          <w:rFonts w:cs="Arial"/>
          <w:b/>
          <w:sz w:val="16"/>
          <w:szCs w:val="16"/>
          <w:lang w:val="es-ES"/>
        </w:rPr>
      </w:pPr>
      <w:r w:rsidRPr="00863E2E">
        <w:rPr>
          <w:rFonts w:cs="Arial"/>
          <w:b/>
          <w:sz w:val="16"/>
          <w:szCs w:val="16"/>
          <w:lang w:val="es-ES"/>
        </w:rPr>
        <w:t>Elaborado por: Daisy A; Antony A; Stephanie S.</w:t>
      </w:r>
    </w:p>
    <w:p w:rsidR="007766C6" w:rsidRPr="00863E2E" w:rsidRDefault="007766C6" w:rsidP="007766C6">
      <w:pPr>
        <w:autoSpaceDE w:val="0"/>
        <w:autoSpaceDN w:val="0"/>
        <w:adjustRightInd w:val="0"/>
        <w:spacing w:line="360" w:lineRule="auto"/>
        <w:jc w:val="center"/>
        <w:rPr>
          <w:rFonts w:cs="Arial"/>
          <w:b/>
          <w:sz w:val="16"/>
          <w:szCs w:val="16"/>
          <w:lang w:val="es-ES"/>
        </w:rPr>
      </w:pPr>
    </w:p>
    <w:p w:rsidR="002841FC" w:rsidRPr="00863E2E" w:rsidRDefault="004B1E8B" w:rsidP="002841FC">
      <w:pPr>
        <w:pStyle w:val="Epgrafe"/>
        <w:jc w:val="center"/>
        <w:rPr>
          <w:rFonts w:ascii="Arial" w:hAnsi="Arial" w:cs="Arial"/>
          <w:sz w:val="16"/>
          <w:szCs w:val="16"/>
        </w:rPr>
      </w:pPr>
      <w:bookmarkStart w:id="184" w:name="_Toc322869238"/>
      <w:r w:rsidRPr="00863E2E">
        <w:rPr>
          <w:rFonts w:ascii="Arial" w:hAnsi="Arial" w:cs="Arial"/>
          <w:sz w:val="16"/>
          <w:szCs w:val="16"/>
        </w:rPr>
        <w:t xml:space="preserve">Gráfico </w:t>
      </w:r>
      <w:r w:rsidR="00A7738E" w:rsidRPr="00863E2E">
        <w:rPr>
          <w:rFonts w:ascii="Arial" w:hAnsi="Arial" w:cs="Arial"/>
          <w:sz w:val="16"/>
          <w:szCs w:val="16"/>
        </w:rPr>
        <w:fldChar w:fldCharType="begin"/>
      </w:r>
      <w:r w:rsidR="00265AC3" w:rsidRPr="00863E2E">
        <w:rPr>
          <w:rFonts w:ascii="Arial" w:hAnsi="Arial" w:cs="Arial"/>
          <w:sz w:val="16"/>
          <w:szCs w:val="16"/>
        </w:rPr>
        <w:instrText xml:space="preserve"> SEQ Gráfico \* ARABIC </w:instrText>
      </w:r>
      <w:r w:rsidR="00A7738E" w:rsidRPr="00863E2E">
        <w:rPr>
          <w:rFonts w:ascii="Arial" w:hAnsi="Arial" w:cs="Arial"/>
          <w:sz w:val="16"/>
          <w:szCs w:val="16"/>
        </w:rPr>
        <w:fldChar w:fldCharType="separate"/>
      </w:r>
      <w:r w:rsidR="00C95582">
        <w:rPr>
          <w:rFonts w:ascii="Arial" w:hAnsi="Arial" w:cs="Arial"/>
          <w:noProof/>
          <w:sz w:val="16"/>
          <w:szCs w:val="16"/>
        </w:rPr>
        <w:t>20</w:t>
      </w:r>
      <w:r w:rsidR="00A7738E" w:rsidRPr="00863E2E">
        <w:rPr>
          <w:rFonts w:ascii="Arial" w:hAnsi="Arial" w:cs="Arial"/>
          <w:sz w:val="16"/>
          <w:szCs w:val="16"/>
        </w:rPr>
        <w:fldChar w:fldCharType="end"/>
      </w:r>
      <w:r w:rsidR="007766C6" w:rsidRPr="00863E2E">
        <w:rPr>
          <w:rFonts w:ascii="Arial" w:hAnsi="Arial" w:cs="Arial"/>
          <w:sz w:val="16"/>
          <w:szCs w:val="16"/>
        </w:rPr>
        <w:t xml:space="preserve">: </w:t>
      </w:r>
      <w:r w:rsidR="00DB11C2" w:rsidRPr="00863E2E">
        <w:rPr>
          <w:rFonts w:ascii="Arial" w:hAnsi="Arial" w:cs="Arial"/>
          <w:sz w:val="16"/>
          <w:szCs w:val="16"/>
        </w:rPr>
        <w:t>Membrecía</w:t>
      </w:r>
      <w:bookmarkEnd w:id="184"/>
    </w:p>
    <w:p w:rsidR="00AC3EE9" w:rsidRPr="00863E2E" w:rsidRDefault="00D80A4E" w:rsidP="00AC3EE9">
      <w:pPr>
        <w:jc w:val="center"/>
        <w:rPr>
          <w:lang w:val="es-ES" w:eastAsia="en-US"/>
        </w:rPr>
      </w:pPr>
      <w:r w:rsidRPr="00863E2E">
        <w:rPr>
          <w:noProof/>
          <w:lang w:eastAsia="es-EC"/>
        </w:rPr>
        <w:drawing>
          <wp:inline distT="0" distB="0" distL="0" distR="0">
            <wp:extent cx="2762251" cy="2095500"/>
            <wp:effectExtent l="19050" t="0" r="19049" b="0"/>
            <wp:docPr id="107"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766C6" w:rsidRPr="00863E2E" w:rsidRDefault="007766C6" w:rsidP="007766C6">
      <w:pPr>
        <w:pStyle w:val="Prrafodelista"/>
        <w:jc w:val="both"/>
        <w:rPr>
          <w:rFonts w:cs="Arial"/>
          <w:szCs w:val="24"/>
          <w:lang w:val="es-ES"/>
        </w:rPr>
      </w:pPr>
    </w:p>
    <w:p w:rsidR="007766C6" w:rsidRPr="00863E2E" w:rsidRDefault="007766C6" w:rsidP="004B1E8B">
      <w:pPr>
        <w:autoSpaceDE w:val="0"/>
        <w:autoSpaceDN w:val="0"/>
        <w:adjustRightInd w:val="0"/>
        <w:spacing w:line="360" w:lineRule="auto"/>
        <w:jc w:val="center"/>
        <w:rPr>
          <w:rFonts w:cs="Arial"/>
          <w:b/>
          <w:sz w:val="16"/>
          <w:szCs w:val="16"/>
          <w:lang w:val="es-ES"/>
        </w:rPr>
      </w:pPr>
      <w:r w:rsidRPr="00863E2E">
        <w:rPr>
          <w:rFonts w:cs="Arial"/>
          <w:b/>
          <w:sz w:val="16"/>
          <w:szCs w:val="16"/>
          <w:lang w:val="es-ES"/>
        </w:rPr>
        <w:t>Fuente: SPSS</w:t>
      </w:r>
    </w:p>
    <w:p w:rsidR="007766C6" w:rsidRPr="00863E2E" w:rsidRDefault="00702158" w:rsidP="004B1E8B">
      <w:pPr>
        <w:autoSpaceDE w:val="0"/>
        <w:autoSpaceDN w:val="0"/>
        <w:adjustRightInd w:val="0"/>
        <w:spacing w:line="360" w:lineRule="auto"/>
        <w:jc w:val="center"/>
        <w:rPr>
          <w:rFonts w:cs="Arial"/>
          <w:b/>
          <w:sz w:val="16"/>
          <w:szCs w:val="16"/>
          <w:lang w:val="es-ES"/>
        </w:rPr>
      </w:pPr>
      <w:r w:rsidRPr="00863E2E">
        <w:rPr>
          <w:rFonts w:cs="Arial"/>
          <w:b/>
          <w:sz w:val="16"/>
          <w:szCs w:val="16"/>
          <w:lang w:val="es-ES"/>
        </w:rPr>
        <w:t xml:space="preserve">Elaborado por: Daisy </w:t>
      </w:r>
      <w:r w:rsidR="004B1E8B" w:rsidRPr="00863E2E">
        <w:rPr>
          <w:rFonts w:cs="Arial"/>
          <w:b/>
          <w:sz w:val="16"/>
          <w:szCs w:val="16"/>
          <w:lang w:val="es-ES"/>
        </w:rPr>
        <w:t>A; Antony</w:t>
      </w:r>
      <w:r w:rsidRPr="00863E2E">
        <w:rPr>
          <w:rFonts w:cs="Arial"/>
          <w:b/>
          <w:sz w:val="16"/>
          <w:szCs w:val="16"/>
          <w:lang w:val="es-ES"/>
        </w:rPr>
        <w:t xml:space="preserve"> A; Stephanie S.</w:t>
      </w:r>
    </w:p>
    <w:p w:rsidR="00A10D15" w:rsidRPr="00863E2E" w:rsidRDefault="007766C6" w:rsidP="007766C6">
      <w:pPr>
        <w:pStyle w:val="Prrafodelista"/>
        <w:ind w:left="0"/>
        <w:jc w:val="both"/>
        <w:rPr>
          <w:rFonts w:cs="Arial"/>
          <w:szCs w:val="24"/>
          <w:lang w:val="es-ES"/>
        </w:rPr>
      </w:pPr>
      <w:r w:rsidRPr="00863E2E">
        <w:rPr>
          <w:rFonts w:cs="Arial"/>
          <w:szCs w:val="24"/>
          <w:lang w:val="es-ES"/>
        </w:rPr>
        <w:tab/>
      </w:r>
    </w:p>
    <w:p w:rsidR="007766C6" w:rsidRPr="00863E2E" w:rsidRDefault="00A10D15" w:rsidP="007766C6">
      <w:pPr>
        <w:pStyle w:val="Prrafodelista"/>
        <w:ind w:left="0"/>
        <w:jc w:val="both"/>
        <w:rPr>
          <w:rFonts w:cs="Arial"/>
          <w:szCs w:val="24"/>
          <w:lang w:val="es-ES"/>
        </w:rPr>
      </w:pPr>
      <w:r w:rsidRPr="00863E2E">
        <w:rPr>
          <w:rFonts w:cs="Arial"/>
          <w:szCs w:val="24"/>
          <w:lang w:val="es-ES"/>
        </w:rPr>
        <w:tab/>
      </w:r>
      <w:r w:rsidR="007766C6" w:rsidRPr="00863E2E">
        <w:rPr>
          <w:rFonts w:cs="Arial"/>
          <w:szCs w:val="24"/>
          <w:lang w:val="es-ES"/>
        </w:rPr>
        <w:t xml:space="preserve">Al referirse al caso de las </w:t>
      </w:r>
      <w:r w:rsidR="00726B04" w:rsidRPr="00863E2E">
        <w:rPr>
          <w:rFonts w:cs="Arial"/>
          <w:szCs w:val="24"/>
          <w:lang w:val="es-ES"/>
        </w:rPr>
        <w:t>membrecía</w:t>
      </w:r>
      <w:r w:rsidR="007766C6" w:rsidRPr="00863E2E">
        <w:rPr>
          <w:rFonts w:cs="Arial"/>
          <w:szCs w:val="24"/>
          <w:lang w:val="es-ES"/>
        </w:rPr>
        <w:t xml:space="preserve"> las personas tienen una prefe</w:t>
      </w:r>
      <w:r w:rsidR="00C1719A" w:rsidRPr="00863E2E">
        <w:rPr>
          <w:rFonts w:cs="Arial"/>
          <w:szCs w:val="24"/>
          <w:lang w:val="es-ES"/>
        </w:rPr>
        <w:t>rencia a asociarse, cerca del 72,8</w:t>
      </w:r>
      <w:r w:rsidR="007766C6" w:rsidRPr="00863E2E">
        <w:rPr>
          <w:rFonts w:cs="Arial"/>
          <w:szCs w:val="24"/>
          <w:lang w:val="es-ES"/>
        </w:rPr>
        <w:t xml:space="preserve">% de los encuestados aceptan que desean una </w:t>
      </w:r>
      <w:r w:rsidR="00726B04" w:rsidRPr="00863E2E">
        <w:rPr>
          <w:rFonts w:cs="Arial"/>
          <w:szCs w:val="24"/>
          <w:lang w:val="es-ES"/>
        </w:rPr>
        <w:t>membrecía</w:t>
      </w:r>
      <w:r w:rsidR="007766C6" w:rsidRPr="00863E2E">
        <w:rPr>
          <w:rFonts w:cs="Arial"/>
          <w:szCs w:val="24"/>
          <w:lang w:val="es-ES"/>
        </w:rPr>
        <w:t xml:space="preserve"> para pertenecer a un club recreacional, mientras que el 27% afirma que no desean una </w:t>
      </w:r>
      <w:r w:rsidR="00726B04" w:rsidRPr="00863E2E">
        <w:rPr>
          <w:rFonts w:cs="Arial"/>
          <w:szCs w:val="24"/>
          <w:lang w:val="es-ES"/>
        </w:rPr>
        <w:t>membrecía</w:t>
      </w:r>
      <w:r w:rsidR="007766C6" w:rsidRPr="00863E2E">
        <w:rPr>
          <w:rFonts w:cs="Arial"/>
          <w:szCs w:val="24"/>
          <w:lang w:val="es-ES"/>
        </w:rPr>
        <w:t xml:space="preserve"> pero dejan abierta la posibilidad de visitar el club recreacional con sus familiares.</w:t>
      </w:r>
    </w:p>
    <w:p w:rsidR="00E61111" w:rsidRPr="00863E2E" w:rsidRDefault="00E61111" w:rsidP="007766C6">
      <w:pPr>
        <w:pStyle w:val="Prrafodelista"/>
        <w:ind w:left="0"/>
        <w:jc w:val="both"/>
        <w:rPr>
          <w:rFonts w:cs="Arial"/>
          <w:szCs w:val="24"/>
          <w:lang w:val="es-ES"/>
        </w:rPr>
      </w:pPr>
    </w:p>
    <w:p w:rsidR="00E61111" w:rsidRPr="00863E2E" w:rsidRDefault="00E61111" w:rsidP="007766C6">
      <w:pPr>
        <w:pStyle w:val="Prrafodelista"/>
        <w:ind w:left="0"/>
        <w:jc w:val="both"/>
        <w:rPr>
          <w:rFonts w:cs="Arial"/>
          <w:szCs w:val="24"/>
          <w:lang w:val="es-ES"/>
        </w:rPr>
      </w:pPr>
    </w:p>
    <w:p w:rsidR="00E61111" w:rsidRPr="00863E2E" w:rsidRDefault="00E61111" w:rsidP="007766C6">
      <w:pPr>
        <w:pStyle w:val="Prrafodelista"/>
        <w:ind w:left="0"/>
        <w:jc w:val="both"/>
        <w:rPr>
          <w:rFonts w:cs="Arial"/>
          <w:szCs w:val="24"/>
          <w:lang w:val="es-ES"/>
        </w:rPr>
      </w:pPr>
    </w:p>
    <w:p w:rsidR="00D80A4E" w:rsidRPr="00863E2E" w:rsidRDefault="00D80A4E" w:rsidP="007766C6">
      <w:pPr>
        <w:pStyle w:val="Prrafodelista"/>
        <w:ind w:left="0"/>
        <w:jc w:val="both"/>
        <w:rPr>
          <w:rFonts w:cs="Arial"/>
          <w:szCs w:val="24"/>
          <w:lang w:val="es-ES"/>
        </w:rPr>
      </w:pPr>
    </w:p>
    <w:p w:rsidR="007766C6" w:rsidRPr="00863E2E" w:rsidRDefault="007766C6" w:rsidP="006A1F4A">
      <w:pPr>
        <w:pStyle w:val="Prrafodelista"/>
        <w:numPr>
          <w:ilvl w:val="0"/>
          <w:numId w:val="15"/>
        </w:numPr>
        <w:spacing w:after="200"/>
        <w:jc w:val="both"/>
        <w:rPr>
          <w:rFonts w:cs="Arial"/>
          <w:szCs w:val="24"/>
          <w:lang w:val="es-ES"/>
        </w:rPr>
      </w:pPr>
      <w:r w:rsidRPr="00863E2E">
        <w:rPr>
          <w:rFonts w:cs="Arial"/>
          <w:szCs w:val="24"/>
          <w:lang w:val="es-ES"/>
        </w:rPr>
        <w:lastRenderedPageBreak/>
        <w:t>Pregunta 6:</w:t>
      </w:r>
    </w:p>
    <w:p w:rsidR="007766C6" w:rsidRPr="00863E2E" w:rsidRDefault="007766C6" w:rsidP="007766C6">
      <w:pPr>
        <w:pStyle w:val="Prrafodelista"/>
        <w:ind w:left="0"/>
        <w:jc w:val="both"/>
        <w:rPr>
          <w:rFonts w:cs="Arial"/>
          <w:szCs w:val="24"/>
          <w:lang w:val="es-ES"/>
        </w:rPr>
      </w:pPr>
      <w:r w:rsidRPr="00863E2E">
        <w:rPr>
          <w:rFonts w:cs="Arial"/>
          <w:szCs w:val="24"/>
          <w:lang w:val="es-ES"/>
        </w:rPr>
        <w:tab/>
      </w:r>
      <w:r w:rsidR="00863E2E" w:rsidRPr="00863E2E">
        <w:rPr>
          <w:rFonts w:cs="Arial"/>
          <w:szCs w:val="24"/>
          <w:lang w:val="es-ES"/>
        </w:rPr>
        <w:t>¿Cuáles son el aspecto más relevante? que usted tomaría en cuenta al momento de visitar lugares de esparcimiento. (Ordene del 1 al 4, siendo el 1 de mayor importancia y el 4 de menor importancia</w:t>
      </w:r>
    </w:p>
    <w:p w:rsidR="005A3975" w:rsidRPr="00863E2E" w:rsidRDefault="005A3975" w:rsidP="007766C6">
      <w:pPr>
        <w:pStyle w:val="Prrafodelista"/>
        <w:ind w:left="0"/>
        <w:jc w:val="both"/>
        <w:rPr>
          <w:rFonts w:cs="Arial"/>
          <w:szCs w:val="24"/>
          <w:lang w:val="es-ES"/>
        </w:rPr>
      </w:pPr>
    </w:p>
    <w:p w:rsidR="007766C6" w:rsidRPr="00863E2E" w:rsidRDefault="004B1E8B" w:rsidP="004B1E8B">
      <w:pPr>
        <w:pStyle w:val="Epgrafe"/>
        <w:jc w:val="center"/>
        <w:rPr>
          <w:rFonts w:ascii="Arial" w:hAnsi="Arial" w:cs="Arial"/>
          <w:sz w:val="16"/>
          <w:szCs w:val="16"/>
        </w:rPr>
      </w:pPr>
      <w:bookmarkStart w:id="185" w:name="_Toc322869172"/>
      <w:r w:rsidRPr="00863E2E">
        <w:rPr>
          <w:rFonts w:ascii="Arial" w:hAnsi="Arial" w:cs="Arial"/>
          <w:sz w:val="16"/>
          <w:szCs w:val="16"/>
        </w:rPr>
        <w:t xml:space="preserve">Tabla </w:t>
      </w:r>
      <w:r w:rsidR="00A7738E" w:rsidRPr="00863E2E">
        <w:rPr>
          <w:rFonts w:ascii="Arial" w:hAnsi="Arial" w:cs="Arial"/>
          <w:sz w:val="16"/>
          <w:szCs w:val="16"/>
        </w:rPr>
        <w:fldChar w:fldCharType="begin"/>
      </w:r>
      <w:r w:rsidRPr="00863E2E">
        <w:rPr>
          <w:rFonts w:ascii="Arial" w:hAnsi="Arial" w:cs="Arial"/>
          <w:sz w:val="16"/>
          <w:szCs w:val="16"/>
        </w:rPr>
        <w:instrText xml:space="preserve"> SEQ Tabla \* ARABIC </w:instrText>
      </w:r>
      <w:r w:rsidR="00A7738E" w:rsidRPr="00863E2E">
        <w:rPr>
          <w:rFonts w:ascii="Arial" w:hAnsi="Arial" w:cs="Arial"/>
          <w:sz w:val="16"/>
          <w:szCs w:val="16"/>
        </w:rPr>
        <w:fldChar w:fldCharType="separate"/>
      </w:r>
      <w:r w:rsidR="00C95582">
        <w:rPr>
          <w:rFonts w:ascii="Arial" w:hAnsi="Arial" w:cs="Arial"/>
          <w:noProof/>
          <w:sz w:val="16"/>
          <w:szCs w:val="16"/>
        </w:rPr>
        <w:t>7</w:t>
      </w:r>
      <w:r w:rsidR="00A7738E" w:rsidRPr="00863E2E">
        <w:rPr>
          <w:rFonts w:ascii="Arial" w:hAnsi="Arial" w:cs="Arial"/>
          <w:sz w:val="16"/>
          <w:szCs w:val="16"/>
        </w:rPr>
        <w:fldChar w:fldCharType="end"/>
      </w:r>
      <w:r w:rsidR="007766C6" w:rsidRPr="00863E2E">
        <w:rPr>
          <w:rFonts w:ascii="Arial" w:hAnsi="Arial" w:cs="Arial"/>
          <w:sz w:val="16"/>
          <w:szCs w:val="16"/>
        </w:rPr>
        <w:t>: Aspectos al momento de elegir un club recreacional</w:t>
      </w:r>
      <w:bookmarkEnd w:id="185"/>
    </w:p>
    <w:tbl>
      <w:tblPr>
        <w:tblpPr w:leftFromText="141" w:rightFromText="141" w:vertAnchor="text" w:horzAnchor="page" w:tblpX="4571" w:tblpY="35"/>
        <w:tblW w:w="3560" w:type="dxa"/>
        <w:tblCellMar>
          <w:left w:w="70" w:type="dxa"/>
          <w:right w:w="70" w:type="dxa"/>
        </w:tblCellMar>
        <w:tblLook w:val="04A0"/>
      </w:tblPr>
      <w:tblGrid>
        <w:gridCol w:w="2080"/>
        <w:gridCol w:w="1480"/>
      </w:tblGrid>
      <w:tr w:rsidR="004B1E8B" w:rsidRPr="00863E2E" w:rsidTr="004B1E8B">
        <w:trPr>
          <w:trHeight w:val="315"/>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1E8B" w:rsidRPr="00863E2E" w:rsidRDefault="004B1E8B" w:rsidP="004B1E8B">
            <w:pPr>
              <w:spacing w:line="360" w:lineRule="auto"/>
              <w:rPr>
                <w:rFonts w:cs="Arial"/>
                <w:color w:val="000000"/>
                <w:lang w:val="es-ES"/>
              </w:rPr>
            </w:pPr>
            <w:r w:rsidRPr="00863E2E">
              <w:rPr>
                <w:rFonts w:cs="Arial"/>
                <w:color w:val="000000"/>
                <w:lang w:val="es-ES"/>
              </w:rPr>
              <w:t> Aspectos</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4B1E8B" w:rsidRPr="00863E2E" w:rsidRDefault="004B1E8B" w:rsidP="004B1E8B">
            <w:pPr>
              <w:spacing w:line="360" w:lineRule="auto"/>
              <w:jc w:val="center"/>
              <w:rPr>
                <w:rFonts w:cs="Arial"/>
                <w:color w:val="000000"/>
                <w:lang w:val="es-ES"/>
              </w:rPr>
            </w:pPr>
            <w:r w:rsidRPr="00863E2E">
              <w:rPr>
                <w:rFonts w:cs="Arial"/>
                <w:color w:val="000000"/>
                <w:lang w:val="es-ES"/>
              </w:rPr>
              <w:t>Importancia</w:t>
            </w:r>
          </w:p>
        </w:tc>
      </w:tr>
      <w:tr w:rsidR="004B1E8B" w:rsidRPr="00863E2E" w:rsidTr="004B1E8B">
        <w:trPr>
          <w:trHeight w:val="315"/>
        </w:trPr>
        <w:tc>
          <w:tcPr>
            <w:tcW w:w="2080" w:type="dxa"/>
            <w:tcBorders>
              <w:top w:val="nil"/>
              <w:left w:val="single" w:sz="4" w:space="0" w:color="auto"/>
              <w:bottom w:val="single" w:sz="4" w:space="0" w:color="auto"/>
              <w:right w:val="single" w:sz="4" w:space="0" w:color="auto"/>
            </w:tcBorders>
            <w:shd w:val="clear" w:color="000000" w:fill="FFFFFF"/>
            <w:noWrap/>
            <w:vAlign w:val="bottom"/>
            <w:hideMark/>
          </w:tcPr>
          <w:p w:rsidR="004B1E8B" w:rsidRPr="00863E2E" w:rsidRDefault="004B1E8B" w:rsidP="004B1E8B">
            <w:pPr>
              <w:spacing w:line="360" w:lineRule="auto"/>
              <w:rPr>
                <w:rFonts w:cs="Arial"/>
                <w:b/>
                <w:bCs/>
                <w:color w:val="000000"/>
                <w:lang w:val="es-ES"/>
              </w:rPr>
            </w:pPr>
            <w:r w:rsidRPr="00863E2E">
              <w:rPr>
                <w:rFonts w:cs="Arial"/>
                <w:b/>
                <w:bCs/>
                <w:color w:val="000000"/>
                <w:lang w:val="es-ES"/>
              </w:rPr>
              <w:t>Ambiente</w:t>
            </w:r>
          </w:p>
        </w:tc>
        <w:tc>
          <w:tcPr>
            <w:tcW w:w="1480" w:type="dxa"/>
            <w:tcBorders>
              <w:top w:val="nil"/>
              <w:left w:val="nil"/>
              <w:bottom w:val="single" w:sz="4" w:space="0" w:color="auto"/>
              <w:right w:val="single" w:sz="4" w:space="0" w:color="auto"/>
            </w:tcBorders>
            <w:shd w:val="clear" w:color="auto" w:fill="auto"/>
            <w:noWrap/>
            <w:vAlign w:val="bottom"/>
            <w:hideMark/>
          </w:tcPr>
          <w:p w:rsidR="004B1E8B" w:rsidRPr="00863E2E" w:rsidRDefault="004B1E8B" w:rsidP="004B1E8B">
            <w:pPr>
              <w:spacing w:line="360" w:lineRule="auto"/>
              <w:jc w:val="right"/>
              <w:rPr>
                <w:rFonts w:cs="Arial"/>
                <w:color w:val="000000"/>
                <w:lang w:val="es-ES"/>
              </w:rPr>
            </w:pPr>
            <w:r w:rsidRPr="00863E2E">
              <w:rPr>
                <w:rFonts w:cs="Arial"/>
                <w:color w:val="000000"/>
                <w:lang w:val="es-ES"/>
              </w:rPr>
              <w:t>660</w:t>
            </w:r>
          </w:p>
        </w:tc>
      </w:tr>
      <w:tr w:rsidR="004B1E8B" w:rsidRPr="00863E2E" w:rsidTr="004B1E8B">
        <w:trPr>
          <w:trHeight w:val="315"/>
        </w:trPr>
        <w:tc>
          <w:tcPr>
            <w:tcW w:w="2080" w:type="dxa"/>
            <w:tcBorders>
              <w:top w:val="nil"/>
              <w:left w:val="single" w:sz="4" w:space="0" w:color="auto"/>
              <w:bottom w:val="single" w:sz="4" w:space="0" w:color="auto"/>
              <w:right w:val="single" w:sz="4" w:space="0" w:color="auto"/>
            </w:tcBorders>
            <w:shd w:val="clear" w:color="000000" w:fill="FFFFFF"/>
            <w:noWrap/>
            <w:vAlign w:val="bottom"/>
            <w:hideMark/>
          </w:tcPr>
          <w:p w:rsidR="004B1E8B" w:rsidRPr="00863E2E" w:rsidRDefault="004B1E8B" w:rsidP="004B1E8B">
            <w:pPr>
              <w:spacing w:line="360" w:lineRule="auto"/>
              <w:rPr>
                <w:rFonts w:cs="Arial"/>
                <w:b/>
                <w:bCs/>
                <w:color w:val="000000"/>
                <w:lang w:val="es-ES"/>
              </w:rPr>
            </w:pPr>
            <w:r w:rsidRPr="00863E2E">
              <w:rPr>
                <w:rFonts w:cs="Arial"/>
                <w:b/>
                <w:bCs/>
                <w:color w:val="000000"/>
                <w:lang w:val="es-ES"/>
              </w:rPr>
              <w:t>Calidad de Servicio</w:t>
            </w:r>
          </w:p>
        </w:tc>
        <w:tc>
          <w:tcPr>
            <w:tcW w:w="1480" w:type="dxa"/>
            <w:tcBorders>
              <w:top w:val="nil"/>
              <w:left w:val="nil"/>
              <w:bottom w:val="single" w:sz="4" w:space="0" w:color="auto"/>
              <w:right w:val="single" w:sz="4" w:space="0" w:color="auto"/>
            </w:tcBorders>
            <w:shd w:val="clear" w:color="auto" w:fill="auto"/>
            <w:noWrap/>
            <w:vAlign w:val="bottom"/>
            <w:hideMark/>
          </w:tcPr>
          <w:p w:rsidR="004B1E8B" w:rsidRPr="00863E2E" w:rsidRDefault="004B1E8B" w:rsidP="004B1E8B">
            <w:pPr>
              <w:spacing w:line="360" w:lineRule="auto"/>
              <w:jc w:val="right"/>
              <w:rPr>
                <w:rFonts w:cs="Arial"/>
                <w:color w:val="000000"/>
                <w:lang w:val="es-ES"/>
              </w:rPr>
            </w:pPr>
            <w:r w:rsidRPr="00863E2E">
              <w:rPr>
                <w:rFonts w:cs="Arial"/>
                <w:color w:val="000000"/>
                <w:lang w:val="es-ES"/>
              </w:rPr>
              <w:t>876</w:t>
            </w:r>
          </w:p>
        </w:tc>
      </w:tr>
      <w:tr w:rsidR="004B1E8B" w:rsidRPr="00863E2E" w:rsidTr="004B1E8B">
        <w:trPr>
          <w:trHeight w:val="315"/>
        </w:trPr>
        <w:tc>
          <w:tcPr>
            <w:tcW w:w="2080" w:type="dxa"/>
            <w:tcBorders>
              <w:top w:val="nil"/>
              <w:left w:val="single" w:sz="4" w:space="0" w:color="auto"/>
              <w:bottom w:val="single" w:sz="4" w:space="0" w:color="auto"/>
              <w:right w:val="single" w:sz="4" w:space="0" w:color="auto"/>
            </w:tcBorders>
            <w:shd w:val="clear" w:color="000000" w:fill="FFFFFF"/>
            <w:noWrap/>
            <w:vAlign w:val="bottom"/>
            <w:hideMark/>
          </w:tcPr>
          <w:p w:rsidR="004B1E8B" w:rsidRPr="00863E2E" w:rsidRDefault="004B1E8B" w:rsidP="004B1E8B">
            <w:pPr>
              <w:spacing w:line="360" w:lineRule="auto"/>
              <w:rPr>
                <w:rFonts w:cs="Arial"/>
                <w:b/>
                <w:bCs/>
                <w:color w:val="000000"/>
                <w:lang w:val="es-ES"/>
              </w:rPr>
            </w:pPr>
            <w:r w:rsidRPr="00863E2E">
              <w:rPr>
                <w:rFonts w:cs="Arial"/>
                <w:b/>
                <w:bCs/>
                <w:color w:val="000000"/>
                <w:lang w:val="es-ES"/>
              </w:rPr>
              <w:t>Infraestructura</w:t>
            </w:r>
          </w:p>
        </w:tc>
        <w:tc>
          <w:tcPr>
            <w:tcW w:w="1480" w:type="dxa"/>
            <w:tcBorders>
              <w:top w:val="nil"/>
              <w:left w:val="nil"/>
              <w:bottom w:val="single" w:sz="4" w:space="0" w:color="auto"/>
              <w:right w:val="single" w:sz="4" w:space="0" w:color="auto"/>
            </w:tcBorders>
            <w:shd w:val="clear" w:color="auto" w:fill="auto"/>
            <w:noWrap/>
            <w:vAlign w:val="bottom"/>
            <w:hideMark/>
          </w:tcPr>
          <w:p w:rsidR="004B1E8B" w:rsidRPr="00863E2E" w:rsidRDefault="004B1E8B" w:rsidP="004B1E8B">
            <w:pPr>
              <w:spacing w:line="360" w:lineRule="auto"/>
              <w:jc w:val="right"/>
              <w:rPr>
                <w:rFonts w:cs="Arial"/>
                <w:color w:val="000000"/>
                <w:lang w:val="es-ES"/>
              </w:rPr>
            </w:pPr>
            <w:r w:rsidRPr="00863E2E">
              <w:rPr>
                <w:rFonts w:cs="Arial"/>
                <w:color w:val="000000"/>
                <w:lang w:val="es-ES"/>
              </w:rPr>
              <w:t>1099</w:t>
            </w:r>
          </w:p>
        </w:tc>
      </w:tr>
      <w:tr w:rsidR="004B1E8B" w:rsidRPr="00863E2E" w:rsidTr="004B1E8B">
        <w:trPr>
          <w:trHeight w:val="300"/>
        </w:trPr>
        <w:tc>
          <w:tcPr>
            <w:tcW w:w="2080" w:type="dxa"/>
            <w:tcBorders>
              <w:top w:val="nil"/>
              <w:left w:val="single" w:sz="4" w:space="0" w:color="auto"/>
              <w:bottom w:val="single" w:sz="4" w:space="0" w:color="auto"/>
              <w:right w:val="single" w:sz="4" w:space="0" w:color="auto"/>
            </w:tcBorders>
            <w:shd w:val="clear" w:color="000000" w:fill="FFFFFF"/>
            <w:noWrap/>
            <w:vAlign w:val="bottom"/>
            <w:hideMark/>
          </w:tcPr>
          <w:p w:rsidR="004B1E8B" w:rsidRPr="00863E2E" w:rsidRDefault="004B1E8B" w:rsidP="004B1E8B">
            <w:pPr>
              <w:spacing w:line="360" w:lineRule="auto"/>
              <w:rPr>
                <w:rFonts w:cs="Arial"/>
                <w:b/>
                <w:bCs/>
                <w:color w:val="000000"/>
                <w:lang w:val="es-ES"/>
              </w:rPr>
            </w:pPr>
            <w:r w:rsidRPr="00863E2E">
              <w:rPr>
                <w:rFonts w:cs="Arial"/>
                <w:b/>
                <w:bCs/>
                <w:color w:val="000000"/>
                <w:lang w:val="es-ES"/>
              </w:rPr>
              <w:t>Precio</w:t>
            </w:r>
          </w:p>
        </w:tc>
        <w:tc>
          <w:tcPr>
            <w:tcW w:w="1480" w:type="dxa"/>
            <w:tcBorders>
              <w:top w:val="nil"/>
              <w:left w:val="nil"/>
              <w:bottom w:val="single" w:sz="4" w:space="0" w:color="auto"/>
              <w:right w:val="single" w:sz="4" w:space="0" w:color="auto"/>
            </w:tcBorders>
            <w:shd w:val="clear" w:color="auto" w:fill="auto"/>
            <w:noWrap/>
            <w:vAlign w:val="bottom"/>
            <w:hideMark/>
          </w:tcPr>
          <w:p w:rsidR="004B1E8B" w:rsidRPr="00863E2E" w:rsidRDefault="004B1E8B" w:rsidP="004B1E8B">
            <w:pPr>
              <w:spacing w:line="360" w:lineRule="auto"/>
              <w:jc w:val="right"/>
              <w:rPr>
                <w:rFonts w:cs="Arial"/>
                <w:color w:val="000000"/>
                <w:lang w:val="es-ES"/>
              </w:rPr>
            </w:pPr>
            <w:r w:rsidRPr="00863E2E">
              <w:rPr>
                <w:rFonts w:cs="Arial"/>
                <w:color w:val="000000"/>
                <w:lang w:val="es-ES"/>
              </w:rPr>
              <w:t>1365</w:t>
            </w:r>
          </w:p>
        </w:tc>
      </w:tr>
    </w:tbl>
    <w:p w:rsidR="007766C6" w:rsidRPr="00863E2E" w:rsidRDefault="007766C6" w:rsidP="004B1E8B">
      <w:pPr>
        <w:pStyle w:val="Prrafodelista"/>
        <w:ind w:left="0"/>
        <w:jc w:val="center"/>
        <w:rPr>
          <w:rFonts w:cs="Arial"/>
          <w:b/>
          <w:sz w:val="16"/>
          <w:szCs w:val="16"/>
          <w:lang w:val="es-ES"/>
        </w:rPr>
      </w:pPr>
    </w:p>
    <w:p w:rsidR="007766C6" w:rsidRPr="00863E2E" w:rsidRDefault="007766C6" w:rsidP="007766C6">
      <w:pPr>
        <w:spacing w:line="360" w:lineRule="auto"/>
        <w:jc w:val="both"/>
        <w:rPr>
          <w:rFonts w:cs="Arial"/>
          <w:lang w:val="es-ES"/>
        </w:rPr>
      </w:pPr>
    </w:p>
    <w:p w:rsidR="004B1E8B" w:rsidRPr="00863E2E" w:rsidRDefault="004B1E8B" w:rsidP="004B1E8B">
      <w:pPr>
        <w:autoSpaceDE w:val="0"/>
        <w:autoSpaceDN w:val="0"/>
        <w:adjustRightInd w:val="0"/>
        <w:spacing w:line="360" w:lineRule="auto"/>
        <w:jc w:val="center"/>
        <w:rPr>
          <w:rFonts w:cs="Arial"/>
          <w:b/>
          <w:sz w:val="16"/>
          <w:szCs w:val="16"/>
          <w:lang w:val="es-ES"/>
        </w:rPr>
      </w:pPr>
    </w:p>
    <w:p w:rsidR="004B1E8B" w:rsidRPr="00863E2E" w:rsidRDefault="004B1E8B" w:rsidP="004B1E8B">
      <w:pPr>
        <w:autoSpaceDE w:val="0"/>
        <w:autoSpaceDN w:val="0"/>
        <w:adjustRightInd w:val="0"/>
        <w:spacing w:line="360" w:lineRule="auto"/>
        <w:jc w:val="center"/>
        <w:rPr>
          <w:rFonts w:cs="Arial"/>
          <w:b/>
          <w:sz w:val="16"/>
          <w:szCs w:val="16"/>
          <w:lang w:val="es-ES"/>
        </w:rPr>
      </w:pPr>
    </w:p>
    <w:p w:rsidR="004B1E8B" w:rsidRPr="00863E2E" w:rsidRDefault="004B1E8B" w:rsidP="004B1E8B">
      <w:pPr>
        <w:autoSpaceDE w:val="0"/>
        <w:autoSpaceDN w:val="0"/>
        <w:adjustRightInd w:val="0"/>
        <w:spacing w:line="360" w:lineRule="auto"/>
        <w:jc w:val="center"/>
        <w:rPr>
          <w:rFonts w:cs="Arial"/>
          <w:b/>
          <w:sz w:val="16"/>
          <w:szCs w:val="16"/>
          <w:lang w:val="es-ES"/>
        </w:rPr>
      </w:pPr>
    </w:p>
    <w:p w:rsidR="004B1E8B" w:rsidRPr="00863E2E" w:rsidRDefault="004B1E8B" w:rsidP="004B1E8B">
      <w:pPr>
        <w:autoSpaceDE w:val="0"/>
        <w:autoSpaceDN w:val="0"/>
        <w:adjustRightInd w:val="0"/>
        <w:spacing w:line="360" w:lineRule="auto"/>
        <w:jc w:val="center"/>
        <w:rPr>
          <w:rFonts w:cs="Arial"/>
          <w:b/>
          <w:sz w:val="16"/>
          <w:szCs w:val="16"/>
          <w:lang w:val="es-ES"/>
        </w:rPr>
      </w:pPr>
    </w:p>
    <w:p w:rsidR="004B1E8B" w:rsidRPr="00863E2E" w:rsidRDefault="004B1E8B" w:rsidP="004B1E8B">
      <w:pPr>
        <w:autoSpaceDE w:val="0"/>
        <w:autoSpaceDN w:val="0"/>
        <w:adjustRightInd w:val="0"/>
        <w:spacing w:line="360" w:lineRule="auto"/>
        <w:jc w:val="center"/>
        <w:rPr>
          <w:rFonts w:cs="Arial"/>
          <w:b/>
          <w:sz w:val="16"/>
          <w:szCs w:val="16"/>
          <w:lang w:val="es-ES"/>
        </w:rPr>
      </w:pPr>
    </w:p>
    <w:p w:rsidR="004B1E8B" w:rsidRPr="00863E2E" w:rsidRDefault="004B1E8B" w:rsidP="004B1E8B">
      <w:pPr>
        <w:autoSpaceDE w:val="0"/>
        <w:autoSpaceDN w:val="0"/>
        <w:adjustRightInd w:val="0"/>
        <w:spacing w:line="360" w:lineRule="auto"/>
        <w:jc w:val="center"/>
        <w:rPr>
          <w:rFonts w:cs="Arial"/>
          <w:b/>
          <w:sz w:val="16"/>
          <w:szCs w:val="16"/>
          <w:lang w:val="es-ES"/>
        </w:rPr>
      </w:pPr>
    </w:p>
    <w:p w:rsidR="004B1E8B" w:rsidRPr="00863E2E" w:rsidRDefault="004B1E8B" w:rsidP="004B1E8B">
      <w:pPr>
        <w:autoSpaceDE w:val="0"/>
        <w:autoSpaceDN w:val="0"/>
        <w:adjustRightInd w:val="0"/>
        <w:spacing w:line="360" w:lineRule="auto"/>
        <w:jc w:val="center"/>
        <w:rPr>
          <w:rFonts w:cs="Arial"/>
          <w:b/>
          <w:sz w:val="16"/>
          <w:szCs w:val="16"/>
          <w:lang w:val="es-ES"/>
        </w:rPr>
      </w:pPr>
    </w:p>
    <w:p w:rsidR="004B1E8B" w:rsidRPr="00863E2E" w:rsidRDefault="004B1E8B" w:rsidP="004B1E8B">
      <w:pPr>
        <w:autoSpaceDE w:val="0"/>
        <w:autoSpaceDN w:val="0"/>
        <w:adjustRightInd w:val="0"/>
        <w:spacing w:line="360" w:lineRule="auto"/>
        <w:jc w:val="center"/>
        <w:rPr>
          <w:rFonts w:cs="Arial"/>
          <w:b/>
          <w:sz w:val="16"/>
          <w:szCs w:val="16"/>
          <w:lang w:val="es-ES"/>
        </w:rPr>
      </w:pPr>
      <w:r w:rsidRPr="00863E2E">
        <w:rPr>
          <w:rFonts w:cs="Arial"/>
          <w:b/>
          <w:sz w:val="16"/>
          <w:szCs w:val="16"/>
          <w:lang w:val="es-ES"/>
        </w:rPr>
        <w:t>Fuente: SPSS</w:t>
      </w:r>
    </w:p>
    <w:p w:rsidR="004B1E8B" w:rsidRPr="00863E2E" w:rsidRDefault="004B1E8B" w:rsidP="006C2EEC">
      <w:pPr>
        <w:autoSpaceDE w:val="0"/>
        <w:autoSpaceDN w:val="0"/>
        <w:adjustRightInd w:val="0"/>
        <w:spacing w:line="360" w:lineRule="auto"/>
        <w:jc w:val="center"/>
        <w:rPr>
          <w:rFonts w:cs="Arial"/>
          <w:b/>
          <w:sz w:val="16"/>
          <w:szCs w:val="16"/>
          <w:lang w:val="es-ES"/>
        </w:rPr>
      </w:pPr>
      <w:r w:rsidRPr="00863E2E">
        <w:rPr>
          <w:rFonts w:cs="Arial"/>
          <w:b/>
          <w:sz w:val="16"/>
          <w:szCs w:val="16"/>
          <w:lang w:val="es-ES"/>
        </w:rPr>
        <w:t>Elaborado por: Daisy A; Antony A; Stephanie S.</w:t>
      </w:r>
    </w:p>
    <w:p w:rsidR="007766C6" w:rsidRPr="00863E2E" w:rsidRDefault="004B1E8B" w:rsidP="004B1E8B">
      <w:pPr>
        <w:pStyle w:val="Epgrafe"/>
        <w:jc w:val="center"/>
        <w:rPr>
          <w:rFonts w:ascii="Arial" w:hAnsi="Arial" w:cs="Arial"/>
          <w:sz w:val="16"/>
          <w:szCs w:val="16"/>
        </w:rPr>
      </w:pPr>
      <w:bookmarkStart w:id="186" w:name="_Toc322869239"/>
      <w:r w:rsidRPr="00863E2E">
        <w:rPr>
          <w:rFonts w:ascii="Arial" w:hAnsi="Arial" w:cs="Arial"/>
          <w:sz w:val="16"/>
          <w:szCs w:val="16"/>
        </w:rPr>
        <w:t xml:space="preserve">Gráfico </w:t>
      </w:r>
      <w:r w:rsidR="00A7738E" w:rsidRPr="00863E2E">
        <w:rPr>
          <w:rFonts w:ascii="Arial" w:hAnsi="Arial" w:cs="Arial"/>
          <w:sz w:val="16"/>
          <w:szCs w:val="16"/>
        </w:rPr>
        <w:fldChar w:fldCharType="begin"/>
      </w:r>
      <w:r w:rsidR="00265AC3" w:rsidRPr="00863E2E">
        <w:rPr>
          <w:rFonts w:ascii="Arial" w:hAnsi="Arial" w:cs="Arial"/>
          <w:sz w:val="16"/>
          <w:szCs w:val="16"/>
        </w:rPr>
        <w:instrText xml:space="preserve"> SEQ Gráfico \* ARABIC </w:instrText>
      </w:r>
      <w:r w:rsidR="00A7738E" w:rsidRPr="00863E2E">
        <w:rPr>
          <w:rFonts w:ascii="Arial" w:hAnsi="Arial" w:cs="Arial"/>
          <w:sz w:val="16"/>
          <w:szCs w:val="16"/>
        </w:rPr>
        <w:fldChar w:fldCharType="separate"/>
      </w:r>
      <w:r w:rsidR="00C95582">
        <w:rPr>
          <w:rFonts w:ascii="Arial" w:hAnsi="Arial" w:cs="Arial"/>
          <w:noProof/>
          <w:sz w:val="16"/>
          <w:szCs w:val="16"/>
        </w:rPr>
        <w:t>21</w:t>
      </w:r>
      <w:r w:rsidR="00A7738E" w:rsidRPr="00863E2E">
        <w:rPr>
          <w:rFonts w:ascii="Arial" w:hAnsi="Arial" w:cs="Arial"/>
          <w:sz w:val="16"/>
          <w:szCs w:val="16"/>
        </w:rPr>
        <w:fldChar w:fldCharType="end"/>
      </w:r>
      <w:r w:rsidR="007766C6" w:rsidRPr="00863E2E">
        <w:rPr>
          <w:rFonts w:ascii="Arial" w:hAnsi="Arial" w:cs="Arial"/>
          <w:sz w:val="16"/>
          <w:szCs w:val="16"/>
        </w:rPr>
        <w:t>: Aspectos al momento de elegir un club recreacional</w:t>
      </w:r>
      <w:bookmarkEnd w:id="186"/>
    </w:p>
    <w:p w:rsidR="007766C6" w:rsidRPr="00863E2E" w:rsidRDefault="007766C6" w:rsidP="004B1E8B">
      <w:pPr>
        <w:pStyle w:val="Prrafodelista"/>
        <w:ind w:left="0"/>
        <w:jc w:val="center"/>
        <w:rPr>
          <w:rFonts w:cs="Arial"/>
          <w:b/>
          <w:sz w:val="16"/>
          <w:szCs w:val="16"/>
          <w:lang w:val="es-ES"/>
        </w:rPr>
      </w:pPr>
    </w:p>
    <w:p w:rsidR="007766C6" w:rsidRPr="00863E2E" w:rsidRDefault="006C2EEC" w:rsidP="007766C6">
      <w:pPr>
        <w:spacing w:line="360" w:lineRule="auto"/>
        <w:jc w:val="both"/>
        <w:rPr>
          <w:rFonts w:cs="Arial"/>
          <w:lang w:val="es-ES"/>
        </w:rPr>
      </w:pPr>
      <w:r w:rsidRPr="00863E2E">
        <w:rPr>
          <w:rFonts w:cs="Arial"/>
          <w:noProof/>
          <w:lang w:eastAsia="es-EC"/>
        </w:rPr>
        <w:drawing>
          <wp:anchor distT="0" distB="0" distL="114300" distR="114300" simplePos="0" relativeHeight="251869184" behindDoc="0" locked="0" layoutInCell="1" allowOverlap="1">
            <wp:simplePos x="0" y="0"/>
            <wp:positionH relativeFrom="column">
              <wp:posOffset>777784</wp:posOffset>
            </wp:positionH>
            <wp:positionV relativeFrom="paragraph">
              <wp:posOffset>25764</wp:posOffset>
            </wp:positionV>
            <wp:extent cx="3453493" cy="1752600"/>
            <wp:effectExtent l="19050" t="0" r="13607" b="0"/>
            <wp:wrapNone/>
            <wp:docPr id="9"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p>
    <w:p w:rsidR="007766C6" w:rsidRPr="00863E2E" w:rsidRDefault="007766C6" w:rsidP="007766C6">
      <w:pPr>
        <w:spacing w:line="360" w:lineRule="auto"/>
        <w:jc w:val="both"/>
        <w:rPr>
          <w:rFonts w:cs="Arial"/>
          <w:lang w:val="es-ES"/>
        </w:rPr>
      </w:pPr>
    </w:p>
    <w:p w:rsidR="007766C6" w:rsidRPr="00863E2E" w:rsidRDefault="007766C6" w:rsidP="007766C6">
      <w:pPr>
        <w:spacing w:line="360" w:lineRule="auto"/>
        <w:jc w:val="both"/>
        <w:rPr>
          <w:rFonts w:cs="Arial"/>
          <w:lang w:val="es-ES"/>
        </w:rPr>
      </w:pPr>
    </w:p>
    <w:p w:rsidR="007766C6" w:rsidRPr="00863E2E" w:rsidRDefault="007766C6" w:rsidP="007766C6">
      <w:pPr>
        <w:spacing w:line="360" w:lineRule="auto"/>
        <w:jc w:val="both"/>
        <w:rPr>
          <w:rFonts w:cs="Arial"/>
          <w:lang w:val="es-ES"/>
        </w:rPr>
      </w:pPr>
    </w:p>
    <w:p w:rsidR="007766C6" w:rsidRPr="00863E2E" w:rsidRDefault="007766C6" w:rsidP="007766C6">
      <w:pPr>
        <w:spacing w:line="360" w:lineRule="auto"/>
        <w:jc w:val="both"/>
        <w:rPr>
          <w:rFonts w:cs="Arial"/>
          <w:lang w:val="es-ES"/>
        </w:rPr>
      </w:pPr>
    </w:p>
    <w:p w:rsidR="007766C6" w:rsidRPr="00863E2E" w:rsidRDefault="007766C6" w:rsidP="007766C6">
      <w:pPr>
        <w:spacing w:line="360" w:lineRule="auto"/>
        <w:jc w:val="both"/>
        <w:rPr>
          <w:rFonts w:cs="Arial"/>
          <w:lang w:val="es-ES"/>
        </w:rPr>
      </w:pPr>
    </w:p>
    <w:p w:rsidR="007766C6" w:rsidRPr="00863E2E" w:rsidRDefault="007766C6" w:rsidP="007766C6">
      <w:pPr>
        <w:spacing w:line="360" w:lineRule="auto"/>
        <w:jc w:val="both"/>
        <w:rPr>
          <w:rFonts w:cs="Arial"/>
          <w:lang w:val="es-ES"/>
        </w:rPr>
      </w:pPr>
    </w:p>
    <w:p w:rsidR="006C2EEC" w:rsidRPr="00863E2E" w:rsidRDefault="006C2EEC" w:rsidP="004B1E8B">
      <w:pPr>
        <w:spacing w:line="360" w:lineRule="auto"/>
        <w:jc w:val="center"/>
        <w:rPr>
          <w:rFonts w:cs="Arial"/>
          <w:b/>
          <w:sz w:val="16"/>
          <w:szCs w:val="16"/>
          <w:lang w:val="es-ES"/>
        </w:rPr>
      </w:pPr>
    </w:p>
    <w:p w:rsidR="007766C6" w:rsidRPr="00863E2E" w:rsidRDefault="007766C6" w:rsidP="004B1E8B">
      <w:pPr>
        <w:spacing w:line="360" w:lineRule="auto"/>
        <w:jc w:val="center"/>
        <w:rPr>
          <w:rFonts w:cs="Arial"/>
          <w:lang w:val="es-ES"/>
        </w:rPr>
      </w:pPr>
      <w:r w:rsidRPr="00863E2E">
        <w:rPr>
          <w:rFonts w:cs="Arial"/>
          <w:b/>
          <w:sz w:val="16"/>
          <w:szCs w:val="16"/>
          <w:lang w:val="es-ES"/>
        </w:rPr>
        <w:t>Fuente: SPSS</w:t>
      </w:r>
    </w:p>
    <w:p w:rsidR="007766C6" w:rsidRPr="00863E2E" w:rsidRDefault="00702158" w:rsidP="005A3975">
      <w:pPr>
        <w:autoSpaceDE w:val="0"/>
        <w:autoSpaceDN w:val="0"/>
        <w:adjustRightInd w:val="0"/>
        <w:spacing w:line="360" w:lineRule="auto"/>
        <w:jc w:val="center"/>
        <w:rPr>
          <w:rFonts w:cs="Arial"/>
          <w:b/>
          <w:sz w:val="16"/>
          <w:szCs w:val="16"/>
          <w:lang w:val="es-ES"/>
        </w:rPr>
      </w:pPr>
      <w:r w:rsidRPr="00863E2E">
        <w:rPr>
          <w:rFonts w:cs="Arial"/>
          <w:b/>
          <w:sz w:val="16"/>
          <w:szCs w:val="16"/>
          <w:lang w:val="es-ES"/>
        </w:rPr>
        <w:t xml:space="preserve">Elaborado por: Daisy </w:t>
      </w:r>
      <w:r w:rsidR="004B1E8B" w:rsidRPr="00863E2E">
        <w:rPr>
          <w:rFonts w:cs="Arial"/>
          <w:b/>
          <w:sz w:val="16"/>
          <w:szCs w:val="16"/>
          <w:lang w:val="es-ES"/>
        </w:rPr>
        <w:t>A; Antony</w:t>
      </w:r>
      <w:r w:rsidRPr="00863E2E">
        <w:rPr>
          <w:rFonts w:cs="Arial"/>
          <w:b/>
          <w:sz w:val="16"/>
          <w:szCs w:val="16"/>
          <w:lang w:val="es-ES"/>
        </w:rPr>
        <w:t xml:space="preserve"> A; Stephanie S.</w:t>
      </w:r>
    </w:p>
    <w:p w:rsidR="007766C6" w:rsidRPr="00863E2E" w:rsidRDefault="00A10D15" w:rsidP="007766C6">
      <w:pPr>
        <w:spacing w:line="360" w:lineRule="auto"/>
        <w:jc w:val="both"/>
        <w:rPr>
          <w:rFonts w:cs="Arial"/>
          <w:lang w:val="es-ES"/>
        </w:rPr>
      </w:pPr>
      <w:r w:rsidRPr="00863E2E">
        <w:rPr>
          <w:rFonts w:cs="Arial"/>
          <w:lang w:val="es-ES"/>
        </w:rPr>
        <w:tab/>
      </w:r>
      <w:r w:rsidR="007766C6" w:rsidRPr="00863E2E">
        <w:rPr>
          <w:rFonts w:cs="Arial"/>
          <w:lang w:val="es-ES"/>
        </w:rPr>
        <w:t xml:space="preserve">Las características a tomar en cuenta al visitar un lugar de esparcimiento, son muy importantes para elaborar un plan de marketing detallado por lo tanto esta pregunta brinda la información necesaria de lo que las personas buscan cuando visitan estos lugares. </w:t>
      </w:r>
    </w:p>
    <w:p w:rsidR="007766C6" w:rsidRPr="00863E2E" w:rsidRDefault="007766C6" w:rsidP="007766C6">
      <w:pPr>
        <w:spacing w:line="360" w:lineRule="auto"/>
        <w:jc w:val="both"/>
        <w:rPr>
          <w:rFonts w:cs="Arial"/>
          <w:lang w:val="es-ES"/>
        </w:rPr>
      </w:pPr>
      <w:r w:rsidRPr="00863E2E">
        <w:rPr>
          <w:rFonts w:cs="Arial"/>
          <w:lang w:val="es-ES"/>
        </w:rPr>
        <w:tab/>
      </w:r>
    </w:p>
    <w:p w:rsidR="007766C6" w:rsidRPr="00863E2E" w:rsidRDefault="007766C6" w:rsidP="007766C6">
      <w:pPr>
        <w:spacing w:line="360" w:lineRule="auto"/>
        <w:jc w:val="both"/>
        <w:rPr>
          <w:rFonts w:cs="Arial"/>
          <w:lang w:val="es-ES"/>
        </w:rPr>
      </w:pPr>
      <w:r w:rsidRPr="00863E2E">
        <w:rPr>
          <w:rFonts w:cs="Arial"/>
          <w:lang w:val="es-ES"/>
        </w:rPr>
        <w:tab/>
        <w:t xml:space="preserve">Lo más importante al momento de visitar un club recreacional es el precio luego, la infraestructura, le sigue la calidad en el servicio y finalmente </w:t>
      </w:r>
      <w:r w:rsidRPr="00863E2E">
        <w:rPr>
          <w:rFonts w:cs="Arial"/>
          <w:lang w:val="es-ES"/>
        </w:rPr>
        <w:lastRenderedPageBreak/>
        <w:t>el ambiente; así lo demuestran los puntos que cada individuo le asigno a las características descritas.</w:t>
      </w:r>
    </w:p>
    <w:p w:rsidR="00AC3EE9" w:rsidRPr="00863E2E" w:rsidRDefault="00AC3EE9" w:rsidP="007766C6">
      <w:pPr>
        <w:spacing w:line="360" w:lineRule="auto"/>
        <w:jc w:val="both"/>
        <w:rPr>
          <w:rFonts w:cs="Arial"/>
          <w:lang w:val="es-ES"/>
        </w:rPr>
      </w:pPr>
    </w:p>
    <w:p w:rsidR="007766C6" w:rsidRPr="00863E2E" w:rsidRDefault="007766C6" w:rsidP="006A1F4A">
      <w:pPr>
        <w:pStyle w:val="Prrafodelista"/>
        <w:numPr>
          <w:ilvl w:val="0"/>
          <w:numId w:val="15"/>
        </w:numPr>
        <w:spacing w:after="200"/>
        <w:jc w:val="both"/>
        <w:rPr>
          <w:rFonts w:cs="Arial"/>
          <w:szCs w:val="24"/>
          <w:lang w:val="es-ES"/>
        </w:rPr>
      </w:pPr>
      <w:r w:rsidRPr="00863E2E">
        <w:rPr>
          <w:rFonts w:cs="Arial"/>
          <w:szCs w:val="24"/>
          <w:lang w:val="es-ES"/>
        </w:rPr>
        <w:t>Pregunta 7:</w:t>
      </w:r>
    </w:p>
    <w:p w:rsidR="007766C6" w:rsidRPr="00863E2E" w:rsidRDefault="007766C6" w:rsidP="007766C6">
      <w:pPr>
        <w:pStyle w:val="Prrafodelista"/>
        <w:jc w:val="both"/>
        <w:rPr>
          <w:rFonts w:cs="Arial"/>
          <w:szCs w:val="24"/>
          <w:lang w:val="es-ES"/>
        </w:rPr>
      </w:pPr>
      <w:r w:rsidRPr="00863E2E">
        <w:rPr>
          <w:rFonts w:cs="Arial"/>
          <w:szCs w:val="24"/>
          <w:lang w:val="es-ES"/>
        </w:rPr>
        <w:t>¿Cuál de los siguientes deportes usted práctica?</w:t>
      </w:r>
    </w:p>
    <w:p w:rsidR="00A10D15" w:rsidRPr="00863E2E" w:rsidRDefault="00A10D15" w:rsidP="00A10D15">
      <w:pPr>
        <w:spacing w:line="360" w:lineRule="auto"/>
        <w:jc w:val="center"/>
        <w:rPr>
          <w:rFonts w:cs="Arial"/>
          <w:b/>
          <w:lang w:val="es-ES"/>
        </w:rPr>
      </w:pPr>
      <w:bookmarkStart w:id="187" w:name="_Toc322869173"/>
      <w:r w:rsidRPr="00863E2E">
        <w:rPr>
          <w:rFonts w:cs="Arial"/>
          <w:b/>
          <w:sz w:val="16"/>
          <w:szCs w:val="16"/>
          <w:lang w:val="es-ES"/>
        </w:rPr>
        <w:t xml:space="preserve">Tabla </w:t>
      </w:r>
      <w:r w:rsidR="00A7738E" w:rsidRPr="00863E2E">
        <w:rPr>
          <w:rFonts w:cs="Arial"/>
          <w:b/>
          <w:sz w:val="16"/>
          <w:szCs w:val="16"/>
          <w:lang w:val="es-ES"/>
        </w:rPr>
        <w:fldChar w:fldCharType="begin"/>
      </w:r>
      <w:r w:rsidRPr="00863E2E">
        <w:rPr>
          <w:rFonts w:cs="Arial"/>
          <w:b/>
          <w:sz w:val="16"/>
          <w:szCs w:val="16"/>
          <w:lang w:val="es-ES"/>
        </w:rPr>
        <w:instrText xml:space="preserve"> SEQ Tabla \* ARABIC </w:instrText>
      </w:r>
      <w:r w:rsidR="00A7738E" w:rsidRPr="00863E2E">
        <w:rPr>
          <w:rFonts w:cs="Arial"/>
          <w:b/>
          <w:sz w:val="16"/>
          <w:szCs w:val="16"/>
          <w:lang w:val="es-ES"/>
        </w:rPr>
        <w:fldChar w:fldCharType="separate"/>
      </w:r>
      <w:r w:rsidR="00C95582">
        <w:rPr>
          <w:rFonts w:cs="Arial"/>
          <w:b/>
          <w:noProof/>
          <w:sz w:val="16"/>
          <w:szCs w:val="16"/>
          <w:lang w:val="es-ES"/>
        </w:rPr>
        <w:t>8</w:t>
      </w:r>
      <w:r w:rsidR="00A7738E" w:rsidRPr="00863E2E">
        <w:rPr>
          <w:rFonts w:cs="Arial"/>
          <w:b/>
          <w:sz w:val="16"/>
          <w:szCs w:val="16"/>
          <w:lang w:val="es-ES"/>
        </w:rPr>
        <w:fldChar w:fldCharType="end"/>
      </w:r>
      <w:r w:rsidRPr="00863E2E">
        <w:rPr>
          <w:rFonts w:cs="Arial"/>
          <w:b/>
          <w:sz w:val="16"/>
          <w:szCs w:val="16"/>
          <w:lang w:val="es-ES"/>
        </w:rPr>
        <w:t>: Frecuencia de deportes que más se practica</w:t>
      </w:r>
      <w:bookmarkEnd w:id="187"/>
    </w:p>
    <w:tbl>
      <w:tblPr>
        <w:tblpPr w:leftFromText="141" w:rightFromText="141" w:vertAnchor="page" w:horzAnchor="margin" w:tblpXSpec="center" w:tblpY="4510"/>
        <w:tblW w:w="4388" w:type="dxa"/>
        <w:tblCellMar>
          <w:left w:w="70" w:type="dxa"/>
          <w:right w:w="70" w:type="dxa"/>
        </w:tblCellMar>
        <w:tblLook w:val="04A0"/>
      </w:tblPr>
      <w:tblGrid>
        <w:gridCol w:w="1900"/>
        <w:gridCol w:w="1200"/>
        <w:gridCol w:w="1288"/>
      </w:tblGrid>
      <w:tr w:rsidR="00D80A4E" w:rsidRPr="00863E2E" w:rsidTr="00D80A4E">
        <w:trPr>
          <w:trHeight w:val="315"/>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0A4E" w:rsidRPr="00863E2E" w:rsidRDefault="00D80A4E" w:rsidP="00D80A4E">
            <w:pPr>
              <w:spacing w:line="360" w:lineRule="auto"/>
              <w:rPr>
                <w:rFonts w:cs="Arial"/>
                <w:color w:val="000000"/>
                <w:lang w:val="es-ES"/>
              </w:rPr>
            </w:pPr>
            <w:r w:rsidRPr="00863E2E">
              <w:rPr>
                <w:rFonts w:cs="Arial"/>
                <w:color w:val="000000"/>
                <w:lang w:val="es-ES"/>
              </w:rPr>
              <w:t> Deportes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D80A4E" w:rsidRPr="00863E2E" w:rsidRDefault="00D80A4E" w:rsidP="00D80A4E">
            <w:pPr>
              <w:spacing w:line="360" w:lineRule="auto"/>
              <w:rPr>
                <w:rFonts w:cs="Arial"/>
                <w:color w:val="000000"/>
                <w:lang w:val="es-ES"/>
              </w:rPr>
            </w:pPr>
            <w:r w:rsidRPr="00863E2E">
              <w:rPr>
                <w:rFonts w:cs="Arial"/>
                <w:color w:val="000000"/>
                <w:lang w:val="es-ES"/>
              </w:rPr>
              <w:t>Cantidad</w:t>
            </w:r>
          </w:p>
        </w:tc>
        <w:tc>
          <w:tcPr>
            <w:tcW w:w="1288" w:type="dxa"/>
            <w:tcBorders>
              <w:top w:val="single" w:sz="4" w:space="0" w:color="auto"/>
              <w:left w:val="nil"/>
              <w:bottom w:val="single" w:sz="4" w:space="0" w:color="auto"/>
              <w:right w:val="single" w:sz="4" w:space="0" w:color="auto"/>
            </w:tcBorders>
            <w:shd w:val="clear" w:color="auto" w:fill="auto"/>
            <w:noWrap/>
            <w:vAlign w:val="bottom"/>
            <w:hideMark/>
          </w:tcPr>
          <w:p w:rsidR="00D80A4E" w:rsidRPr="00863E2E" w:rsidRDefault="00D80A4E" w:rsidP="00D80A4E">
            <w:pPr>
              <w:spacing w:line="360" w:lineRule="auto"/>
              <w:rPr>
                <w:rFonts w:ascii="Calibri" w:hAnsi="Calibri"/>
                <w:color w:val="000000"/>
                <w:lang w:val="es-ES"/>
              </w:rPr>
            </w:pPr>
            <w:r w:rsidRPr="00863E2E">
              <w:rPr>
                <w:rFonts w:ascii="Calibri" w:hAnsi="Calibri"/>
                <w:color w:val="000000"/>
                <w:lang w:val="es-ES"/>
              </w:rPr>
              <w:t>Porcentajes</w:t>
            </w:r>
          </w:p>
        </w:tc>
      </w:tr>
      <w:tr w:rsidR="00D80A4E" w:rsidRPr="00863E2E" w:rsidTr="00D80A4E">
        <w:trPr>
          <w:trHeight w:val="315"/>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D80A4E" w:rsidRPr="00863E2E" w:rsidRDefault="00D80A4E" w:rsidP="00D80A4E">
            <w:pPr>
              <w:spacing w:line="360" w:lineRule="auto"/>
              <w:rPr>
                <w:rFonts w:cs="Arial"/>
                <w:b/>
                <w:bCs/>
                <w:color w:val="000000"/>
                <w:lang w:val="es-ES"/>
              </w:rPr>
            </w:pPr>
            <w:r w:rsidRPr="00863E2E">
              <w:rPr>
                <w:rFonts w:cs="Arial"/>
                <w:b/>
                <w:bCs/>
                <w:color w:val="000000"/>
                <w:lang w:val="es-ES"/>
              </w:rPr>
              <w:t>Futbol</w:t>
            </w:r>
          </w:p>
        </w:tc>
        <w:tc>
          <w:tcPr>
            <w:tcW w:w="1200" w:type="dxa"/>
            <w:tcBorders>
              <w:top w:val="nil"/>
              <w:left w:val="nil"/>
              <w:bottom w:val="single" w:sz="4" w:space="0" w:color="auto"/>
              <w:right w:val="single" w:sz="4" w:space="0" w:color="auto"/>
            </w:tcBorders>
            <w:shd w:val="clear" w:color="auto" w:fill="auto"/>
            <w:noWrap/>
            <w:vAlign w:val="bottom"/>
            <w:hideMark/>
          </w:tcPr>
          <w:p w:rsidR="00D80A4E" w:rsidRPr="00863E2E" w:rsidRDefault="00D80A4E" w:rsidP="00D80A4E">
            <w:pPr>
              <w:spacing w:line="360" w:lineRule="auto"/>
              <w:jc w:val="right"/>
              <w:rPr>
                <w:rFonts w:cs="Arial"/>
                <w:color w:val="000000"/>
                <w:lang w:val="es-ES"/>
              </w:rPr>
            </w:pPr>
            <w:r w:rsidRPr="00863E2E">
              <w:rPr>
                <w:rFonts w:cs="Arial"/>
                <w:color w:val="000000"/>
                <w:lang w:val="es-ES"/>
              </w:rPr>
              <w:t>280</w:t>
            </w:r>
          </w:p>
        </w:tc>
        <w:tc>
          <w:tcPr>
            <w:tcW w:w="1288" w:type="dxa"/>
            <w:tcBorders>
              <w:top w:val="nil"/>
              <w:left w:val="nil"/>
              <w:bottom w:val="single" w:sz="4" w:space="0" w:color="auto"/>
              <w:right w:val="single" w:sz="4" w:space="0" w:color="auto"/>
            </w:tcBorders>
            <w:shd w:val="clear" w:color="auto" w:fill="auto"/>
            <w:noWrap/>
            <w:vAlign w:val="bottom"/>
            <w:hideMark/>
          </w:tcPr>
          <w:p w:rsidR="00D80A4E" w:rsidRPr="00863E2E" w:rsidRDefault="00D80A4E" w:rsidP="00D80A4E">
            <w:pPr>
              <w:spacing w:line="360" w:lineRule="auto"/>
              <w:jc w:val="right"/>
              <w:rPr>
                <w:rFonts w:ascii="Calibri" w:hAnsi="Calibri"/>
                <w:color w:val="000000"/>
                <w:lang w:val="es-ES"/>
              </w:rPr>
            </w:pPr>
            <w:r w:rsidRPr="00863E2E">
              <w:rPr>
                <w:rFonts w:ascii="Calibri" w:hAnsi="Calibri"/>
                <w:color w:val="000000"/>
                <w:lang w:val="es-ES"/>
              </w:rPr>
              <w:t>65%</w:t>
            </w:r>
          </w:p>
        </w:tc>
      </w:tr>
      <w:tr w:rsidR="00D80A4E" w:rsidRPr="00863E2E" w:rsidTr="00D80A4E">
        <w:trPr>
          <w:trHeight w:val="315"/>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D80A4E" w:rsidRPr="00863E2E" w:rsidRDefault="00D80A4E" w:rsidP="00D80A4E">
            <w:pPr>
              <w:spacing w:line="360" w:lineRule="auto"/>
              <w:rPr>
                <w:rFonts w:cs="Arial"/>
                <w:b/>
                <w:bCs/>
                <w:color w:val="000000"/>
                <w:lang w:val="es-ES"/>
              </w:rPr>
            </w:pPr>
            <w:r w:rsidRPr="00863E2E">
              <w:rPr>
                <w:rFonts w:cs="Arial"/>
                <w:b/>
                <w:bCs/>
                <w:color w:val="000000"/>
                <w:lang w:val="es-ES"/>
              </w:rPr>
              <w:t>Básquet</w:t>
            </w:r>
          </w:p>
        </w:tc>
        <w:tc>
          <w:tcPr>
            <w:tcW w:w="1200" w:type="dxa"/>
            <w:tcBorders>
              <w:top w:val="nil"/>
              <w:left w:val="nil"/>
              <w:bottom w:val="single" w:sz="4" w:space="0" w:color="auto"/>
              <w:right w:val="single" w:sz="4" w:space="0" w:color="auto"/>
            </w:tcBorders>
            <w:shd w:val="clear" w:color="auto" w:fill="auto"/>
            <w:noWrap/>
            <w:vAlign w:val="bottom"/>
            <w:hideMark/>
          </w:tcPr>
          <w:p w:rsidR="00D80A4E" w:rsidRPr="00863E2E" w:rsidRDefault="00D80A4E" w:rsidP="00D80A4E">
            <w:pPr>
              <w:spacing w:line="360" w:lineRule="auto"/>
              <w:jc w:val="right"/>
              <w:rPr>
                <w:rFonts w:cs="Arial"/>
                <w:color w:val="000000"/>
                <w:lang w:val="es-ES"/>
              </w:rPr>
            </w:pPr>
            <w:r w:rsidRPr="00863E2E">
              <w:rPr>
                <w:rFonts w:cs="Arial"/>
                <w:color w:val="000000"/>
                <w:lang w:val="es-ES"/>
              </w:rPr>
              <w:t>70</w:t>
            </w:r>
          </w:p>
        </w:tc>
        <w:tc>
          <w:tcPr>
            <w:tcW w:w="1288" w:type="dxa"/>
            <w:tcBorders>
              <w:top w:val="nil"/>
              <w:left w:val="nil"/>
              <w:bottom w:val="single" w:sz="4" w:space="0" w:color="auto"/>
              <w:right w:val="single" w:sz="4" w:space="0" w:color="auto"/>
            </w:tcBorders>
            <w:shd w:val="clear" w:color="auto" w:fill="auto"/>
            <w:noWrap/>
            <w:vAlign w:val="bottom"/>
            <w:hideMark/>
          </w:tcPr>
          <w:p w:rsidR="00D80A4E" w:rsidRPr="00863E2E" w:rsidRDefault="00D80A4E" w:rsidP="00D80A4E">
            <w:pPr>
              <w:spacing w:line="360" w:lineRule="auto"/>
              <w:jc w:val="right"/>
              <w:rPr>
                <w:rFonts w:ascii="Calibri" w:hAnsi="Calibri"/>
                <w:color w:val="000000"/>
                <w:lang w:val="es-ES"/>
              </w:rPr>
            </w:pPr>
            <w:r w:rsidRPr="00863E2E">
              <w:rPr>
                <w:rFonts w:ascii="Calibri" w:hAnsi="Calibri"/>
                <w:color w:val="000000"/>
                <w:lang w:val="es-ES"/>
              </w:rPr>
              <w:t>16%</w:t>
            </w:r>
          </w:p>
        </w:tc>
      </w:tr>
      <w:tr w:rsidR="00D80A4E" w:rsidRPr="00863E2E" w:rsidTr="00D80A4E">
        <w:trPr>
          <w:trHeight w:val="315"/>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D80A4E" w:rsidRPr="00863E2E" w:rsidRDefault="00D80A4E" w:rsidP="00D80A4E">
            <w:pPr>
              <w:spacing w:line="360" w:lineRule="auto"/>
              <w:rPr>
                <w:rFonts w:cs="Arial"/>
                <w:b/>
                <w:bCs/>
                <w:color w:val="000000"/>
                <w:lang w:val="es-ES"/>
              </w:rPr>
            </w:pPr>
            <w:r w:rsidRPr="00863E2E">
              <w:rPr>
                <w:rFonts w:cs="Arial"/>
                <w:b/>
                <w:bCs/>
                <w:color w:val="000000"/>
                <w:lang w:val="es-ES"/>
              </w:rPr>
              <w:t>Tenis</w:t>
            </w:r>
          </w:p>
        </w:tc>
        <w:tc>
          <w:tcPr>
            <w:tcW w:w="1200" w:type="dxa"/>
            <w:tcBorders>
              <w:top w:val="nil"/>
              <w:left w:val="nil"/>
              <w:bottom w:val="single" w:sz="4" w:space="0" w:color="auto"/>
              <w:right w:val="single" w:sz="4" w:space="0" w:color="auto"/>
            </w:tcBorders>
            <w:shd w:val="clear" w:color="auto" w:fill="auto"/>
            <w:noWrap/>
            <w:vAlign w:val="bottom"/>
            <w:hideMark/>
          </w:tcPr>
          <w:p w:rsidR="00D80A4E" w:rsidRPr="00863E2E" w:rsidRDefault="00D80A4E" w:rsidP="00D80A4E">
            <w:pPr>
              <w:spacing w:line="360" w:lineRule="auto"/>
              <w:jc w:val="right"/>
              <w:rPr>
                <w:rFonts w:cs="Arial"/>
                <w:color w:val="000000"/>
                <w:lang w:val="es-ES"/>
              </w:rPr>
            </w:pPr>
            <w:r w:rsidRPr="00863E2E">
              <w:rPr>
                <w:rFonts w:cs="Arial"/>
                <w:color w:val="000000"/>
                <w:lang w:val="es-ES"/>
              </w:rPr>
              <w:t>20</w:t>
            </w:r>
          </w:p>
        </w:tc>
        <w:tc>
          <w:tcPr>
            <w:tcW w:w="1288" w:type="dxa"/>
            <w:tcBorders>
              <w:top w:val="nil"/>
              <w:left w:val="nil"/>
              <w:bottom w:val="single" w:sz="4" w:space="0" w:color="auto"/>
              <w:right w:val="single" w:sz="4" w:space="0" w:color="auto"/>
            </w:tcBorders>
            <w:shd w:val="clear" w:color="auto" w:fill="auto"/>
            <w:noWrap/>
            <w:vAlign w:val="bottom"/>
            <w:hideMark/>
          </w:tcPr>
          <w:p w:rsidR="00D80A4E" w:rsidRPr="00863E2E" w:rsidRDefault="00D80A4E" w:rsidP="00D80A4E">
            <w:pPr>
              <w:spacing w:line="360" w:lineRule="auto"/>
              <w:jc w:val="right"/>
              <w:rPr>
                <w:rFonts w:ascii="Calibri" w:hAnsi="Calibri"/>
                <w:color w:val="000000"/>
                <w:lang w:val="es-ES"/>
              </w:rPr>
            </w:pPr>
            <w:r w:rsidRPr="00863E2E">
              <w:rPr>
                <w:rFonts w:ascii="Calibri" w:hAnsi="Calibri"/>
                <w:color w:val="000000"/>
                <w:lang w:val="es-ES"/>
              </w:rPr>
              <w:t>5%</w:t>
            </w:r>
          </w:p>
        </w:tc>
      </w:tr>
      <w:tr w:rsidR="00D80A4E" w:rsidRPr="00863E2E" w:rsidTr="00D80A4E">
        <w:trPr>
          <w:trHeight w:val="315"/>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D80A4E" w:rsidRPr="00863E2E" w:rsidRDefault="00D80A4E" w:rsidP="00D80A4E">
            <w:pPr>
              <w:spacing w:line="360" w:lineRule="auto"/>
              <w:rPr>
                <w:rFonts w:cs="Arial"/>
                <w:b/>
                <w:bCs/>
                <w:color w:val="000000"/>
                <w:lang w:val="es-ES"/>
              </w:rPr>
            </w:pPr>
            <w:r w:rsidRPr="00863E2E">
              <w:rPr>
                <w:rFonts w:cs="Arial"/>
                <w:b/>
                <w:bCs/>
                <w:color w:val="000000"/>
                <w:lang w:val="es-ES"/>
              </w:rPr>
              <w:t>Vóley</w:t>
            </w:r>
          </w:p>
        </w:tc>
        <w:tc>
          <w:tcPr>
            <w:tcW w:w="1200" w:type="dxa"/>
            <w:tcBorders>
              <w:top w:val="nil"/>
              <w:left w:val="nil"/>
              <w:bottom w:val="single" w:sz="4" w:space="0" w:color="auto"/>
              <w:right w:val="single" w:sz="4" w:space="0" w:color="auto"/>
            </w:tcBorders>
            <w:shd w:val="clear" w:color="auto" w:fill="auto"/>
            <w:noWrap/>
            <w:vAlign w:val="bottom"/>
            <w:hideMark/>
          </w:tcPr>
          <w:p w:rsidR="00D80A4E" w:rsidRPr="00863E2E" w:rsidRDefault="00D80A4E" w:rsidP="00D80A4E">
            <w:pPr>
              <w:spacing w:line="360" w:lineRule="auto"/>
              <w:jc w:val="right"/>
              <w:rPr>
                <w:rFonts w:cs="Arial"/>
                <w:color w:val="000000"/>
                <w:lang w:val="es-ES"/>
              </w:rPr>
            </w:pPr>
            <w:r w:rsidRPr="00863E2E">
              <w:rPr>
                <w:rFonts w:cs="Arial"/>
                <w:color w:val="000000"/>
                <w:lang w:val="es-ES"/>
              </w:rPr>
              <w:t>10</w:t>
            </w:r>
          </w:p>
        </w:tc>
        <w:tc>
          <w:tcPr>
            <w:tcW w:w="1288" w:type="dxa"/>
            <w:tcBorders>
              <w:top w:val="nil"/>
              <w:left w:val="nil"/>
              <w:bottom w:val="single" w:sz="4" w:space="0" w:color="auto"/>
              <w:right w:val="single" w:sz="4" w:space="0" w:color="auto"/>
            </w:tcBorders>
            <w:shd w:val="clear" w:color="auto" w:fill="auto"/>
            <w:noWrap/>
            <w:vAlign w:val="bottom"/>
            <w:hideMark/>
          </w:tcPr>
          <w:p w:rsidR="00D80A4E" w:rsidRPr="00863E2E" w:rsidRDefault="00D80A4E" w:rsidP="00D80A4E">
            <w:pPr>
              <w:spacing w:line="360" w:lineRule="auto"/>
              <w:jc w:val="right"/>
              <w:rPr>
                <w:rFonts w:ascii="Calibri" w:hAnsi="Calibri"/>
                <w:color w:val="000000"/>
                <w:lang w:val="es-ES"/>
              </w:rPr>
            </w:pPr>
            <w:r w:rsidRPr="00863E2E">
              <w:rPr>
                <w:rFonts w:ascii="Calibri" w:hAnsi="Calibri"/>
                <w:color w:val="000000"/>
                <w:lang w:val="es-ES"/>
              </w:rPr>
              <w:t>2%</w:t>
            </w:r>
          </w:p>
        </w:tc>
      </w:tr>
      <w:tr w:rsidR="00D80A4E" w:rsidRPr="00863E2E" w:rsidTr="00D80A4E">
        <w:trPr>
          <w:trHeight w:val="300"/>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D80A4E" w:rsidRPr="00863E2E" w:rsidRDefault="00D80A4E" w:rsidP="00D80A4E">
            <w:pPr>
              <w:spacing w:line="360" w:lineRule="auto"/>
              <w:rPr>
                <w:rFonts w:cs="Arial"/>
                <w:b/>
                <w:bCs/>
                <w:color w:val="000000"/>
                <w:lang w:val="es-ES"/>
              </w:rPr>
            </w:pPr>
            <w:r w:rsidRPr="00863E2E">
              <w:rPr>
                <w:rFonts w:cs="Arial"/>
                <w:b/>
                <w:bCs/>
                <w:color w:val="000000"/>
                <w:lang w:val="es-ES"/>
              </w:rPr>
              <w:t>Otros</w:t>
            </w:r>
          </w:p>
        </w:tc>
        <w:tc>
          <w:tcPr>
            <w:tcW w:w="1200" w:type="dxa"/>
            <w:tcBorders>
              <w:top w:val="nil"/>
              <w:left w:val="nil"/>
              <w:bottom w:val="single" w:sz="4" w:space="0" w:color="auto"/>
              <w:right w:val="single" w:sz="4" w:space="0" w:color="auto"/>
            </w:tcBorders>
            <w:shd w:val="clear" w:color="auto" w:fill="auto"/>
            <w:noWrap/>
            <w:vAlign w:val="bottom"/>
            <w:hideMark/>
          </w:tcPr>
          <w:p w:rsidR="00D80A4E" w:rsidRPr="00863E2E" w:rsidRDefault="00D80A4E" w:rsidP="00D80A4E">
            <w:pPr>
              <w:spacing w:line="360" w:lineRule="auto"/>
              <w:jc w:val="right"/>
              <w:rPr>
                <w:rFonts w:cs="Arial"/>
                <w:color w:val="000000"/>
                <w:lang w:val="es-ES"/>
              </w:rPr>
            </w:pPr>
            <w:r w:rsidRPr="00863E2E">
              <w:rPr>
                <w:rFonts w:cs="Arial"/>
                <w:color w:val="000000"/>
                <w:lang w:val="es-ES"/>
              </w:rPr>
              <w:t>50</w:t>
            </w:r>
          </w:p>
        </w:tc>
        <w:tc>
          <w:tcPr>
            <w:tcW w:w="1288" w:type="dxa"/>
            <w:tcBorders>
              <w:top w:val="nil"/>
              <w:left w:val="nil"/>
              <w:bottom w:val="single" w:sz="4" w:space="0" w:color="auto"/>
              <w:right w:val="single" w:sz="4" w:space="0" w:color="auto"/>
            </w:tcBorders>
            <w:shd w:val="clear" w:color="auto" w:fill="auto"/>
            <w:noWrap/>
            <w:vAlign w:val="bottom"/>
            <w:hideMark/>
          </w:tcPr>
          <w:p w:rsidR="00D80A4E" w:rsidRPr="00863E2E" w:rsidRDefault="00D80A4E" w:rsidP="00D80A4E">
            <w:pPr>
              <w:spacing w:line="360" w:lineRule="auto"/>
              <w:jc w:val="right"/>
              <w:rPr>
                <w:rFonts w:ascii="Calibri" w:hAnsi="Calibri"/>
                <w:color w:val="000000"/>
                <w:lang w:val="es-ES"/>
              </w:rPr>
            </w:pPr>
            <w:r w:rsidRPr="00863E2E">
              <w:rPr>
                <w:rFonts w:ascii="Calibri" w:hAnsi="Calibri"/>
                <w:color w:val="000000"/>
                <w:lang w:val="es-ES"/>
              </w:rPr>
              <w:t>12%</w:t>
            </w:r>
          </w:p>
        </w:tc>
      </w:tr>
    </w:tbl>
    <w:p w:rsidR="006C2EEC" w:rsidRPr="00863E2E" w:rsidRDefault="006C2EEC" w:rsidP="007766C6">
      <w:pPr>
        <w:pStyle w:val="Prrafodelista"/>
        <w:jc w:val="both"/>
        <w:rPr>
          <w:rFonts w:cs="Arial"/>
          <w:szCs w:val="24"/>
          <w:lang w:val="es-ES"/>
        </w:rPr>
      </w:pPr>
    </w:p>
    <w:p w:rsidR="006C2EEC" w:rsidRPr="00863E2E" w:rsidRDefault="006C2EEC" w:rsidP="007766C6">
      <w:pPr>
        <w:pStyle w:val="Prrafodelista"/>
        <w:jc w:val="both"/>
        <w:rPr>
          <w:rFonts w:cs="Arial"/>
          <w:szCs w:val="24"/>
          <w:lang w:val="es-ES"/>
        </w:rPr>
      </w:pPr>
    </w:p>
    <w:p w:rsidR="007766C6" w:rsidRPr="00863E2E" w:rsidRDefault="007766C6" w:rsidP="007766C6">
      <w:pPr>
        <w:pStyle w:val="Prrafodelista"/>
        <w:jc w:val="both"/>
        <w:rPr>
          <w:rFonts w:cs="Arial"/>
          <w:b/>
          <w:sz w:val="16"/>
          <w:szCs w:val="16"/>
          <w:lang w:val="es-ES"/>
        </w:rPr>
      </w:pPr>
    </w:p>
    <w:p w:rsidR="00F524BF" w:rsidRPr="00863E2E" w:rsidRDefault="00F524BF" w:rsidP="007766C6">
      <w:pPr>
        <w:pStyle w:val="Prrafodelista"/>
        <w:jc w:val="both"/>
        <w:rPr>
          <w:rFonts w:cs="Arial"/>
          <w:szCs w:val="24"/>
          <w:lang w:val="es-ES"/>
        </w:rPr>
      </w:pPr>
    </w:p>
    <w:p w:rsidR="007766C6" w:rsidRPr="00863E2E" w:rsidRDefault="007766C6" w:rsidP="007766C6">
      <w:pPr>
        <w:pStyle w:val="Prrafodelista"/>
        <w:jc w:val="both"/>
        <w:rPr>
          <w:rFonts w:cs="Arial"/>
          <w:szCs w:val="24"/>
          <w:lang w:val="es-ES"/>
        </w:rPr>
      </w:pPr>
    </w:p>
    <w:p w:rsidR="006C2EEC" w:rsidRPr="00863E2E" w:rsidRDefault="006C2EEC" w:rsidP="004B1E8B">
      <w:pPr>
        <w:autoSpaceDE w:val="0"/>
        <w:autoSpaceDN w:val="0"/>
        <w:adjustRightInd w:val="0"/>
        <w:spacing w:line="360" w:lineRule="auto"/>
        <w:jc w:val="center"/>
        <w:rPr>
          <w:rFonts w:cs="Arial"/>
          <w:b/>
          <w:sz w:val="16"/>
          <w:szCs w:val="16"/>
          <w:lang w:val="es-ES"/>
        </w:rPr>
      </w:pPr>
    </w:p>
    <w:p w:rsidR="006C2EEC" w:rsidRPr="00863E2E" w:rsidRDefault="006C2EEC" w:rsidP="004B1E8B">
      <w:pPr>
        <w:autoSpaceDE w:val="0"/>
        <w:autoSpaceDN w:val="0"/>
        <w:adjustRightInd w:val="0"/>
        <w:spacing w:line="360" w:lineRule="auto"/>
        <w:jc w:val="center"/>
        <w:rPr>
          <w:rFonts w:cs="Arial"/>
          <w:b/>
          <w:sz w:val="16"/>
          <w:szCs w:val="16"/>
          <w:lang w:val="es-ES"/>
        </w:rPr>
      </w:pPr>
    </w:p>
    <w:p w:rsidR="00A10D15" w:rsidRPr="00863E2E" w:rsidRDefault="00A10D15" w:rsidP="004B1E8B">
      <w:pPr>
        <w:autoSpaceDE w:val="0"/>
        <w:autoSpaceDN w:val="0"/>
        <w:adjustRightInd w:val="0"/>
        <w:spacing w:line="360" w:lineRule="auto"/>
        <w:jc w:val="center"/>
        <w:rPr>
          <w:rFonts w:cs="Arial"/>
          <w:b/>
          <w:sz w:val="16"/>
          <w:szCs w:val="16"/>
          <w:lang w:val="es-ES"/>
        </w:rPr>
      </w:pPr>
    </w:p>
    <w:p w:rsidR="00A10D15" w:rsidRPr="00863E2E" w:rsidRDefault="00A10D15" w:rsidP="004B1E8B">
      <w:pPr>
        <w:autoSpaceDE w:val="0"/>
        <w:autoSpaceDN w:val="0"/>
        <w:adjustRightInd w:val="0"/>
        <w:spacing w:line="360" w:lineRule="auto"/>
        <w:jc w:val="center"/>
        <w:rPr>
          <w:rFonts w:cs="Arial"/>
          <w:b/>
          <w:sz w:val="16"/>
          <w:szCs w:val="16"/>
          <w:lang w:val="es-ES"/>
        </w:rPr>
      </w:pPr>
    </w:p>
    <w:p w:rsidR="004B1E8B" w:rsidRPr="00863E2E" w:rsidRDefault="004B1E8B" w:rsidP="004B1E8B">
      <w:pPr>
        <w:autoSpaceDE w:val="0"/>
        <w:autoSpaceDN w:val="0"/>
        <w:adjustRightInd w:val="0"/>
        <w:spacing w:line="360" w:lineRule="auto"/>
        <w:jc w:val="center"/>
        <w:rPr>
          <w:rFonts w:cs="Arial"/>
          <w:b/>
          <w:sz w:val="16"/>
          <w:szCs w:val="16"/>
          <w:lang w:val="es-ES"/>
        </w:rPr>
      </w:pPr>
      <w:r w:rsidRPr="00863E2E">
        <w:rPr>
          <w:rFonts w:cs="Arial"/>
          <w:b/>
          <w:sz w:val="16"/>
          <w:szCs w:val="16"/>
          <w:lang w:val="es-ES"/>
        </w:rPr>
        <w:t>Fuente: SPSS</w:t>
      </w:r>
    </w:p>
    <w:p w:rsidR="003379CB" w:rsidRPr="00863E2E" w:rsidRDefault="004B1E8B" w:rsidP="003A295D">
      <w:pPr>
        <w:autoSpaceDE w:val="0"/>
        <w:autoSpaceDN w:val="0"/>
        <w:adjustRightInd w:val="0"/>
        <w:spacing w:line="360" w:lineRule="auto"/>
        <w:jc w:val="center"/>
        <w:rPr>
          <w:rFonts w:cs="Arial"/>
          <w:b/>
          <w:sz w:val="16"/>
          <w:szCs w:val="16"/>
          <w:lang w:val="es-ES"/>
        </w:rPr>
      </w:pPr>
      <w:r w:rsidRPr="00863E2E">
        <w:rPr>
          <w:rFonts w:cs="Arial"/>
          <w:b/>
          <w:sz w:val="16"/>
          <w:szCs w:val="16"/>
          <w:lang w:val="es-ES"/>
        </w:rPr>
        <w:t>Elaborado por: Daisy A; Antony</w:t>
      </w:r>
      <w:r w:rsidR="003A295D" w:rsidRPr="00863E2E">
        <w:rPr>
          <w:rFonts w:cs="Arial"/>
          <w:b/>
          <w:sz w:val="16"/>
          <w:szCs w:val="16"/>
          <w:lang w:val="es-ES"/>
        </w:rPr>
        <w:t xml:space="preserve"> A; Stephanie S</w:t>
      </w:r>
    </w:p>
    <w:p w:rsidR="005A3975" w:rsidRPr="00863E2E" w:rsidRDefault="005A3975" w:rsidP="003A295D">
      <w:pPr>
        <w:autoSpaceDE w:val="0"/>
        <w:autoSpaceDN w:val="0"/>
        <w:adjustRightInd w:val="0"/>
        <w:spacing w:line="360" w:lineRule="auto"/>
        <w:jc w:val="center"/>
        <w:rPr>
          <w:rFonts w:cs="Arial"/>
          <w:b/>
          <w:sz w:val="16"/>
          <w:szCs w:val="16"/>
          <w:lang w:val="es-ES"/>
        </w:rPr>
      </w:pPr>
    </w:p>
    <w:p w:rsidR="007766C6" w:rsidRPr="00863E2E" w:rsidRDefault="003A295D" w:rsidP="003A295D">
      <w:pPr>
        <w:pStyle w:val="Epgrafe"/>
        <w:jc w:val="center"/>
        <w:rPr>
          <w:rFonts w:ascii="Arial" w:hAnsi="Arial" w:cs="Arial"/>
          <w:sz w:val="16"/>
          <w:szCs w:val="16"/>
        </w:rPr>
      </w:pPr>
      <w:bookmarkStart w:id="188" w:name="_Toc322869240"/>
      <w:r w:rsidRPr="00863E2E">
        <w:rPr>
          <w:rFonts w:ascii="Arial" w:hAnsi="Arial" w:cs="Arial"/>
          <w:sz w:val="16"/>
          <w:szCs w:val="16"/>
        </w:rPr>
        <w:t xml:space="preserve">Gráfico </w:t>
      </w:r>
      <w:r w:rsidR="00A7738E" w:rsidRPr="00863E2E">
        <w:rPr>
          <w:rFonts w:ascii="Arial" w:hAnsi="Arial" w:cs="Arial"/>
          <w:sz w:val="16"/>
          <w:szCs w:val="16"/>
        </w:rPr>
        <w:fldChar w:fldCharType="begin"/>
      </w:r>
      <w:r w:rsidR="00265AC3" w:rsidRPr="00863E2E">
        <w:rPr>
          <w:rFonts w:ascii="Arial" w:hAnsi="Arial" w:cs="Arial"/>
          <w:sz w:val="16"/>
          <w:szCs w:val="16"/>
        </w:rPr>
        <w:instrText xml:space="preserve"> SEQ Gráfico \* ARABIC </w:instrText>
      </w:r>
      <w:r w:rsidR="00A7738E" w:rsidRPr="00863E2E">
        <w:rPr>
          <w:rFonts w:ascii="Arial" w:hAnsi="Arial" w:cs="Arial"/>
          <w:sz w:val="16"/>
          <w:szCs w:val="16"/>
        </w:rPr>
        <w:fldChar w:fldCharType="separate"/>
      </w:r>
      <w:r w:rsidR="00C95582">
        <w:rPr>
          <w:rFonts w:ascii="Arial" w:hAnsi="Arial" w:cs="Arial"/>
          <w:noProof/>
          <w:sz w:val="16"/>
          <w:szCs w:val="16"/>
        </w:rPr>
        <w:t>22</w:t>
      </w:r>
      <w:r w:rsidR="00A7738E" w:rsidRPr="00863E2E">
        <w:rPr>
          <w:rFonts w:ascii="Arial" w:hAnsi="Arial" w:cs="Arial"/>
          <w:sz w:val="16"/>
          <w:szCs w:val="16"/>
        </w:rPr>
        <w:fldChar w:fldCharType="end"/>
      </w:r>
      <w:r w:rsidRPr="00863E2E">
        <w:rPr>
          <w:rFonts w:ascii="Arial" w:hAnsi="Arial" w:cs="Arial"/>
          <w:sz w:val="16"/>
          <w:szCs w:val="16"/>
        </w:rPr>
        <w:t>: F</w:t>
      </w:r>
      <w:r w:rsidR="007766C6" w:rsidRPr="00863E2E">
        <w:rPr>
          <w:rFonts w:ascii="Arial" w:hAnsi="Arial" w:cs="Arial"/>
          <w:sz w:val="16"/>
          <w:szCs w:val="16"/>
        </w:rPr>
        <w:t>recuencia de deportes que más se practica</w:t>
      </w:r>
      <w:bookmarkEnd w:id="188"/>
    </w:p>
    <w:p w:rsidR="007766C6" w:rsidRPr="00863E2E" w:rsidRDefault="004B1E8B" w:rsidP="007766C6">
      <w:pPr>
        <w:pStyle w:val="Prrafodelista"/>
        <w:rPr>
          <w:rFonts w:cs="Arial"/>
          <w:b/>
          <w:sz w:val="16"/>
          <w:szCs w:val="16"/>
          <w:lang w:val="es-ES"/>
        </w:rPr>
      </w:pPr>
      <w:r w:rsidRPr="00863E2E">
        <w:rPr>
          <w:rFonts w:cs="Arial"/>
          <w:b/>
          <w:noProof/>
          <w:sz w:val="16"/>
          <w:szCs w:val="16"/>
          <w:lang w:eastAsia="es-EC"/>
        </w:rPr>
        <w:drawing>
          <wp:anchor distT="0" distB="0" distL="114300" distR="114300" simplePos="0" relativeHeight="251870208" behindDoc="0" locked="0" layoutInCell="1" allowOverlap="1">
            <wp:simplePos x="0" y="0"/>
            <wp:positionH relativeFrom="column">
              <wp:posOffset>941071</wp:posOffset>
            </wp:positionH>
            <wp:positionV relativeFrom="paragraph">
              <wp:posOffset>30480</wp:posOffset>
            </wp:positionV>
            <wp:extent cx="3181350" cy="2438400"/>
            <wp:effectExtent l="0" t="0" r="0" b="0"/>
            <wp:wrapNone/>
            <wp:docPr id="10"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p>
    <w:p w:rsidR="007766C6" w:rsidRPr="00863E2E" w:rsidRDefault="007766C6" w:rsidP="007766C6">
      <w:pPr>
        <w:pStyle w:val="Prrafodelista"/>
        <w:jc w:val="both"/>
        <w:rPr>
          <w:rFonts w:cs="Arial"/>
          <w:szCs w:val="24"/>
          <w:lang w:val="es-ES"/>
        </w:rPr>
      </w:pPr>
    </w:p>
    <w:p w:rsidR="007766C6" w:rsidRPr="00863E2E" w:rsidRDefault="007766C6" w:rsidP="007766C6">
      <w:pPr>
        <w:pStyle w:val="Prrafodelista"/>
        <w:jc w:val="both"/>
        <w:rPr>
          <w:rFonts w:cs="Arial"/>
          <w:szCs w:val="24"/>
          <w:lang w:val="es-ES"/>
        </w:rPr>
      </w:pPr>
    </w:p>
    <w:p w:rsidR="007766C6" w:rsidRPr="00863E2E" w:rsidRDefault="007766C6" w:rsidP="007766C6">
      <w:pPr>
        <w:pStyle w:val="Prrafodelista"/>
        <w:jc w:val="both"/>
        <w:rPr>
          <w:rFonts w:cs="Arial"/>
          <w:szCs w:val="24"/>
          <w:lang w:val="es-ES"/>
        </w:rPr>
      </w:pPr>
    </w:p>
    <w:p w:rsidR="007766C6" w:rsidRPr="00863E2E" w:rsidRDefault="007766C6" w:rsidP="007766C6">
      <w:pPr>
        <w:pStyle w:val="Prrafodelista"/>
        <w:jc w:val="both"/>
        <w:rPr>
          <w:rFonts w:cs="Arial"/>
          <w:szCs w:val="24"/>
          <w:lang w:val="es-ES"/>
        </w:rPr>
      </w:pPr>
    </w:p>
    <w:p w:rsidR="007766C6" w:rsidRPr="00863E2E" w:rsidRDefault="007766C6" w:rsidP="007766C6">
      <w:pPr>
        <w:pStyle w:val="Prrafodelista"/>
        <w:jc w:val="both"/>
        <w:rPr>
          <w:rFonts w:cs="Arial"/>
          <w:szCs w:val="24"/>
          <w:lang w:val="es-ES"/>
        </w:rPr>
      </w:pPr>
    </w:p>
    <w:p w:rsidR="007766C6" w:rsidRPr="00863E2E" w:rsidRDefault="007766C6" w:rsidP="007766C6">
      <w:pPr>
        <w:pStyle w:val="Prrafodelista"/>
        <w:jc w:val="both"/>
        <w:rPr>
          <w:rFonts w:cs="Arial"/>
          <w:szCs w:val="24"/>
          <w:lang w:val="es-ES"/>
        </w:rPr>
      </w:pPr>
    </w:p>
    <w:p w:rsidR="00061CAC" w:rsidRPr="00863E2E" w:rsidRDefault="00061CAC" w:rsidP="007766C6">
      <w:pPr>
        <w:autoSpaceDE w:val="0"/>
        <w:autoSpaceDN w:val="0"/>
        <w:adjustRightInd w:val="0"/>
        <w:spacing w:line="360" w:lineRule="auto"/>
        <w:jc w:val="center"/>
        <w:rPr>
          <w:rFonts w:cs="Arial"/>
          <w:b/>
          <w:sz w:val="16"/>
          <w:szCs w:val="16"/>
          <w:lang w:val="es-ES"/>
        </w:rPr>
      </w:pPr>
    </w:p>
    <w:p w:rsidR="00061CAC" w:rsidRPr="00863E2E" w:rsidRDefault="007766C6" w:rsidP="007766C6">
      <w:pPr>
        <w:autoSpaceDE w:val="0"/>
        <w:autoSpaceDN w:val="0"/>
        <w:adjustRightInd w:val="0"/>
        <w:spacing w:line="360" w:lineRule="auto"/>
        <w:jc w:val="center"/>
        <w:rPr>
          <w:rFonts w:cs="Arial"/>
          <w:b/>
          <w:sz w:val="16"/>
          <w:szCs w:val="16"/>
          <w:lang w:val="es-ES"/>
        </w:rPr>
      </w:pPr>
      <w:r w:rsidRPr="00863E2E">
        <w:rPr>
          <w:rFonts w:cs="Arial"/>
          <w:b/>
          <w:sz w:val="16"/>
          <w:szCs w:val="16"/>
          <w:lang w:val="es-ES"/>
        </w:rPr>
        <w:t>Fuente: SPSS</w:t>
      </w:r>
    </w:p>
    <w:p w:rsidR="007766C6" w:rsidRPr="00863E2E" w:rsidRDefault="00702158" w:rsidP="007766C6">
      <w:pPr>
        <w:autoSpaceDE w:val="0"/>
        <w:autoSpaceDN w:val="0"/>
        <w:adjustRightInd w:val="0"/>
        <w:spacing w:line="360" w:lineRule="auto"/>
        <w:jc w:val="center"/>
        <w:rPr>
          <w:rFonts w:cs="Arial"/>
          <w:b/>
          <w:sz w:val="16"/>
          <w:szCs w:val="16"/>
          <w:lang w:val="es-ES"/>
        </w:rPr>
      </w:pPr>
      <w:r w:rsidRPr="00863E2E">
        <w:rPr>
          <w:rFonts w:cs="Arial"/>
          <w:b/>
          <w:sz w:val="16"/>
          <w:szCs w:val="16"/>
          <w:lang w:val="es-ES"/>
        </w:rPr>
        <w:t xml:space="preserve">Elaborado por: Daisy </w:t>
      </w:r>
      <w:r w:rsidR="003A295D" w:rsidRPr="00863E2E">
        <w:rPr>
          <w:rFonts w:cs="Arial"/>
          <w:b/>
          <w:sz w:val="16"/>
          <w:szCs w:val="16"/>
          <w:lang w:val="es-ES"/>
        </w:rPr>
        <w:t>A; Antony</w:t>
      </w:r>
      <w:r w:rsidRPr="00863E2E">
        <w:rPr>
          <w:rFonts w:cs="Arial"/>
          <w:b/>
          <w:sz w:val="16"/>
          <w:szCs w:val="16"/>
          <w:lang w:val="es-ES"/>
        </w:rPr>
        <w:t xml:space="preserve"> A; Stephanie S.</w:t>
      </w:r>
    </w:p>
    <w:p w:rsidR="007766C6" w:rsidRPr="00863E2E" w:rsidRDefault="007766C6" w:rsidP="007766C6">
      <w:pPr>
        <w:autoSpaceDE w:val="0"/>
        <w:autoSpaceDN w:val="0"/>
        <w:adjustRightInd w:val="0"/>
        <w:spacing w:line="360" w:lineRule="auto"/>
        <w:jc w:val="center"/>
        <w:rPr>
          <w:rFonts w:cs="Arial"/>
          <w:b/>
          <w:sz w:val="16"/>
          <w:szCs w:val="16"/>
          <w:lang w:val="es-ES"/>
        </w:rPr>
      </w:pPr>
    </w:p>
    <w:p w:rsidR="007766C6" w:rsidRPr="00863E2E" w:rsidRDefault="007766C6" w:rsidP="007766C6">
      <w:pPr>
        <w:pStyle w:val="Prrafodelista"/>
        <w:ind w:left="0"/>
        <w:jc w:val="both"/>
        <w:rPr>
          <w:rFonts w:cs="Arial"/>
          <w:szCs w:val="24"/>
          <w:lang w:val="es-ES"/>
        </w:rPr>
      </w:pPr>
      <w:r w:rsidRPr="00863E2E">
        <w:rPr>
          <w:rFonts w:cs="Arial"/>
          <w:szCs w:val="24"/>
          <w:lang w:val="es-ES"/>
        </w:rPr>
        <w:tab/>
        <w:t xml:space="preserve">En esta pregunta se podía marcar más de un deporte por lo tanto </w:t>
      </w:r>
      <w:r w:rsidR="003A295D" w:rsidRPr="00863E2E">
        <w:rPr>
          <w:rFonts w:cs="Arial"/>
          <w:szCs w:val="24"/>
          <w:lang w:val="es-ES"/>
        </w:rPr>
        <w:t>se</w:t>
      </w:r>
      <w:r w:rsidRPr="00863E2E">
        <w:rPr>
          <w:rFonts w:cs="Arial"/>
          <w:szCs w:val="24"/>
          <w:lang w:val="es-ES"/>
        </w:rPr>
        <w:t xml:space="preserve"> observar que el nivel  deportivo del cantón se oriente al Futbol, así lo demuestra el 65% d</w:t>
      </w:r>
      <w:r w:rsidR="003A295D" w:rsidRPr="00863E2E">
        <w:rPr>
          <w:rFonts w:cs="Arial"/>
          <w:szCs w:val="24"/>
          <w:lang w:val="es-ES"/>
        </w:rPr>
        <w:t>e los datos, luego el básquet con el</w:t>
      </w:r>
      <w:r w:rsidRPr="00863E2E">
        <w:rPr>
          <w:rFonts w:cs="Arial"/>
          <w:szCs w:val="24"/>
          <w:lang w:val="es-ES"/>
        </w:rPr>
        <w:t xml:space="preserve"> 16% de los encuestados, posteriormente el Tenis con el 4%, y el 2% práctica vóley, y el 11 % restante en la opción otros se lo reparten la natación.</w:t>
      </w:r>
    </w:p>
    <w:p w:rsidR="007766C6" w:rsidRPr="00863E2E" w:rsidRDefault="007766C6" w:rsidP="007766C6">
      <w:pPr>
        <w:pStyle w:val="Prrafodelista"/>
        <w:ind w:left="0"/>
        <w:jc w:val="both"/>
        <w:rPr>
          <w:rFonts w:cs="Arial"/>
          <w:szCs w:val="24"/>
          <w:lang w:val="es-ES"/>
        </w:rPr>
      </w:pPr>
    </w:p>
    <w:p w:rsidR="007766C6" w:rsidRPr="00863E2E" w:rsidRDefault="007766C6" w:rsidP="006A1F4A">
      <w:pPr>
        <w:pStyle w:val="Prrafodelista"/>
        <w:numPr>
          <w:ilvl w:val="0"/>
          <w:numId w:val="15"/>
        </w:numPr>
        <w:spacing w:after="200"/>
        <w:jc w:val="both"/>
        <w:rPr>
          <w:rFonts w:cs="Arial"/>
          <w:szCs w:val="24"/>
          <w:lang w:val="es-ES"/>
        </w:rPr>
      </w:pPr>
      <w:r w:rsidRPr="00863E2E">
        <w:rPr>
          <w:rFonts w:cs="Arial"/>
          <w:szCs w:val="24"/>
          <w:lang w:val="es-ES"/>
        </w:rPr>
        <w:lastRenderedPageBreak/>
        <w:t>Pregunta 8</w:t>
      </w:r>
    </w:p>
    <w:p w:rsidR="00CF4A4A" w:rsidRPr="00863E2E" w:rsidRDefault="007766C6" w:rsidP="003A295D">
      <w:pPr>
        <w:pStyle w:val="Prrafodelista"/>
        <w:jc w:val="both"/>
        <w:rPr>
          <w:rFonts w:cs="Arial"/>
          <w:szCs w:val="24"/>
          <w:lang w:val="es-ES"/>
        </w:rPr>
      </w:pPr>
      <w:r w:rsidRPr="00863E2E">
        <w:rPr>
          <w:rFonts w:cs="Arial"/>
          <w:szCs w:val="24"/>
          <w:lang w:val="es-ES"/>
        </w:rPr>
        <w:t>¿Cuánto Usted ha cancelado  por el alquiler de una cancha sintética?</w:t>
      </w:r>
    </w:p>
    <w:p w:rsidR="00AC3EE9" w:rsidRPr="00863E2E" w:rsidRDefault="00AC3EE9" w:rsidP="003A295D">
      <w:pPr>
        <w:pStyle w:val="Prrafodelista"/>
        <w:jc w:val="center"/>
        <w:rPr>
          <w:b/>
          <w:sz w:val="16"/>
          <w:szCs w:val="16"/>
          <w:lang w:val="es-ES"/>
        </w:rPr>
      </w:pPr>
    </w:p>
    <w:p w:rsidR="007766C6" w:rsidRPr="00863E2E" w:rsidRDefault="003A295D" w:rsidP="003A295D">
      <w:pPr>
        <w:pStyle w:val="Prrafodelista"/>
        <w:jc w:val="center"/>
        <w:rPr>
          <w:rFonts w:cs="Arial"/>
          <w:b/>
          <w:sz w:val="16"/>
          <w:szCs w:val="16"/>
          <w:lang w:val="es-ES"/>
        </w:rPr>
      </w:pPr>
      <w:bookmarkStart w:id="189" w:name="_Toc322869174"/>
      <w:r w:rsidRPr="00863E2E">
        <w:rPr>
          <w:b/>
          <w:sz w:val="16"/>
          <w:szCs w:val="16"/>
          <w:lang w:val="es-ES"/>
        </w:rPr>
        <w:t xml:space="preserve">Tabla </w:t>
      </w:r>
      <w:r w:rsidR="00A7738E" w:rsidRPr="00863E2E">
        <w:rPr>
          <w:b/>
          <w:sz w:val="16"/>
          <w:szCs w:val="16"/>
          <w:lang w:val="es-ES"/>
        </w:rPr>
        <w:fldChar w:fldCharType="begin"/>
      </w:r>
      <w:r w:rsidRPr="00863E2E">
        <w:rPr>
          <w:b/>
          <w:sz w:val="16"/>
          <w:szCs w:val="16"/>
          <w:lang w:val="es-ES"/>
        </w:rPr>
        <w:instrText xml:space="preserve"> SEQ Tabla \* ARABIC </w:instrText>
      </w:r>
      <w:r w:rsidR="00A7738E" w:rsidRPr="00863E2E">
        <w:rPr>
          <w:b/>
          <w:sz w:val="16"/>
          <w:szCs w:val="16"/>
          <w:lang w:val="es-ES"/>
        </w:rPr>
        <w:fldChar w:fldCharType="separate"/>
      </w:r>
      <w:r w:rsidR="00C95582">
        <w:rPr>
          <w:b/>
          <w:noProof/>
          <w:sz w:val="16"/>
          <w:szCs w:val="16"/>
          <w:lang w:val="es-ES"/>
        </w:rPr>
        <w:t>9</w:t>
      </w:r>
      <w:r w:rsidR="00A7738E" w:rsidRPr="00863E2E">
        <w:rPr>
          <w:b/>
          <w:sz w:val="16"/>
          <w:szCs w:val="16"/>
          <w:lang w:val="es-ES"/>
        </w:rPr>
        <w:fldChar w:fldCharType="end"/>
      </w:r>
      <w:r w:rsidR="00A95214" w:rsidRPr="00863E2E">
        <w:rPr>
          <w:rFonts w:cs="Arial"/>
          <w:b/>
          <w:sz w:val="16"/>
          <w:szCs w:val="16"/>
          <w:lang w:val="es-ES"/>
        </w:rPr>
        <w:t>: Alquiler c</w:t>
      </w:r>
      <w:r w:rsidR="007766C6" w:rsidRPr="00863E2E">
        <w:rPr>
          <w:rFonts w:cs="Arial"/>
          <w:b/>
          <w:sz w:val="16"/>
          <w:szCs w:val="16"/>
          <w:lang w:val="es-ES"/>
        </w:rPr>
        <w:t>ancha sintética</w:t>
      </w:r>
      <w:bookmarkEnd w:id="189"/>
    </w:p>
    <w:tbl>
      <w:tblPr>
        <w:tblpPr w:leftFromText="141" w:rightFromText="141" w:vertAnchor="text" w:horzAnchor="margin" w:tblpXSpec="right" w:tblpY="191"/>
        <w:tblW w:w="7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09"/>
        <w:gridCol w:w="939"/>
        <w:gridCol w:w="1215"/>
        <w:gridCol w:w="1183"/>
        <w:gridCol w:w="1455"/>
        <w:gridCol w:w="1455"/>
      </w:tblGrid>
      <w:tr w:rsidR="007766C6" w:rsidRPr="00863E2E" w:rsidTr="00AE2DE9">
        <w:trPr>
          <w:cantSplit/>
          <w:tblHeader/>
        </w:trPr>
        <w:tc>
          <w:tcPr>
            <w:tcW w:w="7156" w:type="dxa"/>
            <w:gridSpan w:val="6"/>
            <w:tcBorders>
              <w:top w:val="nil"/>
              <w:left w:val="nil"/>
              <w:bottom w:val="nil"/>
              <w:right w:val="nil"/>
            </w:tcBorders>
            <w:shd w:val="clear" w:color="auto" w:fill="FFFFFF"/>
            <w:vAlign w:val="center"/>
          </w:tcPr>
          <w:p w:rsidR="007766C6" w:rsidRPr="00863E2E" w:rsidRDefault="007766C6" w:rsidP="00AE2DE9">
            <w:pPr>
              <w:autoSpaceDE w:val="0"/>
              <w:autoSpaceDN w:val="0"/>
              <w:adjustRightInd w:val="0"/>
              <w:spacing w:line="360" w:lineRule="auto"/>
              <w:ind w:left="60" w:right="60"/>
              <w:jc w:val="center"/>
              <w:rPr>
                <w:rFonts w:cs="Arial"/>
                <w:color w:val="000000"/>
                <w:sz w:val="18"/>
                <w:szCs w:val="18"/>
                <w:lang w:val="es-ES"/>
              </w:rPr>
            </w:pPr>
            <w:r w:rsidRPr="00863E2E">
              <w:rPr>
                <w:rFonts w:cs="Arial"/>
                <w:b/>
                <w:bCs/>
                <w:color w:val="000000"/>
                <w:sz w:val="18"/>
                <w:szCs w:val="18"/>
                <w:lang w:val="es-ES"/>
              </w:rPr>
              <w:t>Canch_Sinte</w:t>
            </w:r>
          </w:p>
        </w:tc>
      </w:tr>
      <w:tr w:rsidR="007766C6" w:rsidRPr="00863E2E" w:rsidTr="00AE2DE9">
        <w:trPr>
          <w:cantSplit/>
          <w:tblHeader/>
        </w:trPr>
        <w:tc>
          <w:tcPr>
            <w:tcW w:w="1848"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7766C6" w:rsidRPr="00863E2E" w:rsidRDefault="007766C6" w:rsidP="00AE2DE9">
            <w:pPr>
              <w:autoSpaceDE w:val="0"/>
              <w:autoSpaceDN w:val="0"/>
              <w:adjustRightInd w:val="0"/>
              <w:spacing w:line="360" w:lineRule="auto"/>
              <w:jc w:val="center"/>
              <w:rPr>
                <w:rFonts w:ascii="Times New Roman" w:hAnsi="Times New Roman"/>
                <w:lang w:val="es-ES"/>
              </w:rPr>
            </w:pPr>
          </w:p>
        </w:tc>
        <w:tc>
          <w:tcPr>
            <w:tcW w:w="1215" w:type="dxa"/>
            <w:tcBorders>
              <w:top w:val="single" w:sz="16" w:space="0" w:color="000000"/>
              <w:left w:val="single" w:sz="16" w:space="0" w:color="000000"/>
              <w:bottom w:val="single" w:sz="16" w:space="0" w:color="000000"/>
            </w:tcBorders>
            <w:shd w:val="clear" w:color="auto" w:fill="FFFFFF"/>
            <w:vAlign w:val="bottom"/>
          </w:tcPr>
          <w:p w:rsidR="007766C6" w:rsidRPr="00863E2E" w:rsidRDefault="007766C6" w:rsidP="00AE2DE9">
            <w:pPr>
              <w:autoSpaceDE w:val="0"/>
              <w:autoSpaceDN w:val="0"/>
              <w:adjustRightInd w:val="0"/>
              <w:spacing w:line="360" w:lineRule="auto"/>
              <w:ind w:left="60" w:right="60"/>
              <w:jc w:val="center"/>
              <w:rPr>
                <w:rFonts w:cs="Arial"/>
                <w:color w:val="000000"/>
                <w:sz w:val="18"/>
                <w:szCs w:val="18"/>
                <w:lang w:val="es-ES"/>
              </w:rPr>
            </w:pPr>
            <w:r w:rsidRPr="00863E2E">
              <w:rPr>
                <w:rFonts w:cs="Arial"/>
                <w:color w:val="000000"/>
                <w:sz w:val="18"/>
                <w:szCs w:val="18"/>
                <w:lang w:val="es-ES"/>
              </w:rPr>
              <w:t>Frecuencia</w:t>
            </w:r>
          </w:p>
        </w:tc>
        <w:tc>
          <w:tcPr>
            <w:tcW w:w="1183" w:type="dxa"/>
            <w:tcBorders>
              <w:top w:val="single" w:sz="16" w:space="0" w:color="000000"/>
              <w:bottom w:val="single" w:sz="16" w:space="0" w:color="000000"/>
            </w:tcBorders>
            <w:shd w:val="clear" w:color="auto" w:fill="FFFFFF"/>
            <w:vAlign w:val="bottom"/>
          </w:tcPr>
          <w:p w:rsidR="007766C6" w:rsidRPr="00863E2E" w:rsidRDefault="007766C6" w:rsidP="00AE2DE9">
            <w:pPr>
              <w:autoSpaceDE w:val="0"/>
              <w:autoSpaceDN w:val="0"/>
              <w:adjustRightInd w:val="0"/>
              <w:spacing w:line="360" w:lineRule="auto"/>
              <w:ind w:left="60" w:right="60"/>
              <w:jc w:val="center"/>
              <w:rPr>
                <w:rFonts w:cs="Arial"/>
                <w:color w:val="000000"/>
                <w:sz w:val="18"/>
                <w:szCs w:val="18"/>
                <w:lang w:val="es-ES"/>
              </w:rPr>
            </w:pPr>
            <w:r w:rsidRPr="00863E2E">
              <w:rPr>
                <w:rFonts w:cs="Arial"/>
                <w:color w:val="000000"/>
                <w:sz w:val="18"/>
                <w:szCs w:val="18"/>
                <w:lang w:val="es-ES"/>
              </w:rPr>
              <w:t>Porcentaje</w:t>
            </w:r>
          </w:p>
        </w:tc>
        <w:tc>
          <w:tcPr>
            <w:tcW w:w="1455" w:type="dxa"/>
            <w:tcBorders>
              <w:top w:val="single" w:sz="16" w:space="0" w:color="000000"/>
              <w:bottom w:val="single" w:sz="16" w:space="0" w:color="000000"/>
            </w:tcBorders>
            <w:shd w:val="clear" w:color="auto" w:fill="FFFFFF"/>
            <w:vAlign w:val="bottom"/>
          </w:tcPr>
          <w:p w:rsidR="007766C6" w:rsidRPr="00863E2E" w:rsidRDefault="007766C6" w:rsidP="00AE2DE9">
            <w:pPr>
              <w:autoSpaceDE w:val="0"/>
              <w:autoSpaceDN w:val="0"/>
              <w:adjustRightInd w:val="0"/>
              <w:spacing w:line="360" w:lineRule="auto"/>
              <w:ind w:left="60" w:right="60"/>
              <w:jc w:val="center"/>
              <w:rPr>
                <w:rFonts w:cs="Arial"/>
                <w:color w:val="000000"/>
                <w:sz w:val="18"/>
                <w:szCs w:val="18"/>
                <w:lang w:val="es-ES"/>
              </w:rPr>
            </w:pPr>
            <w:r w:rsidRPr="00863E2E">
              <w:rPr>
                <w:rFonts w:cs="Arial"/>
                <w:color w:val="000000"/>
                <w:sz w:val="18"/>
                <w:szCs w:val="18"/>
                <w:lang w:val="es-ES"/>
              </w:rPr>
              <w:t>Porcentaje válido</w:t>
            </w:r>
          </w:p>
        </w:tc>
        <w:tc>
          <w:tcPr>
            <w:tcW w:w="1455" w:type="dxa"/>
            <w:tcBorders>
              <w:top w:val="single" w:sz="16" w:space="0" w:color="000000"/>
              <w:bottom w:val="single" w:sz="16" w:space="0" w:color="000000"/>
              <w:right w:val="single" w:sz="16" w:space="0" w:color="000000"/>
            </w:tcBorders>
            <w:shd w:val="clear" w:color="auto" w:fill="FFFFFF"/>
            <w:vAlign w:val="bottom"/>
          </w:tcPr>
          <w:p w:rsidR="007766C6" w:rsidRPr="00863E2E" w:rsidRDefault="007766C6" w:rsidP="00AE2DE9">
            <w:pPr>
              <w:autoSpaceDE w:val="0"/>
              <w:autoSpaceDN w:val="0"/>
              <w:adjustRightInd w:val="0"/>
              <w:spacing w:line="360" w:lineRule="auto"/>
              <w:ind w:left="60" w:right="60"/>
              <w:jc w:val="center"/>
              <w:rPr>
                <w:rFonts w:cs="Arial"/>
                <w:color w:val="000000"/>
                <w:sz w:val="18"/>
                <w:szCs w:val="18"/>
                <w:lang w:val="es-ES"/>
              </w:rPr>
            </w:pPr>
            <w:r w:rsidRPr="00863E2E">
              <w:rPr>
                <w:rFonts w:cs="Arial"/>
                <w:color w:val="000000"/>
                <w:sz w:val="18"/>
                <w:szCs w:val="18"/>
                <w:lang w:val="es-ES"/>
              </w:rPr>
              <w:t>Porcentaje acumulado</w:t>
            </w:r>
          </w:p>
        </w:tc>
      </w:tr>
      <w:tr w:rsidR="007766C6" w:rsidRPr="00863E2E" w:rsidTr="00AE2DE9">
        <w:trPr>
          <w:cantSplit/>
          <w:tblHeader/>
        </w:trPr>
        <w:tc>
          <w:tcPr>
            <w:tcW w:w="909" w:type="dxa"/>
            <w:vMerge w:val="restart"/>
            <w:tcBorders>
              <w:top w:val="single" w:sz="16" w:space="0" w:color="000000"/>
              <w:left w:val="single" w:sz="16" w:space="0" w:color="000000"/>
              <w:bottom w:val="single" w:sz="16" w:space="0" w:color="000000"/>
              <w:right w:val="nil"/>
            </w:tcBorders>
            <w:shd w:val="clear" w:color="auto" w:fill="FFFFFF"/>
          </w:tcPr>
          <w:p w:rsidR="007766C6" w:rsidRPr="00863E2E" w:rsidRDefault="007766C6" w:rsidP="00AE2DE9">
            <w:pPr>
              <w:autoSpaceDE w:val="0"/>
              <w:autoSpaceDN w:val="0"/>
              <w:adjustRightInd w:val="0"/>
              <w:spacing w:line="360" w:lineRule="auto"/>
              <w:ind w:left="60" w:right="60"/>
              <w:rPr>
                <w:rFonts w:cs="Arial"/>
                <w:color w:val="000000"/>
                <w:sz w:val="18"/>
                <w:szCs w:val="18"/>
                <w:lang w:val="es-ES"/>
              </w:rPr>
            </w:pPr>
            <w:r w:rsidRPr="00863E2E">
              <w:rPr>
                <w:rFonts w:cs="Arial"/>
                <w:color w:val="000000"/>
                <w:sz w:val="18"/>
                <w:szCs w:val="18"/>
                <w:lang w:val="es-ES"/>
              </w:rPr>
              <w:t>Válidos</w:t>
            </w:r>
          </w:p>
        </w:tc>
        <w:tc>
          <w:tcPr>
            <w:tcW w:w="939" w:type="dxa"/>
            <w:tcBorders>
              <w:top w:val="single" w:sz="16" w:space="0" w:color="000000"/>
              <w:left w:val="nil"/>
              <w:bottom w:val="nil"/>
              <w:right w:val="single" w:sz="16" w:space="0" w:color="000000"/>
            </w:tcBorders>
            <w:shd w:val="clear" w:color="auto" w:fill="FFFFFF"/>
          </w:tcPr>
          <w:p w:rsidR="007766C6" w:rsidRPr="00863E2E" w:rsidRDefault="007766C6" w:rsidP="00AE2DE9">
            <w:pPr>
              <w:autoSpaceDE w:val="0"/>
              <w:autoSpaceDN w:val="0"/>
              <w:adjustRightInd w:val="0"/>
              <w:spacing w:line="360" w:lineRule="auto"/>
              <w:ind w:left="60" w:right="60"/>
              <w:rPr>
                <w:rFonts w:cs="Arial"/>
                <w:color w:val="000000"/>
                <w:sz w:val="18"/>
                <w:szCs w:val="18"/>
                <w:lang w:val="es-ES"/>
              </w:rPr>
            </w:pPr>
            <w:r w:rsidRPr="00863E2E">
              <w:rPr>
                <w:rFonts w:cs="Arial"/>
                <w:color w:val="000000"/>
                <w:sz w:val="18"/>
                <w:szCs w:val="18"/>
                <w:lang w:val="es-ES"/>
              </w:rPr>
              <w:t>20-25</w:t>
            </w:r>
          </w:p>
        </w:tc>
        <w:tc>
          <w:tcPr>
            <w:tcW w:w="1215" w:type="dxa"/>
            <w:tcBorders>
              <w:top w:val="single" w:sz="16" w:space="0" w:color="000000"/>
              <w:left w:val="single" w:sz="16" w:space="0" w:color="000000"/>
              <w:bottom w:val="nil"/>
            </w:tcBorders>
            <w:shd w:val="clear" w:color="auto" w:fill="FFFFFF"/>
          </w:tcPr>
          <w:p w:rsidR="007766C6" w:rsidRPr="00863E2E" w:rsidRDefault="007766C6" w:rsidP="00AE2DE9">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280</w:t>
            </w:r>
          </w:p>
        </w:tc>
        <w:tc>
          <w:tcPr>
            <w:tcW w:w="1183" w:type="dxa"/>
            <w:tcBorders>
              <w:top w:val="single" w:sz="16" w:space="0" w:color="000000"/>
              <w:bottom w:val="nil"/>
            </w:tcBorders>
            <w:shd w:val="clear" w:color="auto" w:fill="FFFFFF"/>
          </w:tcPr>
          <w:p w:rsidR="007766C6" w:rsidRPr="00863E2E" w:rsidRDefault="007766C6" w:rsidP="00AE2DE9">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70,0</w:t>
            </w:r>
          </w:p>
        </w:tc>
        <w:tc>
          <w:tcPr>
            <w:tcW w:w="1455" w:type="dxa"/>
            <w:tcBorders>
              <w:top w:val="single" w:sz="16" w:space="0" w:color="000000"/>
              <w:bottom w:val="nil"/>
            </w:tcBorders>
            <w:shd w:val="clear" w:color="auto" w:fill="FFFFFF"/>
          </w:tcPr>
          <w:p w:rsidR="007766C6" w:rsidRPr="00863E2E" w:rsidRDefault="007766C6" w:rsidP="00AE2DE9">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70,0</w:t>
            </w:r>
          </w:p>
        </w:tc>
        <w:tc>
          <w:tcPr>
            <w:tcW w:w="1455" w:type="dxa"/>
            <w:tcBorders>
              <w:top w:val="single" w:sz="16" w:space="0" w:color="000000"/>
              <w:bottom w:val="nil"/>
              <w:right w:val="single" w:sz="16" w:space="0" w:color="000000"/>
            </w:tcBorders>
            <w:shd w:val="clear" w:color="auto" w:fill="FFFFFF"/>
          </w:tcPr>
          <w:p w:rsidR="007766C6" w:rsidRPr="00863E2E" w:rsidRDefault="007766C6" w:rsidP="00AE2DE9">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70,0</w:t>
            </w:r>
          </w:p>
        </w:tc>
      </w:tr>
      <w:tr w:rsidR="007766C6" w:rsidRPr="00863E2E" w:rsidTr="00AE2DE9">
        <w:trPr>
          <w:cantSplit/>
          <w:tblHeader/>
        </w:trPr>
        <w:tc>
          <w:tcPr>
            <w:tcW w:w="909" w:type="dxa"/>
            <w:vMerge/>
            <w:tcBorders>
              <w:top w:val="single" w:sz="16" w:space="0" w:color="000000"/>
              <w:left w:val="single" w:sz="16" w:space="0" w:color="000000"/>
              <w:bottom w:val="single" w:sz="16" w:space="0" w:color="000000"/>
              <w:right w:val="nil"/>
            </w:tcBorders>
            <w:shd w:val="clear" w:color="auto" w:fill="FFFFFF"/>
          </w:tcPr>
          <w:p w:rsidR="007766C6" w:rsidRPr="00863E2E" w:rsidRDefault="007766C6" w:rsidP="00AE2DE9">
            <w:pPr>
              <w:autoSpaceDE w:val="0"/>
              <w:autoSpaceDN w:val="0"/>
              <w:adjustRightInd w:val="0"/>
              <w:spacing w:line="360" w:lineRule="auto"/>
              <w:rPr>
                <w:rFonts w:cs="Arial"/>
                <w:color w:val="000000"/>
                <w:sz w:val="18"/>
                <w:szCs w:val="18"/>
                <w:lang w:val="es-ES"/>
              </w:rPr>
            </w:pPr>
          </w:p>
        </w:tc>
        <w:tc>
          <w:tcPr>
            <w:tcW w:w="939" w:type="dxa"/>
            <w:tcBorders>
              <w:top w:val="nil"/>
              <w:left w:val="nil"/>
              <w:bottom w:val="nil"/>
              <w:right w:val="single" w:sz="16" w:space="0" w:color="000000"/>
            </w:tcBorders>
            <w:shd w:val="clear" w:color="auto" w:fill="FFFFFF"/>
          </w:tcPr>
          <w:p w:rsidR="007766C6" w:rsidRPr="00863E2E" w:rsidRDefault="00374EBE" w:rsidP="00AE2DE9">
            <w:pPr>
              <w:autoSpaceDE w:val="0"/>
              <w:autoSpaceDN w:val="0"/>
              <w:adjustRightInd w:val="0"/>
              <w:spacing w:line="360" w:lineRule="auto"/>
              <w:ind w:left="60" w:right="60"/>
              <w:rPr>
                <w:rFonts w:cs="Arial"/>
                <w:color w:val="000000"/>
                <w:sz w:val="18"/>
                <w:szCs w:val="18"/>
                <w:lang w:val="es-ES"/>
              </w:rPr>
            </w:pPr>
            <w:r w:rsidRPr="00863E2E">
              <w:rPr>
                <w:rFonts w:cs="Arial"/>
                <w:color w:val="000000"/>
                <w:sz w:val="18"/>
                <w:szCs w:val="18"/>
                <w:lang w:val="es-ES"/>
              </w:rPr>
              <w:t>26-30</w:t>
            </w:r>
          </w:p>
        </w:tc>
        <w:tc>
          <w:tcPr>
            <w:tcW w:w="1215" w:type="dxa"/>
            <w:tcBorders>
              <w:top w:val="nil"/>
              <w:left w:val="single" w:sz="16" w:space="0" w:color="000000"/>
              <w:bottom w:val="nil"/>
            </w:tcBorders>
            <w:shd w:val="clear" w:color="auto" w:fill="FFFFFF"/>
          </w:tcPr>
          <w:p w:rsidR="007766C6" w:rsidRPr="00863E2E" w:rsidRDefault="007766C6" w:rsidP="00AE2DE9">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70</w:t>
            </w:r>
          </w:p>
        </w:tc>
        <w:tc>
          <w:tcPr>
            <w:tcW w:w="1183" w:type="dxa"/>
            <w:tcBorders>
              <w:top w:val="nil"/>
              <w:bottom w:val="nil"/>
            </w:tcBorders>
            <w:shd w:val="clear" w:color="auto" w:fill="FFFFFF"/>
          </w:tcPr>
          <w:p w:rsidR="007766C6" w:rsidRPr="00863E2E" w:rsidRDefault="007766C6" w:rsidP="00AE2DE9">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17,5</w:t>
            </w:r>
          </w:p>
        </w:tc>
        <w:tc>
          <w:tcPr>
            <w:tcW w:w="1455" w:type="dxa"/>
            <w:tcBorders>
              <w:top w:val="nil"/>
              <w:bottom w:val="nil"/>
            </w:tcBorders>
            <w:shd w:val="clear" w:color="auto" w:fill="FFFFFF"/>
          </w:tcPr>
          <w:p w:rsidR="007766C6" w:rsidRPr="00863E2E" w:rsidRDefault="007766C6" w:rsidP="00AE2DE9">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17,5</w:t>
            </w:r>
          </w:p>
        </w:tc>
        <w:tc>
          <w:tcPr>
            <w:tcW w:w="1455" w:type="dxa"/>
            <w:tcBorders>
              <w:top w:val="nil"/>
              <w:bottom w:val="nil"/>
              <w:right w:val="single" w:sz="16" w:space="0" w:color="000000"/>
            </w:tcBorders>
            <w:shd w:val="clear" w:color="auto" w:fill="FFFFFF"/>
          </w:tcPr>
          <w:p w:rsidR="007766C6" w:rsidRPr="00863E2E" w:rsidRDefault="007766C6" w:rsidP="00AE2DE9">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87,5</w:t>
            </w:r>
          </w:p>
        </w:tc>
      </w:tr>
      <w:tr w:rsidR="007766C6" w:rsidRPr="00863E2E" w:rsidTr="00AE2DE9">
        <w:trPr>
          <w:cantSplit/>
          <w:tblHeader/>
        </w:trPr>
        <w:tc>
          <w:tcPr>
            <w:tcW w:w="909" w:type="dxa"/>
            <w:vMerge/>
            <w:tcBorders>
              <w:top w:val="single" w:sz="16" w:space="0" w:color="000000"/>
              <w:left w:val="single" w:sz="16" w:space="0" w:color="000000"/>
              <w:bottom w:val="single" w:sz="16" w:space="0" w:color="000000"/>
              <w:right w:val="nil"/>
            </w:tcBorders>
            <w:shd w:val="clear" w:color="auto" w:fill="FFFFFF"/>
          </w:tcPr>
          <w:p w:rsidR="007766C6" w:rsidRPr="00863E2E" w:rsidRDefault="007766C6" w:rsidP="00AE2DE9">
            <w:pPr>
              <w:autoSpaceDE w:val="0"/>
              <w:autoSpaceDN w:val="0"/>
              <w:adjustRightInd w:val="0"/>
              <w:spacing w:line="360" w:lineRule="auto"/>
              <w:rPr>
                <w:rFonts w:cs="Arial"/>
                <w:color w:val="000000"/>
                <w:sz w:val="18"/>
                <w:szCs w:val="18"/>
                <w:lang w:val="es-ES"/>
              </w:rPr>
            </w:pPr>
          </w:p>
        </w:tc>
        <w:tc>
          <w:tcPr>
            <w:tcW w:w="939" w:type="dxa"/>
            <w:tcBorders>
              <w:top w:val="nil"/>
              <w:left w:val="nil"/>
              <w:bottom w:val="nil"/>
              <w:right w:val="single" w:sz="16" w:space="0" w:color="000000"/>
            </w:tcBorders>
            <w:shd w:val="clear" w:color="auto" w:fill="FFFFFF"/>
          </w:tcPr>
          <w:p w:rsidR="007766C6" w:rsidRPr="00863E2E" w:rsidRDefault="00374EBE" w:rsidP="00AE2DE9">
            <w:pPr>
              <w:autoSpaceDE w:val="0"/>
              <w:autoSpaceDN w:val="0"/>
              <w:adjustRightInd w:val="0"/>
              <w:spacing w:line="360" w:lineRule="auto"/>
              <w:ind w:left="60" w:right="60"/>
              <w:rPr>
                <w:rFonts w:cs="Arial"/>
                <w:color w:val="000000"/>
                <w:sz w:val="18"/>
                <w:szCs w:val="18"/>
                <w:lang w:val="es-ES"/>
              </w:rPr>
            </w:pPr>
            <w:r w:rsidRPr="00863E2E">
              <w:rPr>
                <w:rFonts w:cs="Arial"/>
                <w:color w:val="000000"/>
                <w:sz w:val="18"/>
                <w:szCs w:val="18"/>
                <w:lang w:val="es-ES"/>
              </w:rPr>
              <w:t>31-</w:t>
            </w:r>
            <w:r w:rsidR="00E61111" w:rsidRPr="00863E2E">
              <w:rPr>
                <w:rFonts w:cs="Arial"/>
                <w:color w:val="000000"/>
                <w:sz w:val="18"/>
                <w:szCs w:val="18"/>
                <w:lang w:val="es-ES"/>
              </w:rPr>
              <w:t>35</w:t>
            </w:r>
          </w:p>
        </w:tc>
        <w:tc>
          <w:tcPr>
            <w:tcW w:w="1215" w:type="dxa"/>
            <w:tcBorders>
              <w:top w:val="nil"/>
              <w:left w:val="single" w:sz="16" w:space="0" w:color="000000"/>
              <w:bottom w:val="nil"/>
            </w:tcBorders>
            <w:shd w:val="clear" w:color="auto" w:fill="FFFFFF"/>
          </w:tcPr>
          <w:p w:rsidR="007766C6" w:rsidRPr="00863E2E" w:rsidRDefault="007766C6" w:rsidP="00AE2DE9">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30</w:t>
            </w:r>
          </w:p>
        </w:tc>
        <w:tc>
          <w:tcPr>
            <w:tcW w:w="1183" w:type="dxa"/>
            <w:tcBorders>
              <w:top w:val="nil"/>
              <w:bottom w:val="nil"/>
            </w:tcBorders>
            <w:shd w:val="clear" w:color="auto" w:fill="FFFFFF"/>
          </w:tcPr>
          <w:p w:rsidR="007766C6" w:rsidRPr="00863E2E" w:rsidRDefault="007766C6" w:rsidP="00AE2DE9">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7,5</w:t>
            </w:r>
          </w:p>
        </w:tc>
        <w:tc>
          <w:tcPr>
            <w:tcW w:w="1455" w:type="dxa"/>
            <w:tcBorders>
              <w:top w:val="nil"/>
              <w:bottom w:val="nil"/>
            </w:tcBorders>
            <w:shd w:val="clear" w:color="auto" w:fill="FFFFFF"/>
          </w:tcPr>
          <w:p w:rsidR="007766C6" w:rsidRPr="00863E2E" w:rsidRDefault="007766C6" w:rsidP="00AE2DE9">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7,5</w:t>
            </w:r>
          </w:p>
        </w:tc>
        <w:tc>
          <w:tcPr>
            <w:tcW w:w="1455" w:type="dxa"/>
            <w:tcBorders>
              <w:top w:val="nil"/>
              <w:bottom w:val="nil"/>
              <w:right w:val="single" w:sz="16" w:space="0" w:color="000000"/>
            </w:tcBorders>
            <w:shd w:val="clear" w:color="auto" w:fill="FFFFFF"/>
          </w:tcPr>
          <w:p w:rsidR="007766C6" w:rsidRPr="00863E2E" w:rsidRDefault="007766C6" w:rsidP="00AE2DE9">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95,0</w:t>
            </w:r>
          </w:p>
        </w:tc>
      </w:tr>
      <w:tr w:rsidR="007766C6" w:rsidRPr="00863E2E" w:rsidTr="00AE2DE9">
        <w:trPr>
          <w:cantSplit/>
          <w:tblHeader/>
        </w:trPr>
        <w:tc>
          <w:tcPr>
            <w:tcW w:w="909" w:type="dxa"/>
            <w:vMerge/>
            <w:tcBorders>
              <w:top w:val="single" w:sz="16" w:space="0" w:color="000000"/>
              <w:left w:val="single" w:sz="16" w:space="0" w:color="000000"/>
              <w:bottom w:val="single" w:sz="16" w:space="0" w:color="000000"/>
              <w:right w:val="nil"/>
            </w:tcBorders>
            <w:shd w:val="clear" w:color="auto" w:fill="FFFFFF"/>
          </w:tcPr>
          <w:p w:rsidR="007766C6" w:rsidRPr="00863E2E" w:rsidRDefault="007766C6" w:rsidP="00AE2DE9">
            <w:pPr>
              <w:autoSpaceDE w:val="0"/>
              <w:autoSpaceDN w:val="0"/>
              <w:adjustRightInd w:val="0"/>
              <w:spacing w:line="360" w:lineRule="auto"/>
              <w:rPr>
                <w:rFonts w:cs="Arial"/>
                <w:color w:val="000000"/>
                <w:sz w:val="18"/>
                <w:szCs w:val="18"/>
                <w:lang w:val="es-ES"/>
              </w:rPr>
            </w:pPr>
          </w:p>
        </w:tc>
        <w:tc>
          <w:tcPr>
            <w:tcW w:w="939" w:type="dxa"/>
            <w:tcBorders>
              <w:top w:val="nil"/>
              <w:left w:val="nil"/>
              <w:bottom w:val="nil"/>
              <w:right w:val="single" w:sz="16" w:space="0" w:color="000000"/>
            </w:tcBorders>
            <w:shd w:val="clear" w:color="auto" w:fill="FFFFFF"/>
          </w:tcPr>
          <w:p w:rsidR="007766C6" w:rsidRPr="00863E2E" w:rsidRDefault="00E61111" w:rsidP="00AE2DE9">
            <w:pPr>
              <w:autoSpaceDE w:val="0"/>
              <w:autoSpaceDN w:val="0"/>
              <w:adjustRightInd w:val="0"/>
              <w:spacing w:line="360" w:lineRule="auto"/>
              <w:ind w:left="60" w:right="60"/>
              <w:rPr>
                <w:rFonts w:cs="Arial"/>
                <w:color w:val="000000"/>
                <w:sz w:val="18"/>
                <w:szCs w:val="18"/>
                <w:lang w:val="es-ES"/>
              </w:rPr>
            </w:pPr>
            <w:r w:rsidRPr="00863E2E">
              <w:rPr>
                <w:rFonts w:cs="Arial"/>
                <w:color w:val="000000"/>
                <w:sz w:val="18"/>
                <w:szCs w:val="18"/>
                <w:lang w:val="es-ES"/>
              </w:rPr>
              <w:t>36</w:t>
            </w:r>
            <w:r w:rsidR="007766C6" w:rsidRPr="00863E2E">
              <w:rPr>
                <w:rFonts w:cs="Arial"/>
                <w:color w:val="000000"/>
                <w:sz w:val="18"/>
                <w:szCs w:val="18"/>
                <w:lang w:val="es-ES"/>
              </w:rPr>
              <w:t>-mas</w:t>
            </w:r>
          </w:p>
        </w:tc>
        <w:tc>
          <w:tcPr>
            <w:tcW w:w="1215" w:type="dxa"/>
            <w:tcBorders>
              <w:top w:val="nil"/>
              <w:left w:val="single" w:sz="16" w:space="0" w:color="000000"/>
              <w:bottom w:val="nil"/>
            </w:tcBorders>
            <w:shd w:val="clear" w:color="auto" w:fill="FFFFFF"/>
          </w:tcPr>
          <w:p w:rsidR="007766C6" w:rsidRPr="00863E2E" w:rsidRDefault="007766C6" w:rsidP="00AE2DE9">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20</w:t>
            </w:r>
          </w:p>
        </w:tc>
        <w:tc>
          <w:tcPr>
            <w:tcW w:w="1183" w:type="dxa"/>
            <w:tcBorders>
              <w:top w:val="nil"/>
              <w:bottom w:val="nil"/>
            </w:tcBorders>
            <w:shd w:val="clear" w:color="auto" w:fill="FFFFFF"/>
          </w:tcPr>
          <w:p w:rsidR="007766C6" w:rsidRPr="00863E2E" w:rsidRDefault="007766C6" w:rsidP="00AE2DE9">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5,0</w:t>
            </w:r>
          </w:p>
        </w:tc>
        <w:tc>
          <w:tcPr>
            <w:tcW w:w="1455" w:type="dxa"/>
            <w:tcBorders>
              <w:top w:val="nil"/>
              <w:bottom w:val="nil"/>
            </w:tcBorders>
            <w:shd w:val="clear" w:color="auto" w:fill="FFFFFF"/>
          </w:tcPr>
          <w:p w:rsidR="007766C6" w:rsidRPr="00863E2E" w:rsidRDefault="007766C6" w:rsidP="00AE2DE9">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5,0</w:t>
            </w:r>
          </w:p>
        </w:tc>
        <w:tc>
          <w:tcPr>
            <w:tcW w:w="1455" w:type="dxa"/>
            <w:tcBorders>
              <w:top w:val="nil"/>
              <w:bottom w:val="nil"/>
              <w:right w:val="single" w:sz="16" w:space="0" w:color="000000"/>
            </w:tcBorders>
            <w:shd w:val="clear" w:color="auto" w:fill="FFFFFF"/>
          </w:tcPr>
          <w:p w:rsidR="007766C6" w:rsidRPr="00863E2E" w:rsidRDefault="007766C6" w:rsidP="00AE2DE9">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100,0</w:t>
            </w:r>
          </w:p>
        </w:tc>
      </w:tr>
      <w:tr w:rsidR="007766C6" w:rsidRPr="00863E2E" w:rsidTr="00AE2DE9">
        <w:trPr>
          <w:cantSplit/>
        </w:trPr>
        <w:tc>
          <w:tcPr>
            <w:tcW w:w="909" w:type="dxa"/>
            <w:vMerge/>
            <w:tcBorders>
              <w:top w:val="single" w:sz="16" w:space="0" w:color="000000"/>
              <w:left w:val="single" w:sz="16" w:space="0" w:color="000000"/>
              <w:bottom w:val="single" w:sz="16" w:space="0" w:color="000000"/>
              <w:right w:val="nil"/>
            </w:tcBorders>
            <w:shd w:val="clear" w:color="auto" w:fill="FFFFFF"/>
          </w:tcPr>
          <w:p w:rsidR="007766C6" w:rsidRPr="00863E2E" w:rsidRDefault="007766C6" w:rsidP="00AE2DE9">
            <w:pPr>
              <w:autoSpaceDE w:val="0"/>
              <w:autoSpaceDN w:val="0"/>
              <w:adjustRightInd w:val="0"/>
              <w:spacing w:line="360" w:lineRule="auto"/>
              <w:rPr>
                <w:rFonts w:cs="Arial"/>
                <w:color w:val="000000"/>
                <w:sz w:val="18"/>
                <w:szCs w:val="18"/>
                <w:lang w:val="es-ES"/>
              </w:rPr>
            </w:pPr>
          </w:p>
        </w:tc>
        <w:tc>
          <w:tcPr>
            <w:tcW w:w="939" w:type="dxa"/>
            <w:tcBorders>
              <w:top w:val="nil"/>
              <w:left w:val="nil"/>
              <w:bottom w:val="single" w:sz="16" w:space="0" w:color="000000"/>
              <w:right w:val="single" w:sz="16" w:space="0" w:color="000000"/>
            </w:tcBorders>
            <w:shd w:val="clear" w:color="auto" w:fill="FFFFFF"/>
          </w:tcPr>
          <w:p w:rsidR="007766C6" w:rsidRPr="00863E2E" w:rsidRDefault="007766C6" w:rsidP="00AE2DE9">
            <w:pPr>
              <w:autoSpaceDE w:val="0"/>
              <w:autoSpaceDN w:val="0"/>
              <w:adjustRightInd w:val="0"/>
              <w:spacing w:line="360" w:lineRule="auto"/>
              <w:ind w:left="60" w:right="60"/>
              <w:rPr>
                <w:rFonts w:cs="Arial"/>
                <w:color w:val="000000"/>
                <w:sz w:val="18"/>
                <w:szCs w:val="18"/>
                <w:lang w:val="es-ES"/>
              </w:rPr>
            </w:pPr>
            <w:r w:rsidRPr="00863E2E">
              <w:rPr>
                <w:rFonts w:cs="Arial"/>
                <w:color w:val="000000"/>
                <w:sz w:val="18"/>
                <w:szCs w:val="18"/>
                <w:lang w:val="es-ES"/>
              </w:rPr>
              <w:t>Total</w:t>
            </w:r>
          </w:p>
        </w:tc>
        <w:tc>
          <w:tcPr>
            <w:tcW w:w="1215" w:type="dxa"/>
            <w:tcBorders>
              <w:top w:val="nil"/>
              <w:left w:val="single" w:sz="16" w:space="0" w:color="000000"/>
              <w:bottom w:val="single" w:sz="16" w:space="0" w:color="000000"/>
            </w:tcBorders>
            <w:shd w:val="clear" w:color="auto" w:fill="FFFFFF"/>
          </w:tcPr>
          <w:p w:rsidR="007766C6" w:rsidRPr="00863E2E" w:rsidRDefault="007766C6" w:rsidP="00AE2DE9">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400</w:t>
            </w:r>
          </w:p>
        </w:tc>
        <w:tc>
          <w:tcPr>
            <w:tcW w:w="1183" w:type="dxa"/>
            <w:tcBorders>
              <w:top w:val="nil"/>
              <w:bottom w:val="single" w:sz="16" w:space="0" w:color="000000"/>
            </w:tcBorders>
            <w:shd w:val="clear" w:color="auto" w:fill="FFFFFF"/>
          </w:tcPr>
          <w:p w:rsidR="007766C6" w:rsidRPr="00863E2E" w:rsidRDefault="007766C6" w:rsidP="00AE2DE9">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100,0</w:t>
            </w:r>
          </w:p>
        </w:tc>
        <w:tc>
          <w:tcPr>
            <w:tcW w:w="1455" w:type="dxa"/>
            <w:tcBorders>
              <w:top w:val="nil"/>
              <w:bottom w:val="single" w:sz="16" w:space="0" w:color="000000"/>
            </w:tcBorders>
            <w:shd w:val="clear" w:color="auto" w:fill="FFFFFF"/>
          </w:tcPr>
          <w:p w:rsidR="007766C6" w:rsidRPr="00863E2E" w:rsidRDefault="007766C6" w:rsidP="00AE2DE9">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100,0</w:t>
            </w:r>
          </w:p>
        </w:tc>
        <w:tc>
          <w:tcPr>
            <w:tcW w:w="1455" w:type="dxa"/>
            <w:tcBorders>
              <w:top w:val="nil"/>
              <w:bottom w:val="single" w:sz="16" w:space="0" w:color="000000"/>
              <w:right w:val="single" w:sz="16" w:space="0" w:color="000000"/>
            </w:tcBorders>
            <w:shd w:val="clear" w:color="auto" w:fill="FFFFFF"/>
            <w:vAlign w:val="center"/>
          </w:tcPr>
          <w:p w:rsidR="007766C6" w:rsidRPr="00863E2E" w:rsidRDefault="007766C6" w:rsidP="00AE2DE9">
            <w:pPr>
              <w:autoSpaceDE w:val="0"/>
              <w:autoSpaceDN w:val="0"/>
              <w:adjustRightInd w:val="0"/>
              <w:spacing w:line="360" w:lineRule="auto"/>
              <w:jc w:val="center"/>
              <w:rPr>
                <w:rFonts w:ascii="Times New Roman" w:hAnsi="Times New Roman"/>
                <w:lang w:val="es-ES"/>
              </w:rPr>
            </w:pPr>
          </w:p>
        </w:tc>
      </w:tr>
    </w:tbl>
    <w:p w:rsidR="007766C6" w:rsidRPr="00863E2E" w:rsidRDefault="007766C6" w:rsidP="007766C6">
      <w:pPr>
        <w:pStyle w:val="Prrafodelista"/>
        <w:autoSpaceDE w:val="0"/>
        <w:autoSpaceDN w:val="0"/>
        <w:adjustRightInd w:val="0"/>
        <w:rPr>
          <w:rFonts w:ascii="Times New Roman" w:hAnsi="Times New Roman"/>
          <w:szCs w:val="24"/>
          <w:lang w:val="es-ES"/>
        </w:rPr>
      </w:pPr>
    </w:p>
    <w:p w:rsidR="007766C6" w:rsidRPr="00863E2E" w:rsidRDefault="007766C6" w:rsidP="007766C6">
      <w:pPr>
        <w:pStyle w:val="Prrafodelista"/>
        <w:autoSpaceDE w:val="0"/>
        <w:autoSpaceDN w:val="0"/>
        <w:adjustRightInd w:val="0"/>
        <w:rPr>
          <w:rFonts w:ascii="Times New Roman" w:hAnsi="Times New Roman"/>
          <w:szCs w:val="24"/>
          <w:lang w:val="es-ES"/>
        </w:rPr>
      </w:pPr>
    </w:p>
    <w:p w:rsidR="007766C6" w:rsidRPr="00863E2E" w:rsidRDefault="007766C6" w:rsidP="007766C6">
      <w:pPr>
        <w:pStyle w:val="Prrafodelista"/>
        <w:autoSpaceDE w:val="0"/>
        <w:autoSpaceDN w:val="0"/>
        <w:adjustRightInd w:val="0"/>
        <w:rPr>
          <w:rFonts w:ascii="Times New Roman" w:hAnsi="Times New Roman"/>
          <w:szCs w:val="24"/>
          <w:lang w:val="es-ES"/>
        </w:rPr>
      </w:pPr>
    </w:p>
    <w:p w:rsidR="007766C6" w:rsidRPr="00863E2E" w:rsidRDefault="007766C6" w:rsidP="007766C6">
      <w:pPr>
        <w:pStyle w:val="Prrafodelista"/>
        <w:autoSpaceDE w:val="0"/>
        <w:autoSpaceDN w:val="0"/>
        <w:adjustRightInd w:val="0"/>
        <w:rPr>
          <w:rFonts w:ascii="Times New Roman" w:hAnsi="Times New Roman"/>
          <w:szCs w:val="24"/>
          <w:lang w:val="es-ES"/>
        </w:rPr>
      </w:pPr>
    </w:p>
    <w:p w:rsidR="007766C6" w:rsidRPr="00863E2E" w:rsidRDefault="007766C6" w:rsidP="007766C6">
      <w:pPr>
        <w:pStyle w:val="Prrafodelista"/>
        <w:autoSpaceDE w:val="0"/>
        <w:autoSpaceDN w:val="0"/>
        <w:adjustRightInd w:val="0"/>
        <w:rPr>
          <w:rFonts w:ascii="Times New Roman" w:hAnsi="Times New Roman"/>
          <w:szCs w:val="24"/>
          <w:lang w:val="es-ES"/>
        </w:rPr>
      </w:pPr>
    </w:p>
    <w:p w:rsidR="007766C6" w:rsidRPr="00863E2E" w:rsidRDefault="007766C6" w:rsidP="007766C6">
      <w:pPr>
        <w:spacing w:line="360" w:lineRule="auto"/>
        <w:jc w:val="both"/>
        <w:rPr>
          <w:rFonts w:cs="Arial"/>
          <w:lang w:val="es-ES"/>
        </w:rPr>
      </w:pPr>
    </w:p>
    <w:p w:rsidR="007766C6" w:rsidRPr="00863E2E" w:rsidRDefault="007766C6" w:rsidP="007766C6">
      <w:pPr>
        <w:spacing w:line="360" w:lineRule="auto"/>
        <w:jc w:val="both"/>
        <w:rPr>
          <w:rFonts w:cs="Arial"/>
          <w:lang w:val="es-ES"/>
        </w:rPr>
      </w:pPr>
    </w:p>
    <w:p w:rsidR="007766C6" w:rsidRPr="00863E2E" w:rsidRDefault="007766C6" w:rsidP="007766C6">
      <w:pPr>
        <w:spacing w:line="360" w:lineRule="auto"/>
        <w:jc w:val="both"/>
        <w:rPr>
          <w:rFonts w:cs="Arial"/>
          <w:lang w:val="es-ES"/>
        </w:rPr>
      </w:pPr>
    </w:p>
    <w:p w:rsidR="003A295D" w:rsidRPr="00863E2E" w:rsidRDefault="003A295D" w:rsidP="003A295D">
      <w:pPr>
        <w:autoSpaceDE w:val="0"/>
        <w:autoSpaceDN w:val="0"/>
        <w:adjustRightInd w:val="0"/>
        <w:spacing w:line="360" w:lineRule="auto"/>
        <w:jc w:val="center"/>
        <w:rPr>
          <w:rFonts w:cs="Arial"/>
          <w:b/>
          <w:sz w:val="16"/>
          <w:szCs w:val="16"/>
          <w:lang w:val="es-ES"/>
        </w:rPr>
      </w:pPr>
      <w:r w:rsidRPr="00863E2E">
        <w:rPr>
          <w:rFonts w:cs="Arial"/>
          <w:b/>
          <w:sz w:val="16"/>
          <w:szCs w:val="16"/>
          <w:lang w:val="es-ES"/>
        </w:rPr>
        <w:t>Fuente: SPSS</w:t>
      </w:r>
    </w:p>
    <w:p w:rsidR="00A95214" w:rsidRPr="00863E2E" w:rsidRDefault="003A295D" w:rsidP="00061CAC">
      <w:pPr>
        <w:autoSpaceDE w:val="0"/>
        <w:autoSpaceDN w:val="0"/>
        <w:adjustRightInd w:val="0"/>
        <w:spacing w:line="360" w:lineRule="auto"/>
        <w:jc w:val="center"/>
        <w:rPr>
          <w:rFonts w:cs="Arial"/>
          <w:b/>
          <w:sz w:val="16"/>
          <w:szCs w:val="16"/>
          <w:lang w:val="es-ES"/>
        </w:rPr>
      </w:pPr>
      <w:r w:rsidRPr="00863E2E">
        <w:rPr>
          <w:rFonts w:cs="Arial"/>
          <w:b/>
          <w:sz w:val="16"/>
          <w:szCs w:val="16"/>
          <w:lang w:val="es-ES"/>
        </w:rPr>
        <w:t>Elaborado por</w:t>
      </w:r>
      <w:r w:rsidR="00061CAC" w:rsidRPr="00863E2E">
        <w:rPr>
          <w:rFonts w:cs="Arial"/>
          <w:b/>
          <w:sz w:val="16"/>
          <w:szCs w:val="16"/>
          <w:lang w:val="es-ES"/>
        </w:rPr>
        <w:t xml:space="preserve">: Daisy A; Antony A; Stephanie </w:t>
      </w:r>
    </w:p>
    <w:p w:rsidR="00A95214" w:rsidRPr="00863E2E" w:rsidRDefault="00A95214" w:rsidP="007766C6">
      <w:pPr>
        <w:spacing w:line="360" w:lineRule="auto"/>
        <w:jc w:val="both"/>
        <w:rPr>
          <w:rFonts w:cs="Arial"/>
          <w:sz w:val="16"/>
          <w:szCs w:val="16"/>
          <w:lang w:val="es-ES"/>
        </w:rPr>
      </w:pPr>
    </w:p>
    <w:p w:rsidR="007766C6" w:rsidRPr="00863E2E" w:rsidRDefault="003A295D" w:rsidP="003A295D">
      <w:pPr>
        <w:pStyle w:val="Epgrafe"/>
        <w:jc w:val="center"/>
        <w:rPr>
          <w:rFonts w:ascii="Arial" w:hAnsi="Arial" w:cs="Arial"/>
          <w:sz w:val="16"/>
          <w:szCs w:val="16"/>
        </w:rPr>
      </w:pPr>
      <w:bookmarkStart w:id="190" w:name="_Toc322869241"/>
      <w:r w:rsidRPr="00863E2E">
        <w:rPr>
          <w:rFonts w:ascii="Arial" w:hAnsi="Arial" w:cs="Arial"/>
          <w:sz w:val="16"/>
          <w:szCs w:val="16"/>
        </w:rPr>
        <w:t xml:space="preserve">Gráfico </w:t>
      </w:r>
      <w:r w:rsidR="00A7738E" w:rsidRPr="00863E2E">
        <w:rPr>
          <w:rFonts w:ascii="Arial" w:hAnsi="Arial" w:cs="Arial"/>
          <w:sz w:val="16"/>
          <w:szCs w:val="16"/>
        </w:rPr>
        <w:fldChar w:fldCharType="begin"/>
      </w:r>
      <w:r w:rsidR="00265AC3" w:rsidRPr="00863E2E">
        <w:rPr>
          <w:rFonts w:ascii="Arial" w:hAnsi="Arial" w:cs="Arial"/>
          <w:sz w:val="16"/>
          <w:szCs w:val="16"/>
        </w:rPr>
        <w:instrText xml:space="preserve"> SEQ Gráfico \* ARABIC </w:instrText>
      </w:r>
      <w:r w:rsidR="00A7738E" w:rsidRPr="00863E2E">
        <w:rPr>
          <w:rFonts w:ascii="Arial" w:hAnsi="Arial" w:cs="Arial"/>
          <w:sz w:val="16"/>
          <w:szCs w:val="16"/>
        </w:rPr>
        <w:fldChar w:fldCharType="separate"/>
      </w:r>
      <w:r w:rsidR="00C95582">
        <w:rPr>
          <w:rFonts w:ascii="Arial" w:hAnsi="Arial" w:cs="Arial"/>
          <w:noProof/>
          <w:sz w:val="16"/>
          <w:szCs w:val="16"/>
        </w:rPr>
        <w:t>23</w:t>
      </w:r>
      <w:r w:rsidR="00A7738E" w:rsidRPr="00863E2E">
        <w:rPr>
          <w:rFonts w:ascii="Arial" w:hAnsi="Arial" w:cs="Arial"/>
          <w:sz w:val="16"/>
          <w:szCs w:val="16"/>
        </w:rPr>
        <w:fldChar w:fldCharType="end"/>
      </w:r>
      <w:r w:rsidR="00294956" w:rsidRPr="00863E2E">
        <w:rPr>
          <w:rFonts w:ascii="Arial" w:hAnsi="Arial" w:cs="Arial"/>
          <w:sz w:val="16"/>
          <w:szCs w:val="16"/>
        </w:rPr>
        <w:t>: Alquiler</w:t>
      </w:r>
      <w:r w:rsidR="00A95214" w:rsidRPr="00863E2E">
        <w:rPr>
          <w:rFonts w:ascii="Arial" w:hAnsi="Arial" w:cs="Arial"/>
          <w:sz w:val="16"/>
          <w:szCs w:val="16"/>
        </w:rPr>
        <w:t xml:space="preserve"> c</w:t>
      </w:r>
      <w:r w:rsidR="007766C6" w:rsidRPr="00863E2E">
        <w:rPr>
          <w:rFonts w:ascii="Arial" w:hAnsi="Arial" w:cs="Arial"/>
          <w:sz w:val="16"/>
          <w:szCs w:val="16"/>
        </w:rPr>
        <w:t>ancha Sintética</w:t>
      </w:r>
      <w:bookmarkEnd w:id="190"/>
    </w:p>
    <w:p w:rsidR="007766C6" w:rsidRPr="00863E2E" w:rsidRDefault="00E61111" w:rsidP="007766C6">
      <w:pPr>
        <w:spacing w:line="360" w:lineRule="auto"/>
        <w:jc w:val="center"/>
        <w:rPr>
          <w:rFonts w:cs="Arial"/>
          <w:b/>
          <w:sz w:val="16"/>
          <w:szCs w:val="16"/>
          <w:lang w:val="es-ES"/>
        </w:rPr>
      </w:pPr>
      <w:r w:rsidRPr="00863E2E">
        <w:rPr>
          <w:rFonts w:cs="Arial"/>
          <w:b/>
          <w:noProof/>
          <w:sz w:val="16"/>
          <w:szCs w:val="16"/>
          <w:lang w:eastAsia="es-EC"/>
        </w:rPr>
        <w:drawing>
          <wp:inline distT="0" distB="0" distL="0" distR="0">
            <wp:extent cx="4574241" cy="1855694"/>
            <wp:effectExtent l="19050" t="0" r="16809" b="0"/>
            <wp:docPr id="115"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766C6" w:rsidRPr="00863E2E" w:rsidRDefault="007766C6" w:rsidP="007766C6">
      <w:pPr>
        <w:spacing w:line="360" w:lineRule="auto"/>
        <w:jc w:val="both"/>
        <w:rPr>
          <w:rFonts w:cs="Arial"/>
          <w:lang w:val="es-ES"/>
        </w:rPr>
      </w:pPr>
    </w:p>
    <w:p w:rsidR="007766C6" w:rsidRPr="00863E2E" w:rsidRDefault="007766C6" w:rsidP="007766C6">
      <w:pPr>
        <w:autoSpaceDE w:val="0"/>
        <w:autoSpaceDN w:val="0"/>
        <w:adjustRightInd w:val="0"/>
        <w:spacing w:line="360" w:lineRule="auto"/>
        <w:jc w:val="center"/>
        <w:rPr>
          <w:rFonts w:cs="Arial"/>
          <w:b/>
          <w:sz w:val="16"/>
          <w:szCs w:val="16"/>
          <w:lang w:val="es-ES"/>
        </w:rPr>
      </w:pPr>
      <w:r w:rsidRPr="00863E2E">
        <w:rPr>
          <w:rFonts w:cs="Arial"/>
          <w:b/>
          <w:sz w:val="16"/>
          <w:szCs w:val="16"/>
          <w:lang w:val="es-ES"/>
        </w:rPr>
        <w:t>Fuente: SPSS</w:t>
      </w:r>
    </w:p>
    <w:p w:rsidR="007766C6" w:rsidRPr="00863E2E" w:rsidRDefault="00702158" w:rsidP="007766C6">
      <w:pPr>
        <w:autoSpaceDE w:val="0"/>
        <w:autoSpaceDN w:val="0"/>
        <w:adjustRightInd w:val="0"/>
        <w:spacing w:line="360" w:lineRule="auto"/>
        <w:jc w:val="center"/>
        <w:rPr>
          <w:rFonts w:cs="Arial"/>
          <w:b/>
          <w:sz w:val="16"/>
          <w:szCs w:val="16"/>
          <w:lang w:val="es-ES"/>
        </w:rPr>
      </w:pPr>
      <w:r w:rsidRPr="00863E2E">
        <w:rPr>
          <w:rFonts w:cs="Arial"/>
          <w:b/>
          <w:sz w:val="16"/>
          <w:szCs w:val="16"/>
          <w:lang w:val="es-ES"/>
        </w:rPr>
        <w:t xml:space="preserve">Elaborado por: Daisy </w:t>
      </w:r>
      <w:r w:rsidR="0083738E" w:rsidRPr="00863E2E">
        <w:rPr>
          <w:rFonts w:cs="Arial"/>
          <w:b/>
          <w:sz w:val="16"/>
          <w:szCs w:val="16"/>
          <w:lang w:val="es-ES"/>
        </w:rPr>
        <w:t>A; Antony</w:t>
      </w:r>
      <w:r w:rsidRPr="00863E2E">
        <w:rPr>
          <w:rFonts w:cs="Arial"/>
          <w:b/>
          <w:sz w:val="16"/>
          <w:szCs w:val="16"/>
          <w:lang w:val="es-ES"/>
        </w:rPr>
        <w:t xml:space="preserve"> A; Stephanie S.</w:t>
      </w:r>
    </w:p>
    <w:p w:rsidR="007766C6" w:rsidRPr="00863E2E" w:rsidRDefault="007766C6" w:rsidP="007766C6">
      <w:pPr>
        <w:autoSpaceDE w:val="0"/>
        <w:autoSpaceDN w:val="0"/>
        <w:adjustRightInd w:val="0"/>
        <w:spacing w:line="360" w:lineRule="auto"/>
        <w:jc w:val="center"/>
        <w:rPr>
          <w:rFonts w:cs="Arial"/>
          <w:b/>
          <w:sz w:val="16"/>
          <w:szCs w:val="16"/>
          <w:lang w:val="es-ES"/>
        </w:rPr>
      </w:pPr>
    </w:p>
    <w:p w:rsidR="007766C6" w:rsidRPr="00863E2E" w:rsidRDefault="007766C6" w:rsidP="007766C6">
      <w:pPr>
        <w:spacing w:line="360" w:lineRule="auto"/>
        <w:jc w:val="both"/>
        <w:rPr>
          <w:rFonts w:cs="Arial"/>
          <w:lang w:val="es-ES"/>
        </w:rPr>
      </w:pPr>
      <w:r w:rsidRPr="00863E2E">
        <w:rPr>
          <w:rFonts w:cs="Arial"/>
          <w:lang w:val="es-ES"/>
        </w:rPr>
        <w:tab/>
        <w:t>En esta pregunta con un contexto histórico se busca evaluar los valores que mantiene  la competencia indirecta en la locación,  por lo tanto podemos observar que los precios oscilan entre los 20 – 35 dólares siendo así que el 87 % de la población ha cancelado estos precios con anterioridad, y por lo recaudado en la investigación está fija a cancelar, el restante 12, 5%  se l</w:t>
      </w:r>
      <w:r w:rsidR="0083738E" w:rsidRPr="00863E2E">
        <w:rPr>
          <w:rFonts w:cs="Arial"/>
          <w:lang w:val="es-ES"/>
        </w:rPr>
        <w:t>o reparten desde 3</w:t>
      </w:r>
      <w:r w:rsidRPr="00863E2E">
        <w:rPr>
          <w:rFonts w:cs="Arial"/>
          <w:lang w:val="es-ES"/>
        </w:rPr>
        <w:t>.</w:t>
      </w:r>
    </w:p>
    <w:p w:rsidR="007766C6" w:rsidRPr="00863E2E" w:rsidRDefault="007766C6" w:rsidP="007766C6">
      <w:pPr>
        <w:spacing w:line="360" w:lineRule="auto"/>
        <w:jc w:val="both"/>
        <w:rPr>
          <w:rFonts w:cs="Arial"/>
          <w:lang w:val="es-ES"/>
        </w:rPr>
      </w:pPr>
    </w:p>
    <w:p w:rsidR="007766C6" w:rsidRPr="00863E2E" w:rsidRDefault="007766C6" w:rsidP="006A1F4A">
      <w:pPr>
        <w:pStyle w:val="Prrafodelista"/>
        <w:numPr>
          <w:ilvl w:val="0"/>
          <w:numId w:val="15"/>
        </w:numPr>
        <w:spacing w:after="200"/>
        <w:jc w:val="both"/>
        <w:rPr>
          <w:rFonts w:cs="Arial"/>
          <w:szCs w:val="24"/>
          <w:lang w:val="es-ES"/>
        </w:rPr>
      </w:pPr>
      <w:r w:rsidRPr="00863E2E">
        <w:rPr>
          <w:rFonts w:cs="Arial"/>
          <w:szCs w:val="24"/>
          <w:lang w:val="es-ES"/>
        </w:rPr>
        <w:t>Pregunta 9:</w:t>
      </w:r>
    </w:p>
    <w:p w:rsidR="007766C6" w:rsidRPr="00863E2E" w:rsidRDefault="007766C6" w:rsidP="007766C6">
      <w:pPr>
        <w:pStyle w:val="Prrafodelista"/>
        <w:jc w:val="both"/>
        <w:rPr>
          <w:rFonts w:cs="Arial"/>
          <w:szCs w:val="24"/>
          <w:lang w:val="es-ES"/>
        </w:rPr>
      </w:pPr>
      <w:r w:rsidRPr="00863E2E">
        <w:rPr>
          <w:rFonts w:cs="Arial"/>
          <w:szCs w:val="24"/>
          <w:lang w:val="es-ES"/>
        </w:rPr>
        <w:t>¿Cuánto Usted ha pagado por alquilar un Salón de Eventos?</w:t>
      </w:r>
    </w:p>
    <w:p w:rsidR="007766C6" w:rsidRPr="00863E2E" w:rsidRDefault="007766C6" w:rsidP="003A295D">
      <w:pPr>
        <w:pStyle w:val="Prrafodelista"/>
        <w:autoSpaceDE w:val="0"/>
        <w:autoSpaceDN w:val="0"/>
        <w:adjustRightInd w:val="0"/>
        <w:jc w:val="center"/>
        <w:rPr>
          <w:rFonts w:cs="Arial"/>
          <w:b/>
          <w:sz w:val="16"/>
          <w:szCs w:val="16"/>
          <w:lang w:val="es-ES"/>
        </w:rPr>
      </w:pPr>
    </w:p>
    <w:p w:rsidR="007766C6" w:rsidRPr="00863E2E" w:rsidRDefault="003A295D" w:rsidP="003A295D">
      <w:pPr>
        <w:pStyle w:val="Epgrafe"/>
        <w:jc w:val="center"/>
        <w:rPr>
          <w:rFonts w:ascii="Arial" w:hAnsi="Arial" w:cs="Arial"/>
          <w:sz w:val="16"/>
          <w:szCs w:val="16"/>
        </w:rPr>
      </w:pPr>
      <w:bookmarkStart w:id="191" w:name="_Toc322869175"/>
      <w:r w:rsidRPr="00863E2E">
        <w:rPr>
          <w:rFonts w:ascii="Arial" w:hAnsi="Arial" w:cs="Arial"/>
          <w:sz w:val="16"/>
          <w:szCs w:val="16"/>
        </w:rPr>
        <w:t xml:space="preserve">Tabla </w:t>
      </w:r>
      <w:r w:rsidR="00A7738E" w:rsidRPr="00863E2E">
        <w:rPr>
          <w:rFonts w:ascii="Arial" w:hAnsi="Arial" w:cs="Arial"/>
          <w:sz w:val="16"/>
          <w:szCs w:val="16"/>
        </w:rPr>
        <w:fldChar w:fldCharType="begin"/>
      </w:r>
      <w:r w:rsidRPr="00863E2E">
        <w:rPr>
          <w:rFonts w:ascii="Arial" w:hAnsi="Arial" w:cs="Arial"/>
          <w:sz w:val="16"/>
          <w:szCs w:val="16"/>
        </w:rPr>
        <w:instrText xml:space="preserve"> SEQ Tabla \* ARABIC </w:instrText>
      </w:r>
      <w:r w:rsidR="00A7738E" w:rsidRPr="00863E2E">
        <w:rPr>
          <w:rFonts w:ascii="Arial" w:hAnsi="Arial" w:cs="Arial"/>
          <w:sz w:val="16"/>
          <w:szCs w:val="16"/>
        </w:rPr>
        <w:fldChar w:fldCharType="separate"/>
      </w:r>
      <w:r w:rsidR="00C95582">
        <w:rPr>
          <w:rFonts w:ascii="Arial" w:hAnsi="Arial" w:cs="Arial"/>
          <w:noProof/>
          <w:sz w:val="16"/>
          <w:szCs w:val="16"/>
        </w:rPr>
        <w:t>10</w:t>
      </w:r>
      <w:r w:rsidR="00A7738E" w:rsidRPr="00863E2E">
        <w:rPr>
          <w:rFonts w:ascii="Arial" w:hAnsi="Arial" w:cs="Arial"/>
          <w:sz w:val="16"/>
          <w:szCs w:val="16"/>
        </w:rPr>
        <w:fldChar w:fldCharType="end"/>
      </w:r>
      <w:r w:rsidR="007766C6" w:rsidRPr="00863E2E">
        <w:rPr>
          <w:rFonts w:ascii="Arial" w:hAnsi="Arial" w:cs="Arial"/>
          <w:sz w:val="16"/>
          <w:szCs w:val="16"/>
        </w:rPr>
        <w:t>: Salón de eventos</w:t>
      </w:r>
      <w:bookmarkEnd w:id="191"/>
    </w:p>
    <w:tbl>
      <w:tblPr>
        <w:tblpPr w:leftFromText="141" w:rightFromText="141" w:vertAnchor="text" w:horzAnchor="margin" w:tblpXSpec="right" w:tblpY="155"/>
        <w:tblW w:w="69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67"/>
        <w:gridCol w:w="969"/>
        <w:gridCol w:w="1159"/>
        <w:gridCol w:w="1129"/>
        <w:gridCol w:w="1388"/>
        <w:gridCol w:w="1389"/>
      </w:tblGrid>
      <w:tr w:rsidR="00294956" w:rsidRPr="00863E2E" w:rsidTr="00D31632">
        <w:trPr>
          <w:cantSplit/>
          <w:trHeight w:val="286"/>
          <w:tblHeader/>
        </w:trPr>
        <w:tc>
          <w:tcPr>
            <w:tcW w:w="6901" w:type="dxa"/>
            <w:gridSpan w:val="6"/>
            <w:tcBorders>
              <w:top w:val="nil"/>
              <w:left w:val="nil"/>
              <w:bottom w:val="nil"/>
              <w:right w:val="nil"/>
            </w:tcBorders>
            <w:shd w:val="clear" w:color="auto" w:fill="FFFFFF"/>
            <w:vAlign w:val="center"/>
          </w:tcPr>
          <w:p w:rsidR="00294956" w:rsidRPr="00863E2E" w:rsidRDefault="00294956" w:rsidP="00D31632">
            <w:pPr>
              <w:autoSpaceDE w:val="0"/>
              <w:autoSpaceDN w:val="0"/>
              <w:adjustRightInd w:val="0"/>
              <w:spacing w:line="360" w:lineRule="auto"/>
              <w:ind w:left="60" w:right="60"/>
              <w:jc w:val="center"/>
              <w:rPr>
                <w:rFonts w:cs="Arial"/>
                <w:color w:val="000000"/>
                <w:sz w:val="18"/>
                <w:szCs w:val="18"/>
                <w:lang w:val="es-ES"/>
              </w:rPr>
            </w:pPr>
            <w:r w:rsidRPr="00863E2E">
              <w:rPr>
                <w:rFonts w:cs="Arial"/>
                <w:b/>
                <w:bCs/>
                <w:color w:val="000000"/>
                <w:sz w:val="18"/>
                <w:szCs w:val="18"/>
                <w:lang w:val="es-ES"/>
              </w:rPr>
              <w:t>Salon_de_Ev</w:t>
            </w:r>
          </w:p>
        </w:tc>
      </w:tr>
      <w:tr w:rsidR="00294956" w:rsidRPr="00863E2E" w:rsidTr="00D31632">
        <w:trPr>
          <w:cantSplit/>
          <w:trHeight w:val="586"/>
          <w:tblHeader/>
        </w:trPr>
        <w:tc>
          <w:tcPr>
            <w:tcW w:w="1836"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294956" w:rsidRPr="00863E2E" w:rsidRDefault="00294956" w:rsidP="00D31632">
            <w:pPr>
              <w:autoSpaceDE w:val="0"/>
              <w:autoSpaceDN w:val="0"/>
              <w:adjustRightInd w:val="0"/>
              <w:spacing w:line="360" w:lineRule="auto"/>
              <w:jc w:val="center"/>
              <w:rPr>
                <w:rFonts w:ascii="Times New Roman" w:hAnsi="Times New Roman"/>
                <w:lang w:val="es-ES"/>
              </w:rPr>
            </w:pPr>
          </w:p>
        </w:tc>
        <w:tc>
          <w:tcPr>
            <w:tcW w:w="1159" w:type="dxa"/>
            <w:tcBorders>
              <w:top w:val="single" w:sz="16" w:space="0" w:color="000000"/>
              <w:left w:val="single" w:sz="16" w:space="0" w:color="000000"/>
              <w:bottom w:val="single" w:sz="16" w:space="0" w:color="000000"/>
            </w:tcBorders>
            <w:shd w:val="clear" w:color="auto" w:fill="FFFFFF"/>
            <w:vAlign w:val="bottom"/>
          </w:tcPr>
          <w:p w:rsidR="00294956" w:rsidRPr="00863E2E" w:rsidRDefault="00294956" w:rsidP="00D31632">
            <w:pPr>
              <w:autoSpaceDE w:val="0"/>
              <w:autoSpaceDN w:val="0"/>
              <w:adjustRightInd w:val="0"/>
              <w:spacing w:line="360" w:lineRule="auto"/>
              <w:ind w:left="60" w:right="60"/>
              <w:jc w:val="center"/>
              <w:rPr>
                <w:rFonts w:cs="Arial"/>
                <w:color w:val="000000"/>
                <w:sz w:val="18"/>
                <w:szCs w:val="18"/>
                <w:lang w:val="es-ES"/>
              </w:rPr>
            </w:pPr>
            <w:r w:rsidRPr="00863E2E">
              <w:rPr>
                <w:rFonts w:cs="Arial"/>
                <w:color w:val="000000"/>
                <w:sz w:val="18"/>
                <w:szCs w:val="18"/>
                <w:lang w:val="es-ES"/>
              </w:rPr>
              <w:t>Frecuencia</w:t>
            </w:r>
          </w:p>
        </w:tc>
        <w:tc>
          <w:tcPr>
            <w:tcW w:w="1129" w:type="dxa"/>
            <w:tcBorders>
              <w:top w:val="single" w:sz="16" w:space="0" w:color="000000"/>
              <w:bottom w:val="single" w:sz="16" w:space="0" w:color="000000"/>
            </w:tcBorders>
            <w:shd w:val="clear" w:color="auto" w:fill="FFFFFF"/>
            <w:vAlign w:val="bottom"/>
          </w:tcPr>
          <w:p w:rsidR="00294956" w:rsidRPr="00863E2E" w:rsidRDefault="00294956" w:rsidP="00D31632">
            <w:pPr>
              <w:autoSpaceDE w:val="0"/>
              <w:autoSpaceDN w:val="0"/>
              <w:adjustRightInd w:val="0"/>
              <w:spacing w:line="360" w:lineRule="auto"/>
              <w:ind w:left="60" w:right="60"/>
              <w:jc w:val="center"/>
              <w:rPr>
                <w:rFonts w:cs="Arial"/>
                <w:color w:val="000000"/>
                <w:sz w:val="18"/>
                <w:szCs w:val="18"/>
                <w:lang w:val="es-ES"/>
              </w:rPr>
            </w:pPr>
            <w:r w:rsidRPr="00863E2E">
              <w:rPr>
                <w:rFonts w:cs="Arial"/>
                <w:color w:val="000000"/>
                <w:sz w:val="18"/>
                <w:szCs w:val="18"/>
                <w:lang w:val="es-ES"/>
              </w:rPr>
              <w:t>Porcentaje</w:t>
            </w:r>
          </w:p>
        </w:tc>
        <w:tc>
          <w:tcPr>
            <w:tcW w:w="1388" w:type="dxa"/>
            <w:tcBorders>
              <w:top w:val="single" w:sz="16" w:space="0" w:color="000000"/>
              <w:bottom w:val="single" w:sz="16" w:space="0" w:color="000000"/>
            </w:tcBorders>
            <w:shd w:val="clear" w:color="auto" w:fill="FFFFFF"/>
            <w:vAlign w:val="bottom"/>
          </w:tcPr>
          <w:p w:rsidR="00294956" w:rsidRPr="00863E2E" w:rsidRDefault="00294956" w:rsidP="00D31632">
            <w:pPr>
              <w:autoSpaceDE w:val="0"/>
              <w:autoSpaceDN w:val="0"/>
              <w:adjustRightInd w:val="0"/>
              <w:spacing w:line="360" w:lineRule="auto"/>
              <w:ind w:left="60" w:right="60"/>
              <w:jc w:val="center"/>
              <w:rPr>
                <w:rFonts w:cs="Arial"/>
                <w:color w:val="000000"/>
                <w:sz w:val="18"/>
                <w:szCs w:val="18"/>
                <w:lang w:val="es-ES"/>
              </w:rPr>
            </w:pPr>
            <w:r w:rsidRPr="00863E2E">
              <w:rPr>
                <w:rFonts w:cs="Arial"/>
                <w:color w:val="000000"/>
                <w:sz w:val="18"/>
                <w:szCs w:val="18"/>
                <w:lang w:val="es-ES"/>
              </w:rPr>
              <w:t>Porcentaje válido</w:t>
            </w:r>
          </w:p>
        </w:tc>
        <w:tc>
          <w:tcPr>
            <w:tcW w:w="1388" w:type="dxa"/>
            <w:tcBorders>
              <w:top w:val="single" w:sz="16" w:space="0" w:color="000000"/>
              <w:bottom w:val="single" w:sz="16" w:space="0" w:color="000000"/>
              <w:right w:val="single" w:sz="16" w:space="0" w:color="000000"/>
            </w:tcBorders>
            <w:shd w:val="clear" w:color="auto" w:fill="FFFFFF"/>
            <w:vAlign w:val="bottom"/>
          </w:tcPr>
          <w:p w:rsidR="00294956" w:rsidRPr="00863E2E" w:rsidRDefault="00294956" w:rsidP="00D31632">
            <w:pPr>
              <w:autoSpaceDE w:val="0"/>
              <w:autoSpaceDN w:val="0"/>
              <w:adjustRightInd w:val="0"/>
              <w:spacing w:line="360" w:lineRule="auto"/>
              <w:ind w:left="60" w:right="60"/>
              <w:jc w:val="center"/>
              <w:rPr>
                <w:rFonts w:cs="Arial"/>
                <w:color w:val="000000"/>
                <w:sz w:val="18"/>
                <w:szCs w:val="18"/>
                <w:lang w:val="es-ES"/>
              </w:rPr>
            </w:pPr>
            <w:r w:rsidRPr="00863E2E">
              <w:rPr>
                <w:rFonts w:cs="Arial"/>
                <w:color w:val="000000"/>
                <w:sz w:val="18"/>
                <w:szCs w:val="18"/>
                <w:lang w:val="es-ES"/>
              </w:rPr>
              <w:t>Porcentaje acumulado</w:t>
            </w:r>
          </w:p>
        </w:tc>
      </w:tr>
      <w:tr w:rsidR="00294956" w:rsidRPr="00863E2E" w:rsidTr="00D31632">
        <w:trPr>
          <w:cantSplit/>
          <w:trHeight w:val="300"/>
          <w:tblHeader/>
        </w:trPr>
        <w:tc>
          <w:tcPr>
            <w:tcW w:w="867" w:type="dxa"/>
            <w:vMerge w:val="restart"/>
            <w:tcBorders>
              <w:top w:val="single" w:sz="16" w:space="0" w:color="000000"/>
              <w:left w:val="single" w:sz="16" w:space="0" w:color="000000"/>
              <w:bottom w:val="single" w:sz="16" w:space="0" w:color="000000"/>
              <w:right w:val="nil"/>
            </w:tcBorders>
            <w:shd w:val="clear" w:color="auto" w:fill="FFFFFF"/>
          </w:tcPr>
          <w:p w:rsidR="00294956" w:rsidRPr="00863E2E" w:rsidRDefault="00294956" w:rsidP="00D31632">
            <w:pPr>
              <w:autoSpaceDE w:val="0"/>
              <w:autoSpaceDN w:val="0"/>
              <w:adjustRightInd w:val="0"/>
              <w:spacing w:line="360" w:lineRule="auto"/>
              <w:ind w:left="60" w:right="60"/>
              <w:rPr>
                <w:rFonts w:cs="Arial"/>
                <w:color w:val="000000"/>
                <w:sz w:val="18"/>
                <w:szCs w:val="18"/>
                <w:lang w:val="es-ES"/>
              </w:rPr>
            </w:pPr>
            <w:r w:rsidRPr="00863E2E">
              <w:rPr>
                <w:rFonts w:cs="Arial"/>
                <w:color w:val="000000"/>
                <w:sz w:val="18"/>
                <w:szCs w:val="18"/>
                <w:lang w:val="es-ES"/>
              </w:rPr>
              <w:t>Válidos</w:t>
            </w:r>
          </w:p>
        </w:tc>
        <w:tc>
          <w:tcPr>
            <w:tcW w:w="969" w:type="dxa"/>
            <w:tcBorders>
              <w:top w:val="single" w:sz="16" w:space="0" w:color="000000"/>
              <w:left w:val="nil"/>
              <w:bottom w:val="nil"/>
              <w:right w:val="single" w:sz="16" w:space="0" w:color="000000"/>
            </w:tcBorders>
            <w:shd w:val="clear" w:color="auto" w:fill="FFFFFF"/>
          </w:tcPr>
          <w:p w:rsidR="00294956" w:rsidRPr="00863E2E" w:rsidRDefault="00294956" w:rsidP="00D31632">
            <w:pPr>
              <w:autoSpaceDE w:val="0"/>
              <w:autoSpaceDN w:val="0"/>
              <w:adjustRightInd w:val="0"/>
              <w:spacing w:line="360" w:lineRule="auto"/>
              <w:ind w:left="60" w:right="60"/>
              <w:rPr>
                <w:rFonts w:cs="Arial"/>
                <w:color w:val="000000"/>
                <w:sz w:val="18"/>
                <w:szCs w:val="18"/>
                <w:lang w:val="es-ES"/>
              </w:rPr>
            </w:pPr>
            <w:r w:rsidRPr="00863E2E">
              <w:rPr>
                <w:rFonts w:cs="Arial"/>
                <w:color w:val="000000"/>
                <w:sz w:val="18"/>
                <w:szCs w:val="18"/>
                <w:lang w:val="es-ES"/>
              </w:rPr>
              <w:t>200-250</w:t>
            </w:r>
          </w:p>
        </w:tc>
        <w:tc>
          <w:tcPr>
            <w:tcW w:w="1159" w:type="dxa"/>
            <w:tcBorders>
              <w:top w:val="single" w:sz="16" w:space="0" w:color="000000"/>
              <w:left w:val="single" w:sz="16" w:space="0" w:color="000000"/>
              <w:bottom w:val="nil"/>
            </w:tcBorders>
            <w:shd w:val="clear" w:color="auto" w:fill="FFFFFF"/>
          </w:tcPr>
          <w:p w:rsidR="00294956" w:rsidRPr="00863E2E" w:rsidRDefault="00294956" w:rsidP="00D31632">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280</w:t>
            </w:r>
          </w:p>
        </w:tc>
        <w:tc>
          <w:tcPr>
            <w:tcW w:w="1129" w:type="dxa"/>
            <w:tcBorders>
              <w:top w:val="single" w:sz="16" w:space="0" w:color="000000"/>
              <w:bottom w:val="nil"/>
            </w:tcBorders>
            <w:shd w:val="clear" w:color="auto" w:fill="FFFFFF"/>
          </w:tcPr>
          <w:p w:rsidR="00294956" w:rsidRPr="00863E2E" w:rsidRDefault="00294956" w:rsidP="00D31632">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70,0</w:t>
            </w:r>
          </w:p>
        </w:tc>
        <w:tc>
          <w:tcPr>
            <w:tcW w:w="1388" w:type="dxa"/>
            <w:tcBorders>
              <w:top w:val="single" w:sz="16" w:space="0" w:color="000000"/>
              <w:bottom w:val="nil"/>
            </w:tcBorders>
            <w:shd w:val="clear" w:color="auto" w:fill="FFFFFF"/>
          </w:tcPr>
          <w:p w:rsidR="00294956" w:rsidRPr="00863E2E" w:rsidRDefault="00294956" w:rsidP="00D31632">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70,0</w:t>
            </w:r>
          </w:p>
        </w:tc>
        <w:tc>
          <w:tcPr>
            <w:tcW w:w="1388" w:type="dxa"/>
            <w:tcBorders>
              <w:top w:val="single" w:sz="16" w:space="0" w:color="000000"/>
              <w:bottom w:val="nil"/>
              <w:right w:val="single" w:sz="16" w:space="0" w:color="000000"/>
            </w:tcBorders>
            <w:shd w:val="clear" w:color="auto" w:fill="FFFFFF"/>
          </w:tcPr>
          <w:p w:rsidR="00294956" w:rsidRPr="00863E2E" w:rsidRDefault="00294956" w:rsidP="00D31632">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70,0</w:t>
            </w:r>
          </w:p>
        </w:tc>
      </w:tr>
      <w:tr w:rsidR="00294956" w:rsidRPr="00863E2E" w:rsidTr="00D31632">
        <w:trPr>
          <w:cantSplit/>
          <w:trHeight w:val="137"/>
          <w:tblHeader/>
        </w:trPr>
        <w:tc>
          <w:tcPr>
            <w:tcW w:w="867" w:type="dxa"/>
            <w:vMerge/>
            <w:tcBorders>
              <w:top w:val="single" w:sz="16" w:space="0" w:color="000000"/>
              <w:left w:val="single" w:sz="16" w:space="0" w:color="000000"/>
              <w:bottom w:val="single" w:sz="16" w:space="0" w:color="000000"/>
              <w:right w:val="nil"/>
            </w:tcBorders>
            <w:shd w:val="clear" w:color="auto" w:fill="FFFFFF"/>
          </w:tcPr>
          <w:p w:rsidR="00294956" w:rsidRPr="00863E2E" w:rsidRDefault="00294956" w:rsidP="00D31632">
            <w:pPr>
              <w:autoSpaceDE w:val="0"/>
              <w:autoSpaceDN w:val="0"/>
              <w:adjustRightInd w:val="0"/>
              <w:spacing w:line="360" w:lineRule="auto"/>
              <w:rPr>
                <w:rFonts w:cs="Arial"/>
                <w:color w:val="000000"/>
                <w:sz w:val="18"/>
                <w:szCs w:val="18"/>
                <w:lang w:val="es-ES"/>
              </w:rPr>
            </w:pPr>
          </w:p>
        </w:tc>
        <w:tc>
          <w:tcPr>
            <w:tcW w:w="969" w:type="dxa"/>
            <w:tcBorders>
              <w:top w:val="nil"/>
              <w:left w:val="nil"/>
              <w:bottom w:val="nil"/>
              <w:right w:val="single" w:sz="16" w:space="0" w:color="000000"/>
            </w:tcBorders>
            <w:shd w:val="clear" w:color="auto" w:fill="FFFFFF"/>
          </w:tcPr>
          <w:p w:rsidR="00294956" w:rsidRPr="00863E2E" w:rsidRDefault="00294956" w:rsidP="00D31632">
            <w:pPr>
              <w:autoSpaceDE w:val="0"/>
              <w:autoSpaceDN w:val="0"/>
              <w:adjustRightInd w:val="0"/>
              <w:spacing w:line="360" w:lineRule="auto"/>
              <w:ind w:left="60" w:right="60"/>
              <w:rPr>
                <w:rFonts w:cs="Arial"/>
                <w:color w:val="000000"/>
                <w:sz w:val="18"/>
                <w:szCs w:val="18"/>
                <w:lang w:val="es-ES"/>
              </w:rPr>
            </w:pPr>
            <w:r w:rsidRPr="00863E2E">
              <w:rPr>
                <w:rFonts w:cs="Arial"/>
                <w:color w:val="000000"/>
                <w:sz w:val="18"/>
                <w:szCs w:val="18"/>
                <w:lang w:val="es-ES"/>
              </w:rPr>
              <w:t>251-300</w:t>
            </w:r>
          </w:p>
        </w:tc>
        <w:tc>
          <w:tcPr>
            <w:tcW w:w="1159" w:type="dxa"/>
            <w:tcBorders>
              <w:top w:val="nil"/>
              <w:left w:val="single" w:sz="16" w:space="0" w:color="000000"/>
              <w:bottom w:val="nil"/>
            </w:tcBorders>
            <w:shd w:val="clear" w:color="auto" w:fill="FFFFFF"/>
          </w:tcPr>
          <w:p w:rsidR="00294956" w:rsidRPr="00863E2E" w:rsidRDefault="00294956" w:rsidP="00D31632">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20</w:t>
            </w:r>
          </w:p>
        </w:tc>
        <w:tc>
          <w:tcPr>
            <w:tcW w:w="1129" w:type="dxa"/>
            <w:tcBorders>
              <w:top w:val="nil"/>
              <w:bottom w:val="nil"/>
            </w:tcBorders>
            <w:shd w:val="clear" w:color="auto" w:fill="FFFFFF"/>
          </w:tcPr>
          <w:p w:rsidR="00294956" w:rsidRPr="00863E2E" w:rsidRDefault="00294956" w:rsidP="00D31632">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5,0</w:t>
            </w:r>
          </w:p>
        </w:tc>
        <w:tc>
          <w:tcPr>
            <w:tcW w:w="1388" w:type="dxa"/>
            <w:tcBorders>
              <w:top w:val="nil"/>
              <w:bottom w:val="nil"/>
            </w:tcBorders>
            <w:shd w:val="clear" w:color="auto" w:fill="FFFFFF"/>
          </w:tcPr>
          <w:p w:rsidR="00294956" w:rsidRPr="00863E2E" w:rsidRDefault="00294956" w:rsidP="00D31632">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5,0</w:t>
            </w:r>
          </w:p>
        </w:tc>
        <w:tc>
          <w:tcPr>
            <w:tcW w:w="1388" w:type="dxa"/>
            <w:tcBorders>
              <w:top w:val="nil"/>
              <w:bottom w:val="nil"/>
              <w:right w:val="single" w:sz="16" w:space="0" w:color="000000"/>
            </w:tcBorders>
            <w:shd w:val="clear" w:color="auto" w:fill="FFFFFF"/>
          </w:tcPr>
          <w:p w:rsidR="00294956" w:rsidRPr="00863E2E" w:rsidRDefault="00294956" w:rsidP="00D31632">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75,0</w:t>
            </w:r>
          </w:p>
        </w:tc>
      </w:tr>
      <w:tr w:rsidR="00294956" w:rsidRPr="00863E2E" w:rsidTr="00D31632">
        <w:trPr>
          <w:cantSplit/>
          <w:trHeight w:val="137"/>
          <w:tblHeader/>
        </w:trPr>
        <w:tc>
          <w:tcPr>
            <w:tcW w:w="867" w:type="dxa"/>
            <w:vMerge/>
            <w:tcBorders>
              <w:top w:val="single" w:sz="16" w:space="0" w:color="000000"/>
              <w:left w:val="single" w:sz="16" w:space="0" w:color="000000"/>
              <w:bottom w:val="single" w:sz="16" w:space="0" w:color="000000"/>
              <w:right w:val="nil"/>
            </w:tcBorders>
            <w:shd w:val="clear" w:color="auto" w:fill="FFFFFF"/>
          </w:tcPr>
          <w:p w:rsidR="00294956" w:rsidRPr="00863E2E" w:rsidRDefault="00294956" w:rsidP="00D31632">
            <w:pPr>
              <w:autoSpaceDE w:val="0"/>
              <w:autoSpaceDN w:val="0"/>
              <w:adjustRightInd w:val="0"/>
              <w:spacing w:line="360" w:lineRule="auto"/>
              <w:rPr>
                <w:rFonts w:cs="Arial"/>
                <w:color w:val="000000"/>
                <w:sz w:val="18"/>
                <w:szCs w:val="18"/>
                <w:lang w:val="es-ES"/>
              </w:rPr>
            </w:pPr>
          </w:p>
        </w:tc>
        <w:tc>
          <w:tcPr>
            <w:tcW w:w="969" w:type="dxa"/>
            <w:tcBorders>
              <w:top w:val="nil"/>
              <w:left w:val="nil"/>
              <w:bottom w:val="nil"/>
              <w:right w:val="single" w:sz="16" w:space="0" w:color="000000"/>
            </w:tcBorders>
            <w:shd w:val="clear" w:color="auto" w:fill="FFFFFF"/>
          </w:tcPr>
          <w:p w:rsidR="00294956" w:rsidRPr="00863E2E" w:rsidRDefault="00294956" w:rsidP="00D31632">
            <w:pPr>
              <w:autoSpaceDE w:val="0"/>
              <w:autoSpaceDN w:val="0"/>
              <w:adjustRightInd w:val="0"/>
              <w:spacing w:line="360" w:lineRule="auto"/>
              <w:ind w:left="60" w:right="60"/>
              <w:rPr>
                <w:rFonts w:cs="Arial"/>
                <w:color w:val="000000"/>
                <w:sz w:val="18"/>
                <w:szCs w:val="18"/>
                <w:lang w:val="es-ES"/>
              </w:rPr>
            </w:pPr>
            <w:r w:rsidRPr="00863E2E">
              <w:rPr>
                <w:rFonts w:cs="Arial"/>
                <w:color w:val="000000"/>
                <w:sz w:val="18"/>
                <w:szCs w:val="18"/>
                <w:lang w:val="es-ES"/>
              </w:rPr>
              <w:t>301-500</w:t>
            </w:r>
          </w:p>
        </w:tc>
        <w:tc>
          <w:tcPr>
            <w:tcW w:w="1159" w:type="dxa"/>
            <w:tcBorders>
              <w:top w:val="nil"/>
              <w:left w:val="single" w:sz="16" w:space="0" w:color="000000"/>
              <w:bottom w:val="nil"/>
            </w:tcBorders>
            <w:shd w:val="clear" w:color="auto" w:fill="FFFFFF"/>
          </w:tcPr>
          <w:p w:rsidR="00294956" w:rsidRPr="00863E2E" w:rsidRDefault="00294956" w:rsidP="00D31632">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70</w:t>
            </w:r>
          </w:p>
        </w:tc>
        <w:tc>
          <w:tcPr>
            <w:tcW w:w="1129" w:type="dxa"/>
            <w:tcBorders>
              <w:top w:val="nil"/>
              <w:bottom w:val="nil"/>
            </w:tcBorders>
            <w:shd w:val="clear" w:color="auto" w:fill="FFFFFF"/>
          </w:tcPr>
          <w:p w:rsidR="00294956" w:rsidRPr="00863E2E" w:rsidRDefault="00294956" w:rsidP="00D31632">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17,5</w:t>
            </w:r>
          </w:p>
        </w:tc>
        <w:tc>
          <w:tcPr>
            <w:tcW w:w="1388" w:type="dxa"/>
            <w:tcBorders>
              <w:top w:val="nil"/>
              <w:bottom w:val="nil"/>
            </w:tcBorders>
            <w:shd w:val="clear" w:color="auto" w:fill="FFFFFF"/>
          </w:tcPr>
          <w:p w:rsidR="00294956" w:rsidRPr="00863E2E" w:rsidRDefault="00294956" w:rsidP="00D31632">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17,5</w:t>
            </w:r>
          </w:p>
        </w:tc>
        <w:tc>
          <w:tcPr>
            <w:tcW w:w="1388" w:type="dxa"/>
            <w:tcBorders>
              <w:top w:val="nil"/>
              <w:bottom w:val="nil"/>
              <w:right w:val="single" w:sz="16" w:space="0" w:color="000000"/>
            </w:tcBorders>
            <w:shd w:val="clear" w:color="auto" w:fill="FFFFFF"/>
          </w:tcPr>
          <w:p w:rsidR="00294956" w:rsidRPr="00863E2E" w:rsidRDefault="00294956" w:rsidP="00D31632">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92,5</w:t>
            </w:r>
          </w:p>
        </w:tc>
      </w:tr>
      <w:tr w:rsidR="00294956" w:rsidRPr="00863E2E" w:rsidTr="00D31632">
        <w:trPr>
          <w:cantSplit/>
          <w:trHeight w:val="137"/>
          <w:tblHeader/>
        </w:trPr>
        <w:tc>
          <w:tcPr>
            <w:tcW w:w="867" w:type="dxa"/>
            <w:vMerge/>
            <w:tcBorders>
              <w:top w:val="single" w:sz="16" w:space="0" w:color="000000"/>
              <w:left w:val="single" w:sz="16" w:space="0" w:color="000000"/>
              <w:bottom w:val="single" w:sz="16" w:space="0" w:color="000000"/>
              <w:right w:val="nil"/>
            </w:tcBorders>
            <w:shd w:val="clear" w:color="auto" w:fill="FFFFFF"/>
          </w:tcPr>
          <w:p w:rsidR="00294956" w:rsidRPr="00863E2E" w:rsidRDefault="00294956" w:rsidP="00D31632">
            <w:pPr>
              <w:autoSpaceDE w:val="0"/>
              <w:autoSpaceDN w:val="0"/>
              <w:adjustRightInd w:val="0"/>
              <w:spacing w:line="360" w:lineRule="auto"/>
              <w:rPr>
                <w:rFonts w:cs="Arial"/>
                <w:color w:val="000000"/>
                <w:sz w:val="18"/>
                <w:szCs w:val="18"/>
                <w:lang w:val="es-ES"/>
              </w:rPr>
            </w:pPr>
          </w:p>
        </w:tc>
        <w:tc>
          <w:tcPr>
            <w:tcW w:w="969" w:type="dxa"/>
            <w:tcBorders>
              <w:top w:val="nil"/>
              <w:left w:val="nil"/>
              <w:bottom w:val="nil"/>
              <w:right w:val="single" w:sz="16" w:space="0" w:color="000000"/>
            </w:tcBorders>
            <w:shd w:val="clear" w:color="auto" w:fill="FFFFFF"/>
          </w:tcPr>
          <w:p w:rsidR="00294956" w:rsidRPr="00863E2E" w:rsidRDefault="00294956" w:rsidP="00D31632">
            <w:pPr>
              <w:autoSpaceDE w:val="0"/>
              <w:autoSpaceDN w:val="0"/>
              <w:adjustRightInd w:val="0"/>
              <w:spacing w:line="360" w:lineRule="auto"/>
              <w:ind w:left="60" w:right="60"/>
              <w:rPr>
                <w:rFonts w:cs="Arial"/>
                <w:color w:val="000000"/>
                <w:sz w:val="18"/>
                <w:szCs w:val="18"/>
                <w:lang w:val="es-ES"/>
              </w:rPr>
            </w:pPr>
            <w:r w:rsidRPr="00863E2E">
              <w:rPr>
                <w:rFonts w:cs="Arial"/>
                <w:color w:val="000000"/>
                <w:sz w:val="18"/>
                <w:szCs w:val="18"/>
                <w:lang w:val="es-ES"/>
              </w:rPr>
              <w:t>501-Mas</w:t>
            </w:r>
          </w:p>
        </w:tc>
        <w:tc>
          <w:tcPr>
            <w:tcW w:w="1159" w:type="dxa"/>
            <w:tcBorders>
              <w:top w:val="nil"/>
              <w:left w:val="single" w:sz="16" w:space="0" w:color="000000"/>
              <w:bottom w:val="nil"/>
            </w:tcBorders>
            <w:shd w:val="clear" w:color="auto" w:fill="FFFFFF"/>
          </w:tcPr>
          <w:p w:rsidR="00294956" w:rsidRPr="00863E2E" w:rsidRDefault="00294956" w:rsidP="00D31632">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30</w:t>
            </w:r>
          </w:p>
        </w:tc>
        <w:tc>
          <w:tcPr>
            <w:tcW w:w="1129" w:type="dxa"/>
            <w:tcBorders>
              <w:top w:val="nil"/>
              <w:bottom w:val="nil"/>
            </w:tcBorders>
            <w:shd w:val="clear" w:color="auto" w:fill="FFFFFF"/>
          </w:tcPr>
          <w:p w:rsidR="00294956" w:rsidRPr="00863E2E" w:rsidRDefault="00294956" w:rsidP="00D31632">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7,5</w:t>
            </w:r>
          </w:p>
        </w:tc>
        <w:tc>
          <w:tcPr>
            <w:tcW w:w="1388" w:type="dxa"/>
            <w:tcBorders>
              <w:top w:val="nil"/>
              <w:bottom w:val="nil"/>
            </w:tcBorders>
            <w:shd w:val="clear" w:color="auto" w:fill="FFFFFF"/>
          </w:tcPr>
          <w:p w:rsidR="00294956" w:rsidRPr="00863E2E" w:rsidRDefault="00294956" w:rsidP="00D31632">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7,5</w:t>
            </w:r>
          </w:p>
        </w:tc>
        <w:tc>
          <w:tcPr>
            <w:tcW w:w="1388" w:type="dxa"/>
            <w:tcBorders>
              <w:top w:val="nil"/>
              <w:bottom w:val="nil"/>
              <w:right w:val="single" w:sz="16" w:space="0" w:color="000000"/>
            </w:tcBorders>
            <w:shd w:val="clear" w:color="auto" w:fill="FFFFFF"/>
          </w:tcPr>
          <w:p w:rsidR="00294956" w:rsidRPr="00863E2E" w:rsidRDefault="00294956" w:rsidP="00D31632">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100,0</w:t>
            </w:r>
          </w:p>
        </w:tc>
      </w:tr>
      <w:tr w:rsidR="00294956" w:rsidRPr="00863E2E" w:rsidTr="00D31632">
        <w:trPr>
          <w:cantSplit/>
          <w:trHeight w:val="137"/>
        </w:trPr>
        <w:tc>
          <w:tcPr>
            <w:tcW w:w="867" w:type="dxa"/>
            <w:vMerge/>
            <w:tcBorders>
              <w:top w:val="single" w:sz="16" w:space="0" w:color="000000"/>
              <w:left w:val="single" w:sz="16" w:space="0" w:color="000000"/>
              <w:bottom w:val="single" w:sz="16" w:space="0" w:color="000000"/>
              <w:right w:val="nil"/>
            </w:tcBorders>
            <w:shd w:val="clear" w:color="auto" w:fill="FFFFFF"/>
          </w:tcPr>
          <w:p w:rsidR="00294956" w:rsidRPr="00863E2E" w:rsidRDefault="00294956" w:rsidP="00D31632">
            <w:pPr>
              <w:autoSpaceDE w:val="0"/>
              <w:autoSpaceDN w:val="0"/>
              <w:adjustRightInd w:val="0"/>
              <w:spacing w:line="360" w:lineRule="auto"/>
              <w:rPr>
                <w:rFonts w:cs="Arial"/>
                <w:color w:val="000000"/>
                <w:sz w:val="18"/>
                <w:szCs w:val="18"/>
                <w:lang w:val="es-ES"/>
              </w:rPr>
            </w:pPr>
          </w:p>
        </w:tc>
        <w:tc>
          <w:tcPr>
            <w:tcW w:w="969" w:type="dxa"/>
            <w:tcBorders>
              <w:top w:val="nil"/>
              <w:left w:val="nil"/>
              <w:bottom w:val="single" w:sz="16" w:space="0" w:color="000000"/>
              <w:right w:val="single" w:sz="16" w:space="0" w:color="000000"/>
            </w:tcBorders>
            <w:shd w:val="clear" w:color="auto" w:fill="FFFFFF"/>
          </w:tcPr>
          <w:p w:rsidR="00294956" w:rsidRPr="00863E2E" w:rsidRDefault="00294956" w:rsidP="00D31632">
            <w:pPr>
              <w:autoSpaceDE w:val="0"/>
              <w:autoSpaceDN w:val="0"/>
              <w:adjustRightInd w:val="0"/>
              <w:spacing w:line="360" w:lineRule="auto"/>
              <w:ind w:left="60" w:right="60"/>
              <w:rPr>
                <w:rFonts w:cs="Arial"/>
                <w:color w:val="000000"/>
                <w:sz w:val="18"/>
                <w:szCs w:val="18"/>
                <w:lang w:val="es-ES"/>
              </w:rPr>
            </w:pPr>
            <w:r w:rsidRPr="00863E2E">
              <w:rPr>
                <w:rFonts w:cs="Arial"/>
                <w:color w:val="000000"/>
                <w:sz w:val="18"/>
                <w:szCs w:val="18"/>
                <w:lang w:val="es-ES"/>
              </w:rPr>
              <w:t>Total</w:t>
            </w:r>
          </w:p>
        </w:tc>
        <w:tc>
          <w:tcPr>
            <w:tcW w:w="1159" w:type="dxa"/>
            <w:tcBorders>
              <w:top w:val="nil"/>
              <w:left w:val="single" w:sz="16" w:space="0" w:color="000000"/>
              <w:bottom w:val="single" w:sz="16" w:space="0" w:color="000000"/>
            </w:tcBorders>
            <w:shd w:val="clear" w:color="auto" w:fill="FFFFFF"/>
          </w:tcPr>
          <w:p w:rsidR="00294956" w:rsidRPr="00863E2E" w:rsidRDefault="00294956" w:rsidP="00D31632">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400</w:t>
            </w:r>
          </w:p>
        </w:tc>
        <w:tc>
          <w:tcPr>
            <w:tcW w:w="1129" w:type="dxa"/>
            <w:tcBorders>
              <w:top w:val="nil"/>
              <w:bottom w:val="single" w:sz="16" w:space="0" w:color="000000"/>
            </w:tcBorders>
            <w:shd w:val="clear" w:color="auto" w:fill="FFFFFF"/>
          </w:tcPr>
          <w:p w:rsidR="00294956" w:rsidRPr="00863E2E" w:rsidRDefault="00294956" w:rsidP="00D31632">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100,0</w:t>
            </w:r>
          </w:p>
        </w:tc>
        <w:tc>
          <w:tcPr>
            <w:tcW w:w="1388" w:type="dxa"/>
            <w:tcBorders>
              <w:top w:val="nil"/>
              <w:bottom w:val="single" w:sz="16" w:space="0" w:color="000000"/>
            </w:tcBorders>
            <w:shd w:val="clear" w:color="auto" w:fill="FFFFFF"/>
          </w:tcPr>
          <w:p w:rsidR="00294956" w:rsidRPr="00863E2E" w:rsidRDefault="00294956" w:rsidP="00D31632">
            <w:pPr>
              <w:autoSpaceDE w:val="0"/>
              <w:autoSpaceDN w:val="0"/>
              <w:adjustRightInd w:val="0"/>
              <w:spacing w:line="360" w:lineRule="auto"/>
              <w:ind w:left="60" w:right="60"/>
              <w:jc w:val="right"/>
              <w:rPr>
                <w:rFonts w:cs="Arial"/>
                <w:color w:val="000000"/>
                <w:sz w:val="18"/>
                <w:szCs w:val="18"/>
                <w:lang w:val="es-ES"/>
              </w:rPr>
            </w:pPr>
            <w:r w:rsidRPr="00863E2E">
              <w:rPr>
                <w:rFonts w:cs="Arial"/>
                <w:color w:val="000000"/>
                <w:sz w:val="18"/>
                <w:szCs w:val="18"/>
                <w:lang w:val="es-ES"/>
              </w:rPr>
              <w:t>100,0</w:t>
            </w:r>
          </w:p>
        </w:tc>
        <w:tc>
          <w:tcPr>
            <w:tcW w:w="1388" w:type="dxa"/>
            <w:tcBorders>
              <w:top w:val="nil"/>
              <w:bottom w:val="single" w:sz="16" w:space="0" w:color="000000"/>
              <w:right w:val="single" w:sz="16" w:space="0" w:color="000000"/>
            </w:tcBorders>
            <w:shd w:val="clear" w:color="auto" w:fill="FFFFFF"/>
            <w:vAlign w:val="center"/>
          </w:tcPr>
          <w:p w:rsidR="00294956" w:rsidRPr="00863E2E" w:rsidRDefault="00294956" w:rsidP="00D31632">
            <w:pPr>
              <w:autoSpaceDE w:val="0"/>
              <w:autoSpaceDN w:val="0"/>
              <w:adjustRightInd w:val="0"/>
              <w:spacing w:line="360" w:lineRule="auto"/>
              <w:jc w:val="center"/>
              <w:rPr>
                <w:rFonts w:ascii="Times New Roman" w:hAnsi="Times New Roman"/>
                <w:lang w:val="es-ES"/>
              </w:rPr>
            </w:pPr>
          </w:p>
        </w:tc>
      </w:tr>
    </w:tbl>
    <w:p w:rsidR="007766C6" w:rsidRPr="00863E2E" w:rsidRDefault="007766C6" w:rsidP="007766C6">
      <w:pPr>
        <w:pStyle w:val="Prrafodelista"/>
        <w:autoSpaceDE w:val="0"/>
        <w:autoSpaceDN w:val="0"/>
        <w:adjustRightInd w:val="0"/>
        <w:rPr>
          <w:rFonts w:ascii="Times New Roman" w:hAnsi="Times New Roman"/>
          <w:szCs w:val="24"/>
          <w:lang w:val="es-ES"/>
        </w:rPr>
      </w:pPr>
    </w:p>
    <w:p w:rsidR="007766C6" w:rsidRPr="00863E2E" w:rsidRDefault="007766C6" w:rsidP="007766C6">
      <w:pPr>
        <w:pStyle w:val="Prrafodelista"/>
        <w:autoSpaceDE w:val="0"/>
        <w:autoSpaceDN w:val="0"/>
        <w:adjustRightInd w:val="0"/>
        <w:rPr>
          <w:rFonts w:ascii="Times New Roman" w:hAnsi="Times New Roman"/>
          <w:szCs w:val="24"/>
          <w:lang w:val="es-ES"/>
        </w:rPr>
      </w:pPr>
    </w:p>
    <w:p w:rsidR="007766C6" w:rsidRPr="00863E2E" w:rsidRDefault="007766C6" w:rsidP="007766C6">
      <w:pPr>
        <w:spacing w:line="360" w:lineRule="auto"/>
        <w:jc w:val="both"/>
        <w:rPr>
          <w:rFonts w:cs="Arial"/>
          <w:lang w:val="es-ES"/>
        </w:rPr>
      </w:pPr>
    </w:p>
    <w:p w:rsidR="007766C6" w:rsidRPr="00863E2E" w:rsidRDefault="007766C6" w:rsidP="007766C6">
      <w:pPr>
        <w:spacing w:line="360" w:lineRule="auto"/>
        <w:jc w:val="both"/>
        <w:rPr>
          <w:rFonts w:cs="Arial"/>
          <w:lang w:val="es-ES"/>
        </w:rPr>
      </w:pPr>
    </w:p>
    <w:p w:rsidR="007766C6" w:rsidRPr="00863E2E" w:rsidRDefault="007766C6" w:rsidP="007766C6">
      <w:pPr>
        <w:spacing w:line="360" w:lineRule="auto"/>
        <w:jc w:val="both"/>
        <w:rPr>
          <w:rFonts w:cs="Arial"/>
          <w:lang w:val="es-ES"/>
        </w:rPr>
      </w:pPr>
    </w:p>
    <w:p w:rsidR="007766C6" w:rsidRPr="00863E2E" w:rsidRDefault="007766C6" w:rsidP="007766C6">
      <w:pPr>
        <w:spacing w:line="360" w:lineRule="auto"/>
        <w:jc w:val="both"/>
        <w:rPr>
          <w:rFonts w:cs="Arial"/>
          <w:lang w:val="es-ES"/>
        </w:rPr>
      </w:pPr>
    </w:p>
    <w:p w:rsidR="007766C6" w:rsidRPr="00863E2E" w:rsidRDefault="007766C6" w:rsidP="007766C6">
      <w:pPr>
        <w:spacing w:line="360" w:lineRule="auto"/>
        <w:jc w:val="both"/>
        <w:rPr>
          <w:rFonts w:cs="Arial"/>
          <w:lang w:val="es-ES"/>
        </w:rPr>
      </w:pPr>
    </w:p>
    <w:p w:rsidR="00294956" w:rsidRPr="00863E2E" w:rsidRDefault="00294956" w:rsidP="003A295D">
      <w:pPr>
        <w:autoSpaceDE w:val="0"/>
        <w:autoSpaceDN w:val="0"/>
        <w:adjustRightInd w:val="0"/>
        <w:spacing w:line="360" w:lineRule="auto"/>
        <w:jc w:val="center"/>
        <w:rPr>
          <w:rFonts w:cs="Arial"/>
          <w:b/>
          <w:sz w:val="16"/>
          <w:szCs w:val="16"/>
          <w:lang w:val="es-ES"/>
        </w:rPr>
      </w:pPr>
      <w:r w:rsidRPr="00863E2E">
        <w:rPr>
          <w:rFonts w:cs="Arial"/>
          <w:lang w:val="es-ES"/>
        </w:rPr>
        <w:tab/>
      </w:r>
      <w:r w:rsidRPr="00863E2E">
        <w:rPr>
          <w:rFonts w:cs="Arial"/>
          <w:b/>
          <w:sz w:val="16"/>
          <w:szCs w:val="16"/>
          <w:lang w:val="es-ES"/>
        </w:rPr>
        <w:t xml:space="preserve">  F</w:t>
      </w:r>
      <w:r w:rsidR="003A295D" w:rsidRPr="00863E2E">
        <w:rPr>
          <w:rFonts w:cs="Arial"/>
          <w:b/>
          <w:sz w:val="16"/>
          <w:szCs w:val="16"/>
          <w:lang w:val="es-ES"/>
        </w:rPr>
        <w:t>uente: SPSS</w:t>
      </w:r>
    </w:p>
    <w:p w:rsidR="003A295D" w:rsidRPr="00863E2E" w:rsidRDefault="003A295D" w:rsidP="003A295D">
      <w:pPr>
        <w:autoSpaceDE w:val="0"/>
        <w:autoSpaceDN w:val="0"/>
        <w:adjustRightInd w:val="0"/>
        <w:spacing w:line="360" w:lineRule="auto"/>
        <w:jc w:val="center"/>
        <w:rPr>
          <w:rFonts w:cs="Arial"/>
          <w:b/>
          <w:sz w:val="16"/>
          <w:szCs w:val="16"/>
          <w:lang w:val="es-ES"/>
        </w:rPr>
      </w:pPr>
      <w:r w:rsidRPr="00863E2E">
        <w:rPr>
          <w:rFonts w:cs="Arial"/>
          <w:b/>
          <w:sz w:val="16"/>
          <w:szCs w:val="16"/>
          <w:lang w:val="es-ES"/>
        </w:rPr>
        <w:t>Elaborado por: Daisy A; Antony A; Stephanie S.</w:t>
      </w:r>
    </w:p>
    <w:p w:rsidR="003A295D" w:rsidRPr="00863E2E" w:rsidRDefault="003A295D" w:rsidP="007766C6">
      <w:pPr>
        <w:spacing w:line="360" w:lineRule="auto"/>
        <w:jc w:val="center"/>
        <w:rPr>
          <w:rFonts w:cs="Arial"/>
          <w:b/>
          <w:sz w:val="16"/>
          <w:szCs w:val="16"/>
          <w:lang w:val="es-ES"/>
        </w:rPr>
      </w:pPr>
    </w:p>
    <w:p w:rsidR="007766C6" w:rsidRPr="00863E2E" w:rsidRDefault="003A295D" w:rsidP="00D80A4E">
      <w:pPr>
        <w:pStyle w:val="Epgrafe"/>
        <w:jc w:val="center"/>
        <w:rPr>
          <w:rFonts w:ascii="Arial" w:hAnsi="Arial" w:cs="Arial"/>
          <w:sz w:val="16"/>
          <w:szCs w:val="16"/>
        </w:rPr>
      </w:pPr>
      <w:bookmarkStart w:id="192" w:name="_Toc322869242"/>
      <w:r w:rsidRPr="00863E2E">
        <w:rPr>
          <w:rFonts w:ascii="Arial" w:hAnsi="Arial" w:cs="Arial"/>
          <w:sz w:val="16"/>
          <w:szCs w:val="16"/>
        </w:rPr>
        <w:t xml:space="preserve">Gráfico </w:t>
      </w:r>
      <w:r w:rsidR="00A7738E" w:rsidRPr="00863E2E">
        <w:rPr>
          <w:rFonts w:ascii="Arial" w:hAnsi="Arial" w:cs="Arial"/>
          <w:sz w:val="16"/>
          <w:szCs w:val="16"/>
        </w:rPr>
        <w:fldChar w:fldCharType="begin"/>
      </w:r>
      <w:r w:rsidR="00265AC3" w:rsidRPr="00863E2E">
        <w:rPr>
          <w:rFonts w:ascii="Arial" w:hAnsi="Arial" w:cs="Arial"/>
          <w:sz w:val="16"/>
          <w:szCs w:val="16"/>
        </w:rPr>
        <w:instrText xml:space="preserve"> SEQ Gráfico \* ARABIC </w:instrText>
      </w:r>
      <w:r w:rsidR="00A7738E" w:rsidRPr="00863E2E">
        <w:rPr>
          <w:rFonts w:ascii="Arial" w:hAnsi="Arial" w:cs="Arial"/>
          <w:sz w:val="16"/>
          <w:szCs w:val="16"/>
        </w:rPr>
        <w:fldChar w:fldCharType="separate"/>
      </w:r>
      <w:r w:rsidR="00C95582">
        <w:rPr>
          <w:rFonts w:ascii="Arial" w:hAnsi="Arial" w:cs="Arial"/>
          <w:noProof/>
          <w:sz w:val="16"/>
          <w:szCs w:val="16"/>
        </w:rPr>
        <w:t>24</w:t>
      </w:r>
      <w:r w:rsidR="00A7738E" w:rsidRPr="00863E2E">
        <w:rPr>
          <w:rFonts w:ascii="Arial" w:hAnsi="Arial" w:cs="Arial"/>
          <w:sz w:val="16"/>
          <w:szCs w:val="16"/>
        </w:rPr>
        <w:fldChar w:fldCharType="end"/>
      </w:r>
      <w:r w:rsidR="007766C6" w:rsidRPr="00863E2E">
        <w:rPr>
          <w:rFonts w:ascii="Arial" w:hAnsi="Arial" w:cs="Arial"/>
          <w:sz w:val="16"/>
          <w:szCs w:val="16"/>
        </w:rPr>
        <w:t>: Salón de Eventos</w:t>
      </w:r>
      <w:bookmarkEnd w:id="192"/>
    </w:p>
    <w:p w:rsidR="007766C6" w:rsidRPr="00863E2E" w:rsidRDefault="00D80A4E" w:rsidP="00D80A4E">
      <w:pPr>
        <w:spacing w:line="360" w:lineRule="auto"/>
        <w:jc w:val="center"/>
        <w:rPr>
          <w:rFonts w:cs="Arial"/>
          <w:lang w:val="es-ES"/>
        </w:rPr>
      </w:pPr>
      <w:r w:rsidRPr="00863E2E">
        <w:rPr>
          <w:rFonts w:cs="Arial"/>
          <w:noProof/>
          <w:lang w:eastAsia="es-EC"/>
        </w:rPr>
        <w:drawing>
          <wp:inline distT="0" distB="0" distL="0" distR="0">
            <wp:extent cx="3105150" cy="1800226"/>
            <wp:effectExtent l="19050" t="0" r="19050" b="9524"/>
            <wp:docPr id="108"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7766C6" w:rsidRPr="00863E2E" w:rsidRDefault="007766C6" w:rsidP="00D80A4E">
      <w:pPr>
        <w:spacing w:line="360" w:lineRule="auto"/>
        <w:jc w:val="center"/>
        <w:rPr>
          <w:rFonts w:cs="Arial"/>
          <w:lang w:val="es-ES"/>
        </w:rPr>
      </w:pPr>
      <w:r w:rsidRPr="00863E2E">
        <w:rPr>
          <w:rFonts w:cs="Arial"/>
          <w:b/>
          <w:sz w:val="16"/>
          <w:szCs w:val="16"/>
          <w:lang w:val="es-ES"/>
        </w:rPr>
        <w:t>Fuente: SPSS</w:t>
      </w:r>
    </w:p>
    <w:p w:rsidR="007766C6" w:rsidRPr="00863E2E" w:rsidRDefault="00702158" w:rsidP="007766C6">
      <w:pPr>
        <w:autoSpaceDE w:val="0"/>
        <w:autoSpaceDN w:val="0"/>
        <w:adjustRightInd w:val="0"/>
        <w:spacing w:line="360" w:lineRule="auto"/>
        <w:jc w:val="center"/>
        <w:rPr>
          <w:rFonts w:cs="Arial"/>
          <w:b/>
          <w:sz w:val="16"/>
          <w:szCs w:val="16"/>
          <w:lang w:val="es-ES"/>
        </w:rPr>
      </w:pPr>
      <w:r w:rsidRPr="00863E2E">
        <w:rPr>
          <w:rFonts w:cs="Arial"/>
          <w:b/>
          <w:sz w:val="16"/>
          <w:szCs w:val="16"/>
          <w:lang w:val="es-ES"/>
        </w:rPr>
        <w:t xml:space="preserve">Elaborado por: Daisy </w:t>
      </w:r>
      <w:r w:rsidR="003A295D" w:rsidRPr="00863E2E">
        <w:rPr>
          <w:rFonts w:cs="Arial"/>
          <w:b/>
          <w:sz w:val="16"/>
          <w:szCs w:val="16"/>
          <w:lang w:val="es-ES"/>
        </w:rPr>
        <w:t>A; Antony</w:t>
      </w:r>
      <w:r w:rsidRPr="00863E2E">
        <w:rPr>
          <w:rFonts w:cs="Arial"/>
          <w:b/>
          <w:sz w:val="16"/>
          <w:szCs w:val="16"/>
          <w:lang w:val="es-ES"/>
        </w:rPr>
        <w:t xml:space="preserve"> A; Stephanie S.</w:t>
      </w:r>
    </w:p>
    <w:p w:rsidR="00294956" w:rsidRPr="00863E2E" w:rsidRDefault="007766C6" w:rsidP="007766C6">
      <w:pPr>
        <w:autoSpaceDE w:val="0"/>
        <w:autoSpaceDN w:val="0"/>
        <w:adjustRightInd w:val="0"/>
        <w:spacing w:line="360" w:lineRule="auto"/>
        <w:jc w:val="both"/>
        <w:rPr>
          <w:rFonts w:cs="Arial"/>
          <w:lang w:val="es-ES"/>
        </w:rPr>
      </w:pPr>
      <w:r w:rsidRPr="00863E2E">
        <w:rPr>
          <w:rFonts w:cs="Arial"/>
          <w:lang w:val="es-ES"/>
        </w:rPr>
        <w:tab/>
      </w:r>
    </w:p>
    <w:p w:rsidR="007766C6" w:rsidRPr="00863E2E" w:rsidRDefault="00294956" w:rsidP="007766C6">
      <w:pPr>
        <w:autoSpaceDE w:val="0"/>
        <w:autoSpaceDN w:val="0"/>
        <w:adjustRightInd w:val="0"/>
        <w:spacing w:line="360" w:lineRule="auto"/>
        <w:jc w:val="both"/>
        <w:rPr>
          <w:rFonts w:cs="Arial"/>
          <w:b/>
          <w:sz w:val="16"/>
          <w:szCs w:val="16"/>
          <w:lang w:val="es-ES"/>
        </w:rPr>
      </w:pPr>
      <w:r w:rsidRPr="00863E2E">
        <w:rPr>
          <w:rFonts w:cs="Arial"/>
          <w:lang w:val="es-ES"/>
        </w:rPr>
        <w:tab/>
      </w:r>
      <w:r w:rsidR="007766C6" w:rsidRPr="00863E2E">
        <w:rPr>
          <w:rFonts w:cs="Arial"/>
          <w:lang w:val="es-ES"/>
        </w:rPr>
        <w:t xml:space="preserve">En esta pregunta se pueden observar los pagos que han realizado para alquilar salones de fiestas, la competencia tiene unos valores en los cuales se distingue el de 200- 250 dólares con un  70%, de 250 a 300 dólares el 5 %, de 300 a 350 el 18 %, y el restante 7 % ha cancelado más de 350 dólares. </w:t>
      </w:r>
    </w:p>
    <w:p w:rsidR="007766C6" w:rsidRPr="00863E2E" w:rsidRDefault="007766C6" w:rsidP="007766C6">
      <w:pPr>
        <w:spacing w:line="360" w:lineRule="auto"/>
        <w:jc w:val="both"/>
        <w:rPr>
          <w:rFonts w:cs="Arial"/>
          <w:lang w:val="es-ES"/>
        </w:rPr>
      </w:pPr>
    </w:p>
    <w:p w:rsidR="00D80A4E" w:rsidRPr="00863E2E" w:rsidRDefault="00D80A4E" w:rsidP="007766C6">
      <w:pPr>
        <w:spacing w:line="360" w:lineRule="auto"/>
        <w:jc w:val="both"/>
        <w:rPr>
          <w:rFonts w:cs="Arial"/>
          <w:lang w:val="es-ES"/>
        </w:rPr>
      </w:pPr>
    </w:p>
    <w:p w:rsidR="007766C6" w:rsidRPr="00863E2E" w:rsidRDefault="007766C6" w:rsidP="006A1F4A">
      <w:pPr>
        <w:pStyle w:val="Prrafodelista"/>
        <w:numPr>
          <w:ilvl w:val="0"/>
          <w:numId w:val="15"/>
        </w:numPr>
        <w:spacing w:after="200"/>
        <w:ind w:left="0" w:firstLine="0"/>
        <w:jc w:val="both"/>
        <w:rPr>
          <w:rFonts w:cs="Arial"/>
          <w:szCs w:val="24"/>
          <w:lang w:val="es-ES"/>
        </w:rPr>
      </w:pPr>
      <w:r w:rsidRPr="00863E2E">
        <w:rPr>
          <w:rFonts w:cs="Arial"/>
          <w:szCs w:val="24"/>
          <w:lang w:val="es-ES"/>
        </w:rPr>
        <w:t>Pregunta 10:</w:t>
      </w:r>
    </w:p>
    <w:p w:rsidR="007766C6" w:rsidRPr="00863E2E" w:rsidRDefault="007766C6" w:rsidP="007766C6">
      <w:pPr>
        <w:pStyle w:val="Prrafodelista"/>
        <w:ind w:left="0"/>
        <w:jc w:val="both"/>
        <w:rPr>
          <w:rFonts w:cs="Arial"/>
          <w:szCs w:val="24"/>
          <w:lang w:val="es-ES"/>
        </w:rPr>
      </w:pPr>
      <w:r w:rsidRPr="00863E2E">
        <w:rPr>
          <w:rFonts w:cs="Arial"/>
          <w:szCs w:val="24"/>
          <w:lang w:val="es-ES"/>
        </w:rPr>
        <w:t>¿Cuáles son los días que usted se reúne con su familia a realizar actividades de recreación?</w:t>
      </w:r>
    </w:p>
    <w:p w:rsidR="007766C6" w:rsidRPr="00863E2E" w:rsidRDefault="003A295D" w:rsidP="003A295D">
      <w:pPr>
        <w:pStyle w:val="Epgrafe"/>
        <w:jc w:val="center"/>
        <w:rPr>
          <w:rFonts w:cs="Arial"/>
          <w:sz w:val="16"/>
          <w:szCs w:val="16"/>
        </w:rPr>
      </w:pPr>
      <w:bookmarkStart w:id="193" w:name="_Toc322869176"/>
      <w:r w:rsidRPr="00863E2E">
        <w:t xml:space="preserve">Tabla </w:t>
      </w:r>
      <w:r w:rsidR="00A7738E" w:rsidRPr="00863E2E">
        <w:fldChar w:fldCharType="begin"/>
      </w:r>
      <w:r w:rsidR="00390C73" w:rsidRPr="00863E2E">
        <w:instrText xml:space="preserve"> SEQ Tabla \* ARABIC </w:instrText>
      </w:r>
      <w:r w:rsidR="00A7738E" w:rsidRPr="00863E2E">
        <w:fldChar w:fldCharType="separate"/>
      </w:r>
      <w:r w:rsidR="00C95582">
        <w:rPr>
          <w:noProof/>
        </w:rPr>
        <w:t>11</w:t>
      </w:r>
      <w:r w:rsidR="00A7738E" w:rsidRPr="00863E2E">
        <w:rPr>
          <w:noProof/>
        </w:rPr>
        <w:fldChar w:fldCharType="end"/>
      </w:r>
      <w:r w:rsidRPr="00863E2E">
        <w:rPr>
          <w:rFonts w:cs="Arial"/>
          <w:sz w:val="16"/>
          <w:szCs w:val="16"/>
        </w:rPr>
        <w:t>: Días</w:t>
      </w:r>
      <w:r w:rsidR="007766C6" w:rsidRPr="00863E2E">
        <w:rPr>
          <w:rFonts w:cs="Arial"/>
          <w:sz w:val="16"/>
          <w:szCs w:val="16"/>
        </w:rPr>
        <w:t xml:space="preserve"> para realizar actividades de recreación</w:t>
      </w:r>
      <w:bookmarkEnd w:id="193"/>
    </w:p>
    <w:tbl>
      <w:tblPr>
        <w:tblpPr w:leftFromText="141" w:rightFromText="141" w:vertAnchor="text" w:horzAnchor="page" w:tblpX="4716" w:tblpY="185"/>
        <w:tblW w:w="3380" w:type="dxa"/>
        <w:tblCellMar>
          <w:left w:w="70" w:type="dxa"/>
          <w:right w:w="70" w:type="dxa"/>
        </w:tblCellMar>
        <w:tblLook w:val="04A0"/>
      </w:tblPr>
      <w:tblGrid>
        <w:gridCol w:w="1900"/>
        <w:gridCol w:w="1480"/>
      </w:tblGrid>
      <w:tr w:rsidR="007766C6" w:rsidRPr="00863E2E" w:rsidTr="00AE2DE9">
        <w:trPr>
          <w:trHeight w:val="315"/>
        </w:trPr>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66C6" w:rsidRPr="00863E2E" w:rsidRDefault="003A295D" w:rsidP="003A295D">
            <w:pPr>
              <w:spacing w:line="360" w:lineRule="auto"/>
              <w:jc w:val="center"/>
              <w:rPr>
                <w:rFonts w:cs="Arial"/>
                <w:color w:val="000000"/>
                <w:sz w:val="16"/>
                <w:szCs w:val="16"/>
                <w:lang w:val="es-ES"/>
              </w:rPr>
            </w:pPr>
            <w:r w:rsidRPr="00863E2E">
              <w:rPr>
                <w:rFonts w:cs="Arial"/>
                <w:color w:val="000000"/>
                <w:sz w:val="16"/>
                <w:szCs w:val="16"/>
                <w:lang w:val="es-ES"/>
              </w:rPr>
              <w:t>Días de la Semana</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7766C6" w:rsidRPr="00863E2E" w:rsidRDefault="007766C6" w:rsidP="00AE2DE9">
            <w:pPr>
              <w:spacing w:line="360" w:lineRule="auto"/>
              <w:rPr>
                <w:rFonts w:cs="Arial"/>
                <w:color w:val="000000"/>
                <w:sz w:val="16"/>
                <w:szCs w:val="16"/>
                <w:lang w:val="es-ES"/>
              </w:rPr>
            </w:pPr>
            <w:r w:rsidRPr="00863E2E">
              <w:rPr>
                <w:rFonts w:cs="Arial"/>
                <w:color w:val="000000"/>
                <w:sz w:val="16"/>
                <w:szCs w:val="16"/>
                <w:lang w:val="es-ES"/>
              </w:rPr>
              <w:t>Frecuencia</w:t>
            </w:r>
          </w:p>
        </w:tc>
      </w:tr>
      <w:tr w:rsidR="007766C6" w:rsidRPr="00863E2E" w:rsidTr="00061CAC">
        <w:trPr>
          <w:trHeight w:val="296"/>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7766C6" w:rsidRPr="00863E2E" w:rsidRDefault="007766C6" w:rsidP="00AE2DE9">
            <w:pPr>
              <w:spacing w:line="360" w:lineRule="auto"/>
              <w:rPr>
                <w:rFonts w:cs="Arial"/>
                <w:color w:val="000000"/>
                <w:sz w:val="16"/>
                <w:szCs w:val="16"/>
                <w:lang w:val="es-ES"/>
              </w:rPr>
            </w:pPr>
            <w:r w:rsidRPr="00863E2E">
              <w:rPr>
                <w:rFonts w:cs="Arial"/>
                <w:color w:val="000000"/>
                <w:sz w:val="16"/>
                <w:szCs w:val="16"/>
                <w:lang w:val="es-ES"/>
              </w:rPr>
              <w:t>Lunes</w:t>
            </w:r>
          </w:p>
        </w:tc>
        <w:tc>
          <w:tcPr>
            <w:tcW w:w="1480" w:type="dxa"/>
            <w:tcBorders>
              <w:top w:val="nil"/>
              <w:left w:val="nil"/>
              <w:bottom w:val="single" w:sz="4" w:space="0" w:color="auto"/>
              <w:right w:val="single" w:sz="4" w:space="0" w:color="auto"/>
            </w:tcBorders>
            <w:shd w:val="clear" w:color="auto" w:fill="auto"/>
            <w:noWrap/>
            <w:vAlign w:val="bottom"/>
            <w:hideMark/>
          </w:tcPr>
          <w:p w:rsidR="007766C6" w:rsidRPr="00863E2E" w:rsidRDefault="007766C6" w:rsidP="00AE2DE9">
            <w:pPr>
              <w:spacing w:line="360" w:lineRule="auto"/>
              <w:jc w:val="right"/>
              <w:rPr>
                <w:rFonts w:cs="Arial"/>
                <w:color w:val="000000"/>
                <w:sz w:val="16"/>
                <w:szCs w:val="16"/>
                <w:lang w:val="es-ES"/>
              </w:rPr>
            </w:pPr>
            <w:r w:rsidRPr="00863E2E">
              <w:rPr>
                <w:rFonts w:cs="Arial"/>
                <w:color w:val="000000"/>
                <w:sz w:val="16"/>
                <w:szCs w:val="16"/>
                <w:lang w:val="es-ES"/>
              </w:rPr>
              <w:t>10</w:t>
            </w:r>
          </w:p>
        </w:tc>
      </w:tr>
      <w:tr w:rsidR="007766C6" w:rsidRPr="00863E2E" w:rsidTr="00AE2DE9">
        <w:trPr>
          <w:trHeight w:val="315"/>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7766C6" w:rsidRPr="00863E2E" w:rsidRDefault="007766C6" w:rsidP="00AE2DE9">
            <w:pPr>
              <w:spacing w:line="360" w:lineRule="auto"/>
              <w:rPr>
                <w:rFonts w:cs="Arial"/>
                <w:color w:val="000000"/>
                <w:sz w:val="16"/>
                <w:szCs w:val="16"/>
                <w:lang w:val="es-ES"/>
              </w:rPr>
            </w:pPr>
            <w:r w:rsidRPr="00863E2E">
              <w:rPr>
                <w:rFonts w:cs="Arial"/>
                <w:color w:val="000000"/>
                <w:sz w:val="16"/>
                <w:szCs w:val="16"/>
                <w:lang w:val="es-ES"/>
              </w:rPr>
              <w:t>Martes</w:t>
            </w:r>
          </w:p>
        </w:tc>
        <w:tc>
          <w:tcPr>
            <w:tcW w:w="1480" w:type="dxa"/>
            <w:tcBorders>
              <w:top w:val="nil"/>
              <w:left w:val="nil"/>
              <w:bottom w:val="single" w:sz="4" w:space="0" w:color="auto"/>
              <w:right w:val="single" w:sz="4" w:space="0" w:color="auto"/>
            </w:tcBorders>
            <w:shd w:val="clear" w:color="auto" w:fill="auto"/>
            <w:noWrap/>
            <w:vAlign w:val="bottom"/>
            <w:hideMark/>
          </w:tcPr>
          <w:p w:rsidR="007766C6" w:rsidRPr="00863E2E" w:rsidRDefault="007766C6" w:rsidP="00AE2DE9">
            <w:pPr>
              <w:spacing w:line="360" w:lineRule="auto"/>
              <w:jc w:val="right"/>
              <w:rPr>
                <w:rFonts w:cs="Arial"/>
                <w:color w:val="000000"/>
                <w:sz w:val="16"/>
                <w:szCs w:val="16"/>
                <w:lang w:val="es-ES"/>
              </w:rPr>
            </w:pPr>
            <w:r w:rsidRPr="00863E2E">
              <w:rPr>
                <w:rFonts w:cs="Arial"/>
                <w:color w:val="000000"/>
                <w:sz w:val="16"/>
                <w:szCs w:val="16"/>
                <w:lang w:val="es-ES"/>
              </w:rPr>
              <w:t>20</w:t>
            </w:r>
          </w:p>
        </w:tc>
      </w:tr>
      <w:tr w:rsidR="007766C6" w:rsidRPr="00863E2E" w:rsidTr="00AE2DE9">
        <w:trPr>
          <w:trHeight w:val="315"/>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7766C6" w:rsidRPr="00863E2E" w:rsidRDefault="007766C6" w:rsidP="00AE2DE9">
            <w:pPr>
              <w:spacing w:line="360" w:lineRule="auto"/>
              <w:rPr>
                <w:rFonts w:cs="Arial"/>
                <w:color w:val="000000"/>
                <w:sz w:val="16"/>
                <w:szCs w:val="16"/>
                <w:lang w:val="es-ES"/>
              </w:rPr>
            </w:pPr>
            <w:r w:rsidRPr="00863E2E">
              <w:rPr>
                <w:rFonts w:cs="Arial"/>
                <w:color w:val="000000"/>
                <w:sz w:val="16"/>
                <w:szCs w:val="16"/>
                <w:lang w:val="es-ES"/>
              </w:rPr>
              <w:t>Miércoles</w:t>
            </w:r>
          </w:p>
        </w:tc>
        <w:tc>
          <w:tcPr>
            <w:tcW w:w="1480" w:type="dxa"/>
            <w:tcBorders>
              <w:top w:val="nil"/>
              <w:left w:val="nil"/>
              <w:bottom w:val="single" w:sz="4" w:space="0" w:color="auto"/>
              <w:right w:val="single" w:sz="4" w:space="0" w:color="auto"/>
            </w:tcBorders>
            <w:shd w:val="clear" w:color="auto" w:fill="auto"/>
            <w:noWrap/>
            <w:vAlign w:val="bottom"/>
            <w:hideMark/>
          </w:tcPr>
          <w:p w:rsidR="007766C6" w:rsidRPr="00863E2E" w:rsidRDefault="007766C6" w:rsidP="00AE2DE9">
            <w:pPr>
              <w:spacing w:line="360" w:lineRule="auto"/>
              <w:jc w:val="right"/>
              <w:rPr>
                <w:rFonts w:cs="Arial"/>
                <w:color w:val="000000"/>
                <w:sz w:val="16"/>
                <w:szCs w:val="16"/>
                <w:lang w:val="es-ES"/>
              </w:rPr>
            </w:pPr>
            <w:r w:rsidRPr="00863E2E">
              <w:rPr>
                <w:rFonts w:cs="Arial"/>
                <w:color w:val="000000"/>
                <w:sz w:val="16"/>
                <w:szCs w:val="16"/>
                <w:lang w:val="es-ES"/>
              </w:rPr>
              <w:t>0</w:t>
            </w:r>
          </w:p>
        </w:tc>
      </w:tr>
      <w:tr w:rsidR="007766C6" w:rsidRPr="00863E2E" w:rsidTr="00AE2DE9">
        <w:trPr>
          <w:trHeight w:val="315"/>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7766C6" w:rsidRPr="00863E2E" w:rsidRDefault="007766C6" w:rsidP="00AE2DE9">
            <w:pPr>
              <w:spacing w:line="360" w:lineRule="auto"/>
              <w:rPr>
                <w:rFonts w:cs="Arial"/>
                <w:color w:val="000000"/>
                <w:sz w:val="16"/>
                <w:szCs w:val="16"/>
                <w:lang w:val="es-ES"/>
              </w:rPr>
            </w:pPr>
            <w:r w:rsidRPr="00863E2E">
              <w:rPr>
                <w:rFonts w:cs="Arial"/>
                <w:color w:val="000000"/>
                <w:sz w:val="16"/>
                <w:szCs w:val="16"/>
                <w:lang w:val="es-ES"/>
              </w:rPr>
              <w:t>Jueves</w:t>
            </w:r>
          </w:p>
        </w:tc>
        <w:tc>
          <w:tcPr>
            <w:tcW w:w="1480" w:type="dxa"/>
            <w:tcBorders>
              <w:top w:val="nil"/>
              <w:left w:val="nil"/>
              <w:bottom w:val="single" w:sz="4" w:space="0" w:color="auto"/>
              <w:right w:val="single" w:sz="4" w:space="0" w:color="auto"/>
            </w:tcBorders>
            <w:shd w:val="clear" w:color="auto" w:fill="auto"/>
            <w:noWrap/>
            <w:vAlign w:val="bottom"/>
            <w:hideMark/>
          </w:tcPr>
          <w:p w:rsidR="007766C6" w:rsidRPr="00863E2E" w:rsidRDefault="007766C6" w:rsidP="00AE2DE9">
            <w:pPr>
              <w:spacing w:line="360" w:lineRule="auto"/>
              <w:jc w:val="right"/>
              <w:rPr>
                <w:rFonts w:cs="Arial"/>
                <w:color w:val="000000"/>
                <w:sz w:val="16"/>
                <w:szCs w:val="16"/>
                <w:lang w:val="es-ES"/>
              </w:rPr>
            </w:pPr>
            <w:r w:rsidRPr="00863E2E">
              <w:rPr>
                <w:rFonts w:cs="Arial"/>
                <w:color w:val="000000"/>
                <w:sz w:val="16"/>
                <w:szCs w:val="16"/>
                <w:lang w:val="es-ES"/>
              </w:rPr>
              <w:t>10</w:t>
            </w:r>
          </w:p>
        </w:tc>
      </w:tr>
      <w:tr w:rsidR="007766C6" w:rsidRPr="00863E2E" w:rsidTr="00AE2DE9">
        <w:trPr>
          <w:trHeight w:val="315"/>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7766C6" w:rsidRPr="00863E2E" w:rsidRDefault="007766C6" w:rsidP="00AE2DE9">
            <w:pPr>
              <w:spacing w:line="360" w:lineRule="auto"/>
              <w:rPr>
                <w:rFonts w:cs="Arial"/>
                <w:color w:val="000000"/>
                <w:sz w:val="16"/>
                <w:szCs w:val="16"/>
                <w:lang w:val="es-ES"/>
              </w:rPr>
            </w:pPr>
            <w:r w:rsidRPr="00863E2E">
              <w:rPr>
                <w:rFonts w:cs="Arial"/>
                <w:color w:val="000000"/>
                <w:sz w:val="16"/>
                <w:szCs w:val="16"/>
                <w:lang w:val="es-ES"/>
              </w:rPr>
              <w:t>Viernes</w:t>
            </w:r>
          </w:p>
        </w:tc>
        <w:tc>
          <w:tcPr>
            <w:tcW w:w="1480" w:type="dxa"/>
            <w:tcBorders>
              <w:top w:val="nil"/>
              <w:left w:val="nil"/>
              <w:bottom w:val="single" w:sz="4" w:space="0" w:color="auto"/>
              <w:right w:val="single" w:sz="4" w:space="0" w:color="auto"/>
            </w:tcBorders>
            <w:shd w:val="clear" w:color="auto" w:fill="auto"/>
            <w:noWrap/>
            <w:vAlign w:val="bottom"/>
            <w:hideMark/>
          </w:tcPr>
          <w:p w:rsidR="007766C6" w:rsidRPr="00863E2E" w:rsidRDefault="007766C6" w:rsidP="00AE2DE9">
            <w:pPr>
              <w:spacing w:line="360" w:lineRule="auto"/>
              <w:jc w:val="right"/>
              <w:rPr>
                <w:rFonts w:cs="Arial"/>
                <w:color w:val="000000"/>
                <w:sz w:val="16"/>
                <w:szCs w:val="16"/>
                <w:lang w:val="es-ES"/>
              </w:rPr>
            </w:pPr>
            <w:r w:rsidRPr="00863E2E">
              <w:rPr>
                <w:rFonts w:cs="Arial"/>
                <w:color w:val="000000"/>
                <w:sz w:val="16"/>
                <w:szCs w:val="16"/>
                <w:lang w:val="es-ES"/>
              </w:rPr>
              <w:t>21</w:t>
            </w:r>
          </w:p>
        </w:tc>
      </w:tr>
      <w:tr w:rsidR="007766C6" w:rsidRPr="00863E2E" w:rsidTr="00AE2DE9">
        <w:trPr>
          <w:trHeight w:val="315"/>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7766C6" w:rsidRPr="00863E2E" w:rsidRDefault="007766C6" w:rsidP="00AE2DE9">
            <w:pPr>
              <w:spacing w:line="360" w:lineRule="auto"/>
              <w:rPr>
                <w:rFonts w:cs="Arial"/>
                <w:color w:val="000000"/>
                <w:sz w:val="16"/>
                <w:szCs w:val="16"/>
                <w:lang w:val="es-ES"/>
              </w:rPr>
            </w:pPr>
            <w:r w:rsidRPr="00863E2E">
              <w:rPr>
                <w:rFonts w:cs="Arial"/>
                <w:color w:val="000000"/>
                <w:sz w:val="16"/>
                <w:szCs w:val="16"/>
                <w:lang w:val="es-ES"/>
              </w:rPr>
              <w:t>Sábado</w:t>
            </w:r>
          </w:p>
        </w:tc>
        <w:tc>
          <w:tcPr>
            <w:tcW w:w="1480" w:type="dxa"/>
            <w:tcBorders>
              <w:top w:val="nil"/>
              <w:left w:val="nil"/>
              <w:bottom w:val="single" w:sz="4" w:space="0" w:color="auto"/>
              <w:right w:val="single" w:sz="4" w:space="0" w:color="auto"/>
            </w:tcBorders>
            <w:shd w:val="clear" w:color="auto" w:fill="auto"/>
            <w:noWrap/>
            <w:vAlign w:val="bottom"/>
            <w:hideMark/>
          </w:tcPr>
          <w:p w:rsidR="007766C6" w:rsidRPr="00863E2E" w:rsidRDefault="007766C6" w:rsidP="00AE2DE9">
            <w:pPr>
              <w:spacing w:line="360" w:lineRule="auto"/>
              <w:jc w:val="right"/>
              <w:rPr>
                <w:rFonts w:cs="Arial"/>
                <w:color w:val="000000"/>
                <w:sz w:val="16"/>
                <w:szCs w:val="16"/>
                <w:lang w:val="es-ES"/>
              </w:rPr>
            </w:pPr>
            <w:r w:rsidRPr="00863E2E">
              <w:rPr>
                <w:rFonts w:cs="Arial"/>
                <w:color w:val="000000"/>
                <w:sz w:val="16"/>
                <w:szCs w:val="16"/>
                <w:lang w:val="es-ES"/>
              </w:rPr>
              <w:t>370</w:t>
            </w:r>
          </w:p>
        </w:tc>
      </w:tr>
      <w:tr w:rsidR="007766C6" w:rsidRPr="00863E2E" w:rsidTr="00AE2DE9">
        <w:trPr>
          <w:trHeight w:val="315"/>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7766C6" w:rsidRPr="00863E2E" w:rsidRDefault="007766C6" w:rsidP="00AE2DE9">
            <w:pPr>
              <w:spacing w:line="360" w:lineRule="auto"/>
              <w:rPr>
                <w:rFonts w:cs="Arial"/>
                <w:color w:val="000000"/>
                <w:sz w:val="16"/>
                <w:szCs w:val="16"/>
                <w:lang w:val="es-ES"/>
              </w:rPr>
            </w:pPr>
            <w:r w:rsidRPr="00863E2E">
              <w:rPr>
                <w:rFonts w:cs="Arial"/>
                <w:color w:val="000000"/>
                <w:sz w:val="16"/>
                <w:szCs w:val="16"/>
                <w:lang w:val="es-ES"/>
              </w:rPr>
              <w:t>Domingo</w:t>
            </w:r>
          </w:p>
        </w:tc>
        <w:tc>
          <w:tcPr>
            <w:tcW w:w="1480" w:type="dxa"/>
            <w:tcBorders>
              <w:top w:val="nil"/>
              <w:left w:val="nil"/>
              <w:bottom w:val="single" w:sz="4" w:space="0" w:color="auto"/>
              <w:right w:val="single" w:sz="4" w:space="0" w:color="auto"/>
            </w:tcBorders>
            <w:shd w:val="clear" w:color="auto" w:fill="auto"/>
            <w:noWrap/>
            <w:vAlign w:val="bottom"/>
            <w:hideMark/>
          </w:tcPr>
          <w:p w:rsidR="007766C6" w:rsidRPr="00863E2E" w:rsidRDefault="007766C6" w:rsidP="00AE2DE9">
            <w:pPr>
              <w:spacing w:line="360" w:lineRule="auto"/>
              <w:jc w:val="right"/>
              <w:rPr>
                <w:rFonts w:cs="Arial"/>
                <w:color w:val="000000"/>
                <w:sz w:val="16"/>
                <w:szCs w:val="16"/>
                <w:lang w:val="es-ES"/>
              </w:rPr>
            </w:pPr>
            <w:r w:rsidRPr="00863E2E">
              <w:rPr>
                <w:rFonts w:cs="Arial"/>
                <w:color w:val="000000"/>
                <w:sz w:val="16"/>
                <w:szCs w:val="16"/>
                <w:lang w:val="es-ES"/>
              </w:rPr>
              <w:t>389</w:t>
            </w:r>
          </w:p>
        </w:tc>
      </w:tr>
    </w:tbl>
    <w:p w:rsidR="007766C6" w:rsidRPr="00863E2E" w:rsidRDefault="007766C6" w:rsidP="007766C6">
      <w:pPr>
        <w:pStyle w:val="Prrafodelista"/>
        <w:ind w:left="0"/>
        <w:jc w:val="both"/>
        <w:rPr>
          <w:rFonts w:cs="Arial"/>
          <w:szCs w:val="24"/>
          <w:lang w:val="es-ES"/>
        </w:rPr>
      </w:pPr>
    </w:p>
    <w:p w:rsidR="007766C6" w:rsidRPr="00863E2E" w:rsidRDefault="007766C6" w:rsidP="007766C6">
      <w:pPr>
        <w:pStyle w:val="Prrafodelista"/>
        <w:jc w:val="both"/>
        <w:rPr>
          <w:rFonts w:cs="Arial"/>
          <w:szCs w:val="24"/>
          <w:lang w:val="es-ES"/>
        </w:rPr>
      </w:pPr>
    </w:p>
    <w:p w:rsidR="003A295D" w:rsidRPr="00863E2E" w:rsidRDefault="007766C6" w:rsidP="00294956">
      <w:pPr>
        <w:pStyle w:val="Prrafodelista"/>
        <w:ind w:left="0"/>
        <w:jc w:val="both"/>
        <w:rPr>
          <w:rFonts w:cs="Arial"/>
          <w:szCs w:val="24"/>
          <w:lang w:val="es-ES"/>
        </w:rPr>
      </w:pPr>
      <w:r w:rsidRPr="00863E2E">
        <w:rPr>
          <w:rFonts w:cs="Arial"/>
          <w:szCs w:val="24"/>
          <w:lang w:val="es-ES"/>
        </w:rPr>
        <w:tab/>
      </w:r>
    </w:p>
    <w:p w:rsidR="00294956" w:rsidRPr="00863E2E" w:rsidRDefault="00294956" w:rsidP="00294956">
      <w:pPr>
        <w:pStyle w:val="Prrafodelista"/>
        <w:ind w:left="0"/>
        <w:jc w:val="both"/>
        <w:rPr>
          <w:rFonts w:cs="Arial"/>
          <w:szCs w:val="24"/>
          <w:lang w:val="es-ES"/>
        </w:rPr>
      </w:pPr>
    </w:p>
    <w:p w:rsidR="00294956" w:rsidRPr="00863E2E" w:rsidRDefault="00294956" w:rsidP="00294956">
      <w:pPr>
        <w:pStyle w:val="Prrafodelista"/>
        <w:ind w:left="0"/>
        <w:jc w:val="both"/>
        <w:rPr>
          <w:rFonts w:cs="Arial"/>
          <w:szCs w:val="24"/>
          <w:lang w:val="es-ES"/>
        </w:rPr>
      </w:pPr>
    </w:p>
    <w:p w:rsidR="00061CAC" w:rsidRPr="00863E2E" w:rsidRDefault="00061CAC" w:rsidP="003A295D">
      <w:pPr>
        <w:autoSpaceDE w:val="0"/>
        <w:autoSpaceDN w:val="0"/>
        <w:adjustRightInd w:val="0"/>
        <w:spacing w:line="360" w:lineRule="auto"/>
        <w:jc w:val="center"/>
        <w:rPr>
          <w:rFonts w:cs="Arial"/>
          <w:b/>
          <w:sz w:val="16"/>
          <w:szCs w:val="16"/>
          <w:lang w:val="es-ES"/>
        </w:rPr>
      </w:pPr>
    </w:p>
    <w:p w:rsidR="00061CAC" w:rsidRPr="00863E2E" w:rsidRDefault="00061CAC" w:rsidP="003A295D">
      <w:pPr>
        <w:autoSpaceDE w:val="0"/>
        <w:autoSpaceDN w:val="0"/>
        <w:adjustRightInd w:val="0"/>
        <w:spacing w:line="360" w:lineRule="auto"/>
        <w:jc w:val="center"/>
        <w:rPr>
          <w:rFonts w:cs="Arial"/>
          <w:b/>
          <w:sz w:val="16"/>
          <w:szCs w:val="16"/>
          <w:lang w:val="es-ES"/>
        </w:rPr>
      </w:pPr>
    </w:p>
    <w:p w:rsidR="00061CAC" w:rsidRPr="00863E2E" w:rsidRDefault="00061CAC" w:rsidP="003A295D">
      <w:pPr>
        <w:autoSpaceDE w:val="0"/>
        <w:autoSpaceDN w:val="0"/>
        <w:adjustRightInd w:val="0"/>
        <w:spacing w:line="360" w:lineRule="auto"/>
        <w:jc w:val="center"/>
        <w:rPr>
          <w:rFonts w:cs="Arial"/>
          <w:b/>
          <w:sz w:val="16"/>
          <w:szCs w:val="16"/>
          <w:lang w:val="es-ES"/>
        </w:rPr>
      </w:pPr>
    </w:p>
    <w:p w:rsidR="003A295D" w:rsidRPr="00863E2E" w:rsidRDefault="003A295D" w:rsidP="003A295D">
      <w:pPr>
        <w:autoSpaceDE w:val="0"/>
        <w:autoSpaceDN w:val="0"/>
        <w:adjustRightInd w:val="0"/>
        <w:spacing w:line="360" w:lineRule="auto"/>
        <w:jc w:val="center"/>
        <w:rPr>
          <w:rFonts w:cs="Arial"/>
          <w:b/>
          <w:sz w:val="16"/>
          <w:szCs w:val="16"/>
          <w:lang w:val="es-ES"/>
        </w:rPr>
      </w:pPr>
      <w:r w:rsidRPr="00863E2E">
        <w:rPr>
          <w:rFonts w:cs="Arial"/>
          <w:b/>
          <w:sz w:val="16"/>
          <w:szCs w:val="16"/>
          <w:lang w:val="es-ES"/>
        </w:rPr>
        <w:t>Fuente: SPSS</w:t>
      </w:r>
    </w:p>
    <w:p w:rsidR="003379CB" w:rsidRPr="00863E2E" w:rsidRDefault="003A295D" w:rsidP="00A10D15">
      <w:pPr>
        <w:autoSpaceDE w:val="0"/>
        <w:autoSpaceDN w:val="0"/>
        <w:adjustRightInd w:val="0"/>
        <w:spacing w:line="360" w:lineRule="auto"/>
        <w:jc w:val="center"/>
        <w:rPr>
          <w:rFonts w:cs="Arial"/>
          <w:b/>
          <w:sz w:val="16"/>
          <w:szCs w:val="16"/>
          <w:lang w:val="es-ES"/>
        </w:rPr>
      </w:pPr>
      <w:r w:rsidRPr="00863E2E">
        <w:rPr>
          <w:rFonts w:cs="Arial"/>
          <w:b/>
          <w:sz w:val="16"/>
          <w:szCs w:val="16"/>
          <w:lang w:val="es-ES"/>
        </w:rPr>
        <w:t>Elaborado por: Daisy A; Antony A; Stephanie S.</w:t>
      </w:r>
    </w:p>
    <w:p w:rsidR="00E61111" w:rsidRPr="00863E2E" w:rsidRDefault="00E61111" w:rsidP="00A10D15">
      <w:pPr>
        <w:pStyle w:val="Epgrafe"/>
        <w:jc w:val="center"/>
        <w:rPr>
          <w:rFonts w:ascii="Arial" w:hAnsi="Arial" w:cs="Arial"/>
          <w:sz w:val="16"/>
          <w:szCs w:val="16"/>
        </w:rPr>
      </w:pPr>
    </w:p>
    <w:p w:rsidR="007766C6" w:rsidRPr="00863E2E" w:rsidRDefault="003A295D" w:rsidP="00A10D15">
      <w:pPr>
        <w:pStyle w:val="Epgrafe"/>
        <w:jc w:val="center"/>
        <w:rPr>
          <w:rFonts w:ascii="Arial" w:hAnsi="Arial" w:cs="Arial"/>
          <w:sz w:val="16"/>
          <w:szCs w:val="16"/>
        </w:rPr>
      </w:pPr>
      <w:bookmarkStart w:id="194" w:name="_Toc322869243"/>
      <w:r w:rsidRPr="00863E2E">
        <w:rPr>
          <w:rFonts w:ascii="Arial" w:hAnsi="Arial" w:cs="Arial"/>
          <w:sz w:val="16"/>
          <w:szCs w:val="16"/>
        </w:rPr>
        <w:t xml:space="preserve">Gráfico </w:t>
      </w:r>
      <w:r w:rsidR="00A7738E" w:rsidRPr="00863E2E">
        <w:rPr>
          <w:rFonts w:ascii="Arial" w:hAnsi="Arial" w:cs="Arial"/>
          <w:sz w:val="16"/>
          <w:szCs w:val="16"/>
        </w:rPr>
        <w:fldChar w:fldCharType="begin"/>
      </w:r>
      <w:r w:rsidR="00265AC3" w:rsidRPr="00863E2E">
        <w:rPr>
          <w:rFonts w:ascii="Arial" w:hAnsi="Arial" w:cs="Arial"/>
          <w:sz w:val="16"/>
          <w:szCs w:val="16"/>
        </w:rPr>
        <w:instrText xml:space="preserve"> SEQ Gráfico \* ARABIC </w:instrText>
      </w:r>
      <w:r w:rsidR="00A7738E" w:rsidRPr="00863E2E">
        <w:rPr>
          <w:rFonts w:ascii="Arial" w:hAnsi="Arial" w:cs="Arial"/>
          <w:sz w:val="16"/>
          <w:szCs w:val="16"/>
        </w:rPr>
        <w:fldChar w:fldCharType="separate"/>
      </w:r>
      <w:r w:rsidR="00C95582">
        <w:rPr>
          <w:rFonts w:ascii="Arial" w:hAnsi="Arial" w:cs="Arial"/>
          <w:noProof/>
          <w:sz w:val="16"/>
          <w:szCs w:val="16"/>
        </w:rPr>
        <w:t>25</w:t>
      </w:r>
      <w:r w:rsidR="00A7738E" w:rsidRPr="00863E2E">
        <w:rPr>
          <w:rFonts w:ascii="Arial" w:hAnsi="Arial" w:cs="Arial"/>
          <w:sz w:val="16"/>
          <w:szCs w:val="16"/>
        </w:rPr>
        <w:fldChar w:fldCharType="end"/>
      </w:r>
      <w:r w:rsidRPr="00863E2E">
        <w:rPr>
          <w:rFonts w:ascii="Arial" w:hAnsi="Arial" w:cs="Arial"/>
          <w:sz w:val="16"/>
          <w:szCs w:val="16"/>
        </w:rPr>
        <w:t>: D</w:t>
      </w:r>
      <w:r w:rsidR="002D6505" w:rsidRPr="00863E2E">
        <w:rPr>
          <w:rFonts w:ascii="Arial" w:hAnsi="Arial" w:cs="Arial"/>
          <w:sz w:val="16"/>
          <w:szCs w:val="16"/>
        </w:rPr>
        <w:t>í</w:t>
      </w:r>
      <w:r w:rsidR="00061CAC" w:rsidRPr="00863E2E">
        <w:rPr>
          <w:rFonts w:ascii="Arial" w:hAnsi="Arial" w:cs="Arial"/>
          <w:sz w:val="16"/>
          <w:szCs w:val="16"/>
        </w:rPr>
        <w:t>as que se  realizan</w:t>
      </w:r>
      <w:r w:rsidR="007766C6" w:rsidRPr="00863E2E">
        <w:rPr>
          <w:rFonts w:ascii="Arial" w:hAnsi="Arial" w:cs="Arial"/>
          <w:sz w:val="16"/>
          <w:szCs w:val="16"/>
        </w:rPr>
        <w:t xml:space="preserve"> actividades de recreación</w:t>
      </w:r>
      <w:r w:rsidR="00294956" w:rsidRPr="00863E2E">
        <w:rPr>
          <w:rFonts w:cs="Arial"/>
          <w:noProof/>
          <w:szCs w:val="24"/>
          <w:lang w:val="es-EC" w:eastAsia="es-EC"/>
        </w:rPr>
        <w:drawing>
          <wp:anchor distT="0" distB="0" distL="114300" distR="114300" simplePos="0" relativeHeight="251947008" behindDoc="0" locked="0" layoutInCell="1" allowOverlap="1">
            <wp:simplePos x="0" y="0"/>
            <wp:positionH relativeFrom="column">
              <wp:posOffset>750570</wp:posOffset>
            </wp:positionH>
            <wp:positionV relativeFrom="paragraph">
              <wp:posOffset>95884</wp:posOffset>
            </wp:positionV>
            <wp:extent cx="3381375" cy="2581275"/>
            <wp:effectExtent l="0" t="0" r="0" b="0"/>
            <wp:wrapNone/>
            <wp:docPr id="22"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bookmarkEnd w:id="194"/>
    </w:p>
    <w:p w:rsidR="007766C6" w:rsidRPr="00863E2E" w:rsidRDefault="007766C6" w:rsidP="007766C6">
      <w:pPr>
        <w:pStyle w:val="Prrafodelista"/>
        <w:ind w:left="0"/>
        <w:jc w:val="both"/>
        <w:rPr>
          <w:rFonts w:cs="Arial"/>
          <w:szCs w:val="24"/>
          <w:lang w:val="es-ES"/>
        </w:rPr>
      </w:pPr>
    </w:p>
    <w:p w:rsidR="007766C6" w:rsidRPr="00863E2E" w:rsidRDefault="007766C6" w:rsidP="007766C6">
      <w:pPr>
        <w:pStyle w:val="Prrafodelista"/>
        <w:ind w:left="0"/>
        <w:jc w:val="both"/>
        <w:rPr>
          <w:rFonts w:cs="Arial"/>
          <w:szCs w:val="24"/>
          <w:lang w:val="es-ES"/>
        </w:rPr>
      </w:pPr>
    </w:p>
    <w:p w:rsidR="007766C6" w:rsidRPr="00863E2E" w:rsidRDefault="007766C6" w:rsidP="007766C6">
      <w:pPr>
        <w:pStyle w:val="Prrafodelista"/>
        <w:ind w:left="0"/>
        <w:jc w:val="both"/>
        <w:rPr>
          <w:rFonts w:cs="Arial"/>
          <w:szCs w:val="24"/>
          <w:lang w:val="es-ES"/>
        </w:rPr>
      </w:pPr>
    </w:p>
    <w:p w:rsidR="007766C6" w:rsidRPr="00863E2E" w:rsidRDefault="007766C6" w:rsidP="007766C6">
      <w:pPr>
        <w:pStyle w:val="Prrafodelista"/>
        <w:ind w:left="0"/>
        <w:jc w:val="both"/>
        <w:rPr>
          <w:rFonts w:cs="Arial"/>
          <w:szCs w:val="24"/>
          <w:lang w:val="es-ES"/>
        </w:rPr>
      </w:pPr>
    </w:p>
    <w:p w:rsidR="002D6505" w:rsidRPr="00863E2E" w:rsidRDefault="007766C6" w:rsidP="002D6505">
      <w:pPr>
        <w:pStyle w:val="Prrafodelista"/>
        <w:ind w:left="0"/>
        <w:jc w:val="both"/>
        <w:rPr>
          <w:rFonts w:cs="Arial"/>
          <w:szCs w:val="24"/>
          <w:lang w:val="es-ES"/>
        </w:rPr>
      </w:pPr>
      <w:r w:rsidRPr="00863E2E">
        <w:rPr>
          <w:rFonts w:cs="Arial"/>
          <w:szCs w:val="24"/>
          <w:lang w:val="es-ES"/>
        </w:rPr>
        <w:tab/>
      </w:r>
    </w:p>
    <w:p w:rsidR="00294956" w:rsidRPr="00863E2E" w:rsidRDefault="00294956" w:rsidP="002D6505">
      <w:pPr>
        <w:pStyle w:val="Prrafodelista"/>
        <w:ind w:left="0"/>
        <w:jc w:val="center"/>
        <w:rPr>
          <w:rFonts w:cs="Arial"/>
          <w:b/>
          <w:sz w:val="16"/>
          <w:szCs w:val="16"/>
          <w:lang w:val="es-ES"/>
        </w:rPr>
      </w:pPr>
    </w:p>
    <w:p w:rsidR="00294956" w:rsidRPr="00863E2E" w:rsidRDefault="00294956" w:rsidP="002D6505">
      <w:pPr>
        <w:pStyle w:val="Prrafodelista"/>
        <w:ind w:left="0"/>
        <w:jc w:val="center"/>
        <w:rPr>
          <w:rFonts w:cs="Arial"/>
          <w:b/>
          <w:sz w:val="16"/>
          <w:szCs w:val="16"/>
          <w:lang w:val="es-ES"/>
        </w:rPr>
      </w:pPr>
    </w:p>
    <w:p w:rsidR="00294956" w:rsidRPr="00863E2E" w:rsidRDefault="00294956" w:rsidP="002D6505">
      <w:pPr>
        <w:pStyle w:val="Prrafodelista"/>
        <w:ind w:left="0"/>
        <w:jc w:val="center"/>
        <w:rPr>
          <w:rFonts w:cs="Arial"/>
          <w:b/>
          <w:sz w:val="16"/>
          <w:szCs w:val="16"/>
          <w:lang w:val="es-ES"/>
        </w:rPr>
      </w:pPr>
    </w:p>
    <w:p w:rsidR="00294956" w:rsidRPr="00863E2E" w:rsidRDefault="00294956" w:rsidP="002D6505">
      <w:pPr>
        <w:pStyle w:val="Prrafodelista"/>
        <w:ind w:left="0"/>
        <w:jc w:val="center"/>
        <w:rPr>
          <w:rFonts w:cs="Arial"/>
          <w:b/>
          <w:sz w:val="16"/>
          <w:szCs w:val="16"/>
          <w:lang w:val="es-ES"/>
        </w:rPr>
      </w:pPr>
    </w:p>
    <w:p w:rsidR="00294956" w:rsidRPr="00863E2E" w:rsidRDefault="00294956" w:rsidP="002D6505">
      <w:pPr>
        <w:pStyle w:val="Prrafodelista"/>
        <w:ind w:left="0"/>
        <w:jc w:val="center"/>
        <w:rPr>
          <w:rFonts w:cs="Arial"/>
          <w:b/>
          <w:sz w:val="16"/>
          <w:szCs w:val="16"/>
          <w:lang w:val="es-ES"/>
        </w:rPr>
      </w:pPr>
    </w:p>
    <w:p w:rsidR="00294956" w:rsidRPr="00863E2E" w:rsidRDefault="00294956" w:rsidP="002D6505">
      <w:pPr>
        <w:pStyle w:val="Prrafodelista"/>
        <w:ind w:left="0"/>
        <w:jc w:val="center"/>
        <w:rPr>
          <w:rFonts w:cs="Arial"/>
          <w:b/>
          <w:sz w:val="16"/>
          <w:szCs w:val="16"/>
          <w:lang w:val="es-ES"/>
        </w:rPr>
      </w:pPr>
    </w:p>
    <w:p w:rsidR="007766C6" w:rsidRPr="00863E2E" w:rsidRDefault="007766C6" w:rsidP="002D6505">
      <w:pPr>
        <w:pStyle w:val="Prrafodelista"/>
        <w:ind w:left="0"/>
        <w:jc w:val="center"/>
        <w:rPr>
          <w:rFonts w:cs="Arial"/>
          <w:szCs w:val="24"/>
          <w:lang w:val="es-ES"/>
        </w:rPr>
      </w:pPr>
      <w:r w:rsidRPr="00863E2E">
        <w:rPr>
          <w:rFonts w:cs="Arial"/>
          <w:b/>
          <w:sz w:val="16"/>
          <w:szCs w:val="16"/>
          <w:lang w:val="es-ES"/>
        </w:rPr>
        <w:t>Fuente: SPSS</w:t>
      </w:r>
    </w:p>
    <w:p w:rsidR="00A10D15" w:rsidRPr="00863E2E" w:rsidRDefault="00702158" w:rsidP="00A10D15">
      <w:pPr>
        <w:autoSpaceDE w:val="0"/>
        <w:autoSpaceDN w:val="0"/>
        <w:adjustRightInd w:val="0"/>
        <w:spacing w:line="360" w:lineRule="auto"/>
        <w:jc w:val="center"/>
        <w:rPr>
          <w:rFonts w:cs="Arial"/>
          <w:b/>
          <w:sz w:val="16"/>
          <w:szCs w:val="16"/>
          <w:lang w:val="es-ES"/>
        </w:rPr>
      </w:pPr>
      <w:r w:rsidRPr="00863E2E">
        <w:rPr>
          <w:rFonts w:cs="Arial"/>
          <w:b/>
          <w:sz w:val="16"/>
          <w:szCs w:val="16"/>
          <w:lang w:val="es-ES"/>
        </w:rPr>
        <w:t xml:space="preserve">Elaborado por: Daisy </w:t>
      </w:r>
      <w:r w:rsidR="002D6505" w:rsidRPr="00863E2E">
        <w:rPr>
          <w:rFonts w:cs="Arial"/>
          <w:b/>
          <w:sz w:val="16"/>
          <w:szCs w:val="16"/>
          <w:lang w:val="es-ES"/>
        </w:rPr>
        <w:t>A; Antony</w:t>
      </w:r>
      <w:r w:rsidRPr="00863E2E">
        <w:rPr>
          <w:rFonts w:cs="Arial"/>
          <w:b/>
          <w:sz w:val="16"/>
          <w:szCs w:val="16"/>
          <w:lang w:val="es-ES"/>
        </w:rPr>
        <w:t xml:space="preserve"> A; Stephanie S.</w:t>
      </w:r>
    </w:p>
    <w:p w:rsidR="002841FC" w:rsidRPr="00863E2E" w:rsidRDefault="00A10D15" w:rsidP="00A10D15">
      <w:pPr>
        <w:autoSpaceDE w:val="0"/>
        <w:autoSpaceDN w:val="0"/>
        <w:adjustRightInd w:val="0"/>
        <w:spacing w:line="360" w:lineRule="auto"/>
        <w:jc w:val="both"/>
        <w:rPr>
          <w:rFonts w:cs="Arial"/>
          <w:lang w:val="es-ES"/>
        </w:rPr>
      </w:pPr>
      <w:r w:rsidRPr="00863E2E">
        <w:rPr>
          <w:rFonts w:cs="Arial"/>
          <w:lang w:val="es-ES"/>
        </w:rPr>
        <w:tab/>
      </w:r>
    </w:p>
    <w:p w:rsidR="00294956" w:rsidRPr="00863E2E" w:rsidRDefault="002841FC" w:rsidP="00A10D15">
      <w:pPr>
        <w:autoSpaceDE w:val="0"/>
        <w:autoSpaceDN w:val="0"/>
        <w:adjustRightInd w:val="0"/>
        <w:spacing w:line="360" w:lineRule="auto"/>
        <w:jc w:val="both"/>
        <w:rPr>
          <w:rFonts w:cs="Arial"/>
          <w:b/>
          <w:sz w:val="16"/>
          <w:szCs w:val="16"/>
          <w:lang w:val="es-ES"/>
        </w:rPr>
      </w:pPr>
      <w:r w:rsidRPr="00863E2E">
        <w:rPr>
          <w:rFonts w:cs="Arial"/>
          <w:lang w:val="es-ES"/>
        </w:rPr>
        <w:tab/>
      </w:r>
      <w:r w:rsidR="007766C6" w:rsidRPr="00863E2E">
        <w:rPr>
          <w:rFonts w:cs="Arial"/>
          <w:lang w:val="es-ES"/>
        </w:rPr>
        <w:t xml:space="preserve">La pregunta final se encarga de conocer cuáles son los días de mayor movimiento de público, se la asigna a cada día de la semana marcado en la encuesta un punto para realizar una ponderación y tabulación eficiente, </w:t>
      </w:r>
      <w:r w:rsidR="007766C6" w:rsidRPr="00863E2E">
        <w:rPr>
          <w:rFonts w:cs="Arial"/>
          <w:lang w:val="es-ES"/>
        </w:rPr>
        <w:lastRenderedPageBreak/>
        <w:t>dando como resultado que los días con mayor afluencia de público son los fines de semana.</w:t>
      </w:r>
    </w:p>
    <w:p w:rsidR="00061CAC" w:rsidRPr="00863E2E" w:rsidRDefault="00061CAC" w:rsidP="00294956">
      <w:pPr>
        <w:autoSpaceDE w:val="0"/>
        <w:autoSpaceDN w:val="0"/>
        <w:adjustRightInd w:val="0"/>
        <w:spacing w:line="360" w:lineRule="auto"/>
        <w:jc w:val="both"/>
        <w:rPr>
          <w:rFonts w:cs="Arial"/>
          <w:b/>
          <w:sz w:val="16"/>
          <w:szCs w:val="16"/>
          <w:lang w:val="es-ES"/>
        </w:rPr>
      </w:pPr>
    </w:p>
    <w:p w:rsidR="00061CAC" w:rsidRPr="00863E2E" w:rsidRDefault="00061CAC" w:rsidP="00294956">
      <w:pPr>
        <w:autoSpaceDE w:val="0"/>
        <w:autoSpaceDN w:val="0"/>
        <w:adjustRightInd w:val="0"/>
        <w:spacing w:line="360" w:lineRule="auto"/>
        <w:jc w:val="both"/>
        <w:rPr>
          <w:rFonts w:cs="Arial"/>
          <w:b/>
          <w:sz w:val="16"/>
          <w:szCs w:val="16"/>
          <w:lang w:val="es-ES"/>
        </w:rPr>
      </w:pPr>
    </w:p>
    <w:p w:rsidR="00D80A4E" w:rsidRPr="00863E2E" w:rsidRDefault="00D80A4E" w:rsidP="00294956">
      <w:pPr>
        <w:autoSpaceDE w:val="0"/>
        <w:autoSpaceDN w:val="0"/>
        <w:adjustRightInd w:val="0"/>
        <w:spacing w:line="360" w:lineRule="auto"/>
        <w:jc w:val="both"/>
        <w:rPr>
          <w:rFonts w:cs="Arial"/>
          <w:b/>
          <w:sz w:val="16"/>
          <w:szCs w:val="16"/>
          <w:lang w:val="es-ES"/>
        </w:rPr>
      </w:pPr>
    </w:p>
    <w:p w:rsidR="00464710" w:rsidRPr="00863E2E" w:rsidRDefault="006C2EEC" w:rsidP="002841FC">
      <w:pPr>
        <w:pStyle w:val="POYECTOAPLICADO"/>
        <w:outlineLvl w:val="2"/>
        <w:rPr>
          <w:lang w:val="es-ES"/>
        </w:rPr>
      </w:pPr>
      <w:r w:rsidRPr="00863E2E">
        <w:rPr>
          <w:lang w:val="es-ES"/>
        </w:rPr>
        <w:tab/>
      </w:r>
      <w:bookmarkStart w:id="195" w:name="_Toc322811013"/>
      <w:r w:rsidRPr="00863E2E">
        <w:rPr>
          <w:lang w:val="es-ES"/>
        </w:rPr>
        <w:t xml:space="preserve">2.2.7. </w:t>
      </w:r>
      <w:r w:rsidR="00464710" w:rsidRPr="00863E2E">
        <w:rPr>
          <w:lang w:val="es-ES"/>
        </w:rPr>
        <w:t>Conclusión Estudio de Mercado</w:t>
      </w:r>
      <w:bookmarkEnd w:id="195"/>
    </w:p>
    <w:p w:rsidR="007766C6" w:rsidRPr="00863E2E" w:rsidRDefault="007766C6" w:rsidP="000E440A">
      <w:pPr>
        <w:pStyle w:val="POYECTOAPLICADO"/>
        <w:rPr>
          <w:lang w:val="es-ES"/>
        </w:rPr>
      </w:pPr>
    </w:p>
    <w:p w:rsidR="007766C6" w:rsidRPr="00863E2E" w:rsidRDefault="007766C6" w:rsidP="007766C6">
      <w:pPr>
        <w:pStyle w:val="Prrafodelista"/>
        <w:ind w:left="0"/>
        <w:jc w:val="both"/>
        <w:rPr>
          <w:rFonts w:cs="Arial"/>
          <w:szCs w:val="24"/>
          <w:lang w:val="es-ES"/>
        </w:rPr>
      </w:pPr>
      <w:r w:rsidRPr="00863E2E">
        <w:rPr>
          <w:rFonts w:cs="Arial"/>
          <w:szCs w:val="24"/>
          <w:lang w:val="es-ES"/>
        </w:rPr>
        <w:tab/>
        <w:t>Se puede concluir con la información extraída de la investigación de mercado, que en el cantón Daule la ciudadanía está de acuerdo con la construcción de un club recreacional, que en su infraestructura cuente con canchas múltiples y variadas, con piscinas y con las instalaciones de un salón de eventos múltiples para reuniones familiares y con amigos.</w:t>
      </w:r>
    </w:p>
    <w:p w:rsidR="007766C6" w:rsidRPr="00863E2E" w:rsidRDefault="007766C6" w:rsidP="007766C6">
      <w:pPr>
        <w:pStyle w:val="Prrafodelista"/>
        <w:ind w:left="0"/>
        <w:jc w:val="both"/>
        <w:rPr>
          <w:rFonts w:cs="Arial"/>
          <w:szCs w:val="24"/>
          <w:lang w:val="es-ES"/>
        </w:rPr>
      </w:pPr>
    </w:p>
    <w:p w:rsidR="007766C6" w:rsidRPr="00863E2E" w:rsidRDefault="007766C6" w:rsidP="007766C6">
      <w:pPr>
        <w:pStyle w:val="Prrafodelista"/>
        <w:ind w:left="0"/>
        <w:jc w:val="both"/>
        <w:rPr>
          <w:rFonts w:cs="Arial"/>
          <w:szCs w:val="24"/>
          <w:lang w:val="es-ES"/>
        </w:rPr>
      </w:pPr>
      <w:r w:rsidRPr="00863E2E">
        <w:rPr>
          <w:rFonts w:cs="Arial"/>
          <w:szCs w:val="24"/>
          <w:lang w:val="es-ES"/>
        </w:rPr>
        <w:tab/>
        <w:t xml:space="preserve">Los valores a los cuales se alquilarían las canchas serían aquellos que se encuentran en el mercado y que </w:t>
      </w:r>
      <w:r w:rsidR="002841FC" w:rsidRPr="00863E2E">
        <w:rPr>
          <w:rFonts w:cs="Arial"/>
          <w:szCs w:val="24"/>
          <w:lang w:val="es-ES"/>
        </w:rPr>
        <w:t xml:space="preserve">la encuesta ha develado, por lo </w:t>
      </w:r>
      <w:r w:rsidRPr="00863E2E">
        <w:rPr>
          <w:rFonts w:cs="Arial"/>
          <w:szCs w:val="24"/>
          <w:lang w:val="es-ES"/>
        </w:rPr>
        <w:t>tanto</w:t>
      </w:r>
      <w:r w:rsidR="00061CAC" w:rsidRPr="00863E2E">
        <w:rPr>
          <w:rFonts w:cs="Arial"/>
          <w:szCs w:val="24"/>
          <w:lang w:val="es-ES"/>
        </w:rPr>
        <w:t>,</w:t>
      </w:r>
      <w:r w:rsidRPr="00863E2E">
        <w:rPr>
          <w:rFonts w:cs="Arial"/>
          <w:szCs w:val="24"/>
          <w:lang w:val="es-ES"/>
        </w:rPr>
        <w:t xml:space="preserve"> entre las estrategias de marketing que se fijarían serían aquellas que estén orientadas a la diferenciación entre la calidad del servicio que se brinda en el club recreacional.</w:t>
      </w:r>
    </w:p>
    <w:p w:rsidR="007766C6" w:rsidRPr="00863E2E" w:rsidRDefault="007766C6" w:rsidP="007766C6">
      <w:pPr>
        <w:pStyle w:val="Prrafodelista"/>
        <w:ind w:left="0"/>
        <w:jc w:val="both"/>
        <w:rPr>
          <w:rFonts w:cs="Arial"/>
          <w:szCs w:val="24"/>
          <w:lang w:val="es-ES"/>
        </w:rPr>
      </w:pPr>
    </w:p>
    <w:p w:rsidR="007766C6" w:rsidRPr="00863E2E" w:rsidRDefault="007766C6" w:rsidP="007766C6">
      <w:pPr>
        <w:pStyle w:val="Prrafodelista"/>
        <w:ind w:left="0"/>
        <w:jc w:val="both"/>
        <w:rPr>
          <w:rFonts w:cs="Arial"/>
          <w:szCs w:val="24"/>
          <w:lang w:val="es-ES"/>
        </w:rPr>
      </w:pPr>
      <w:r w:rsidRPr="00863E2E">
        <w:rPr>
          <w:rFonts w:cs="Arial"/>
          <w:szCs w:val="24"/>
          <w:lang w:val="es-ES"/>
        </w:rPr>
        <w:tab/>
        <w:t>Para la construcción de las canchas se toma como resultado los deportes más practicados por los habitantes los cuales son el indor futbol, el vóley</w:t>
      </w:r>
      <w:r w:rsidR="00CF4A4A" w:rsidRPr="00863E2E">
        <w:rPr>
          <w:rFonts w:cs="Arial"/>
          <w:szCs w:val="24"/>
          <w:lang w:val="es-ES"/>
        </w:rPr>
        <w:t xml:space="preserve"> y la nataci</w:t>
      </w:r>
      <w:r w:rsidR="00D80A4E" w:rsidRPr="00863E2E">
        <w:rPr>
          <w:rFonts w:cs="Arial"/>
          <w:szCs w:val="24"/>
          <w:lang w:val="es-ES"/>
        </w:rPr>
        <w:t>ón y una cancha exclusiva de te</w:t>
      </w:r>
      <w:r w:rsidR="00CF4A4A" w:rsidRPr="00863E2E">
        <w:rPr>
          <w:rFonts w:cs="Arial"/>
          <w:szCs w:val="24"/>
          <w:lang w:val="es-ES"/>
        </w:rPr>
        <w:t>nis.</w:t>
      </w:r>
    </w:p>
    <w:p w:rsidR="007766C6" w:rsidRPr="00863E2E" w:rsidRDefault="007766C6" w:rsidP="007766C6">
      <w:pPr>
        <w:pStyle w:val="Prrafodelista"/>
        <w:ind w:left="0"/>
        <w:jc w:val="both"/>
        <w:rPr>
          <w:rFonts w:cs="Arial"/>
          <w:szCs w:val="24"/>
          <w:lang w:val="es-ES"/>
        </w:rPr>
      </w:pPr>
    </w:p>
    <w:p w:rsidR="007766C6" w:rsidRPr="00863E2E" w:rsidRDefault="007766C6" w:rsidP="007766C6">
      <w:pPr>
        <w:pStyle w:val="Prrafodelista"/>
        <w:ind w:left="0"/>
        <w:jc w:val="both"/>
        <w:rPr>
          <w:rFonts w:cs="Arial"/>
          <w:szCs w:val="24"/>
          <w:lang w:val="es-ES"/>
        </w:rPr>
      </w:pPr>
      <w:r w:rsidRPr="00863E2E">
        <w:rPr>
          <w:rFonts w:cs="Arial"/>
          <w:szCs w:val="24"/>
          <w:lang w:val="es-ES"/>
        </w:rPr>
        <w:tab/>
        <w:t>Además la investigación muestra cuales son los días de mayor afluencia de público en los lugares de recreación teniendo en cuenta que hay días en los cuales no existe mayor demanda. El plan de marketing se orientará a realizar promociones en los días de baja demanda para atraer al cliente.</w:t>
      </w:r>
    </w:p>
    <w:p w:rsidR="00061CAC" w:rsidRPr="00863E2E" w:rsidRDefault="00061CAC" w:rsidP="007766C6">
      <w:pPr>
        <w:pStyle w:val="Prrafodelista"/>
        <w:ind w:left="0"/>
        <w:jc w:val="both"/>
        <w:rPr>
          <w:rFonts w:cs="Arial"/>
          <w:szCs w:val="24"/>
          <w:lang w:val="es-ES"/>
        </w:rPr>
      </w:pPr>
    </w:p>
    <w:p w:rsidR="00D80A4E" w:rsidRPr="00863E2E" w:rsidRDefault="007766C6" w:rsidP="00A10D15">
      <w:pPr>
        <w:pStyle w:val="Prrafodelista"/>
        <w:ind w:left="0"/>
        <w:jc w:val="both"/>
        <w:rPr>
          <w:rFonts w:cs="Arial"/>
          <w:szCs w:val="24"/>
          <w:lang w:val="es-ES"/>
        </w:rPr>
      </w:pPr>
      <w:r w:rsidRPr="00863E2E">
        <w:rPr>
          <w:rFonts w:cs="Arial"/>
          <w:szCs w:val="24"/>
          <w:lang w:val="es-ES"/>
        </w:rPr>
        <w:tab/>
        <w:t>Se</w:t>
      </w:r>
      <w:r w:rsidR="00061CAC" w:rsidRPr="00863E2E">
        <w:rPr>
          <w:rFonts w:cs="Arial"/>
          <w:szCs w:val="24"/>
          <w:lang w:val="es-ES"/>
        </w:rPr>
        <w:t xml:space="preserve"> categorizará al cliente en dos  escalas: socio Premium y </w:t>
      </w:r>
      <w:r w:rsidR="0057415F" w:rsidRPr="00863E2E">
        <w:rPr>
          <w:rFonts w:cs="Arial"/>
          <w:szCs w:val="24"/>
          <w:lang w:val="es-ES"/>
        </w:rPr>
        <w:t xml:space="preserve"> socio Golden </w:t>
      </w:r>
      <w:r w:rsidRPr="00863E2E">
        <w:rPr>
          <w:rFonts w:cs="Arial"/>
          <w:szCs w:val="24"/>
          <w:lang w:val="es-ES"/>
        </w:rPr>
        <w:t>dependiendo de los ingresos y capacidad de pago que se ha denotado en la investigación de mercado</w:t>
      </w:r>
      <w:r w:rsidR="00E61111" w:rsidRPr="00863E2E">
        <w:rPr>
          <w:rFonts w:cs="Arial"/>
          <w:szCs w:val="24"/>
          <w:lang w:val="es-ES"/>
        </w:rPr>
        <w:t>.</w:t>
      </w:r>
    </w:p>
    <w:p w:rsidR="007766C6" w:rsidRPr="00863E2E" w:rsidRDefault="006C2EEC" w:rsidP="002841FC">
      <w:pPr>
        <w:pStyle w:val="POYECTOAPLICADO"/>
        <w:outlineLvl w:val="1"/>
        <w:rPr>
          <w:lang w:val="es-ES"/>
        </w:rPr>
      </w:pPr>
      <w:bookmarkStart w:id="196" w:name="_Toc322811014"/>
      <w:r w:rsidRPr="00863E2E">
        <w:rPr>
          <w:lang w:val="es-ES"/>
        </w:rPr>
        <w:lastRenderedPageBreak/>
        <w:t xml:space="preserve">2.3. </w:t>
      </w:r>
      <w:r w:rsidR="00464710" w:rsidRPr="00863E2E">
        <w:rPr>
          <w:lang w:val="es-ES"/>
        </w:rPr>
        <w:t xml:space="preserve"> Plan de Marketing</w:t>
      </w:r>
      <w:bookmarkEnd w:id="196"/>
    </w:p>
    <w:p w:rsidR="006C2EEC" w:rsidRPr="00863E2E" w:rsidRDefault="006C2EEC" w:rsidP="000E440A">
      <w:pPr>
        <w:pStyle w:val="POYECTOAPLICADO"/>
        <w:rPr>
          <w:lang w:val="es-ES"/>
        </w:rPr>
      </w:pPr>
    </w:p>
    <w:p w:rsidR="00464710" w:rsidRPr="00863E2E" w:rsidRDefault="006C2EEC" w:rsidP="002841FC">
      <w:pPr>
        <w:pStyle w:val="POYECTOAPLICADO"/>
        <w:outlineLvl w:val="2"/>
        <w:rPr>
          <w:lang w:val="es-ES"/>
        </w:rPr>
      </w:pPr>
      <w:r w:rsidRPr="00863E2E">
        <w:rPr>
          <w:lang w:val="es-ES"/>
        </w:rPr>
        <w:tab/>
      </w:r>
      <w:bookmarkStart w:id="197" w:name="_Toc322811015"/>
      <w:r w:rsidRPr="00863E2E">
        <w:rPr>
          <w:lang w:val="es-ES"/>
        </w:rPr>
        <w:t xml:space="preserve">2.3.1. </w:t>
      </w:r>
      <w:r w:rsidR="00464710" w:rsidRPr="00863E2E">
        <w:rPr>
          <w:lang w:val="es-ES"/>
        </w:rPr>
        <w:t>Antecedentes</w:t>
      </w:r>
      <w:bookmarkEnd w:id="197"/>
    </w:p>
    <w:p w:rsidR="007766C6" w:rsidRPr="00863E2E" w:rsidRDefault="007766C6" w:rsidP="000E440A">
      <w:pPr>
        <w:pStyle w:val="POYECTOAPLICADO"/>
        <w:rPr>
          <w:lang w:val="es-ES"/>
        </w:rPr>
      </w:pPr>
    </w:p>
    <w:p w:rsidR="007766C6" w:rsidRPr="00863E2E" w:rsidRDefault="007766C6" w:rsidP="007766C6">
      <w:pPr>
        <w:spacing w:line="360" w:lineRule="auto"/>
        <w:ind w:firstLine="708"/>
        <w:jc w:val="both"/>
        <w:rPr>
          <w:rFonts w:cs="Arial"/>
          <w:lang w:val="es-ES"/>
        </w:rPr>
      </w:pPr>
      <w:r w:rsidRPr="00863E2E">
        <w:rPr>
          <w:rFonts w:cs="Arial"/>
          <w:lang w:val="es-ES"/>
        </w:rPr>
        <w:t xml:space="preserve">El plan de marketing es un instrumento poderoso para la gestión de la empresa, este sirve de base para los otros planes operativos, asigna responsabilidades, permite revisiones y controles periódicos para la solución de problemas con anticipación. </w:t>
      </w:r>
    </w:p>
    <w:p w:rsidR="007766C6" w:rsidRPr="00863E2E" w:rsidRDefault="007766C6" w:rsidP="007766C6">
      <w:pPr>
        <w:spacing w:line="360" w:lineRule="auto"/>
        <w:ind w:firstLine="708"/>
        <w:jc w:val="both"/>
        <w:rPr>
          <w:rFonts w:cs="Arial"/>
          <w:lang w:val="es-ES"/>
        </w:rPr>
      </w:pPr>
    </w:p>
    <w:p w:rsidR="007766C6" w:rsidRPr="00863E2E" w:rsidRDefault="007766C6" w:rsidP="007766C6">
      <w:pPr>
        <w:spacing w:line="360" w:lineRule="auto"/>
        <w:ind w:firstLine="708"/>
        <w:jc w:val="both"/>
        <w:rPr>
          <w:rFonts w:cs="Arial"/>
          <w:lang w:val="es-ES"/>
        </w:rPr>
      </w:pPr>
      <w:r w:rsidRPr="00863E2E">
        <w:rPr>
          <w:rFonts w:cs="Arial"/>
          <w:lang w:val="es-ES"/>
        </w:rPr>
        <w:t>Por lo tanto, el plan de marketing forma parte estratégica de la empresa para la introducción de un servicio o producto en el mercado potencial; Proyectando una visión clara y precisa del objetivo final, y de lo que se quiere obtener en el camino hacia la meta.</w:t>
      </w:r>
    </w:p>
    <w:p w:rsidR="007766C6" w:rsidRPr="00863E2E" w:rsidRDefault="007766C6" w:rsidP="007766C6">
      <w:pPr>
        <w:spacing w:line="360" w:lineRule="auto"/>
        <w:ind w:firstLine="708"/>
        <w:jc w:val="both"/>
        <w:rPr>
          <w:rFonts w:cs="Arial"/>
          <w:lang w:val="es-ES"/>
        </w:rPr>
      </w:pPr>
    </w:p>
    <w:p w:rsidR="007766C6" w:rsidRPr="00863E2E" w:rsidRDefault="007766C6" w:rsidP="007766C6">
      <w:pPr>
        <w:spacing w:line="360" w:lineRule="auto"/>
        <w:ind w:firstLine="708"/>
        <w:jc w:val="both"/>
        <w:rPr>
          <w:rFonts w:cs="Arial"/>
          <w:lang w:val="es-ES"/>
        </w:rPr>
      </w:pPr>
      <w:r w:rsidRPr="00863E2E">
        <w:rPr>
          <w:rFonts w:cs="Arial"/>
          <w:lang w:val="es-ES"/>
        </w:rPr>
        <w:t>A la vez informa con detalle la situación del entorno y el posicionamiento en el que se encuentra el producto o servicio en la me</w:t>
      </w:r>
      <w:r w:rsidR="0057415F" w:rsidRPr="00863E2E">
        <w:rPr>
          <w:rFonts w:cs="Arial"/>
          <w:lang w:val="es-ES"/>
        </w:rPr>
        <w:t xml:space="preserve">nte del consumidor potencial y </w:t>
      </w:r>
      <w:r w:rsidRPr="00863E2E">
        <w:rPr>
          <w:rFonts w:cs="Arial"/>
          <w:lang w:val="es-ES"/>
        </w:rPr>
        <w:t xml:space="preserve">muestra las etapas que se deben cubrir para su consecución. </w:t>
      </w:r>
    </w:p>
    <w:p w:rsidR="007766C6" w:rsidRPr="00863E2E" w:rsidRDefault="007766C6" w:rsidP="007766C6">
      <w:pPr>
        <w:spacing w:line="360" w:lineRule="auto"/>
        <w:ind w:firstLine="708"/>
        <w:jc w:val="both"/>
        <w:rPr>
          <w:rFonts w:cs="Arial"/>
          <w:lang w:val="es-ES"/>
        </w:rPr>
      </w:pPr>
    </w:p>
    <w:p w:rsidR="007766C6" w:rsidRPr="00863E2E" w:rsidRDefault="007766C6" w:rsidP="007766C6">
      <w:pPr>
        <w:spacing w:line="360" w:lineRule="auto"/>
        <w:ind w:firstLine="708"/>
        <w:jc w:val="both"/>
        <w:rPr>
          <w:rFonts w:cs="Arial"/>
          <w:lang w:val="es-ES"/>
        </w:rPr>
      </w:pPr>
      <w:r w:rsidRPr="00863E2E">
        <w:rPr>
          <w:rFonts w:cs="Arial"/>
          <w:lang w:val="es-ES"/>
        </w:rPr>
        <w:t>En el presente plan de marketing se puede apreciar el análisis de la situación de la empresa  y su entorno, luego  de  conocer</w:t>
      </w:r>
      <w:r w:rsidR="0057415F" w:rsidRPr="00863E2E">
        <w:rPr>
          <w:rFonts w:cs="Arial"/>
          <w:lang w:val="es-ES"/>
        </w:rPr>
        <w:t xml:space="preserve">  el  mercado, y  analizando  el</w:t>
      </w:r>
      <w:r w:rsidRPr="00863E2E">
        <w:rPr>
          <w:rFonts w:cs="Arial"/>
          <w:lang w:val="es-ES"/>
        </w:rPr>
        <w:t xml:space="preserve"> FODA de la empresa, se plantean estrategias para alcanzar las metas y objetivos, estableciendo tácticas para la </w:t>
      </w:r>
      <w:r w:rsidR="00C42FCD" w:rsidRPr="00863E2E">
        <w:rPr>
          <w:rFonts w:cs="Arial"/>
          <w:lang w:val="es-ES"/>
        </w:rPr>
        <w:t>fidelización</w:t>
      </w:r>
      <w:r w:rsidRPr="00863E2E">
        <w:rPr>
          <w:rFonts w:cs="Arial"/>
          <w:lang w:val="es-ES"/>
        </w:rPr>
        <w:t xml:space="preserve"> del consumidor al servicio prestado.</w:t>
      </w:r>
    </w:p>
    <w:p w:rsidR="007766C6" w:rsidRPr="00863E2E" w:rsidRDefault="007766C6" w:rsidP="007766C6">
      <w:pPr>
        <w:spacing w:line="360" w:lineRule="auto"/>
        <w:ind w:firstLine="708"/>
        <w:jc w:val="both"/>
        <w:rPr>
          <w:rFonts w:cs="Arial"/>
          <w:lang w:val="es-ES"/>
        </w:rPr>
      </w:pPr>
    </w:p>
    <w:p w:rsidR="007766C6" w:rsidRPr="00863E2E" w:rsidRDefault="0057415F" w:rsidP="007766C6">
      <w:pPr>
        <w:spacing w:line="360" w:lineRule="auto"/>
        <w:jc w:val="both"/>
        <w:rPr>
          <w:rFonts w:cs="Arial"/>
          <w:lang w:val="es-ES"/>
        </w:rPr>
      </w:pPr>
      <w:r w:rsidRPr="00863E2E">
        <w:rPr>
          <w:rFonts w:cs="Arial"/>
          <w:lang w:val="es-ES"/>
        </w:rPr>
        <w:tab/>
        <w:t>Además se  explicara</w:t>
      </w:r>
      <w:r w:rsidR="007766C6" w:rsidRPr="00863E2E">
        <w:rPr>
          <w:rFonts w:cs="Arial"/>
          <w:lang w:val="es-ES"/>
        </w:rPr>
        <w:t xml:space="preserve">  cada variable de</w:t>
      </w:r>
      <w:r w:rsidRPr="00863E2E">
        <w:rPr>
          <w:rFonts w:cs="Arial"/>
          <w:lang w:val="es-ES"/>
        </w:rPr>
        <w:t>l marketing mix, como se llevará</w:t>
      </w:r>
      <w:r w:rsidR="007766C6" w:rsidRPr="00863E2E">
        <w:rPr>
          <w:rFonts w:cs="Arial"/>
          <w:lang w:val="es-ES"/>
        </w:rPr>
        <w:t xml:space="preserve"> a cabo y  cuáles serán los pasos a seguir para obtener los beneficios deseados del proyecto.</w:t>
      </w:r>
    </w:p>
    <w:p w:rsidR="007766C6" w:rsidRPr="00863E2E" w:rsidRDefault="007766C6" w:rsidP="007766C6">
      <w:pPr>
        <w:spacing w:line="360" w:lineRule="auto"/>
        <w:jc w:val="both"/>
        <w:rPr>
          <w:rFonts w:cs="Arial"/>
          <w:lang w:val="es-ES"/>
        </w:rPr>
      </w:pPr>
    </w:p>
    <w:p w:rsidR="007766C6" w:rsidRPr="00863E2E" w:rsidRDefault="007766C6" w:rsidP="00175C65">
      <w:pPr>
        <w:spacing w:line="360" w:lineRule="auto"/>
        <w:jc w:val="both"/>
        <w:rPr>
          <w:rFonts w:cs="Arial"/>
          <w:lang w:val="es-ES"/>
        </w:rPr>
      </w:pPr>
      <w:r w:rsidRPr="00863E2E">
        <w:rPr>
          <w:rFonts w:cs="Arial"/>
          <w:lang w:val="es-ES"/>
        </w:rPr>
        <w:tab/>
        <w:t xml:space="preserve">El plan de marketing tiene planeado implementarse al inicio del proyecto para acaparar el mercado en el cantón Daule. Dirigido a las familias </w:t>
      </w:r>
      <w:r w:rsidRPr="00863E2E">
        <w:rPr>
          <w:rFonts w:cs="Arial"/>
          <w:lang w:val="es-ES"/>
        </w:rPr>
        <w:lastRenderedPageBreak/>
        <w:t>y personas con el poder adquisitivo y predisposición a gastar su dinero en estos centros recreacionales. Con</w:t>
      </w:r>
      <w:r w:rsidR="0057415F" w:rsidRPr="00863E2E">
        <w:rPr>
          <w:rFonts w:cs="Arial"/>
          <w:lang w:val="es-ES"/>
        </w:rPr>
        <w:t xml:space="preserve"> el objetivo de realizar los cambios necesarios, a fin de obtener toda la aceptación e interés de los clientes.</w:t>
      </w:r>
    </w:p>
    <w:p w:rsidR="007766C6" w:rsidRPr="00863E2E" w:rsidRDefault="007766C6" w:rsidP="000E440A">
      <w:pPr>
        <w:pStyle w:val="POYECTOAPLICADO"/>
        <w:rPr>
          <w:lang w:val="es-ES"/>
        </w:rPr>
      </w:pPr>
    </w:p>
    <w:p w:rsidR="00464710" w:rsidRPr="00863E2E" w:rsidRDefault="006C2EEC" w:rsidP="002841FC">
      <w:pPr>
        <w:pStyle w:val="POYECTOAPLICADO"/>
        <w:outlineLvl w:val="2"/>
        <w:rPr>
          <w:lang w:val="es-ES"/>
        </w:rPr>
      </w:pPr>
      <w:r w:rsidRPr="00863E2E">
        <w:rPr>
          <w:lang w:val="es-ES"/>
        </w:rPr>
        <w:tab/>
      </w:r>
      <w:bookmarkStart w:id="198" w:name="_Toc322811016"/>
      <w:r w:rsidRPr="00863E2E">
        <w:rPr>
          <w:lang w:val="es-ES"/>
        </w:rPr>
        <w:t xml:space="preserve">2.3.2. </w:t>
      </w:r>
      <w:r w:rsidR="00464710" w:rsidRPr="00863E2E">
        <w:rPr>
          <w:lang w:val="es-ES"/>
        </w:rPr>
        <w:t>Objetivos del plan de Marketing</w:t>
      </w:r>
      <w:bookmarkEnd w:id="198"/>
    </w:p>
    <w:p w:rsidR="007766C6" w:rsidRPr="00863E2E" w:rsidRDefault="007766C6" w:rsidP="000E440A">
      <w:pPr>
        <w:pStyle w:val="POYECTOAPLICADO"/>
        <w:rPr>
          <w:lang w:val="es-ES"/>
        </w:rPr>
      </w:pPr>
    </w:p>
    <w:p w:rsidR="00464710" w:rsidRPr="00863E2E" w:rsidRDefault="006C2EEC" w:rsidP="002841FC">
      <w:pPr>
        <w:pStyle w:val="POYECTOAPLICADO"/>
        <w:outlineLvl w:val="3"/>
        <w:rPr>
          <w:lang w:val="es-ES"/>
        </w:rPr>
      </w:pPr>
      <w:r w:rsidRPr="00863E2E">
        <w:rPr>
          <w:lang w:val="es-ES"/>
        </w:rPr>
        <w:tab/>
      </w:r>
      <w:r w:rsidRPr="00863E2E">
        <w:rPr>
          <w:lang w:val="es-ES"/>
        </w:rPr>
        <w:tab/>
      </w:r>
      <w:bookmarkStart w:id="199" w:name="_Toc322811017"/>
      <w:r w:rsidRPr="00863E2E">
        <w:rPr>
          <w:lang w:val="es-ES"/>
        </w:rPr>
        <w:t>2.3.2.1. Objetivos</w:t>
      </w:r>
      <w:r w:rsidR="00464710" w:rsidRPr="00863E2E">
        <w:rPr>
          <w:lang w:val="es-ES"/>
        </w:rPr>
        <w:t xml:space="preserve"> Financieros</w:t>
      </w:r>
      <w:bookmarkEnd w:id="199"/>
    </w:p>
    <w:p w:rsidR="007766C6" w:rsidRPr="00863E2E" w:rsidRDefault="007766C6" w:rsidP="000E440A">
      <w:pPr>
        <w:pStyle w:val="POYECTOAPLICADO"/>
        <w:rPr>
          <w:lang w:val="es-ES"/>
        </w:rPr>
      </w:pPr>
    </w:p>
    <w:p w:rsidR="007766C6" w:rsidRPr="00863E2E" w:rsidRDefault="007766C6" w:rsidP="006A1F4A">
      <w:pPr>
        <w:pStyle w:val="Prrafodelista"/>
        <w:numPr>
          <w:ilvl w:val="0"/>
          <w:numId w:val="11"/>
        </w:numPr>
        <w:spacing w:after="200"/>
        <w:jc w:val="both"/>
        <w:rPr>
          <w:rFonts w:cs="Arial"/>
          <w:lang w:val="es-ES"/>
        </w:rPr>
      </w:pPr>
      <w:r w:rsidRPr="00863E2E">
        <w:rPr>
          <w:rFonts w:cs="Arial"/>
          <w:lang w:val="es-ES"/>
        </w:rPr>
        <w:t>Maximizar beneficios</w:t>
      </w:r>
    </w:p>
    <w:p w:rsidR="007766C6" w:rsidRPr="00863E2E" w:rsidRDefault="007766C6" w:rsidP="006C2EEC">
      <w:pPr>
        <w:spacing w:line="360" w:lineRule="auto"/>
        <w:jc w:val="both"/>
        <w:rPr>
          <w:rFonts w:cs="Arial"/>
          <w:lang w:val="es-ES"/>
        </w:rPr>
      </w:pPr>
      <w:r w:rsidRPr="00863E2E">
        <w:rPr>
          <w:rFonts w:cs="Arial"/>
          <w:lang w:val="es-ES"/>
        </w:rPr>
        <w:tab/>
        <w:t>Uno de los objetivos principales del club Daulis es utilizar eficiente y eficazmente los recursos financieros del club logrando el máximo beneficio incurriendo en menos costos con el transcurso de los años.</w:t>
      </w:r>
    </w:p>
    <w:p w:rsidR="006C2EEC" w:rsidRPr="00863E2E" w:rsidRDefault="006C2EEC" w:rsidP="006C2EEC">
      <w:pPr>
        <w:spacing w:line="360" w:lineRule="auto"/>
        <w:jc w:val="both"/>
        <w:rPr>
          <w:rFonts w:cs="Arial"/>
          <w:lang w:val="es-ES"/>
        </w:rPr>
      </w:pPr>
    </w:p>
    <w:p w:rsidR="007766C6" w:rsidRPr="00863E2E" w:rsidRDefault="0057415F" w:rsidP="006A1F4A">
      <w:pPr>
        <w:pStyle w:val="Prrafodelista"/>
        <w:numPr>
          <w:ilvl w:val="0"/>
          <w:numId w:val="11"/>
        </w:numPr>
        <w:spacing w:after="200"/>
        <w:jc w:val="both"/>
        <w:rPr>
          <w:rFonts w:cs="Arial"/>
          <w:lang w:val="es-ES"/>
        </w:rPr>
      </w:pPr>
      <w:r w:rsidRPr="00863E2E">
        <w:rPr>
          <w:rFonts w:cs="Arial"/>
          <w:lang w:val="es-ES"/>
        </w:rPr>
        <w:t xml:space="preserve">Incrementar </w:t>
      </w:r>
      <w:r w:rsidR="00CB00C4" w:rsidRPr="00863E2E">
        <w:rPr>
          <w:rFonts w:cs="Arial"/>
          <w:lang w:val="es-ES"/>
        </w:rPr>
        <w:t xml:space="preserve">el 5% </w:t>
      </w:r>
      <w:r w:rsidR="007766C6" w:rsidRPr="00863E2E">
        <w:rPr>
          <w:rFonts w:cs="Arial"/>
          <w:lang w:val="es-ES"/>
        </w:rPr>
        <w:t>la participación del mercado anualmente.</w:t>
      </w:r>
    </w:p>
    <w:p w:rsidR="007766C6" w:rsidRPr="00863E2E" w:rsidRDefault="007766C6" w:rsidP="007766C6">
      <w:pPr>
        <w:spacing w:line="360" w:lineRule="auto"/>
        <w:jc w:val="both"/>
        <w:rPr>
          <w:rFonts w:cs="Arial"/>
          <w:lang w:val="es-ES"/>
        </w:rPr>
      </w:pPr>
      <w:r w:rsidRPr="00863E2E">
        <w:rPr>
          <w:rFonts w:cs="Arial"/>
          <w:lang w:val="es-ES"/>
        </w:rPr>
        <w:tab/>
        <w:t xml:space="preserve">Lograr acaparar cada año 5% del mercado conformado por centros recreacionales, mediante las estrategias de marketing empleada para  aquel objetivo. </w:t>
      </w:r>
    </w:p>
    <w:p w:rsidR="00B66CDC" w:rsidRPr="00863E2E" w:rsidRDefault="00B66CDC" w:rsidP="007766C6">
      <w:pPr>
        <w:spacing w:line="360" w:lineRule="auto"/>
        <w:jc w:val="both"/>
        <w:rPr>
          <w:rFonts w:cs="Arial"/>
          <w:lang w:val="es-ES"/>
        </w:rPr>
      </w:pPr>
    </w:p>
    <w:p w:rsidR="007766C6" w:rsidRPr="00863E2E" w:rsidRDefault="00B66CDC" w:rsidP="00F9151A">
      <w:pPr>
        <w:pStyle w:val="Prrafodelista"/>
        <w:numPr>
          <w:ilvl w:val="0"/>
          <w:numId w:val="56"/>
        </w:numPr>
        <w:jc w:val="both"/>
        <w:rPr>
          <w:rFonts w:cs="Arial"/>
          <w:lang w:val="es-ES"/>
        </w:rPr>
      </w:pPr>
      <w:r w:rsidRPr="00863E2E">
        <w:rPr>
          <w:rFonts w:cs="Arial"/>
          <w:lang w:val="es-ES"/>
        </w:rPr>
        <w:t>Recuperar la Inversión requerida para la construcción y equipamiento del club recreacional,  en el menor tiempo posible.</w:t>
      </w:r>
    </w:p>
    <w:p w:rsidR="006C2EEC" w:rsidRPr="00863E2E" w:rsidRDefault="006C2EEC" w:rsidP="006C2EEC">
      <w:pPr>
        <w:jc w:val="both"/>
        <w:rPr>
          <w:rFonts w:cs="Arial"/>
          <w:lang w:val="es-ES"/>
        </w:rPr>
      </w:pPr>
    </w:p>
    <w:p w:rsidR="006C2EEC" w:rsidRPr="00863E2E" w:rsidRDefault="006C2EEC" w:rsidP="006C2EEC">
      <w:pPr>
        <w:spacing w:line="360" w:lineRule="auto"/>
        <w:jc w:val="both"/>
        <w:rPr>
          <w:rFonts w:cs="Arial"/>
          <w:lang w:val="es-ES"/>
        </w:rPr>
      </w:pPr>
      <w:r w:rsidRPr="00863E2E">
        <w:rPr>
          <w:rFonts w:cs="Arial"/>
          <w:lang w:val="es-ES"/>
        </w:rPr>
        <w:tab/>
        <w:t xml:space="preserve">Esto se podrá lograr mediante los ingresos que se obtenga por el servicio brindado por el club, los cuales </w:t>
      </w:r>
      <w:r w:rsidR="005E1AFD" w:rsidRPr="00863E2E">
        <w:rPr>
          <w:rFonts w:cs="Arial"/>
          <w:lang w:val="es-ES"/>
        </w:rPr>
        <w:t>irán</w:t>
      </w:r>
      <w:r w:rsidRPr="00863E2E">
        <w:rPr>
          <w:rFonts w:cs="Arial"/>
          <w:lang w:val="es-ES"/>
        </w:rPr>
        <w:t xml:space="preserve"> creciendo a medida que las personas conozcan con exactitud el club, los beneficios brindados, además se respaldaran estos ingresos mediante una buena estrategia de marketing. </w:t>
      </w:r>
    </w:p>
    <w:p w:rsidR="00B66CDC" w:rsidRPr="00863E2E" w:rsidRDefault="00B66CDC" w:rsidP="00B66CDC">
      <w:pPr>
        <w:pStyle w:val="Prrafodelista"/>
        <w:jc w:val="both"/>
        <w:rPr>
          <w:rFonts w:cs="Arial"/>
          <w:lang w:val="es-ES"/>
        </w:rPr>
      </w:pPr>
    </w:p>
    <w:p w:rsidR="007766C6" w:rsidRPr="00863E2E" w:rsidRDefault="007766C6" w:rsidP="006A1F4A">
      <w:pPr>
        <w:pStyle w:val="Prrafodelista"/>
        <w:numPr>
          <w:ilvl w:val="0"/>
          <w:numId w:val="11"/>
        </w:numPr>
        <w:spacing w:after="200"/>
        <w:jc w:val="both"/>
        <w:rPr>
          <w:rFonts w:cs="Arial"/>
          <w:lang w:val="es-ES"/>
        </w:rPr>
      </w:pPr>
      <w:r w:rsidRPr="00863E2E">
        <w:rPr>
          <w:rFonts w:cs="Arial"/>
          <w:lang w:val="es-ES"/>
        </w:rPr>
        <w:t xml:space="preserve">Innovación continua creando así un valor agregado al club. </w:t>
      </w:r>
    </w:p>
    <w:p w:rsidR="006C2EEC" w:rsidRPr="00863E2E" w:rsidRDefault="007766C6" w:rsidP="005E1AFD">
      <w:pPr>
        <w:spacing w:line="360" w:lineRule="auto"/>
        <w:jc w:val="both"/>
        <w:rPr>
          <w:rFonts w:cs="Arial"/>
          <w:lang w:val="es-ES"/>
        </w:rPr>
      </w:pPr>
      <w:r w:rsidRPr="00863E2E">
        <w:rPr>
          <w:rFonts w:cs="Arial"/>
          <w:lang w:val="es-ES"/>
        </w:rPr>
        <w:tab/>
        <w:t>Estar a la vanguardia en infraestructura y  tecnología para el debido  funcionamiento del club fundando una imagen positiva en los diferentes clientes.</w:t>
      </w:r>
    </w:p>
    <w:p w:rsidR="006C2EEC" w:rsidRPr="00863E2E" w:rsidRDefault="006C2EEC" w:rsidP="002841FC">
      <w:pPr>
        <w:pStyle w:val="POYECTOAPLICADO"/>
        <w:outlineLvl w:val="3"/>
        <w:rPr>
          <w:lang w:val="es-ES"/>
        </w:rPr>
      </w:pPr>
      <w:r w:rsidRPr="00863E2E">
        <w:rPr>
          <w:lang w:val="es-ES"/>
        </w:rPr>
        <w:lastRenderedPageBreak/>
        <w:tab/>
      </w:r>
      <w:bookmarkStart w:id="200" w:name="_Toc322811018"/>
      <w:r w:rsidRPr="00863E2E">
        <w:rPr>
          <w:lang w:val="es-ES"/>
        </w:rPr>
        <w:t>2.3.2.2. Objetivos</w:t>
      </w:r>
      <w:r w:rsidR="00464710" w:rsidRPr="00863E2E">
        <w:rPr>
          <w:lang w:val="es-ES"/>
        </w:rPr>
        <w:t xml:space="preserve"> de Mercado</w:t>
      </w:r>
      <w:bookmarkEnd w:id="200"/>
    </w:p>
    <w:p w:rsidR="005E1AFD" w:rsidRPr="00863E2E" w:rsidRDefault="005E1AFD" w:rsidP="000E440A">
      <w:pPr>
        <w:pStyle w:val="POYECTOAPLICADO"/>
        <w:rPr>
          <w:lang w:val="es-ES"/>
        </w:rPr>
      </w:pPr>
    </w:p>
    <w:p w:rsidR="007766C6" w:rsidRPr="00863E2E" w:rsidRDefault="007766C6" w:rsidP="006A1F4A">
      <w:pPr>
        <w:pStyle w:val="Prrafodelista"/>
        <w:numPr>
          <w:ilvl w:val="0"/>
          <w:numId w:val="11"/>
        </w:numPr>
        <w:spacing w:after="200"/>
        <w:jc w:val="both"/>
        <w:rPr>
          <w:rFonts w:cs="Arial"/>
          <w:lang w:val="es-ES"/>
        </w:rPr>
      </w:pPr>
      <w:r w:rsidRPr="00863E2E">
        <w:rPr>
          <w:rFonts w:cs="Arial"/>
          <w:lang w:val="es-ES"/>
        </w:rPr>
        <w:t>Introducción del servicio</w:t>
      </w:r>
    </w:p>
    <w:p w:rsidR="007766C6" w:rsidRPr="00863E2E" w:rsidRDefault="007766C6" w:rsidP="007766C6">
      <w:pPr>
        <w:spacing w:line="360" w:lineRule="auto"/>
        <w:jc w:val="both"/>
        <w:rPr>
          <w:rFonts w:cs="Arial"/>
          <w:lang w:val="es-ES"/>
        </w:rPr>
      </w:pPr>
      <w:r w:rsidRPr="00863E2E">
        <w:rPr>
          <w:rFonts w:cs="Arial"/>
          <w:lang w:val="es-ES"/>
        </w:rPr>
        <w:tab/>
        <w:t xml:space="preserve">El club Daulis busca la penetración del servicio, esto se lograra mediante una buena estrategia de promoción que brinde al mercado meta la aceptación completa del servicio. </w:t>
      </w:r>
    </w:p>
    <w:p w:rsidR="00C762C3" w:rsidRPr="00863E2E" w:rsidRDefault="00C762C3" w:rsidP="007766C6">
      <w:pPr>
        <w:spacing w:line="360" w:lineRule="auto"/>
        <w:jc w:val="both"/>
        <w:rPr>
          <w:rFonts w:cs="Arial"/>
          <w:lang w:val="es-ES"/>
        </w:rPr>
      </w:pPr>
    </w:p>
    <w:p w:rsidR="007766C6" w:rsidRPr="00863E2E" w:rsidRDefault="007766C6" w:rsidP="006A1F4A">
      <w:pPr>
        <w:pStyle w:val="Prrafodelista"/>
        <w:numPr>
          <w:ilvl w:val="0"/>
          <w:numId w:val="11"/>
        </w:numPr>
        <w:jc w:val="both"/>
        <w:rPr>
          <w:rFonts w:cs="Arial"/>
          <w:lang w:val="es-ES"/>
        </w:rPr>
      </w:pPr>
      <w:r w:rsidRPr="00863E2E">
        <w:rPr>
          <w:rFonts w:cs="Arial"/>
          <w:lang w:val="es-ES"/>
        </w:rPr>
        <w:t>Identificar y Satisfacer Necesidades</w:t>
      </w:r>
    </w:p>
    <w:p w:rsidR="007766C6" w:rsidRPr="00863E2E" w:rsidRDefault="007766C6" w:rsidP="007766C6">
      <w:pPr>
        <w:spacing w:line="360" w:lineRule="auto"/>
        <w:jc w:val="both"/>
        <w:rPr>
          <w:rFonts w:cs="Arial"/>
          <w:lang w:val="es-ES"/>
        </w:rPr>
      </w:pPr>
    </w:p>
    <w:p w:rsidR="007766C6" w:rsidRPr="00863E2E" w:rsidRDefault="007766C6" w:rsidP="007766C6">
      <w:pPr>
        <w:spacing w:line="360" w:lineRule="auto"/>
        <w:jc w:val="both"/>
        <w:rPr>
          <w:rFonts w:cs="Arial"/>
          <w:lang w:val="es-ES"/>
        </w:rPr>
      </w:pPr>
      <w:r w:rsidRPr="00863E2E">
        <w:rPr>
          <w:rFonts w:cs="Arial"/>
          <w:lang w:val="es-ES"/>
        </w:rPr>
        <w:tab/>
        <w:t>Las necesidades que el mercado meta podría tener serán satisfecha mediante una excelente atención y servicio brindado por un personal capacitado además de una adecuada infraestructura lo que hará que el cliente se sienta cómodo y  contento.</w:t>
      </w:r>
      <w:r w:rsidRPr="00863E2E">
        <w:rPr>
          <w:rFonts w:cs="Arial"/>
          <w:lang w:val="es-ES"/>
        </w:rPr>
        <w:tab/>
      </w:r>
    </w:p>
    <w:p w:rsidR="007766C6" w:rsidRPr="00863E2E" w:rsidRDefault="007766C6" w:rsidP="007766C6">
      <w:pPr>
        <w:spacing w:line="360" w:lineRule="auto"/>
        <w:jc w:val="both"/>
        <w:rPr>
          <w:rFonts w:cs="Arial"/>
          <w:lang w:val="es-ES"/>
        </w:rPr>
      </w:pPr>
    </w:p>
    <w:p w:rsidR="007766C6" w:rsidRPr="00863E2E" w:rsidRDefault="007766C6" w:rsidP="006A1F4A">
      <w:pPr>
        <w:pStyle w:val="Prrafodelista"/>
        <w:numPr>
          <w:ilvl w:val="0"/>
          <w:numId w:val="11"/>
        </w:numPr>
        <w:spacing w:after="200"/>
        <w:jc w:val="both"/>
        <w:rPr>
          <w:rFonts w:cs="Arial"/>
          <w:lang w:val="es-ES"/>
        </w:rPr>
      </w:pPr>
      <w:r w:rsidRPr="00863E2E">
        <w:rPr>
          <w:rFonts w:cs="Arial"/>
          <w:lang w:val="es-ES"/>
        </w:rPr>
        <w:t xml:space="preserve">Posicionamiento  y Fidelización </w:t>
      </w:r>
    </w:p>
    <w:p w:rsidR="007766C6" w:rsidRPr="00863E2E" w:rsidRDefault="007766C6" w:rsidP="007766C6">
      <w:pPr>
        <w:spacing w:line="360" w:lineRule="auto"/>
        <w:jc w:val="both"/>
        <w:rPr>
          <w:rFonts w:cs="Arial"/>
          <w:lang w:val="es-ES"/>
        </w:rPr>
      </w:pPr>
      <w:r w:rsidRPr="00863E2E">
        <w:rPr>
          <w:rFonts w:cs="Arial"/>
          <w:lang w:val="es-ES"/>
        </w:rPr>
        <w:tab/>
        <w:t xml:space="preserve">Lograr la lealtad de los clientes hacia el club Daulis, estableciéndose en la mente del consumidor como la primera opción al momento de elegir un lugar donde recrearse, para ello se establecerá  campaña de  información acerca del servicio mediante el uso de publicidad BTL, lo cual hará que el potencial cliente se siente identificado con el club. </w:t>
      </w:r>
    </w:p>
    <w:p w:rsidR="00C762C3" w:rsidRPr="00863E2E" w:rsidRDefault="00C762C3" w:rsidP="000E440A">
      <w:pPr>
        <w:pStyle w:val="POYECTOAPLICADO"/>
        <w:rPr>
          <w:lang w:val="es-ES"/>
        </w:rPr>
      </w:pPr>
    </w:p>
    <w:p w:rsidR="00464710" w:rsidRPr="00863E2E" w:rsidRDefault="006C2EEC" w:rsidP="002841FC">
      <w:pPr>
        <w:pStyle w:val="Estilo1"/>
        <w:outlineLvl w:val="2"/>
        <w:rPr>
          <w:b/>
          <w:lang w:val="es-ES"/>
        </w:rPr>
      </w:pPr>
      <w:r w:rsidRPr="00863E2E">
        <w:rPr>
          <w:lang w:val="es-ES"/>
        </w:rPr>
        <w:tab/>
      </w:r>
      <w:bookmarkStart w:id="201" w:name="_Toc322811019"/>
      <w:r w:rsidRPr="00863E2E">
        <w:rPr>
          <w:b/>
          <w:lang w:val="es-ES"/>
        </w:rPr>
        <w:t xml:space="preserve">2.3.3. </w:t>
      </w:r>
      <w:r w:rsidR="003351EE" w:rsidRPr="00863E2E">
        <w:rPr>
          <w:b/>
          <w:lang w:val="es-ES"/>
        </w:rPr>
        <w:t>Análisis</w:t>
      </w:r>
      <w:r w:rsidR="00464710" w:rsidRPr="00863E2E">
        <w:rPr>
          <w:b/>
          <w:lang w:val="es-ES"/>
        </w:rPr>
        <w:t xml:space="preserve"> Estratégico</w:t>
      </w:r>
      <w:bookmarkEnd w:id="201"/>
    </w:p>
    <w:p w:rsidR="007766C6" w:rsidRPr="00863E2E" w:rsidRDefault="007766C6" w:rsidP="000E440A">
      <w:pPr>
        <w:pStyle w:val="POYECTOAPLICADO"/>
        <w:rPr>
          <w:lang w:val="es-ES"/>
        </w:rPr>
      </w:pPr>
    </w:p>
    <w:p w:rsidR="007766C6" w:rsidRPr="00863E2E" w:rsidRDefault="007766C6" w:rsidP="007766C6">
      <w:pPr>
        <w:pStyle w:val="Prrafodelista"/>
        <w:ind w:left="0"/>
        <w:jc w:val="both"/>
        <w:rPr>
          <w:lang w:val="es-ES"/>
        </w:rPr>
      </w:pPr>
      <w:r w:rsidRPr="00863E2E">
        <w:rPr>
          <w:rFonts w:cs="Arial"/>
          <w:szCs w:val="24"/>
          <w:lang w:val="es-ES"/>
        </w:rPr>
        <w:tab/>
        <w:t>El objet</w:t>
      </w:r>
      <w:r w:rsidR="00C762C3" w:rsidRPr="00863E2E">
        <w:rPr>
          <w:rFonts w:cs="Arial"/>
          <w:szCs w:val="24"/>
          <w:lang w:val="es-ES"/>
        </w:rPr>
        <w:t xml:space="preserve">ivo de un análisis estratégico </w:t>
      </w:r>
      <w:r w:rsidRPr="00863E2E">
        <w:rPr>
          <w:rFonts w:cs="Arial"/>
          <w:szCs w:val="24"/>
          <w:lang w:val="es-ES"/>
        </w:rPr>
        <w:t>consiste en ayudar a las empresas, a asignar los recursos escasos entre los  diferentes productos-mercados en los cuales ella está representada. Diferentes métodos de análisis han sido desarrollados, tomando la forma de representaciones matriciales,</w:t>
      </w:r>
      <w:r w:rsidR="00C762C3" w:rsidRPr="00863E2E">
        <w:rPr>
          <w:rFonts w:cs="Arial"/>
          <w:szCs w:val="24"/>
          <w:lang w:val="es-ES"/>
        </w:rPr>
        <w:t xml:space="preserve"> donde son utilizados varios tipos de </w:t>
      </w:r>
      <w:r w:rsidRPr="00863E2E">
        <w:rPr>
          <w:rFonts w:cs="Arial"/>
          <w:szCs w:val="24"/>
          <w:lang w:val="es-ES"/>
        </w:rPr>
        <w:t xml:space="preserve"> indicadores para medir las dimensiones de atractivo y de competitividad. </w:t>
      </w:r>
    </w:p>
    <w:p w:rsidR="007766C6" w:rsidRPr="00863E2E" w:rsidRDefault="007766C6" w:rsidP="007766C6">
      <w:pPr>
        <w:pStyle w:val="Prrafodelista"/>
        <w:ind w:left="0"/>
        <w:jc w:val="both"/>
        <w:rPr>
          <w:rFonts w:cs="Arial"/>
          <w:szCs w:val="24"/>
          <w:lang w:val="es-ES"/>
        </w:rPr>
      </w:pPr>
    </w:p>
    <w:p w:rsidR="007766C6" w:rsidRPr="00863E2E" w:rsidRDefault="007766C6" w:rsidP="007766C6">
      <w:pPr>
        <w:pStyle w:val="Prrafodelista"/>
        <w:ind w:left="0"/>
        <w:jc w:val="both"/>
        <w:rPr>
          <w:rFonts w:cs="Arial"/>
          <w:szCs w:val="24"/>
          <w:lang w:val="es-ES"/>
        </w:rPr>
      </w:pPr>
      <w:r w:rsidRPr="00863E2E">
        <w:rPr>
          <w:rFonts w:cs="Arial"/>
          <w:szCs w:val="24"/>
          <w:lang w:val="es-ES"/>
        </w:rPr>
        <w:lastRenderedPageBreak/>
        <w:tab/>
        <w:t>En este caso solamente se describirá dos métodos más utilizados: el método de Boston Consulting Group (BCG) llamado matriz “crecimiento-cuota de mercado relativa” y la matriz Oportunidades Producto-Mercado (Ansoff).</w:t>
      </w:r>
    </w:p>
    <w:p w:rsidR="007766C6" w:rsidRPr="00863E2E" w:rsidRDefault="007766C6" w:rsidP="000E440A">
      <w:pPr>
        <w:pStyle w:val="POYECTOAPLICADO"/>
        <w:rPr>
          <w:lang w:val="es-ES"/>
        </w:rPr>
      </w:pPr>
    </w:p>
    <w:p w:rsidR="00464710" w:rsidRPr="00D003F0" w:rsidRDefault="005E1AFD" w:rsidP="00401E2B">
      <w:pPr>
        <w:pStyle w:val="Estilo1"/>
        <w:outlineLvl w:val="3"/>
        <w:rPr>
          <w:b/>
          <w:lang w:val="en-US"/>
        </w:rPr>
      </w:pPr>
      <w:r w:rsidRPr="00863E2E">
        <w:rPr>
          <w:lang w:val="es-ES"/>
        </w:rPr>
        <w:tab/>
      </w:r>
      <w:r w:rsidRPr="00863E2E">
        <w:rPr>
          <w:lang w:val="es-ES"/>
        </w:rPr>
        <w:tab/>
      </w:r>
      <w:bookmarkStart w:id="202" w:name="_Toc322811020"/>
      <w:r w:rsidRPr="00D003F0">
        <w:rPr>
          <w:b/>
          <w:lang w:val="en-US"/>
        </w:rPr>
        <w:t xml:space="preserve">2.3.3.1. </w:t>
      </w:r>
      <w:r w:rsidR="00464710" w:rsidRPr="00D003F0">
        <w:rPr>
          <w:b/>
          <w:lang w:val="en-US"/>
        </w:rPr>
        <w:t>Matriz Boston Consulting Group (B</w:t>
      </w:r>
      <w:r w:rsidR="002841FC" w:rsidRPr="00D003F0">
        <w:rPr>
          <w:b/>
          <w:lang w:val="en-US"/>
        </w:rPr>
        <w:t>C</w:t>
      </w:r>
      <w:r w:rsidR="00401E2B" w:rsidRPr="00D003F0">
        <w:rPr>
          <w:b/>
          <w:lang w:val="en-US"/>
        </w:rPr>
        <w:t>G</w:t>
      </w:r>
      <w:r w:rsidR="004223E9" w:rsidRPr="00D003F0">
        <w:rPr>
          <w:b/>
          <w:lang w:val="en-US"/>
        </w:rPr>
        <w:t>)</w:t>
      </w:r>
      <w:bookmarkEnd w:id="202"/>
    </w:p>
    <w:p w:rsidR="00A10D15" w:rsidRPr="00D003F0" w:rsidRDefault="00A10D15" w:rsidP="008E23BE">
      <w:pPr>
        <w:pStyle w:val="Estilo1"/>
        <w:outlineLvl w:val="3"/>
        <w:rPr>
          <w:b/>
          <w:lang w:val="en-US"/>
        </w:rPr>
      </w:pPr>
    </w:p>
    <w:p w:rsidR="00B66CDC" w:rsidRPr="00863E2E" w:rsidRDefault="00B66CDC" w:rsidP="00B66CDC">
      <w:pPr>
        <w:pStyle w:val="NormalWeb"/>
        <w:shd w:val="clear" w:color="auto" w:fill="FFFFFF"/>
        <w:spacing w:line="360" w:lineRule="auto"/>
        <w:jc w:val="both"/>
        <w:rPr>
          <w:rFonts w:ascii="Arial" w:hAnsi="Arial" w:cs="Arial"/>
          <w:lang w:val="es-ES"/>
        </w:rPr>
      </w:pPr>
      <w:r w:rsidRPr="00D003F0">
        <w:rPr>
          <w:rFonts w:ascii="Arial" w:hAnsi="Arial" w:cs="Arial"/>
          <w:lang w:val="en-US"/>
        </w:rPr>
        <w:tab/>
      </w:r>
      <w:r w:rsidRPr="00863E2E">
        <w:rPr>
          <w:rFonts w:ascii="Arial" w:hAnsi="Arial" w:cs="Arial"/>
          <w:lang w:val="es-ES"/>
        </w:rPr>
        <w:t>La</w:t>
      </w:r>
      <w:r w:rsidRPr="00863E2E">
        <w:rPr>
          <w:rStyle w:val="apple-converted-space"/>
          <w:rFonts w:ascii="Arial" w:hAnsi="Arial" w:cs="Arial"/>
          <w:lang w:val="es-ES"/>
        </w:rPr>
        <w:t> </w:t>
      </w:r>
      <w:r w:rsidRPr="00863E2E">
        <w:rPr>
          <w:rStyle w:val="Textoennegrita"/>
          <w:rFonts w:ascii="Arial" w:hAnsi="Arial" w:cs="Arial"/>
          <w:b w:val="0"/>
          <w:lang w:val="es-ES"/>
        </w:rPr>
        <w:t>matriz BCG o matriz Boston Consulting Group</w:t>
      </w:r>
      <w:r w:rsidRPr="00863E2E">
        <w:rPr>
          <w:rStyle w:val="apple-converted-space"/>
          <w:rFonts w:ascii="Arial" w:hAnsi="Arial" w:cs="Arial"/>
          <w:lang w:val="es-ES"/>
        </w:rPr>
        <w:t> </w:t>
      </w:r>
      <w:r w:rsidRPr="00863E2E">
        <w:rPr>
          <w:rFonts w:ascii="Arial" w:hAnsi="Arial" w:cs="Arial"/>
          <w:lang w:val="es-ES"/>
        </w:rPr>
        <w:t>o también conocida como la matriz de crecimiento o participación. Es un método gráfico desarrollado en la década de 1970 por The </w:t>
      </w:r>
      <w:r w:rsidRPr="00863E2E">
        <w:rPr>
          <w:rStyle w:val="nfasis"/>
          <w:rFonts w:ascii="Arial" w:hAnsi="Arial" w:cs="Arial"/>
          <w:lang w:val="es-ES"/>
        </w:rPr>
        <w:t>Boston Consulting Group,</w:t>
      </w:r>
      <w:r w:rsidRPr="00863E2E">
        <w:rPr>
          <w:rStyle w:val="apple-converted-space"/>
          <w:rFonts w:ascii="Arial" w:hAnsi="Arial" w:cs="Arial"/>
          <w:i/>
          <w:iCs/>
          <w:lang w:val="es-ES"/>
        </w:rPr>
        <w:t> </w:t>
      </w:r>
      <w:r w:rsidRPr="00863E2E">
        <w:rPr>
          <w:rFonts w:ascii="Arial" w:hAnsi="Arial" w:cs="Arial"/>
          <w:lang w:val="es-ES"/>
        </w:rPr>
        <w:t>y que se utiliza para llevar a cabo un análisis de la cartera de negocios, así como la posición de un negocio o un producto dentro del mercado.</w:t>
      </w:r>
    </w:p>
    <w:p w:rsidR="00A10D15" w:rsidRPr="00863E2E" w:rsidRDefault="00B66CDC" w:rsidP="008B0EDA">
      <w:pPr>
        <w:pStyle w:val="NormalWeb"/>
        <w:shd w:val="clear" w:color="auto" w:fill="FFFFFF"/>
        <w:spacing w:line="360" w:lineRule="auto"/>
        <w:jc w:val="both"/>
        <w:rPr>
          <w:rFonts w:ascii="Arial" w:hAnsi="Arial" w:cs="Arial"/>
          <w:lang w:val="es-ES"/>
        </w:rPr>
      </w:pPr>
      <w:r w:rsidRPr="00863E2E">
        <w:rPr>
          <w:rFonts w:ascii="Arial" w:hAnsi="Arial" w:cs="Arial"/>
          <w:lang w:val="es-ES"/>
        </w:rPr>
        <w:tab/>
        <w:t>Su finalidad es ayudar a decidir enfoques para distintos negocios o Unidades Estratégicas de Negocio (UEN), es decir, entre empresas o áreas sobre</w:t>
      </w:r>
      <w:r w:rsidR="00B90483" w:rsidRPr="00863E2E">
        <w:rPr>
          <w:rFonts w:ascii="Arial" w:hAnsi="Arial" w:cs="Arial"/>
          <w:lang w:val="es-ES"/>
        </w:rPr>
        <w:t xml:space="preserve"> </w:t>
      </w:r>
      <w:r w:rsidRPr="00863E2E">
        <w:rPr>
          <w:rFonts w:ascii="Arial" w:hAnsi="Arial" w:cs="Arial"/>
          <w:lang w:val="es-ES"/>
        </w:rPr>
        <w:t>todo en  aquellas donde debemos: invertir, retirar la inversión o incluso abandonar</w:t>
      </w:r>
    </w:p>
    <w:p w:rsidR="00B66CDC" w:rsidRPr="00863E2E" w:rsidRDefault="00B66CDC" w:rsidP="008B0EDA">
      <w:pPr>
        <w:pStyle w:val="NormalWeb"/>
        <w:shd w:val="clear" w:color="auto" w:fill="FFFFFF"/>
        <w:spacing w:line="360" w:lineRule="auto"/>
        <w:jc w:val="both"/>
        <w:rPr>
          <w:rFonts w:ascii="Arial" w:hAnsi="Arial" w:cs="Arial"/>
          <w:lang w:val="es-ES"/>
        </w:rPr>
      </w:pPr>
      <w:r w:rsidRPr="00863E2E">
        <w:rPr>
          <w:rFonts w:ascii="Arial" w:hAnsi="Arial" w:cs="Arial"/>
          <w:lang w:val="es-ES"/>
        </w:rPr>
        <w:t>Esta matriz se basa en dos variables a saber:</w:t>
      </w:r>
    </w:p>
    <w:p w:rsidR="00B66CDC" w:rsidRPr="00863E2E" w:rsidRDefault="00B66CDC" w:rsidP="00F9151A">
      <w:pPr>
        <w:numPr>
          <w:ilvl w:val="0"/>
          <w:numId w:val="57"/>
        </w:numPr>
        <w:shd w:val="clear" w:color="auto" w:fill="FFFFFF"/>
        <w:spacing w:line="360" w:lineRule="auto"/>
        <w:ind w:left="0" w:firstLine="0"/>
        <w:rPr>
          <w:rFonts w:cs="Arial"/>
          <w:lang w:val="es-ES" w:eastAsia="es-EC"/>
        </w:rPr>
      </w:pPr>
      <w:r w:rsidRPr="00863E2E">
        <w:rPr>
          <w:rFonts w:cs="Arial"/>
          <w:lang w:val="es-ES" w:eastAsia="es-EC"/>
        </w:rPr>
        <w:t>La tasa de crecimiento del mercado</w:t>
      </w:r>
    </w:p>
    <w:p w:rsidR="00CB00C4" w:rsidRPr="00863E2E" w:rsidRDefault="00B66CDC" w:rsidP="00F9151A">
      <w:pPr>
        <w:numPr>
          <w:ilvl w:val="0"/>
          <w:numId w:val="57"/>
        </w:numPr>
        <w:shd w:val="clear" w:color="auto" w:fill="FFFFFF"/>
        <w:spacing w:line="360" w:lineRule="auto"/>
        <w:ind w:left="0" w:firstLine="0"/>
        <w:rPr>
          <w:rFonts w:cs="Arial"/>
          <w:lang w:val="es-ES" w:eastAsia="es-EC"/>
        </w:rPr>
      </w:pPr>
      <w:r w:rsidRPr="00863E2E">
        <w:rPr>
          <w:rFonts w:cs="Arial"/>
          <w:lang w:val="es-ES" w:eastAsia="es-EC"/>
        </w:rPr>
        <w:t>La posición del negocio en el mercado</w:t>
      </w:r>
    </w:p>
    <w:p w:rsidR="005E1AFD" w:rsidRPr="00863E2E" w:rsidRDefault="005E1AFD" w:rsidP="005E1AFD">
      <w:pPr>
        <w:shd w:val="clear" w:color="auto" w:fill="FFFFFF"/>
        <w:spacing w:line="360" w:lineRule="auto"/>
        <w:rPr>
          <w:rFonts w:cs="Arial"/>
          <w:lang w:val="es-ES" w:eastAsia="es-EC"/>
        </w:rPr>
      </w:pPr>
    </w:p>
    <w:p w:rsidR="005E1AFD" w:rsidRPr="00863E2E" w:rsidRDefault="005E1AFD" w:rsidP="005E1AFD">
      <w:pPr>
        <w:spacing w:line="360" w:lineRule="auto"/>
        <w:jc w:val="both"/>
        <w:rPr>
          <w:rFonts w:cs="Arial"/>
          <w:lang w:val="es-ES"/>
        </w:rPr>
      </w:pPr>
      <w:r w:rsidRPr="00863E2E">
        <w:rPr>
          <w:rFonts w:cs="Arial"/>
          <w:lang w:val="es-ES"/>
        </w:rPr>
        <w:tab/>
        <w:t>La matriz en su eje vertical evalúa el crecimiento anual en el que se desarrolla el club, y en el eje horizontal la participación que tiene en el mercado. Esta matriz se divide en cuatro cuadrantes que son:</w:t>
      </w:r>
    </w:p>
    <w:p w:rsidR="005E1AFD" w:rsidRPr="00863E2E" w:rsidRDefault="005E1AFD" w:rsidP="005E1AFD">
      <w:pPr>
        <w:spacing w:line="360" w:lineRule="auto"/>
        <w:jc w:val="both"/>
        <w:rPr>
          <w:rFonts w:cs="Arial"/>
          <w:lang w:val="es-ES"/>
        </w:rPr>
      </w:pPr>
    </w:p>
    <w:p w:rsidR="005E1AFD" w:rsidRPr="00863E2E" w:rsidRDefault="005E1AFD" w:rsidP="00F9151A">
      <w:pPr>
        <w:pStyle w:val="Prrafodelista"/>
        <w:numPr>
          <w:ilvl w:val="0"/>
          <w:numId w:val="56"/>
        </w:numPr>
        <w:autoSpaceDE w:val="0"/>
        <w:autoSpaceDN w:val="0"/>
        <w:adjustRightInd w:val="0"/>
        <w:jc w:val="both"/>
        <w:rPr>
          <w:rFonts w:eastAsiaTheme="minorHAnsi" w:cs="Arial"/>
          <w:lang w:val="es-ES"/>
        </w:rPr>
      </w:pPr>
      <w:r w:rsidRPr="00863E2E">
        <w:rPr>
          <w:rFonts w:eastAsiaTheme="minorHAnsi" w:cs="Arial"/>
          <w:lang w:val="es-ES"/>
        </w:rPr>
        <w:t>En el primer cuadrante se ubican Las Unidades de Negocios Estrellas.</w:t>
      </w:r>
    </w:p>
    <w:p w:rsidR="005E1AFD" w:rsidRPr="00863E2E" w:rsidRDefault="005E1AFD" w:rsidP="00F9151A">
      <w:pPr>
        <w:pStyle w:val="Prrafodelista"/>
        <w:numPr>
          <w:ilvl w:val="0"/>
          <w:numId w:val="56"/>
        </w:numPr>
        <w:autoSpaceDE w:val="0"/>
        <w:autoSpaceDN w:val="0"/>
        <w:adjustRightInd w:val="0"/>
        <w:jc w:val="both"/>
        <w:rPr>
          <w:rFonts w:eastAsiaTheme="minorHAnsi" w:cs="Arial"/>
          <w:lang w:val="es-ES"/>
        </w:rPr>
      </w:pPr>
      <w:r w:rsidRPr="00863E2E">
        <w:rPr>
          <w:rFonts w:eastAsiaTheme="minorHAnsi" w:cs="Arial"/>
          <w:lang w:val="es-ES"/>
        </w:rPr>
        <w:t>En el segundo cuadrante se ubican las unidades de Negocios</w:t>
      </w:r>
      <w:r w:rsidR="00EB78CD" w:rsidRPr="00863E2E">
        <w:rPr>
          <w:rFonts w:eastAsiaTheme="minorHAnsi" w:cs="Arial"/>
          <w:lang w:val="es-ES"/>
        </w:rPr>
        <w:t xml:space="preserve"> </w:t>
      </w:r>
      <w:r w:rsidRPr="00863E2E">
        <w:rPr>
          <w:rFonts w:eastAsiaTheme="minorHAnsi" w:cs="Arial"/>
          <w:lang w:val="es-ES"/>
        </w:rPr>
        <w:t>Signos de Interrogación.</w:t>
      </w:r>
    </w:p>
    <w:p w:rsidR="005E1AFD" w:rsidRPr="00863E2E" w:rsidRDefault="005E1AFD" w:rsidP="005E1AFD">
      <w:pPr>
        <w:pStyle w:val="Prrafodelista"/>
        <w:numPr>
          <w:ilvl w:val="0"/>
          <w:numId w:val="58"/>
        </w:numPr>
        <w:autoSpaceDE w:val="0"/>
        <w:autoSpaceDN w:val="0"/>
        <w:adjustRightInd w:val="0"/>
        <w:jc w:val="both"/>
        <w:rPr>
          <w:rFonts w:eastAsiaTheme="minorHAnsi" w:cs="Arial"/>
          <w:lang w:val="es-ES"/>
        </w:rPr>
      </w:pPr>
      <w:r w:rsidRPr="00863E2E">
        <w:rPr>
          <w:rFonts w:eastAsiaTheme="minorHAnsi" w:cs="Arial"/>
          <w:lang w:val="es-ES"/>
        </w:rPr>
        <w:lastRenderedPageBreak/>
        <w:t>En el tercer Cuadrante se ubican las Unidades de Negocios</w:t>
      </w:r>
      <w:r w:rsidR="000E440A" w:rsidRPr="00863E2E">
        <w:rPr>
          <w:rFonts w:eastAsiaTheme="minorHAnsi" w:cs="Arial"/>
          <w:lang w:val="es-ES"/>
        </w:rPr>
        <w:t xml:space="preserve"> </w:t>
      </w:r>
      <w:r w:rsidRPr="00863E2E">
        <w:rPr>
          <w:rFonts w:eastAsiaTheme="minorHAnsi" w:cs="Arial"/>
          <w:lang w:val="es-ES"/>
        </w:rPr>
        <w:t>Vacas lecheras.</w:t>
      </w:r>
    </w:p>
    <w:p w:rsidR="005E1AFD" w:rsidRPr="00863E2E" w:rsidRDefault="005E1AFD" w:rsidP="00F9151A">
      <w:pPr>
        <w:pStyle w:val="Prrafodelista"/>
        <w:numPr>
          <w:ilvl w:val="0"/>
          <w:numId w:val="58"/>
        </w:numPr>
        <w:autoSpaceDE w:val="0"/>
        <w:autoSpaceDN w:val="0"/>
        <w:adjustRightInd w:val="0"/>
        <w:jc w:val="both"/>
        <w:rPr>
          <w:rFonts w:eastAsiaTheme="minorHAnsi" w:cs="Arial"/>
          <w:lang w:val="es-ES"/>
        </w:rPr>
      </w:pPr>
      <w:r w:rsidRPr="00863E2E">
        <w:rPr>
          <w:rFonts w:eastAsiaTheme="minorHAnsi" w:cs="Arial"/>
          <w:lang w:val="es-ES"/>
        </w:rPr>
        <w:t>Y en el Cuarto cuadrante se ubican las unidades de negocios Perros</w:t>
      </w:r>
    </w:p>
    <w:p w:rsidR="00702158" w:rsidRPr="00863E2E" w:rsidRDefault="002D6505" w:rsidP="002D6505">
      <w:pPr>
        <w:pStyle w:val="Prrafodelista"/>
        <w:ind w:left="0"/>
        <w:jc w:val="center"/>
        <w:rPr>
          <w:rFonts w:cs="Arial"/>
          <w:b/>
          <w:noProof/>
          <w:sz w:val="16"/>
          <w:szCs w:val="16"/>
          <w:lang w:val="es-ES" w:eastAsia="es-EC"/>
        </w:rPr>
      </w:pPr>
      <w:bookmarkStart w:id="203" w:name="_Toc322869244"/>
      <w:r w:rsidRPr="00863E2E">
        <w:rPr>
          <w:rFonts w:cs="Arial"/>
          <w:b/>
          <w:sz w:val="16"/>
          <w:szCs w:val="16"/>
          <w:lang w:val="es-ES"/>
        </w:rPr>
        <w:t xml:space="preserve">Gráfico </w:t>
      </w:r>
      <w:r w:rsidR="00A7738E" w:rsidRPr="00863E2E">
        <w:rPr>
          <w:rFonts w:cs="Arial"/>
          <w:b/>
          <w:sz w:val="16"/>
          <w:szCs w:val="16"/>
          <w:lang w:val="es-ES"/>
        </w:rPr>
        <w:fldChar w:fldCharType="begin"/>
      </w:r>
      <w:r w:rsidR="00265AC3" w:rsidRPr="00863E2E">
        <w:rPr>
          <w:rFonts w:cs="Arial"/>
          <w:b/>
          <w:sz w:val="16"/>
          <w:szCs w:val="16"/>
          <w:lang w:val="es-ES"/>
        </w:rPr>
        <w:instrText xml:space="preserve"> SEQ Gráfico \* ARABIC </w:instrText>
      </w:r>
      <w:r w:rsidR="00A7738E" w:rsidRPr="00863E2E">
        <w:rPr>
          <w:rFonts w:cs="Arial"/>
          <w:b/>
          <w:sz w:val="16"/>
          <w:szCs w:val="16"/>
          <w:lang w:val="es-ES"/>
        </w:rPr>
        <w:fldChar w:fldCharType="separate"/>
      </w:r>
      <w:r w:rsidR="00C95582">
        <w:rPr>
          <w:rFonts w:cs="Arial"/>
          <w:b/>
          <w:noProof/>
          <w:sz w:val="16"/>
          <w:szCs w:val="16"/>
          <w:lang w:val="es-ES"/>
        </w:rPr>
        <w:t>26</w:t>
      </w:r>
      <w:r w:rsidR="00A7738E" w:rsidRPr="00863E2E">
        <w:rPr>
          <w:rFonts w:cs="Arial"/>
          <w:b/>
          <w:sz w:val="16"/>
          <w:szCs w:val="16"/>
          <w:lang w:val="es-ES"/>
        </w:rPr>
        <w:fldChar w:fldCharType="end"/>
      </w:r>
      <w:r w:rsidR="00702158" w:rsidRPr="00863E2E">
        <w:rPr>
          <w:rFonts w:cs="Arial"/>
          <w:b/>
          <w:noProof/>
          <w:sz w:val="16"/>
          <w:szCs w:val="16"/>
          <w:lang w:val="es-ES" w:eastAsia="es-EC"/>
        </w:rPr>
        <w:t>: Matriz BCG</w:t>
      </w:r>
      <w:bookmarkEnd w:id="203"/>
    </w:p>
    <w:p w:rsidR="00702158" w:rsidRPr="00863E2E" w:rsidRDefault="00702158" w:rsidP="00702158">
      <w:pPr>
        <w:pStyle w:val="Prrafodelista"/>
        <w:ind w:left="0"/>
        <w:jc w:val="center"/>
        <w:rPr>
          <w:rFonts w:cs="Arial"/>
          <w:szCs w:val="24"/>
          <w:lang w:val="es-ES"/>
        </w:rPr>
      </w:pPr>
      <w:r w:rsidRPr="00863E2E">
        <w:rPr>
          <w:noProof/>
          <w:lang w:val="es-ES" w:eastAsia="es-EC"/>
        </w:rPr>
        <w:t>t</w:t>
      </w:r>
      <w:r w:rsidRPr="00863E2E">
        <w:rPr>
          <w:noProof/>
          <w:lang w:eastAsia="es-EC"/>
        </w:rPr>
        <w:drawing>
          <wp:anchor distT="0" distB="0" distL="114300" distR="114300" simplePos="0" relativeHeight="251877376" behindDoc="0" locked="0" layoutInCell="1" allowOverlap="1">
            <wp:simplePos x="0" y="0"/>
            <wp:positionH relativeFrom="column">
              <wp:posOffset>788670</wp:posOffset>
            </wp:positionH>
            <wp:positionV relativeFrom="paragraph">
              <wp:posOffset>4445</wp:posOffset>
            </wp:positionV>
            <wp:extent cx="3695700" cy="3219450"/>
            <wp:effectExtent l="19050" t="0" r="0" b="0"/>
            <wp:wrapNone/>
            <wp:docPr id="39" name="Imagen 103" descr="http://www.monografias.com/trabajos61/matriz-crecimiento-participacion/Image278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monografias.com/trabajos61/matriz-crecimiento-participacion/Image27851.gif"/>
                    <pic:cNvPicPr>
                      <a:picLocks noChangeAspect="1" noChangeArrowheads="1"/>
                    </pic:cNvPicPr>
                  </pic:nvPicPr>
                  <pic:blipFill>
                    <a:blip r:embed="rId53" cstate="print"/>
                    <a:srcRect/>
                    <a:stretch>
                      <a:fillRect/>
                    </a:stretch>
                  </pic:blipFill>
                  <pic:spPr bwMode="auto">
                    <a:xfrm>
                      <a:off x="0" y="0"/>
                      <a:ext cx="3695700" cy="3219450"/>
                    </a:xfrm>
                    <a:prstGeom prst="rect">
                      <a:avLst/>
                    </a:prstGeom>
                    <a:noFill/>
                    <a:ln w="9525">
                      <a:noFill/>
                      <a:miter lim="800000"/>
                      <a:headEnd/>
                      <a:tailEnd/>
                    </a:ln>
                  </pic:spPr>
                </pic:pic>
              </a:graphicData>
            </a:graphic>
          </wp:anchor>
        </w:drawing>
      </w:r>
    </w:p>
    <w:p w:rsidR="00702158" w:rsidRPr="00863E2E" w:rsidRDefault="00702158" w:rsidP="00702158">
      <w:pPr>
        <w:spacing w:line="360" w:lineRule="auto"/>
        <w:rPr>
          <w:lang w:val="es-ES"/>
        </w:rPr>
      </w:pPr>
      <w:r w:rsidRPr="00863E2E">
        <w:rPr>
          <w:noProof/>
          <w:lang w:eastAsia="es-EC"/>
        </w:rPr>
        <w:drawing>
          <wp:anchor distT="0" distB="0" distL="114300" distR="114300" simplePos="0" relativeHeight="251878400" behindDoc="0" locked="0" layoutInCell="1" allowOverlap="1">
            <wp:simplePos x="0" y="0"/>
            <wp:positionH relativeFrom="column">
              <wp:posOffset>3388995</wp:posOffset>
            </wp:positionH>
            <wp:positionV relativeFrom="paragraph">
              <wp:posOffset>63500</wp:posOffset>
            </wp:positionV>
            <wp:extent cx="609600" cy="609600"/>
            <wp:effectExtent l="19050" t="0" r="0" b="0"/>
            <wp:wrapSquare wrapText="bothSides"/>
            <wp:docPr id="40" name="Imagen 1" descr="C:\Users\PERSONAL\Downloads\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AL\Downloads\logo1.jpg"/>
                    <pic:cNvPicPr>
                      <a:picLocks noChangeAspect="1" noChangeArrowheads="1"/>
                    </pic:cNvPicPr>
                  </pic:nvPicPr>
                  <pic:blipFill>
                    <a:blip r:embed="rId54" cstate="print"/>
                    <a:srcRect/>
                    <a:stretch>
                      <a:fillRect/>
                    </a:stretch>
                  </pic:blipFill>
                  <pic:spPr bwMode="auto">
                    <a:xfrm>
                      <a:off x="0" y="0"/>
                      <a:ext cx="609600" cy="609600"/>
                    </a:xfrm>
                    <a:prstGeom prst="rect">
                      <a:avLst/>
                    </a:prstGeom>
                    <a:noFill/>
                    <a:ln w="9525">
                      <a:noFill/>
                      <a:miter lim="800000"/>
                      <a:headEnd/>
                      <a:tailEnd/>
                    </a:ln>
                  </pic:spPr>
                </pic:pic>
              </a:graphicData>
            </a:graphic>
          </wp:anchor>
        </w:drawing>
      </w:r>
    </w:p>
    <w:p w:rsidR="00702158" w:rsidRPr="00863E2E" w:rsidRDefault="00702158" w:rsidP="00702158">
      <w:pPr>
        <w:spacing w:line="360" w:lineRule="auto"/>
        <w:rPr>
          <w:lang w:val="es-ES"/>
        </w:rPr>
      </w:pPr>
    </w:p>
    <w:p w:rsidR="00702158" w:rsidRPr="00863E2E" w:rsidRDefault="00702158" w:rsidP="00702158">
      <w:pPr>
        <w:spacing w:line="360" w:lineRule="auto"/>
        <w:rPr>
          <w:rFonts w:cs="Arial"/>
          <w:lang w:val="es-ES"/>
        </w:rPr>
      </w:pPr>
    </w:p>
    <w:p w:rsidR="00702158" w:rsidRPr="00863E2E" w:rsidRDefault="00702158" w:rsidP="00702158">
      <w:pPr>
        <w:spacing w:line="360" w:lineRule="auto"/>
        <w:rPr>
          <w:rFonts w:cs="Arial"/>
          <w:lang w:val="es-ES"/>
        </w:rPr>
      </w:pPr>
    </w:p>
    <w:p w:rsidR="00702158" w:rsidRPr="00863E2E" w:rsidRDefault="00702158" w:rsidP="00702158">
      <w:pPr>
        <w:spacing w:line="360" w:lineRule="auto"/>
        <w:rPr>
          <w:rFonts w:cs="Arial"/>
          <w:lang w:val="es-ES"/>
        </w:rPr>
      </w:pPr>
    </w:p>
    <w:p w:rsidR="00702158" w:rsidRPr="00863E2E" w:rsidRDefault="00702158" w:rsidP="00702158">
      <w:pPr>
        <w:spacing w:line="360" w:lineRule="auto"/>
        <w:rPr>
          <w:rFonts w:cs="Arial"/>
          <w:lang w:val="es-ES"/>
        </w:rPr>
      </w:pPr>
    </w:p>
    <w:p w:rsidR="00702158" w:rsidRPr="00863E2E" w:rsidRDefault="00702158" w:rsidP="00702158">
      <w:pPr>
        <w:spacing w:line="360" w:lineRule="auto"/>
        <w:rPr>
          <w:rFonts w:cs="Arial"/>
          <w:lang w:val="es-ES"/>
        </w:rPr>
      </w:pPr>
    </w:p>
    <w:p w:rsidR="00702158" w:rsidRPr="00863E2E" w:rsidRDefault="00702158" w:rsidP="00702158">
      <w:pPr>
        <w:spacing w:line="360" w:lineRule="auto"/>
        <w:rPr>
          <w:rFonts w:cs="Arial"/>
          <w:lang w:val="es-ES"/>
        </w:rPr>
      </w:pPr>
    </w:p>
    <w:p w:rsidR="00702158" w:rsidRPr="00863E2E" w:rsidRDefault="00702158" w:rsidP="00702158">
      <w:pPr>
        <w:spacing w:line="360" w:lineRule="auto"/>
        <w:rPr>
          <w:rFonts w:cs="Arial"/>
          <w:lang w:val="es-ES"/>
        </w:rPr>
      </w:pPr>
    </w:p>
    <w:p w:rsidR="00702158" w:rsidRPr="00863E2E" w:rsidRDefault="00702158" w:rsidP="00702158">
      <w:pPr>
        <w:spacing w:line="360" w:lineRule="auto"/>
        <w:rPr>
          <w:rFonts w:cs="Arial"/>
          <w:lang w:val="es-ES"/>
        </w:rPr>
      </w:pPr>
    </w:p>
    <w:p w:rsidR="00702158" w:rsidRPr="00863E2E" w:rsidRDefault="00702158" w:rsidP="00702158">
      <w:pPr>
        <w:spacing w:line="360" w:lineRule="auto"/>
        <w:rPr>
          <w:rFonts w:cs="Arial"/>
          <w:lang w:val="es-ES"/>
        </w:rPr>
      </w:pPr>
    </w:p>
    <w:p w:rsidR="00702158" w:rsidRPr="00863E2E" w:rsidRDefault="00702158" w:rsidP="00702158">
      <w:pPr>
        <w:spacing w:line="360" w:lineRule="auto"/>
        <w:rPr>
          <w:rFonts w:cs="Arial"/>
          <w:lang w:val="es-ES"/>
        </w:rPr>
      </w:pPr>
    </w:p>
    <w:p w:rsidR="00702158" w:rsidRPr="00863E2E" w:rsidRDefault="00702158" w:rsidP="00702158">
      <w:pPr>
        <w:spacing w:line="360" w:lineRule="auto"/>
        <w:jc w:val="center"/>
        <w:rPr>
          <w:rFonts w:cs="Arial"/>
          <w:b/>
          <w:sz w:val="16"/>
          <w:szCs w:val="16"/>
          <w:lang w:val="es-ES"/>
        </w:rPr>
      </w:pPr>
      <w:r w:rsidRPr="00863E2E">
        <w:rPr>
          <w:rFonts w:cs="Arial"/>
          <w:b/>
          <w:sz w:val="16"/>
          <w:szCs w:val="16"/>
          <w:lang w:val="es-ES"/>
        </w:rPr>
        <w:t>Fuente: Internet-Google Imágenes</w:t>
      </w:r>
    </w:p>
    <w:p w:rsidR="00702158" w:rsidRPr="00863E2E" w:rsidRDefault="00702158" w:rsidP="00702158">
      <w:pPr>
        <w:spacing w:line="360" w:lineRule="auto"/>
        <w:jc w:val="both"/>
        <w:rPr>
          <w:rFonts w:cs="Arial"/>
          <w:b/>
          <w:sz w:val="16"/>
          <w:szCs w:val="16"/>
          <w:lang w:val="es-ES"/>
        </w:rPr>
      </w:pPr>
    </w:p>
    <w:p w:rsidR="00DB31BC" w:rsidRPr="00863E2E" w:rsidRDefault="00DB31BC" w:rsidP="00A10D15">
      <w:pPr>
        <w:pStyle w:val="Prrafodelista"/>
        <w:numPr>
          <w:ilvl w:val="0"/>
          <w:numId w:val="11"/>
        </w:numPr>
        <w:jc w:val="both"/>
        <w:rPr>
          <w:rStyle w:val="Textoennegrita"/>
          <w:rFonts w:cs="Arial"/>
          <w:lang w:val="es-ES"/>
        </w:rPr>
      </w:pPr>
      <w:r w:rsidRPr="00863E2E">
        <w:rPr>
          <w:rStyle w:val="Textoennegrita"/>
          <w:rFonts w:cs="Arial"/>
          <w:lang w:val="es-ES"/>
        </w:rPr>
        <w:t>Negocios Estrellas</w:t>
      </w:r>
    </w:p>
    <w:p w:rsidR="00DB31BC" w:rsidRPr="00863E2E" w:rsidRDefault="00DB31BC" w:rsidP="00DB31BC">
      <w:pPr>
        <w:pStyle w:val="NormalWeb"/>
        <w:shd w:val="clear" w:color="auto" w:fill="FFFFFF"/>
        <w:spacing w:line="360" w:lineRule="auto"/>
        <w:ind w:left="720"/>
        <w:jc w:val="both"/>
        <w:rPr>
          <w:rFonts w:ascii="Arial" w:hAnsi="Arial" w:cs="Arial"/>
          <w:lang w:val="es-ES"/>
        </w:rPr>
      </w:pPr>
      <w:r w:rsidRPr="00863E2E">
        <w:rPr>
          <w:rFonts w:ascii="Arial" w:hAnsi="Arial" w:cs="Arial"/>
          <w:lang w:val="es-ES"/>
        </w:rPr>
        <w:tab/>
        <w:t>Son aquellos negocios que tienen una alta participación en el mercado con una alta tasa de crecimiento del mismo. Son negocios generadores de rentabilidad pero que requieren constantes inversiones lo que hace que tengan un flujo de fondos nulo o negativo generalmente.</w:t>
      </w:r>
      <w:r w:rsidR="008505AA" w:rsidRPr="00863E2E">
        <w:rPr>
          <w:rStyle w:val="Refdenotaalpie"/>
          <w:rFonts w:ascii="Arial" w:hAnsi="Arial" w:cs="Arial"/>
          <w:lang w:val="es-ES"/>
        </w:rPr>
        <w:footnoteReference w:id="4"/>
      </w:r>
      <w:r w:rsidR="008505AA" w:rsidRPr="00863E2E">
        <w:rPr>
          <w:rFonts w:ascii="Arial" w:hAnsi="Arial" w:cs="Arial"/>
          <w:lang w:val="es-ES"/>
        </w:rPr>
        <w:tab/>
      </w:r>
    </w:p>
    <w:p w:rsidR="00DB31BC" w:rsidRPr="00863E2E" w:rsidRDefault="00DB31BC" w:rsidP="00F9151A">
      <w:pPr>
        <w:pStyle w:val="NormalWeb"/>
        <w:numPr>
          <w:ilvl w:val="0"/>
          <w:numId w:val="56"/>
        </w:numPr>
        <w:shd w:val="clear" w:color="auto" w:fill="FFFFFF"/>
        <w:spacing w:line="360" w:lineRule="auto"/>
        <w:jc w:val="both"/>
        <w:rPr>
          <w:rStyle w:val="Textoennegrita"/>
          <w:rFonts w:ascii="Arial" w:hAnsi="Arial" w:cs="Arial"/>
          <w:lang w:val="es-ES"/>
        </w:rPr>
      </w:pPr>
      <w:r w:rsidRPr="00863E2E">
        <w:rPr>
          <w:rStyle w:val="Textoennegrita"/>
          <w:rFonts w:ascii="Arial" w:hAnsi="Arial" w:cs="Arial"/>
          <w:lang w:val="es-ES"/>
        </w:rPr>
        <w:t>Negocios Vacas</w:t>
      </w:r>
    </w:p>
    <w:p w:rsidR="00DB31BC" w:rsidRPr="00863E2E" w:rsidRDefault="00DB31BC" w:rsidP="00DB31BC">
      <w:pPr>
        <w:pStyle w:val="NormalWeb"/>
        <w:shd w:val="clear" w:color="auto" w:fill="FFFFFF"/>
        <w:spacing w:line="360" w:lineRule="auto"/>
        <w:jc w:val="both"/>
        <w:rPr>
          <w:rFonts w:ascii="Arial" w:hAnsi="Arial" w:cs="Arial"/>
          <w:lang w:val="es-ES"/>
        </w:rPr>
      </w:pPr>
      <w:r w:rsidRPr="00863E2E">
        <w:rPr>
          <w:rFonts w:ascii="Arial" w:hAnsi="Arial" w:cs="Arial"/>
          <w:lang w:val="es-ES"/>
        </w:rPr>
        <w:tab/>
        <w:t xml:space="preserve">Son aquellos negocios que tienen una alta participación en el mercado, pero el mercado tiene una baja tasa de crecimiento. Es este estado, los negocios son generadores de ingresos, lo que implica una </w:t>
      </w:r>
      <w:r w:rsidRPr="00863E2E">
        <w:rPr>
          <w:rFonts w:ascii="Arial" w:hAnsi="Arial" w:cs="Arial"/>
          <w:lang w:val="es-ES"/>
        </w:rPr>
        <w:lastRenderedPageBreak/>
        <w:t>importante rentabilidad y con bajas inversiones, pueden financiar a aquellos negocios perros e interrogantes</w:t>
      </w:r>
    </w:p>
    <w:p w:rsidR="00DB31BC" w:rsidRPr="00863E2E" w:rsidRDefault="00DB31BC" w:rsidP="006A1F4A">
      <w:pPr>
        <w:pStyle w:val="Prrafodelista"/>
        <w:numPr>
          <w:ilvl w:val="0"/>
          <w:numId w:val="11"/>
        </w:numPr>
        <w:spacing w:after="200"/>
        <w:jc w:val="both"/>
        <w:rPr>
          <w:rStyle w:val="Textoennegrita"/>
          <w:rFonts w:cs="Arial"/>
          <w:b w:val="0"/>
          <w:bCs w:val="0"/>
          <w:szCs w:val="24"/>
          <w:lang w:val="es-ES"/>
        </w:rPr>
      </w:pPr>
      <w:r w:rsidRPr="00863E2E">
        <w:rPr>
          <w:rStyle w:val="Textoennegrita"/>
          <w:rFonts w:cs="Arial"/>
          <w:szCs w:val="24"/>
          <w:lang w:val="es-ES"/>
        </w:rPr>
        <w:t>Negocios Signos de Interrogación</w:t>
      </w:r>
    </w:p>
    <w:p w:rsidR="00DB31BC" w:rsidRPr="00863E2E" w:rsidRDefault="00DB31BC" w:rsidP="00DB31BC">
      <w:pPr>
        <w:pStyle w:val="Prrafodelista"/>
        <w:spacing w:after="200"/>
        <w:ind w:left="0"/>
        <w:jc w:val="both"/>
        <w:rPr>
          <w:rFonts w:cs="Arial"/>
          <w:szCs w:val="24"/>
          <w:lang w:val="es-ES"/>
        </w:rPr>
      </w:pPr>
      <w:r w:rsidRPr="00863E2E">
        <w:rPr>
          <w:rFonts w:cs="Arial"/>
          <w:szCs w:val="24"/>
          <w:lang w:val="es-ES"/>
        </w:rPr>
        <w:br/>
      </w:r>
      <w:r w:rsidRPr="00863E2E">
        <w:rPr>
          <w:rFonts w:cs="Arial"/>
          <w:szCs w:val="24"/>
          <w:lang w:val="es-ES"/>
        </w:rPr>
        <w:tab/>
        <w:t>Estos negocios tienen una baja participación en el mercado y el mercado a su vez tiene una alta tasa de crecimiento. Son negocios que no se conoce exactamente qué pasará con ellos. Requieren de constantes inversiones, las cuales se desconoce si serán rentables o no. toda empresa parte de esto ya que intentan penetrar en un mercado.</w:t>
      </w:r>
    </w:p>
    <w:p w:rsidR="008505AA" w:rsidRPr="00863E2E" w:rsidRDefault="00DB31BC" w:rsidP="00F9151A">
      <w:pPr>
        <w:pStyle w:val="NormalWeb"/>
        <w:numPr>
          <w:ilvl w:val="0"/>
          <w:numId w:val="56"/>
        </w:numPr>
        <w:shd w:val="clear" w:color="auto" w:fill="FFFFFF"/>
        <w:spacing w:line="360" w:lineRule="auto"/>
        <w:jc w:val="both"/>
        <w:rPr>
          <w:rStyle w:val="Textoennegrita"/>
          <w:rFonts w:ascii="Arial" w:hAnsi="Arial" w:cs="Arial"/>
          <w:lang w:val="es-ES"/>
        </w:rPr>
      </w:pPr>
      <w:r w:rsidRPr="00863E2E">
        <w:rPr>
          <w:rStyle w:val="Textoennegrita"/>
          <w:rFonts w:ascii="Arial" w:hAnsi="Arial" w:cs="Arial"/>
          <w:lang w:val="es-ES"/>
        </w:rPr>
        <w:t>Negocios Perros</w:t>
      </w:r>
    </w:p>
    <w:p w:rsidR="008B0EDA" w:rsidRPr="00863E2E" w:rsidRDefault="008505AA" w:rsidP="008505AA">
      <w:pPr>
        <w:pStyle w:val="NormalWeb"/>
        <w:shd w:val="clear" w:color="auto" w:fill="FFFFFF"/>
        <w:spacing w:line="360" w:lineRule="auto"/>
        <w:jc w:val="both"/>
        <w:rPr>
          <w:rFonts w:ascii="Arial" w:hAnsi="Arial" w:cs="Arial"/>
          <w:b/>
          <w:bCs/>
          <w:lang w:val="es-ES"/>
        </w:rPr>
      </w:pPr>
      <w:r w:rsidRPr="00863E2E">
        <w:rPr>
          <w:rFonts w:ascii="Arial" w:hAnsi="Arial" w:cs="Arial"/>
          <w:lang w:val="es-ES"/>
        </w:rPr>
        <w:tab/>
      </w:r>
      <w:r w:rsidR="008B0EDA" w:rsidRPr="00863E2E">
        <w:rPr>
          <w:rFonts w:ascii="Arial" w:hAnsi="Arial" w:cs="Arial"/>
          <w:lang w:val="es-ES"/>
        </w:rPr>
        <w:t>Se combina una baja participación del mercado por parte de la empresa, con un mercado estancado o en pleno decrecimiento. Son Productos en su última etapa del ciclo de vida generalmente.</w:t>
      </w:r>
    </w:p>
    <w:p w:rsidR="008B0EDA" w:rsidRPr="00863E2E" w:rsidRDefault="00702158" w:rsidP="00702158">
      <w:pPr>
        <w:spacing w:line="360" w:lineRule="auto"/>
        <w:jc w:val="both"/>
        <w:rPr>
          <w:rFonts w:cs="Arial"/>
          <w:lang w:val="es-ES"/>
        </w:rPr>
      </w:pPr>
      <w:r w:rsidRPr="00863E2E">
        <w:rPr>
          <w:rFonts w:cs="Arial"/>
          <w:lang w:val="es-ES"/>
        </w:rPr>
        <w:tab/>
        <w:t xml:space="preserve">El club recreacional Daulis se encuentra </w:t>
      </w:r>
      <w:r w:rsidR="00DB31BC" w:rsidRPr="00863E2E">
        <w:rPr>
          <w:rFonts w:cs="Arial"/>
          <w:lang w:val="es-ES"/>
        </w:rPr>
        <w:t>ubicado en el cuad</w:t>
      </w:r>
      <w:r w:rsidR="008B0EDA" w:rsidRPr="00863E2E">
        <w:rPr>
          <w:rFonts w:cs="Arial"/>
          <w:lang w:val="es-ES"/>
        </w:rPr>
        <w:t>r</w:t>
      </w:r>
      <w:r w:rsidR="00DB31BC" w:rsidRPr="00863E2E">
        <w:rPr>
          <w:rFonts w:cs="Arial"/>
          <w:lang w:val="es-ES"/>
        </w:rPr>
        <w:t>an</w:t>
      </w:r>
      <w:r w:rsidR="008B0EDA" w:rsidRPr="00863E2E">
        <w:rPr>
          <w:rFonts w:cs="Arial"/>
          <w:lang w:val="es-ES"/>
        </w:rPr>
        <w:t>te de unidad de negocio de signo de interrogación, debido al alto crecimiento que tiene el mercado en el cual se desenvolviera dicho club, dicho mercado es el turístico, en el cual se desenvuelven centros recreativos, complejo deportivo-recreacionales, clubes sociales y demás centros  que conforman este mercado.</w:t>
      </w:r>
    </w:p>
    <w:p w:rsidR="008B0EDA" w:rsidRPr="00863E2E" w:rsidRDefault="008B0EDA" w:rsidP="00702158">
      <w:pPr>
        <w:spacing w:line="360" w:lineRule="auto"/>
        <w:jc w:val="both"/>
        <w:rPr>
          <w:rFonts w:cs="Arial"/>
          <w:lang w:val="es-ES"/>
        </w:rPr>
      </w:pPr>
    </w:p>
    <w:p w:rsidR="008B0EDA" w:rsidRPr="00863E2E" w:rsidRDefault="008B0EDA" w:rsidP="00702158">
      <w:pPr>
        <w:spacing w:line="360" w:lineRule="auto"/>
        <w:jc w:val="both"/>
        <w:rPr>
          <w:rFonts w:cs="Arial"/>
          <w:lang w:val="es-ES"/>
        </w:rPr>
      </w:pPr>
      <w:r w:rsidRPr="00863E2E">
        <w:rPr>
          <w:rFonts w:cs="Arial"/>
          <w:lang w:val="es-ES"/>
        </w:rPr>
        <w:tab/>
        <w:t xml:space="preserve">Pero el club como tal tendría una baja participación ya que al ser  nuevo en </w:t>
      </w:r>
      <w:r w:rsidR="00EB1C6B" w:rsidRPr="00863E2E">
        <w:rPr>
          <w:rFonts w:cs="Arial"/>
          <w:lang w:val="es-ES"/>
        </w:rPr>
        <w:t xml:space="preserve">dicho mercado, no se sabe con exactitud como seria el comportamiento de la población en el lugar de ubicación del club. Dicho participación podrá ir aumentando de acuerdo con la inversión que se vaya realizando en el club, además de los servicios que presta llegaran a satisfacer las exceptiva de los habitantes, por lo que un futuro cercano convertirse en un producto estrellas  </w:t>
      </w:r>
    </w:p>
    <w:p w:rsidR="008B0EDA" w:rsidRPr="00863E2E" w:rsidRDefault="008B0EDA" w:rsidP="00702158">
      <w:pPr>
        <w:spacing w:line="360" w:lineRule="auto"/>
        <w:jc w:val="both"/>
        <w:rPr>
          <w:rFonts w:cs="Arial"/>
          <w:lang w:val="es-ES"/>
        </w:rPr>
      </w:pPr>
    </w:p>
    <w:p w:rsidR="00175C65" w:rsidRPr="00863E2E" w:rsidRDefault="00702158" w:rsidP="00702158">
      <w:pPr>
        <w:spacing w:line="360" w:lineRule="auto"/>
        <w:jc w:val="both"/>
        <w:rPr>
          <w:rFonts w:cs="Arial"/>
          <w:lang w:val="es-ES"/>
        </w:rPr>
      </w:pPr>
      <w:r w:rsidRPr="00863E2E">
        <w:rPr>
          <w:rFonts w:cs="Arial"/>
          <w:lang w:val="es-ES"/>
        </w:rPr>
        <w:lastRenderedPageBreak/>
        <w:tab/>
      </w:r>
      <w:r w:rsidR="00EB1C6B" w:rsidRPr="00863E2E">
        <w:rPr>
          <w:rFonts w:cs="Arial"/>
          <w:lang w:val="es-ES"/>
        </w:rPr>
        <w:t xml:space="preserve">Dentro de los </w:t>
      </w:r>
      <w:r w:rsidRPr="00863E2E">
        <w:rPr>
          <w:rFonts w:cs="Arial"/>
          <w:lang w:val="es-ES"/>
        </w:rPr>
        <w:t xml:space="preserve"> servicios que ofrece</w:t>
      </w:r>
      <w:r w:rsidR="00EB1C6B" w:rsidRPr="00863E2E">
        <w:rPr>
          <w:rFonts w:cs="Arial"/>
          <w:lang w:val="es-ES"/>
        </w:rPr>
        <w:t xml:space="preserve"> en el Club Daulis se encuentran los siguientes:</w:t>
      </w:r>
      <w:r w:rsidRPr="00863E2E">
        <w:rPr>
          <w:rFonts w:cs="Arial"/>
          <w:lang w:val="es-ES"/>
        </w:rPr>
        <w:t xml:space="preserve"> canchas</w:t>
      </w:r>
      <w:r w:rsidR="00EB1C6B" w:rsidRPr="00863E2E">
        <w:rPr>
          <w:rFonts w:cs="Arial"/>
          <w:lang w:val="es-ES"/>
        </w:rPr>
        <w:t xml:space="preserve"> de fútbol sintéticas, </w:t>
      </w:r>
      <w:r w:rsidR="00C762C3" w:rsidRPr="00863E2E">
        <w:rPr>
          <w:rFonts w:cs="Arial"/>
          <w:lang w:val="es-ES"/>
        </w:rPr>
        <w:t xml:space="preserve">una </w:t>
      </w:r>
      <w:r w:rsidR="00EB1C6B" w:rsidRPr="00863E2E">
        <w:rPr>
          <w:rFonts w:cs="Arial"/>
          <w:lang w:val="es-ES"/>
        </w:rPr>
        <w:t xml:space="preserve"> cancha </w:t>
      </w:r>
      <w:r w:rsidR="00C762C3" w:rsidRPr="00863E2E">
        <w:rPr>
          <w:rFonts w:cs="Arial"/>
          <w:lang w:val="es-ES"/>
        </w:rPr>
        <w:t xml:space="preserve">multifuncional  </w:t>
      </w:r>
      <w:r w:rsidR="00175C65" w:rsidRPr="00863E2E">
        <w:rPr>
          <w:rFonts w:cs="Arial"/>
          <w:lang w:val="es-ES"/>
        </w:rPr>
        <w:t>(</w:t>
      </w:r>
      <w:r w:rsidR="00C762C3" w:rsidRPr="00863E2E">
        <w:rPr>
          <w:rFonts w:cs="Arial"/>
          <w:lang w:val="es-ES"/>
        </w:rPr>
        <w:t>básquet /</w:t>
      </w:r>
      <w:r w:rsidRPr="00863E2E">
        <w:rPr>
          <w:rFonts w:cs="Arial"/>
          <w:lang w:val="es-ES"/>
        </w:rPr>
        <w:t>vóley</w:t>
      </w:r>
      <w:r w:rsidR="00C762C3" w:rsidRPr="00863E2E">
        <w:rPr>
          <w:rFonts w:cs="Arial"/>
          <w:lang w:val="es-ES"/>
        </w:rPr>
        <w:t>)</w:t>
      </w:r>
      <w:r w:rsidRPr="00863E2E">
        <w:rPr>
          <w:rFonts w:cs="Arial"/>
          <w:lang w:val="es-ES"/>
        </w:rPr>
        <w:t>,</w:t>
      </w:r>
      <w:r w:rsidR="00060B76">
        <w:rPr>
          <w:rFonts w:cs="Arial"/>
          <w:lang w:val="es-ES"/>
        </w:rPr>
        <w:t xml:space="preserve"> y una cancha de volley de arena</w:t>
      </w:r>
      <w:r w:rsidR="004F715F">
        <w:rPr>
          <w:rFonts w:cs="Arial"/>
          <w:lang w:val="es-ES"/>
        </w:rPr>
        <w:t>,</w:t>
      </w:r>
      <w:r w:rsidRPr="00863E2E">
        <w:rPr>
          <w:rFonts w:cs="Arial"/>
          <w:lang w:val="es-ES"/>
        </w:rPr>
        <w:t xml:space="preserve"> piscinas, </w:t>
      </w:r>
      <w:r w:rsidR="00EB1C6B" w:rsidRPr="00863E2E">
        <w:rPr>
          <w:rFonts w:cs="Arial"/>
          <w:lang w:val="es-ES"/>
        </w:rPr>
        <w:t xml:space="preserve"> u</w:t>
      </w:r>
      <w:r w:rsidR="00060B76">
        <w:rPr>
          <w:rFonts w:cs="Arial"/>
          <w:lang w:val="es-ES"/>
        </w:rPr>
        <w:t>n salón de eventos y el bar</w:t>
      </w:r>
      <w:r w:rsidRPr="00863E2E">
        <w:rPr>
          <w:rFonts w:cs="Arial"/>
          <w:lang w:val="es-ES"/>
        </w:rPr>
        <w:t xml:space="preserve">, ya que quiere penetrar al mercado dando varios servicios en un solo lugar, </w:t>
      </w:r>
      <w:r w:rsidR="00EB1C6B" w:rsidRPr="00863E2E">
        <w:rPr>
          <w:rFonts w:cs="Arial"/>
          <w:lang w:val="es-ES"/>
        </w:rPr>
        <w:t>convirtiéndose en un ventaja comparativa</w:t>
      </w:r>
      <w:r w:rsidRPr="00863E2E">
        <w:rPr>
          <w:rFonts w:cs="Arial"/>
          <w:lang w:val="es-ES"/>
        </w:rPr>
        <w:t xml:space="preserve"> dado que en el cantón Daule no</w:t>
      </w:r>
      <w:r w:rsidR="00175C65" w:rsidRPr="00863E2E">
        <w:rPr>
          <w:rFonts w:cs="Arial"/>
          <w:lang w:val="es-ES"/>
        </w:rPr>
        <w:t xml:space="preserve"> existen lugares.</w:t>
      </w:r>
    </w:p>
    <w:p w:rsidR="00EB1C6B" w:rsidRPr="00863E2E" w:rsidRDefault="00EB1C6B" w:rsidP="000E440A">
      <w:pPr>
        <w:pStyle w:val="POYECTOAPLICADO"/>
        <w:rPr>
          <w:lang w:val="es-ES"/>
        </w:rPr>
      </w:pPr>
    </w:p>
    <w:p w:rsidR="004223E9" w:rsidRPr="00863E2E" w:rsidRDefault="005E1AFD" w:rsidP="00401E2B">
      <w:pPr>
        <w:pStyle w:val="Estilo1"/>
        <w:outlineLvl w:val="3"/>
        <w:rPr>
          <w:b/>
          <w:lang w:val="es-ES"/>
        </w:rPr>
      </w:pPr>
      <w:r w:rsidRPr="00863E2E">
        <w:rPr>
          <w:lang w:val="es-ES"/>
        </w:rPr>
        <w:tab/>
      </w:r>
      <w:r w:rsidRPr="00863E2E">
        <w:rPr>
          <w:lang w:val="es-ES"/>
        </w:rPr>
        <w:tab/>
      </w:r>
      <w:bookmarkStart w:id="204" w:name="_Toc322811021"/>
      <w:r w:rsidRPr="00863E2E">
        <w:rPr>
          <w:b/>
          <w:lang w:val="es-ES"/>
        </w:rPr>
        <w:t xml:space="preserve">2.3.3.2. </w:t>
      </w:r>
      <w:r w:rsidR="004223E9" w:rsidRPr="00863E2E">
        <w:rPr>
          <w:b/>
          <w:lang w:val="es-ES"/>
        </w:rPr>
        <w:t>Matriz Producto-Mercado (Ansoff)</w:t>
      </w:r>
      <w:bookmarkEnd w:id="204"/>
    </w:p>
    <w:p w:rsidR="00702158" w:rsidRPr="00863E2E" w:rsidRDefault="00702158" w:rsidP="000E440A">
      <w:pPr>
        <w:pStyle w:val="POYECTOAPLICADO"/>
        <w:rPr>
          <w:lang w:val="es-ES"/>
        </w:rPr>
      </w:pPr>
    </w:p>
    <w:p w:rsidR="00A10D15" w:rsidRPr="00863E2E" w:rsidRDefault="00702158" w:rsidP="00D80A4E">
      <w:pPr>
        <w:spacing w:line="360" w:lineRule="auto"/>
        <w:jc w:val="both"/>
        <w:rPr>
          <w:rFonts w:cs="Arial"/>
          <w:lang w:val="es-ES"/>
        </w:rPr>
      </w:pPr>
      <w:r w:rsidRPr="00863E2E">
        <w:rPr>
          <w:rFonts w:cs="Arial"/>
          <w:lang w:val="es-ES"/>
        </w:rPr>
        <w:tab/>
        <w:t>Esta matriz identifica las opo</w:t>
      </w:r>
      <w:r w:rsidR="007E0AF0" w:rsidRPr="00863E2E">
        <w:rPr>
          <w:rFonts w:cs="Arial"/>
          <w:lang w:val="es-ES"/>
        </w:rPr>
        <w:t xml:space="preserve">rtunidades de crecimiento de las unidades de negocio de una organización. En otras palabras, expresa las posibles combinaciones producto/­mercado (o unidades de negocio) en que la empresa puede basar su desarrollo futuro </w:t>
      </w:r>
      <w:r w:rsidRPr="00863E2E">
        <w:rPr>
          <w:rFonts w:cs="Arial"/>
          <w:lang w:val="es-ES"/>
        </w:rPr>
        <w:t>mediante penetración de mercado, desarrollo de mercado, desarrollo de producto, o diversificación.</w:t>
      </w:r>
    </w:p>
    <w:p w:rsidR="00A10D15" w:rsidRPr="00863E2E" w:rsidRDefault="00A10D15" w:rsidP="00A10D15">
      <w:pPr>
        <w:rPr>
          <w:lang w:val="es-ES" w:eastAsia="en-US"/>
        </w:rPr>
      </w:pPr>
    </w:p>
    <w:p w:rsidR="00702158" w:rsidRPr="00863E2E" w:rsidRDefault="002D6505" w:rsidP="002D6505">
      <w:pPr>
        <w:pStyle w:val="Epgrafe"/>
        <w:jc w:val="center"/>
        <w:rPr>
          <w:rFonts w:ascii="Arial" w:hAnsi="Arial" w:cs="Arial"/>
          <w:sz w:val="16"/>
          <w:szCs w:val="16"/>
        </w:rPr>
      </w:pPr>
      <w:bookmarkStart w:id="205" w:name="_Toc322869245"/>
      <w:r w:rsidRPr="00863E2E">
        <w:rPr>
          <w:rFonts w:ascii="Arial" w:hAnsi="Arial" w:cs="Arial"/>
          <w:sz w:val="16"/>
          <w:szCs w:val="16"/>
        </w:rPr>
        <w:t xml:space="preserve">Gráfico </w:t>
      </w:r>
      <w:r w:rsidR="00A7738E" w:rsidRPr="00863E2E">
        <w:rPr>
          <w:rFonts w:ascii="Arial" w:hAnsi="Arial" w:cs="Arial"/>
          <w:sz w:val="16"/>
          <w:szCs w:val="16"/>
        </w:rPr>
        <w:fldChar w:fldCharType="begin"/>
      </w:r>
      <w:r w:rsidR="00265AC3" w:rsidRPr="00863E2E">
        <w:rPr>
          <w:rFonts w:ascii="Arial" w:hAnsi="Arial" w:cs="Arial"/>
          <w:sz w:val="16"/>
          <w:szCs w:val="16"/>
        </w:rPr>
        <w:instrText xml:space="preserve"> SEQ Gráfico \* ARABIC </w:instrText>
      </w:r>
      <w:r w:rsidR="00A7738E" w:rsidRPr="00863E2E">
        <w:rPr>
          <w:rFonts w:ascii="Arial" w:hAnsi="Arial" w:cs="Arial"/>
          <w:sz w:val="16"/>
          <w:szCs w:val="16"/>
        </w:rPr>
        <w:fldChar w:fldCharType="separate"/>
      </w:r>
      <w:r w:rsidR="00C95582">
        <w:rPr>
          <w:rFonts w:ascii="Arial" w:hAnsi="Arial" w:cs="Arial"/>
          <w:noProof/>
          <w:sz w:val="16"/>
          <w:szCs w:val="16"/>
        </w:rPr>
        <w:t>27</w:t>
      </w:r>
      <w:r w:rsidR="00A7738E" w:rsidRPr="00863E2E">
        <w:rPr>
          <w:rFonts w:ascii="Arial" w:hAnsi="Arial" w:cs="Arial"/>
          <w:sz w:val="16"/>
          <w:szCs w:val="16"/>
        </w:rPr>
        <w:fldChar w:fldCharType="end"/>
      </w:r>
      <w:r w:rsidR="00702158" w:rsidRPr="00863E2E">
        <w:rPr>
          <w:rFonts w:ascii="Arial" w:hAnsi="Arial" w:cs="Arial"/>
          <w:sz w:val="16"/>
          <w:szCs w:val="16"/>
        </w:rPr>
        <w:t>: Matriz Producto-Mercado (Ansoff)</w:t>
      </w:r>
      <w:bookmarkEnd w:id="205"/>
    </w:p>
    <w:p w:rsidR="00702158" w:rsidRPr="00863E2E" w:rsidRDefault="00702158" w:rsidP="00702158">
      <w:pPr>
        <w:spacing w:line="360" w:lineRule="auto"/>
        <w:jc w:val="center"/>
        <w:rPr>
          <w:rFonts w:cs="Arial"/>
          <w:lang w:val="es-ES"/>
        </w:rPr>
      </w:pPr>
      <w:r w:rsidRPr="00863E2E">
        <w:rPr>
          <w:noProof/>
          <w:lang w:eastAsia="es-EC"/>
        </w:rPr>
        <w:drawing>
          <wp:anchor distT="0" distB="0" distL="114300" distR="114300" simplePos="0" relativeHeight="251880448" behindDoc="0" locked="0" layoutInCell="1" allowOverlap="1">
            <wp:simplePos x="0" y="0"/>
            <wp:positionH relativeFrom="column">
              <wp:posOffset>1322070</wp:posOffset>
            </wp:positionH>
            <wp:positionV relativeFrom="paragraph">
              <wp:posOffset>-3175</wp:posOffset>
            </wp:positionV>
            <wp:extent cx="2581275" cy="1771650"/>
            <wp:effectExtent l="19050" t="0" r="9525" b="0"/>
            <wp:wrapNone/>
            <wp:docPr id="41" name="Imagen 96" descr="https://encrypted-tbn0.google.com/images?q=tbn:ANd9GcRKV0voc8Bq_Mqadwz7IyQVk50sJ4K4GIaentueX4HX2EkxOP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encrypted-tbn0.google.com/images?q=tbn:ANd9GcRKV0voc8Bq_Mqadwz7IyQVk50sJ4K4GIaentueX4HX2EkxOP78"/>
                    <pic:cNvPicPr>
                      <a:picLocks noChangeAspect="1" noChangeArrowheads="1"/>
                    </pic:cNvPicPr>
                  </pic:nvPicPr>
                  <pic:blipFill>
                    <a:blip r:embed="rId55" cstate="print"/>
                    <a:srcRect/>
                    <a:stretch>
                      <a:fillRect/>
                    </a:stretch>
                  </pic:blipFill>
                  <pic:spPr bwMode="auto">
                    <a:xfrm>
                      <a:off x="0" y="0"/>
                      <a:ext cx="2581275" cy="1771650"/>
                    </a:xfrm>
                    <a:prstGeom prst="rect">
                      <a:avLst/>
                    </a:prstGeom>
                    <a:noFill/>
                    <a:ln w="9525">
                      <a:noFill/>
                      <a:miter lim="800000"/>
                      <a:headEnd/>
                      <a:tailEnd/>
                    </a:ln>
                  </pic:spPr>
                </pic:pic>
              </a:graphicData>
            </a:graphic>
          </wp:anchor>
        </w:drawing>
      </w:r>
    </w:p>
    <w:p w:rsidR="00702158" w:rsidRPr="00863E2E" w:rsidRDefault="00702158" w:rsidP="00702158">
      <w:pPr>
        <w:spacing w:line="360" w:lineRule="auto"/>
        <w:jc w:val="center"/>
        <w:rPr>
          <w:rFonts w:cs="Arial"/>
          <w:b/>
          <w:sz w:val="16"/>
          <w:szCs w:val="16"/>
          <w:lang w:val="es-ES"/>
        </w:rPr>
      </w:pPr>
    </w:p>
    <w:p w:rsidR="00702158" w:rsidRPr="00863E2E" w:rsidRDefault="00702158" w:rsidP="00702158">
      <w:pPr>
        <w:spacing w:line="360" w:lineRule="auto"/>
        <w:jc w:val="center"/>
        <w:rPr>
          <w:rFonts w:cs="Arial"/>
          <w:b/>
          <w:sz w:val="16"/>
          <w:szCs w:val="16"/>
          <w:lang w:val="es-ES"/>
        </w:rPr>
      </w:pPr>
    </w:p>
    <w:p w:rsidR="00702158" w:rsidRPr="00863E2E" w:rsidRDefault="00702158" w:rsidP="00702158">
      <w:pPr>
        <w:spacing w:line="360" w:lineRule="auto"/>
        <w:jc w:val="center"/>
        <w:rPr>
          <w:rFonts w:cs="Arial"/>
          <w:b/>
          <w:sz w:val="16"/>
          <w:szCs w:val="16"/>
          <w:lang w:val="es-ES"/>
        </w:rPr>
      </w:pPr>
    </w:p>
    <w:p w:rsidR="00702158" w:rsidRPr="00863E2E" w:rsidRDefault="00702158" w:rsidP="00702158">
      <w:pPr>
        <w:spacing w:line="360" w:lineRule="auto"/>
        <w:jc w:val="center"/>
        <w:rPr>
          <w:rFonts w:cs="Arial"/>
          <w:b/>
          <w:sz w:val="16"/>
          <w:szCs w:val="16"/>
          <w:lang w:val="es-ES"/>
        </w:rPr>
      </w:pPr>
    </w:p>
    <w:p w:rsidR="00702158" w:rsidRPr="00863E2E" w:rsidRDefault="00702158" w:rsidP="00702158">
      <w:pPr>
        <w:spacing w:line="360" w:lineRule="auto"/>
        <w:jc w:val="center"/>
        <w:rPr>
          <w:rFonts w:cs="Arial"/>
          <w:b/>
          <w:sz w:val="16"/>
          <w:szCs w:val="16"/>
          <w:lang w:val="es-ES"/>
        </w:rPr>
      </w:pPr>
      <w:r w:rsidRPr="00863E2E">
        <w:rPr>
          <w:rFonts w:cs="Arial"/>
          <w:b/>
          <w:noProof/>
          <w:sz w:val="16"/>
          <w:szCs w:val="16"/>
          <w:lang w:eastAsia="es-EC"/>
        </w:rPr>
        <w:drawing>
          <wp:anchor distT="0" distB="0" distL="114300" distR="114300" simplePos="0" relativeHeight="251881472" behindDoc="0" locked="0" layoutInCell="1" allowOverlap="1">
            <wp:simplePos x="0" y="0"/>
            <wp:positionH relativeFrom="column">
              <wp:posOffset>1607820</wp:posOffset>
            </wp:positionH>
            <wp:positionV relativeFrom="paragraph">
              <wp:posOffset>71120</wp:posOffset>
            </wp:positionV>
            <wp:extent cx="1019175" cy="590550"/>
            <wp:effectExtent l="19050" t="0" r="9525" b="0"/>
            <wp:wrapThrough wrapText="bothSides">
              <wp:wrapPolygon edited="0">
                <wp:start x="-404" y="0"/>
                <wp:lineTo x="-404" y="20903"/>
                <wp:lineTo x="21802" y="20903"/>
                <wp:lineTo x="21802" y="0"/>
                <wp:lineTo x="-404" y="0"/>
              </wp:wrapPolygon>
            </wp:wrapThrough>
            <wp:docPr id="42" name="Imagen 1" descr="C:\Users\PERSONAL\Downloads\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AL\Downloads\logo1.jpg"/>
                    <pic:cNvPicPr>
                      <a:picLocks noChangeAspect="1" noChangeArrowheads="1"/>
                    </pic:cNvPicPr>
                  </pic:nvPicPr>
                  <pic:blipFill>
                    <a:blip r:embed="rId56" cstate="print"/>
                    <a:srcRect/>
                    <a:stretch>
                      <a:fillRect/>
                    </a:stretch>
                  </pic:blipFill>
                  <pic:spPr bwMode="auto">
                    <a:xfrm>
                      <a:off x="0" y="0"/>
                      <a:ext cx="1019175" cy="590550"/>
                    </a:xfrm>
                    <a:prstGeom prst="rect">
                      <a:avLst/>
                    </a:prstGeom>
                    <a:noFill/>
                    <a:ln w="9525">
                      <a:noFill/>
                      <a:miter lim="800000"/>
                      <a:headEnd/>
                      <a:tailEnd/>
                    </a:ln>
                  </pic:spPr>
                </pic:pic>
              </a:graphicData>
            </a:graphic>
          </wp:anchor>
        </w:drawing>
      </w:r>
    </w:p>
    <w:p w:rsidR="00702158" w:rsidRPr="00863E2E" w:rsidRDefault="00702158" w:rsidP="00702158">
      <w:pPr>
        <w:spacing w:line="360" w:lineRule="auto"/>
        <w:jc w:val="center"/>
        <w:rPr>
          <w:rFonts w:cs="Arial"/>
          <w:b/>
          <w:sz w:val="16"/>
          <w:szCs w:val="16"/>
          <w:lang w:val="es-ES"/>
        </w:rPr>
      </w:pPr>
    </w:p>
    <w:p w:rsidR="00702158" w:rsidRPr="00863E2E" w:rsidRDefault="00702158" w:rsidP="00702158">
      <w:pPr>
        <w:spacing w:line="360" w:lineRule="auto"/>
        <w:jc w:val="center"/>
        <w:rPr>
          <w:rFonts w:cs="Arial"/>
          <w:b/>
          <w:sz w:val="16"/>
          <w:szCs w:val="16"/>
          <w:lang w:val="es-ES"/>
        </w:rPr>
      </w:pPr>
    </w:p>
    <w:p w:rsidR="00702158" w:rsidRPr="00863E2E" w:rsidRDefault="00702158" w:rsidP="00702158">
      <w:pPr>
        <w:spacing w:line="360" w:lineRule="auto"/>
        <w:jc w:val="center"/>
        <w:rPr>
          <w:rFonts w:cs="Arial"/>
          <w:b/>
          <w:sz w:val="16"/>
          <w:szCs w:val="16"/>
          <w:lang w:val="es-ES"/>
        </w:rPr>
      </w:pPr>
    </w:p>
    <w:p w:rsidR="00702158" w:rsidRPr="00863E2E" w:rsidRDefault="00702158" w:rsidP="00702158">
      <w:pPr>
        <w:spacing w:line="360" w:lineRule="auto"/>
        <w:jc w:val="center"/>
        <w:rPr>
          <w:rFonts w:cs="Arial"/>
          <w:b/>
          <w:sz w:val="16"/>
          <w:szCs w:val="16"/>
          <w:lang w:val="es-ES"/>
        </w:rPr>
      </w:pPr>
    </w:p>
    <w:p w:rsidR="00702158" w:rsidRPr="00863E2E" w:rsidRDefault="00702158" w:rsidP="00702158">
      <w:pPr>
        <w:spacing w:line="360" w:lineRule="auto"/>
        <w:jc w:val="center"/>
        <w:rPr>
          <w:rFonts w:cs="Arial"/>
          <w:b/>
          <w:sz w:val="16"/>
          <w:szCs w:val="16"/>
          <w:lang w:val="es-ES"/>
        </w:rPr>
      </w:pPr>
      <w:r w:rsidRPr="00863E2E">
        <w:rPr>
          <w:rFonts w:cs="Arial"/>
          <w:b/>
          <w:sz w:val="16"/>
          <w:szCs w:val="16"/>
          <w:lang w:val="es-ES"/>
        </w:rPr>
        <w:t xml:space="preserve">   Fuente: Internet-Google Imágenes</w:t>
      </w:r>
    </w:p>
    <w:p w:rsidR="00702158" w:rsidRPr="00863E2E" w:rsidRDefault="00702158" w:rsidP="00702158">
      <w:pPr>
        <w:spacing w:line="360" w:lineRule="auto"/>
        <w:jc w:val="center"/>
        <w:rPr>
          <w:rFonts w:cs="Arial"/>
          <w:b/>
          <w:sz w:val="16"/>
          <w:szCs w:val="16"/>
          <w:lang w:val="es-ES"/>
        </w:rPr>
      </w:pPr>
      <w:r w:rsidRPr="00863E2E">
        <w:rPr>
          <w:rFonts w:cs="Arial"/>
          <w:b/>
          <w:sz w:val="16"/>
          <w:szCs w:val="16"/>
          <w:lang w:val="es-ES"/>
        </w:rPr>
        <w:tab/>
      </w:r>
    </w:p>
    <w:p w:rsidR="00702158" w:rsidRPr="00863E2E" w:rsidRDefault="00702158" w:rsidP="00702158">
      <w:pPr>
        <w:spacing w:line="360" w:lineRule="auto"/>
        <w:jc w:val="both"/>
        <w:rPr>
          <w:rFonts w:cs="Arial"/>
          <w:lang w:val="es-ES"/>
        </w:rPr>
      </w:pPr>
      <w:r w:rsidRPr="00863E2E">
        <w:rPr>
          <w:rFonts w:cs="Arial"/>
          <w:lang w:val="es-ES"/>
        </w:rPr>
        <w:tab/>
        <w:t>En el cuadrante  que limita  producto/servicio existente y mercado existente se encuentra la penetración de mercado, en este caso la empresa debe idear una estrategia de crecimiento, para ello se deben aumentar las ventas de los productos/servicios actuales en  segmentos de mercado actuales, sin realizar modificación alguna del producto o servicio.</w:t>
      </w:r>
    </w:p>
    <w:p w:rsidR="00702158" w:rsidRPr="00863E2E" w:rsidRDefault="00702158" w:rsidP="00702158">
      <w:pPr>
        <w:spacing w:line="360" w:lineRule="auto"/>
        <w:jc w:val="both"/>
        <w:rPr>
          <w:rFonts w:cs="Arial"/>
          <w:lang w:val="es-ES"/>
        </w:rPr>
      </w:pPr>
    </w:p>
    <w:p w:rsidR="00702158" w:rsidRPr="00863E2E" w:rsidRDefault="00702158" w:rsidP="00702158">
      <w:pPr>
        <w:spacing w:line="360" w:lineRule="auto"/>
        <w:jc w:val="both"/>
        <w:rPr>
          <w:rFonts w:cs="Arial"/>
          <w:lang w:val="es-ES"/>
        </w:rPr>
      </w:pPr>
      <w:r w:rsidRPr="00863E2E">
        <w:rPr>
          <w:rFonts w:cs="Arial"/>
          <w:lang w:val="es-ES"/>
        </w:rPr>
        <w:lastRenderedPageBreak/>
        <w:tab/>
        <w:t>En tanto el cuadrante que indica desarrollo de producto o diversificaron se refiere aquellas estrategias en las cuales la empresa ofrece productos nuevos o modificados a segmentos de mercado actuales.</w:t>
      </w:r>
    </w:p>
    <w:p w:rsidR="00702158" w:rsidRPr="00863E2E" w:rsidRDefault="00702158" w:rsidP="00702158">
      <w:pPr>
        <w:spacing w:line="360" w:lineRule="auto"/>
        <w:jc w:val="both"/>
        <w:rPr>
          <w:rFonts w:cs="Arial"/>
          <w:lang w:val="es-ES"/>
        </w:rPr>
      </w:pPr>
    </w:p>
    <w:p w:rsidR="00702158" w:rsidRPr="00863E2E" w:rsidRDefault="00B1777E" w:rsidP="00702158">
      <w:pPr>
        <w:spacing w:line="360" w:lineRule="auto"/>
        <w:jc w:val="both"/>
        <w:rPr>
          <w:rFonts w:cs="Arial"/>
          <w:lang w:val="es-ES"/>
        </w:rPr>
      </w:pPr>
      <w:r w:rsidRPr="00863E2E">
        <w:rPr>
          <w:rFonts w:cs="Arial"/>
          <w:lang w:val="es-ES"/>
        </w:rPr>
        <w:tab/>
      </w:r>
      <w:r w:rsidR="00702158" w:rsidRPr="00863E2E">
        <w:rPr>
          <w:rFonts w:cs="Arial"/>
          <w:lang w:val="es-ES"/>
        </w:rPr>
        <w:t>El cuadrante de desarrollo de mercado trata de aquellas estrategias que busca la empresa realizar para identificar  y desarrollar nuevos segmentos de mercado de productos ya existentes.</w:t>
      </w:r>
    </w:p>
    <w:p w:rsidR="00702158" w:rsidRPr="00863E2E" w:rsidRDefault="00702158" w:rsidP="00702158">
      <w:pPr>
        <w:spacing w:line="360" w:lineRule="auto"/>
        <w:jc w:val="both"/>
        <w:rPr>
          <w:rFonts w:cs="Arial"/>
          <w:lang w:val="es-ES"/>
        </w:rPr>
      </w:pPr>
    </w:p>
    <w:p w:rsidR="00702158" w:rsidRPr="00863E2E" w:rsidRDefault="00702158" w:rsidP="00702158">
      <w:pPr>
        <w:spacing w:line="360" w:lineRule="auto"/>
        <w:jc w:val="both"/>
        <w:rPr>
          <w:rFonts w:cs="Arial"/>
          <w:lang w:val="es-ES"/>
        </w:rPr>
      </w:pPr>
      <w:r w:rsidRPr="00863E2E">
        <w:rPr>
          <w:rFonts w:cs="Arial"/>
          <w:lang w:val="es-ES"/>
        </w:rPr>
        <w:tab/>
        <w:t>Y por último, el cuadrante de diversificación consiste en iniciar o adquirir negocios que están fuera de los productos y mercados actuales de la empresa.</w:t>
      </w:r>
    </w:p>
    <w:p w:rsidR="00702158" w:rsidRPr="00863E2E" w:rsidRDefault="00702158" w:rsidP="00702158">
      <w:pPr>
        <w:spacing w:line="360" w:lineRule="auto"/>
        <w:jc w:val="both"/>
        <w:rPr>
          <w:rFonts w:cs="Arial"/>
          <w:b/>
          <w:sz w:val="16"/>
          <w:szCs w:val="16"/>
          <w:lang w:val="es-ES"/>
        </w:rPr>
      </w:pPr>
    </w:p>
    <w:p w:rsidR="005E1AFD" w:rsidRPr="00863E2E" w:rsidRDefault="00702158" w:rsidP="005E1AFD">
      <w:pPr>
        <w:spacing w:line="360" w:lineRule="auto"/>
        <w:jc w:val="both"/>
        <w:rPr>
          <w:rFonts w:cs="Arial"/>
          <w:lang w:val="es-ES"/>
        </w:rPr>
      </w:pPr>
      <w:r w:rsidRPr="00863E2E">
        <w:rPr>
          <w:rFonts w:cs="Arial"/>
          <w:lang w:val="es-ES"/>
        </w:rPr>
        <w:tab/>
        <w:t xml:space="preserve">En el caso del Club recreacional, éste se localiza en el cuadrante de  desarrollo de mercado, ya que el servicio si existe en diferentes cantones y provincia pero no Daule, por lo tanto la estrategia </w:t>
      </w:r>
      <w:r w:rsidR="00863E2E" w:rsidRPr="00863E2E">
        <w:rPr>
          <w:rFonts w:cs="Arial"/>
          <w:lang w:val="es-ES"/>
        </w:rPr>
        <w:t>de crecimiento</w:t>
      </w:r>
      <w:r w:rsidRPr="00863E2E">
        <w:rPr>
          <w:rFonts w:cs="Arial"/>
          <w:lang w:val="es-ES"/>
        </w:rPr>
        <w:t xml:space="preserve"> se proyectará a  desarrollar aquel segmento objetivo para el cual se identifica el club recreacional “Daulis”. </w:t>
      </w:r>
    </w:p>
    <w:p w:rsidR="005E1AFD" w:rsidRPr="00863E2E" w:rsidRDefault="005E1AFD" w:rsidP="005E1AFD">
      <w:pPr>
        <w:spacing w:line="360" w:lineRule="auto"/>
        <w:jc w:val="both"/>
        <w:rPr>
          <w:rFonts w:cs="Arial"/>
          <w:lang w:val="es-ES"/>
        </w:rPr>
      </w:pPr>
    </w:p>
    <w:p w:rsidR="00702158" w:rsidRPr="00863E2E" w:rsidRDefault="005E1AFD" w:rsidP="00401E2B">
      <w:pPr>
        <w:pStyle w:val="Estilo1"/>
        <w:outlineLvl w:val="2"/>
        <w:rPr>
          <w:b/>
          <w:lang w:val="es-ES"/>
        </w:rPr>
      </w:pPr>
      <w:r w:rsidRPr="00863E2E">
        <w:rPr>
          <w:rFonts w:cs="Arial"/>
          <w:lang w:val="es-ES"/>
        </w:rPr>
        <w:tab/>
      </w:r>
      <w:bookmarkStart w:id="206" w:name="_Toc322811022"/>
      <w:r w:rsidRPr="00863E2E">
        <w:rPr>
          <w:b/>
          <w:lang w:val="es-ES"/>
        </w:rPr>
        <w:t xml:space="preserve">2.3.4. </w:t>
      </w:r>
      <w:r w:rsidR="003351EE" w:rsidRPr="00863E2E">
        <w:rPr>
          <w:b/>
          <w:lang w:val="es-ES"/>
        </w:rPr>
        <w:t>Análisis</w:t>
      </w:r>
      <w:r w:rsidR="004223E9" w:rsidRPr="00863E2E">
        <w:rPr>
          <w:b/>
          <w:lang w:val="es-ES"/>
        </w:rPr>
        <w:t xml:space="preserve"> de Porter</w:t>
      </w:r>
      <w:bookmarkEnd w:id="206"/>
    </w:p>
    <w:p w:rsidR="00D80A4E" w:rsidRPr="00863E2E" w:rsidRDefault="00D80A4E" w:rsidP="008E23BE">
      <w:pPr>
        <w:pStyle w:val="Estilo1"/>
        <w:outlineLvl w:val="2"/>
        <w:rPr>
          <w:b/>
          <w:lang w:val="es-ES"/>
        </w:rPr>
      </w:pPr>
    </w:p>
    <w:p w:rsidR="00401E2B" w:rsidRPr="00863E2E" w:rsidRDefault="00D80A4E" w:rsidP="00D80A4E">
      <w:pPr>
        <w:pStyle w:val="NormalWeb"/>
        <w:shd w:val="clear" w:color="auto" w:fill="FFFFFF"/>
        <w:spacing w:line="360" w:lineRule="auto"/>
        <w:jc w:val="both"/>
        <w:rPr>
          <w:rFonts w:ascii="Arial" w:hAnsi="Arial" w:cs="Arial"/>
          <w:color w:val="000000"/>
          <w:lang w:val="es-ES"/>
        </w:rPr>
      </w:pPr>
      <w:r w:rsidRPr="00863E2E">
        <w:rPr>
          <w:rFonts w:ascii="Arial" w:hAnsi="Arial" w:cs="Arial"/>
          <w:color w:val="000000"/>
          <w:lang w:val="es-ES"/>
        </w:rPr>
        <w:tab/>
        <w:t>El análisis de Porter es un enfoque muy popular para la planificación de la estrategia corporativa. El punto de vista de Porter es que existen cinco fuerzas que establecen las consecuencias de rentabilidad a largo plazo de un mercado o de algún segmento de este. La idea de este análisis es evaluar los objetivos y recursos frente a estas cinco fuerzas que rigen la competencia del club.</w:t>
      </w:r>
    </w:p>
    <w:p w:rsidR="00D80A4E" w:rsidRPr="00863E2E" w:rsidRDefault="00D80A4E" w:rsidP="00D80A4E">
      <w:pPr>
        <w:spacing w:line="360" w:lineRule="auto"/>
        <w:jc w:val="both"/>
        <w:rPr>
          <w:rFonts w:cs="Arial"/>
          <w:b/>
          <w:lang w:val="es-ES"/>
        </w:rPr>
      </w:pPr>
      <w:r w:rsidRPr="00863E2E">
        <w:rPr>
          <w:rFonts w:cs="Arial"/>
          <w:b/>
          <w:lang w:val="es-ES"/>
        </w:rPr>
        <w:t>Amenaza nuevos competidores.-</w:t>
      </w:r>
    </w:p>
    <w:p w:rsidR="00D80A4E" w:rsidRPr="00863E2E" w:rsidRDefault="00D80A4E" w:rsidP="00D80A4E">
      <w:pPr>
        <w:spacing w:line="360" w:lineRule="auto"/>
        <w:jc w:val="both"/>
        <w:rPr>
          <w:rFonts w:cs="Arial"/>
          <w:lang w:val="es-ES"/>
        </w:rPr>
      </w:pPr>
    </w:p>
    <w:p w:rsidR="00D80A4E" w:rsidRPr="00863E2E" w:rsidRDefault="00D80A4E" w:rsidP="00D80A4E">
      <w:pPr>
        <w:spacing w:line="360" w:lineRule="auto"/>
        <w:jc w:val="both"/>
        <w:rPr>
          <w:rFonts w:cs="Arial"/>
          <w:color w:val="000000"/>
          <w:shd w:val="clear" w:color="auto" w:fill="FFFFFF"/>
          <w:lang w:val="es-ES"/>
        </w:rPr>
      </w:pPr>
      <w:r w:rsidRPr="00863E2E">
        <w:rPr>
          <w:rFonts w:cs="Arial"/>
          <w:lang w:val="es-ES"/>
        </w:rPr>
        <w:tab/>
      </w:r>
      <w:r w:rsidRPr="00863E2E">
        <w:rPr>
          <w:rFonts w:cs="Arial"/>
          <w:color w:val="000000"/>
          <w:shd w:val="clear" w:color="auto" w:fill="FFFFFF"/>
          <w:lang w:val="es-ES"/>
        </w:rPr>
        <w:t xml:space="preserve">El atractivo del mercado o el segmento depende de qué tan fáciles de franquear son las barreras para los nuevos participantes que puedan llegar </w:t>
      </w:r>
      <w:r w:rsidRPr="00863E2E">
        <w:rPr>
          <w:rFonts w:cs="Arial"/>
          <w:color w:val="000000"/>
          <w:shd w:val="clear" w:color="auto" w:fill="FFFFFF"/>
          <w:lang w:val="es-ES"/>
        </w:rPr>
        <w:lastRenderedPageBreak/>
        <w:t>con nuevos recursos y capacidades para apoderarse de una porción del mercado.</w:t>
      </w:r>
    </w:p>
    <w:p w:rsidR="00D80A4E" w:rsidRPr="00863E2E" w:rsidRDefault="00D80A4E" w:rsidP="00D80A4E">
      <w:pPr>
        <w:spacing w:line="360" w:lineRule="auto"/>
        <w:jc w:val="both"/>
        <w:rPr>
          <w:rFonts w:cs="Arial"/>
          <w:color w:val="000000"/>
          <w:shd w:val="clear" w:color="auto" w:fill="FFFFFF"/>
          <w:lang w:val="es-ES"/>
        </w:rPr>
      </w:pPr>
    </w:p>
    <w:p w:rsidR="00D80A4E" w:rsidRPr="00863E2E" w:rsidRDefault="00D80A4E" w:rsidP="00D80A4E">
      <w:pPr>
        <w:spacing w:line="360" w:lineRule="auto"/>
        <w:jc w:val="both"/>
        <w:rPr>
          <w:rFonts w:cs="Arial"/>
          <w:color w:val="000000"/>
          <w:shd w:val="clear" w:color="auto" w:fill="FFFFFF"/>
          <w:lang w:val="es-ES"/>
        </w:rPr>
      </w:pPr>
      <w:r w:rsidRPr="00863E2E">
        <w:rPr>
          <w:rFonts w:cs="Arial"/>
          <w:color w:val="000000"/>
          <w:shd w:val="clear" w:color="auto" w:fill="FFFFFF"/>
          <w:lang w:val="es-ES"/>
        </w:rPr>
        <w:tab/>
        <w:t>En el caso del club por el momento no cuenta con competencia directa, ya que en Daule no existe un club  donde se pueda disfrutar de la piscina, jugar fútbol, Vóley y básquet</w:t>
      </w:r>
      <w:r w:rsidR="00AD58C4">
        <w:rPr>
          <w:rFonts w:cs="Arial"/>
          <w:color w:val="000000"/>
          <w:shd w:val="clear" w:color="auto" w:fill="FFFFFF"/>
          <w:lang w:val="es-ES"/>
        </w:rPr>
        <w:t xml:space="preserve"> y restaurant.</w:t>
      </w:r>
      <w:r w:rsidRPr="00863E2E">
        <w:rPr>
          <w:rFonts w:cs="Arial"/>
          <w:color w:val="000000"/>
          <w:shd w:val="clear" w:color="auto" w:fill="FFFFFF"/>
          <w:lang w:val="es-ES"/>
        </w:rPr>
        <w:t xml:space="preserve"> además de un salón de eventos y aéreas verdes donde se puede realizar picnic al aire libre, todo esto en un solo lugar. Lo que si existe son competidores Indirectos como el Complejo “Oasis”, donde solo se puede recrear con las piscinas y el  club deportivo “Buques” el cual contiene canchas de fútbol.</w:t>
      </w:r>
    </w:p>
    <w:p w:rsidR="00D80A4E" w:rsidRPr="00863E2E" w:rsidRDefault="00D80A4E" w:rsidP="00D80A4E">
      <w:pPr>
        <w:pStyle w:val="Prrafodelista"/>
        <w:spacing w:after="200"/>
        <w:ind w:left="2912"/>
        <w:jc w:val="both"/>
        <w:rPr>
          <w:rFonts w:eastAsia="Times New Roman" w:cs="Arial"/>
          <w:color w:val="000000"/>
          <w:szCs w:val="24"/>
          <w:shd w:val="clear" w:color="auto" w:fill="FFFFFF"/>
          <w:lang w:val="es-ES" w:eastAsia="es-ES"/>
        </w:rPr>
      </w:pPr>
    </w:p>
    <w:p w:rsidR="00D80A4E" w:rsidRPr="00863E2E" w:rsidRDefault="00D80A4E" w:rsidP="00D80A4E">
      <w:pPr>
        <w:pStyle w:val="Prrafodelista"/>
        <w:spacing w:after="200"/>
        <w:ind w:left="0"/>
        <w:jc w:val="both"/>
        <w:rPr>
          <w:rFonts w:cs="Arial"/>
          <w:szCs w:val="24"/>
          <w:lang w:val="es-ES"/>
        </w:rPr>
      </w:pPr>
      <w:r w:rsidRPr="00863E2E">
        <w:rPr>
          <w:rFonts w:eastAsia="Times New Roman" w:cs="Arial"/>
          <w:color w:val="000000"/>
          <w:szCs w:val="24"/>
          <w:shd w:val="clear" w:color="auto" w:fill="FFFFFF"/>
          <w:lang w:val="es-ES" w:eastAsia="es-ES"/>
        </w:rPr>
        <w:tab/>
      </w:r>
      <w:r w:rsidRPr="00863E2E">
        <w:rPr>
          <w:rFonts w:cs="Arial"/>
          <w:color w:val="000000"/>
          <w:shd w:val="clear" w:color="auto" w:fill="FFFFFF"/>
          <w:lang w:val="es-ES"/>
        </w:rPr>
        <w:t xml:space="preserve">En el caso del salón de Evento existen un sin número de estos locales, el más representativo es el </w:t>
      </w:r>
      <w:r w:rsidRPr="00863E2E">
        <w:rPr>
          <w:rFonts w:cs="Arial"/>
          <w:szCs w:val="24"/>
          <w:lang w:val="es-ES"/>
        </w:rPr>
        <w:t>Salón Medical, que se encuentra ubicado en pleno centro de  Daule.</w:t>
      </w:r>
    </w:p>
    <w:p w:rsidR="00D80A4E" w:rsidRPr="00863E2E" w:rsidRDefault="00D80A4E" w:rsidP="00D80A4E">
      <w:pPr>
        <w:pStyle w:val="Prrafodelista"/>
        <w:spacing w:after="200"/>
        <w:ind w:left="0"/>
        <w:jc w:val="both"/>
        <w:rPr>
          <w:rFonts w:cs="Arial"/>
          <w:szCs w:val="24"/>
          <w:lang w:val="es-ES"/>
        </w:rPr>
      </w:pPr>
    </w:p>
    <w:p w:rsidR="00D80A4E" w:rsidRPr="00863E2E" w:rsidRDefault="00D80A4E" w:rsidP="00D80A4E">
      <w:pPr>
        <w:spacing w:line="360" w:lineRule="auto"/>
        <w:jc w:val="both"/>
        <w:rPr>
          <w:rFonts w:cs="Arial"/>
          <w:color w:val="000000"/>
          <w:lang w:val="es-ES" w:eastAsia="es-EC"/>
        </w:rPr>
      </w:pPr>
      <w:r w:rsidRPr="00863E2E">
        <w:rPr>
          <w:lang w:val="es-ES"/>
        </w:rPr>
        <w:tab/>
        <w:t>Con respecto a los competidores POTENCIALES, se puede decir que es MEDIANA esta amenaza, ya que las barreras de entrada no son muy difícil de superar, salvo los requerimientos de capital inicial para poner en marcha el negocio. Al ver la rentabilidad que genera este tipo de negocio podría generar gran expectativa por parte de personas que deseen invertir.</w:t>
      </w:r>
      <w:r w:rsidRPr="00863E2E">
        <w:rPr>
          <w:rFonts w:cs="Arial"/>
          <w:color w:val="000000"/>
          <w:lang w:val="es-ES" w:eastAsia="es-EC"/>
        </w:rPr>
        <w:t> </w:t>
      </w:r>
    </w:p>
    <w:p w:rsidR="00D80A4E" w:rsidRPr="00863E2E" w:rsidRDefault="00D80A4E" w:rsidP="00D80A4E">
      <w:pPr>
        <w:rPr>
          <w:lang w:val="es-ES" w:eastAsia="en-US"/>
        </w:rPr>
      </w:pPr>
    </w:p>
    <w:p w:rsidR="00D80A4E" w:rsidRPr="00863E2E" w:rsidRDefault="00D80A4E" w:rsidP="00D80A4E">
      <w:pPr>
        <w:spacing w:line="360" w:lineRule="auto"/>
        <w:jc w:val="both"/>
        <w:rPr>
          <w:rFonts w:cs="Arial"/>
          <w:b/>
          <w:bCs/>
          <w:color w:val="000000"/>
          <w:shd w:val="clear" w:color="auto" w:fill="FFFFFF"/>
          <w:lang w:val="es-ES"/>
        </w:rPr>
      </w:pPr>
      <w:r w:rsidRPr="00863E2E">
        <w:rPr>
          <w:rFonts w:cs="Arial"/>
          <w:b/>
          <w:bCs/>
          <w:color w:val="000000"/>
          <w:shd w:val="clear" w:color="auto" w:fill="FFFFFF"/>
          <w:lang w:val="es-ES"/>
        </w:rPr>
        <w:t>Rivalidad entre los competidores</w:t>
      </w:r>
    </w:p>
    <w:p w:rsidR="00D80A4E" w:rsidRPr="00863E2E" w:rsidRDefault="00D80A4E" w:rsidP="00D80A4E">
      <w:pPr>
        <w:spacing w:line="360" w:lineRule="auto"/>
        <w:jc w:val="both"/>
        <w:rPr>
          <w:rFonts w:cs="Arial"/>
          <w:b/>
          <w:bCs/>
          <w:color w:val="000000"/>
          <w:shd w:val="clear" w:color="auto" w:fill="FFFFFF"/>
          <w:lang w:val="es-ES"/>
        </w:rPr>
      </w:pPr>
    </w:p>
    <w:p w:rsidR="00D80A4E" w:rsidRPr="00863E2E" w:rsidRDefault="00D80A4E" w:rsidP="00D80A4E">
      <w:pPr>
        <w:spacing w:line="360" w:lineRule="auto"/>
        <w:jc w:val="both"/>
        <w:rPr>
          <w:rFonts w:cs="Arial"/>
          <w:color w:val="000000"/>
          <w:shd w:val="clear" w:color="auto" w:fill="FFFFFF"/>
          <w:lang w:val="es-ES"/>
        </w:rPr>
      </w:pPr>
      <w:r w:rsidRPr="00863E2E">
        <w:rPr>
          <w:rFonts w:cs="Arial"/>
          <w:b/>
          <w:bCs/>
          <w:color w:val="000000"/>
          <w:shd w:val="clear" w:color="auto" w:fill="FFFFFF"/>
          <w:lang w:val="es-ES"/>
        </w:rPr>
        <w:tab/>
      </w:r>
      <w:r w:rsidRPr="00863E2E">
        <w:rPr>
          <w:rFonts w:cs="Arial"/>
          <w:color w:val="000000"/>
          <w:shd w:val="clear" w:color="auto" w:fill="FFFFFF"/>
          <w:lang w:val="es-ES"/>
        </w:rPr>
        <w:t>Para una empresa  será más difícil competir en un mercado o en uno de sus segmentos donde los competidores estén muy bien posicionados, sean muy numerosos y los costos fijos sean altos, pues constantemente estará enfrentada a guerras de precios, campañas publicitarias agresivas, promociones y entrada de nuevos productos.</w:t>
      </w:r>
    </w:p>
    <w:p w:rsidR="00D80A4E" w:rsidRPr="00863E2E" w:rsidRDefault="00D80A4E" w:rsidP="00D80A4E">
      <w:pPr>
        <w:spacing w:line="360" w:lineRule="auto"/>
        <w:jc w:val="both"/>
        <w:rPr>
          <w:rFonts w:cs="Arial"/>
          <w:color w:val="000000"/>
          <w:shd w:val="clear" w:color="auto" w:fill="FFFFFF"/>
          <w:lang w:val="es-ES"/>
        </w:rPr>
      </w:pPr>
    </w:p>
    <w:p w:rsidR="00D80A4E" w:rsidRPr="00863E2E" w:rsidRDefault="00D80A4E" w:rsidP="00D80A4E">
      <w:pPr>
        <w:spacing w:line="360" w:lineRule="auto"/>
        <w:jc w:val="both"/>
        <w:rPr>
          <w:rFonts w:cs="Arial"/>
          <w:color w:val="000000"/>
          <w:shd w:val="clear" w:color="auto" w:fill="FFFFFF"/>
          <w:lang w:val="es-ES"/>
        </w:rPr>
      </w:pPr>
      <w:r w:rsidRPr="00863E2E">
        <w:rPr>
          <w:rFonts w:cs="Arial"/>
          <w:color w:val="000000"/>
          <w:shd w:val="clear" w:color="auto" w:fill="FFFFFF"/>
          <w:lang w:val="es-ES"/>
        </w:rPr>
        <w:tab/>
        <w:t xml:space="preserve">Al existir pocos lugares dentro del cantón para disfrutar del deporte o alguna actividad de recreación, es muy poca la rivalidad que existirá entre </w:t>
      </w:r>
      <w:r w:rsidRPr="00863E2E">
        <w:rPr>
          <w:rFonts w:cs="Arial"/>
          <w:color w:val="000000"/>
          <w:shd w:val="clear" w:color="auto" w:fill="FFFFFF"/>
          <w:lang w:val="es-ES"/>
        </w:rPr>
        <w:lastRenderedPageBreak/>
        <w:t>aquellos competidores indirectos, ya que la magnitud del los servicios prestados, y además del servicios e infraestructura que poseerá el club hace que la amenaza sea baja.</w:t>
      </w:r>
    </w:p>
    <w:p w:rsidR="00D80A4E" w:rsidRPr="00863E2E" w:rsidRDefault="00D80A4E" w:rsidP="00D80A4E">
      <w:pPr>
        <w:spacing w:line="360" w:lineRule="auto"/>
        <w:jc w:val="both"/>
        <w:rPr>
          <w:rFonts w:cs="Arial"/>
          <w:color w:val="000000"/>
          <w:shd w:val="clear" w:color="auto" w:fill="FFFFFF"/>
          <w:lang w:val="es-ES"/>
        </w:rPr>
      </w:pPr>
    </w:p>
    <w:p w:rsidR="00D80A4E" w:rsidRPr="00863E2E" w:rsidRDefault="00D80A4E" w:rsidP="00D80A4E">
      <w:pPr>
        <w:spacing w:line="360" w:lineRule="auto"/>
        <w:jc w:val="both"/>
        <w:rPr>
          <w:rFonts w:cs="Arial"/>
          <w:b/>
          <w:bCs/>
          <w:color w:val="000000"/>
          <w:lang w:val="es-ES" w:eastAsia="es-EC"/>
        </w:rPr>
      </w:pPr>
      <w:r w:rsidRPr="00863E2E">
        <w:rPr>
          <w:rFonts w:cs="Arial"/>
          <w:b/>
          <w:bCs/>
          <w:color w:val="000000"/>
          <w:lang w:val="es-ES" w:eastAsia="es-EC"/>
        </w:rPr>
        <w:t>Poder de negociación de los proveedores</w:t>
      </w:r>
    </w:p>
    <w:p w:rsidR="00D80A4E" w:rsidRPr="00863E2E" w:rsidRDefault="00D80A4E" w:rsidP="00D80A4E">
      <w:pPr>
        <w:spacing w:line="360" w:lineRule="auto"/>
        <w:jc w:val="both"/>
        <w:rPr>
          <w:rFonts w:cs="Arial"/>
          <w:b/>
          <w:bCs/>
          <w:color w:val="000000"/>
          <w:lang w:val="es-ES" w:eastAsia="es-EC"/>
        </w:rPr>
      </w:pPr>
    </w:p>
    <w:p w:rsidR="00D80A4E" w:rsidRPr="00863E2E" w:rsidRDefault="00D80A4E" w:rsidP="00D80A4E">
      <w:pPr>
        <w:spacing w:line="360" w:lineRule="auto"/>
        <w:jc w:val="both"/>
        <w:rPr>
          <w:rFonts w:cs="Arial"/>
          <w:color w:val="000000"/>
          <w:lang w:val="es-ES" w:eastAsia="es-EC"/>
        </w:rPr>
      </w:pPr>
      <w:r w:rsidRPr="00863E2E">
        <w:rPr>
          <w:rFonts w:cs="Arial"/>
          <w:b/>
          <w:bCs/>
          <w:color w:val="000000"/>
          <w:lang w:val="es-ES" w:eastAsia="es-EC"/>
        </w:rPr>
        <w:tab/>
      </w:r>
      <w:r w:rsidRPr="00863E2E">
        <w:rPr>
          <w:rFonts w:cs="Arial"/>
          <w:color w:val="000000"/>
          <w:lang w:val="es-ES" w:eastAsia="es-EC"/>
        </w:rPr>
        <w:t>Un mercado o segmento del mercado no será atractivo cuando los proveedores estén muy bien organizados gremialmente, tengan fuertes recursos y puedan imponer sus condiciones de precio y tamaño del pedido. La situación se complica aún más si los insumos que suministran son claves para el negocio, no tienen sustitutos o son pocos y de alto costo.</w:t>
      </w:r>
    </w:p>
    <w:p w:rsidR="00D80A4E" w:rsidRPr="00863E2E" w:rsidRDefault="00D80A4E" w:rsidP="00D80A4E">
      <w:pPr>
        <w:spacing w:line="360" w:lineRule="auto"/>
        <w:jc w:val="both"/>
        <w:rPr>
          <w:rFonts w:cs="Arial"/>
          <w:color w:val="000000"/>
          <w:lang w:val="es-ES" w:eastAsia="es-EC"/>
        </w:rPr>
      </w:pPr>
      <w:r w:rsidRPr="00863E2E">
        <w:rPr>
          <w:rFonts w:cs="Arial"/>
          <w:color w:val="000000"/>
          <w:lang w:val="es-ES" w:eastAsia="es-EC"/>
        </w:rPr>
        <w:tab/>
      </w:r>
    </w:p>
    <w:p w:rsidR="00D80A4E" w:rsidRPr="00863E2E" w:rsidRDefault="00D80A4E" w:rsidP="00D80A4E">
      <w:pPr>
        <w:spacing w:line="360" w:lineRule="auto"/>
        <w:jc w:val="both"/>
        <w:rPr>
          <w:rFonts w:cs="Arial"/>
          <w:color w:val="000000"/>
          <w:lang w:val="es-ES" w:eastAsia="es-EC"/>
        </w:rPr>
      </w:pPr>
      <w:r w:rsidRPr="00863E2E">
        <w:rPr>
          <w:rFonts w:cs="Arial"/>
          <w:color w:val="000000"/>
          <w:lang w:val="es-ES" w:eastAsia="es-EC"/>
        </w:rPr>
        <w:tab/>
        <w:t xml:space="preserve">En el caso del Club Recreacional, los proveedores serán aquellas empresas que su giro de negocio sea el mantenimiento del césped sintético, piscinas, productos de limpieza, suministro de oficina; en fin de aquel producto que se necesite para el buen funcionamiento del club. Por lo tanto, al existir un gran número de oferentes para este tipo de  requerimientos, el poder de negociación será   bajo. </w:t>
      </w:r>
    </w:p>
    <w:p w:rsidR="00D80A4E" w:rsidRPr="00863E2E" w:rsidRDefault="00D80A4E" w:rsidP="00D80A4E">
      <w:pPr>
        <w:spacing w:line="360" w:lineRule="auto"/>
        <w:jc w:val="both"/>
        <w:rPr>
          <w:rFonts w:cs="Arial"/>
          <w:color w:val="000000"/>
          <w:lang w:val="es-ES" w:eastAsia="es-EC"/>
        </w:rPr>
      </w:pPr>
    </w:p>
    <w:p w:rsidR="00D80A4E" w:rsidRPr="00863E2E" w:rsidRDefault="00D80A4E" w:rsidP="00D80A4E">
      <w:pPr>
        <w:spacing w:line="360" w:lineRule="auto"/>
        <w:jc w:val="both"/>
        <w:rPr>
          <w:rFonts w:cs="Arial"/>
          <w:b/>
          <w:bCs/>
          <w:color w:val="000000"/>
          <w:lang w:val="es-ES" w:eastAsia="es-EC"/>
        </w:rPr>
      </w:pPr>
      <w:r w:rsidRPr="00863E2E">
        <w:rPr>
          <w:rFonts w:cs="Arial"/>
          <w:color w:val="000000"/>
          <w:lang w:val="es-ES" w:eastAsia="es-EC"/>
        </w:rPr>
        <w:t> </w:t>
      </w:r>
      <w:r w:rsidRPr="00863E2E">
        <w:rPr>
          <w:rFonts w:cs="Arial"/>
          <w:b/>
          <w:bCs/>
          <w:color w:val="000000"/>
          <w:lang w:val="es-ES" w:eastAsia="es-EC"/>
        </w:rPr>
        <w:t>Poder de negociación de los compradores </w:t>
      </w:r>
    </w:p>
    <w:p w:rsidR="00D80A4E" w:rsidRPr="00863E2E" w:rsidRDefault="00D80A4E" w:rsidP="00D80A4E">
      <w:pPr>
        <w:spacing w:line="360" w:lineRule="auto"/>
        <w:jc w:val="both"/>
        <w:rPr>
          <w:rFonts w:cs="Arial"/>
          <w:b/>
          <w:bCs/>
          <w:color w:val="000000"/>
          <w:lang w:val="es-ES" w:eastAsia="es-EC"/>
        </w:rPr>
      </w:pPr>
    </w:p>
    <w:p w:rsidR="00D80A4E" w:rsidRPr="00863E2E" w:rsidRDefault="00D80A4E" w:rsidP="00D80A4E">
      <w:pPr>
        <w:spacing w:line="360" w:lineRule="auto"/>
        <w:jc w:val="both"/>
        <w:rPr>
          <w:rFonts w:cs="Arial"/>
          <w:color w:val="000000"/>
          <w:lang w:val="es-ES" w:eastAsia="es-EC"/>
        </w:rPr>
      </w:pPr>
      <w:r w:rsidRPr="00863E2E">
        <w:rPr>
          <w:rFonts w:cs="Arial"/>
          <w:b/>
          <w:bCs/>
          <w:color w:val="000000"/>
          <w:lang w:val="es-ES" w:eastAsia="es-EC"/>
        </w:rPr>
        <w:tab/>
      </w:r>
      <w:r w:rsidRPr="00863E2E">
        <w:rPr>
          <w:rFonts w:cs="Arial"/>
          <w:color w:val="000000"/>
          <w:lang w:val="es-ES" w:eastAsia="es-EC"/>
        </w:rPr>
        <w:t>Un mercado o segmento no será atractivo cuando los clientes están muy bien organizados, el producto tiene varios o muchos sustitutos, el producto no es muy diferenciado o es de bajo costo para el cliente, porque permite que pueda haber sustituciones por igual o menor costo. A mayor organización de los compradores mayores serán sus exigencias en materia de reducción de precios, de mayor calidad y servicios y por consiguiente la corporación tendrá una disminución en los márgenes de utilidad.</w:t>
      </w:r>
    </w:p>
    <w:p w:rsidR="00D80A4E" w:rsidRPr="00863E2E" w:rsidRDefault="00D80A4E" w:rsidP="00D80A4E">
      <w:pPr>
        <w:spacing w:line="360" w:lineRule="auto"/>
        <w:jc w:val="both"/>
        <w:rPr>
          <w:rFonts w:cs="Arial"/>
          <w:color w:val="000000"/>
          <w:lang w:val="es-ES" w:eastAsia="es-EC"/>
        </w:rPr>
      </w:pPr>
      <w:r w:rsidRPr="00863E2E">
        <w:rPr>
          <w:rFonts w:cs="Arial"/>
          <w:color w:val="000000"/>
          <w:lang w:val="es-ES" w:eastAsia="es-EC"/>
        </w:rPr>
        <w:tab/>
      </w:r>
    </w:p>
    <w:p w:rsidR="00D80A4E" w:rsidRPr="00863E2E" w:rsidRDefault="00D80A4E" w:rsidP="00D80A4E">
      <w:pPr>
        <w:spacing w:line="360" w:lineRule="auto"/>
        <w:jc w:val="both"/>
        <w:rPr>
          <w:rFonts w:cs="Arial"/>
          <w:color w:val="000000"/>
          <w:lang w:val="es-ES" w:eastAsia="es-EC"/>
        </w:rPr>
      </w:pPr>
      <w:r w:rsidRPr="00863E2E">
        <w:rPr>
          <w:rFonts w:cs="Arial"/>
          <w:color w:val="000000"/>
          <w:lang w:val="es-ES" w:eastAsia="es-EC"/>
        </w:rPr>
        <w:tab/>
        <w:t xml:space="preserve">Con respecto al club Daulis el mercado meta serán las familias, grupos de amigos, personas amantes de los deportes que deseen un </w:t>
      </w:r>
      <w:r w:rsidRPr="00863E2E">
        <w:rPr>
          <w:rFonts w:cs="Arial"/>
          <w:color w:val="000000"/>
          <w:lang w:val="es-ES" w:eastAsia="es-EC"/>
        </w:rPr>
        <w:lastRenderedPageBreak/>
        <w:t>momento de distracción mediante la práctica de actividades físicas, aquellas personas que oscilen en edades de 15-65 que puedan costearse la entrada al club, o aquellos que deseen una membrecía es este.</w:t>
      </w:r>
    </w:p>
    <w:p w:rsidR="00D80A4E" w:rsidRPr="00863E2E" w:rsidRDefault="00D80A4E" w:rsidP="00D80A4E">
      <w:pPr>
        <w:spacing w:line="360" w:lineRule="auto"/>
        <w:jc w:val="both"/>
        <w:rPr>
          <w:rFonts w:cs="Arial"/>
          <w:color w:val="000000"/>
          <w:lang w:val="es-ES" w:eastAsia="es-EC"/>
        </w:rPr>
      </w:pPr>
    </w:p>
    <w:p w:rsidR="00D80A4E" w:rsidRPr="00863E2E" w:rsidRDefault="00D80A4E" w:rsidP="00D80A4E">
      <w:pPr>
        <w:spacing w:line="360" w:lineRule="auto"/>
        <w:jc w:val="both"/>
        <w:rPr>
          <w:rFonts w:cs="Arial"/>
          <w:color w:val="000000"/>
          <w:lang w:val="es-ES" w:eastAsia="es-EC"/>
        </w:rPr>
      </w:pPr>
      <w:r w:rsidRPr="00863E2E">
        <w:rPr>
          <w:rFonts w:cs="Arial"/>
          <w:color w:val="000000"/>
          <w:lang w:val="es-ES" w:eastAsia="es-EC"/>
        </w:rPr>
        <w:tab/>
        <w:t>En cuanto al poder de negociación este se regirá principalmente por el precio ya que se fijara de acuerdo al poder adquisitivo de los pobladores del cantón Daule.   </w:t>
      </w:r>
    </w:p>
    <w:p w:rsidR="00D80A4E" w:rsidRPr="00863E2E" w:rsidRDefault="00D80A4E" w:rsidP="00D80A4E">
      <w:pPr>
        <w:spacing w:line="360" w:lineRule="auto"/>
        <w:jc w:val="both"/>
        <w:rPr>
          <w:rFonts w:cs="Arial"/>
          <w:b/>
          <w:bCs/>
          <w:color w:val="000000"/>
          <w:lang w:val="es-ES" w:eastAsia="es-EC"/>
        </w:rPr>
      </w:pPr>
    </w:p>
    <w:p w:rsidR="00D80A4E" w:rsidRPr="00863E2E" w:rsidRDefault="00D80A4E" w:rsidP="00D80A4E">
      <w:pPr>
        <w:spacing w:line="360" w:lineRule="auto"/>
        <w:jc w:val="both"/>
        <w:rPr>
          <w:rFonts w:cs="Arial"/>
          <w:color w:val="000000"/>
          <w:lang w:val="es-ES" w:eastAsia="es-EC"/>
        </w:rPr>
      </w:pPr>
      <w:r w:rsidRPr="00863E2E">
        <w:rPr>
          <w:rFonts w:cs="Arial"/>
          <w:b/>
          <w:bCs/>
          <w:color w:val="000000"/>
          <w:lang w:val="es-ES" w:eastAsia="es-EC"/>
        </w:rPr>
        <w:t>Amenaza de ingreso de productos/servicios  sustitutos: </w:t>
      </w:r>
    </w:p>
    <w:p w:rsidR="00D80A4E" w:rsidRPr="00863E2E" w:rsidRDefault="00D80A4E" w:rsidP="00D80A4E">
      <w:pPr>
        <w:shd w:val="clear" w:color="auto" w:fill="FFFFFF"/>
        <w:spacing w:before="100" w:beforeAutospacing="1" w:after="100" w:afterAutospacing="1" w:line="360" w:lineRule="auto"/>
        <w:jc w:val="both"/>
        <w:rPr>
          <w:rFonts w:cs="Arial"/>
          <w:color w:val="000000"/>
          <w:lang w:val="es-ES" w:eastAsia="es-EC"/>
        </w:rPr>
      </w:pPr>
      <w:r w:rsidRPr="00863E2E">
        <w:rPr>
          <w:rFonts w:cs="Arial"/>
          <w:color w:val="000000"/>
          <w:lang w:val="es-ES" w:eastAsia="es-EC"/>
        </w:rPr>
        <w:tab/>
        <w:t>Un mercado o segmento no es atractivo si existen productos sustitutos reales o potenciales. La situación se complica si los sustitutos están más avanzados tecnológicamente o pueden entrar a precios más bajos reduciendo los márgenes de utilidad de la corporación y de la industria.</w:t>
      </w:r>
      <w:r w:rsidRPr="00863E2E">
        <w:rPr>
          <w:rStyle w:val="Refdenotaalpie"/>
          <w:rFonts w:cs="Arial"/>
          <w:color w:val="000000"/>
          <w:lang w:val="es-ES" w:eastAsia="es-EC"/>
        </w:rPr>
        <w:footnoteReference w:id="5"/>
      </w:r>
    </w:p>
    <w:p w:rsidR="00D80A4E" w:rsidRPr="00863E2E" w:rsidRDefault="00D80A4E" w:rsidP="00D80A4E">
      <w:pPr>
        <w:spacing w:line="360" w:lineRule="auto"/>
        <w:jc w:val="both"/>
        <w:rPr>
          <w:rFonts w:cs="Arial"/>
          <w:lang w:val="es-ES"/>
        </w:rPr>
      </w:pPr>
      <w:r w:rsidRPr="00863E2E">
        <w:rPr>
          <w:rFonts w:cs="Arial"/>
          <w:b/>
          <w:lang w:val="es-ES"/>
        </w:rPr>
        <w:tab/>
      </w:r>
      <w:r w:rsidRPr="00863E2E">
        <w:rPr>
          <w:rFonts w:cs="Arial"/>
          <w:lang w:val="es-ES"/>
        </w:rPr>
        <w:t>Los servicios sustitutos del club que se ofrecen en el cantón Daule son los diferentes balnearios que hay en el cantón y canchas deportivas rústicas, como son:</w:t>
      </w:r>
    </w:p>
    <w:p w:rsidR="00D80A4E" w:rsidRPr="00863E2E" w:rsidRDefault="00D80A4E" w:rsidP="00D80A4E">
      <w:pPr>
        <w:pStyle w:val="Prrafodelista"/>
        <w:numPr>
          <w:ilvl w:val="0"/>
          <w:numId w:val="18"/>
        </w:numPr>
        <w:spacing w:after="200"/>
        <w:jc w:val="both"/>
        <w:rPr>
          <w:rFonts w:cs="Arial"/>
          <w:szCs w:val="24"/>
          <w:lang w:val="es-ES"/>
        </w:rPr>
      </w:pPr>
      <w:r w:rsidRPr="00863E2E">
        <w:rPr>
          <w:rFonts w:cs="Arial"/>
          <w:szCs w:val="24"/>
          <w:lang w:val="es-ES"/>
        </w:rPr>
        <w:t>Balneario de Agua dulce “</w:t>
      </w:r>
      <w:r w:rsidR="00863E2E" w:rsidRPr="00863E2E">
        <w:rPr>
          <w:rFonts w:cs="Arial"/>
          <w:szCs w:val="24"/>
          <w:lang w:val="es-ES"/>
        </w:rPr>
        <w:t>Virgen</w:t>
      </w:r>
      <w:r w:rsidRPr="00863E2E">
        <w:rPr>
          <w:rFonts w:cs="Arial"/>
          <w:szCs w:val="24"/>
          <w:lang w:val="es-ES"/>
        </w:rPr>
        <w:t xml:space="preserve"> de Lourdes”</w:t>
      </w:r>
    </w:p>
    <w:p w:rsidR="00D80A4E" w:rsidRPr="00863E2E" w:rsidRDefault="00D80A4E" w:rsidP="00D80A4E">
      <w:pPr>
        <w:pStyle w:val="Prrafodelista"/>
        <w:numPr>
          <w:ilvl w:val="0"/>
          <w:numId w:val="18"/>
        </w:numPr>
        <w:spacing w:after="200"/>
        <w:jc w:val="both"/>
        <w:rPr>
          <w:rFonts w:cs="Arial"/>
          <w:szCs w:val="24"/>
          <w:lang w:val="es-ES"/>
        </w:rPr>
      </w:pPr>
      <w:r w:rsidRPr="00863E2E">
        <w:rPr>
          <w:rFonts w:cs="Arial"/>
          <w:szCs w:val="24"/>
          <w:lang w:val="es-ES"/>
        </w:rPr>
        <w:t>Balneario Limonal</w:t>
      </w:r>
    </w:p>
    <w:p w:rsidR="00D80A4E" w:rsidRPr="00863E2E" w:rsidRDefault="00D80A4E" w:rsidP="00D80A4E">
      <w:pPr>
        <w:pStyle w:val="Prrafodelista"/>
        <w:numPr>
          <w:ilvl w:val="0"/>
          <w:numId w:val="18"/>
        </w:numPr>
        <w:spacing w:after="200"/>
        <w:jc w:val="both"/>
        <w:rPr>
          <w:rFonts w:cs="Arial"/>
          <w:szCs w:val="24"/>
          <w:lang w:val="es-ES"/>
        </w:rPr>
      </w:pPr>
      <w:r w:rsidRPr="00863E2E">
        <w:rPr>
          <w:rFonts w:cs="Arial"/>
          <w:szCs w:val="24"/>
          <w:lang w:val="es-ES"/>
        </w:rPr>
        <w:t>Canchas de arcillas</w:t>
      </w:r>
    </w:p>
    <w:p w:rsidR="00D80A4E" w:rsidRPr="00863E2E" w:rsidRDefault="00D80A4E" w:rsidP="00401E2B">
      <w:pPr>
        <w:spacing w:line="360" w:lineRule="auto"/>
        <w:jc w:val="both"/>
        <w:rPr>
          <w:rFonts w:cs="Arial"/>
          <w:lang w:val="es-ES"/>
        </w:rPr>
      </w:pPr>
      <w:r w:rsidRPr="00863E2E">
        <w:rPr>
          <w:rFonts w:cs="Arial"/>
          <w:lang w:val="es-ES"/>
        </w:rPr>
        <w:tab/>
        <w:t>Ninguno de estos servicios se comparan con el prestado por el club, por lo tanto la amenaza de estos servicios es baja, si menospreciar el bajo costo que se incurre al disfrute de cada uno de ellos.</w:t>
      </w:r>
    </w:p>
    <w:p w:rsidR="00A10D15" w:rsidRPr="00863E2E" w:rsidRDefault="00401E2B" w:rsidP="000E440A">
      <w:pPr>
        <w:pStyle w:val="POYECTOAPLICADO"/>
        <w:rPr>
          <w:lang w:val="es-ES"/>
        </w:rPr>
      </w:pPr>
      <w:r w:rsidRPr="00863E2E">
        <w:rPr>
          <w:noProof/>
          <w:shd w:val="clear" w:color="auto" w:fill="auto"/>
          <w:lang w:eastAsia="es-EC"/>
        </w:rPr>
        <w:lastRenderedPageBreak/>
        <w:drawing>
          <wp:anchor distT="0" distB="18288" distL="1882140" distR="1322959" simplePos="0" relativeHeight="251965440" behindDoc="0" locked="0" layoutInCell="1" allowOverlap="1">
            <wp:simplePos x="0" y="0"/>
            <wp:positionH relativeFrom="column">
              <wp:posOffset>1029970</wp:posOffset>
            </wp:positionH>
            <wp:positionV relativeFrom="paragraph">
              <wp:posOffset>354330</wp:posOffset>
            </wp:positionV>
            <wp:extent cx="3253105" cy="3510915"/>
            <wp:effectExtent l="285750" t="0" r="271145" b="0"/>
            <wp:wrapSquare wrapText="bothSides"/>
            <wp:docPr id="59" name="Diagrama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anchor>
        </w:drawing>
      </w:r>
      <w:bookmarkStart w:id="207" w:name="_Toc322869246"/>
      <w:r w:rsidR="00A10D15" w:rsidRPr="00863E2E">
        <w:rPr>
          <w:lang w:val="es-ES"/>
        </w:rPr>
        <w:t xml:space="preserve">Gráfico </w:t>
      </w:r>
      <w:r w:rsidR="00A7738E" w:rsidRPr="00863E2E">
        <w:rPr>
          <w:lang w:val="es-ES"/>
        </w:rPr>
        <w:fldChar w:fldCharType="begin"/>
      </w:r>
      <w:r w:rsidR="00F67F3D" w:rsidRPr="00863E2E">
        <w:rPr>
          <w:lang w:val="es-ES"/>
        </w:rPr>
        <w:instrText xml:space="preserve"> SEQ Gráfico \* ARABIC </w:instrText>
      </w:r>
      <w:r w:rsidR="00A7738E" w:rsidRPr="00863E2E">
        <w:rPr>
          <w:lang w:val="es-ES"/>
        </w:rPr>
        <w:fldChar w:fldCharType="separate"/>
      </w:r>
      <w:r w:rsidR="00C95582">
        <w:rPr>
          <w:noProof/>
          <w:lang w:val="es-ES"/>
        </w:rPr>
        <w:t>28</w:t>
      </w:r>
      <w:r w:rsidR="00A7738E" w:rsidRPr="00863E2E">
        <w:rPr>
          <w:lang w:val="es-ES"/>
        </w:rPr>
        <w:fldChar w:fldCharType="end"/>
      </w:r>
      <w:r w:rsidR="00A10D15" w:rsidRPr="00863E2E">
        <w:rPr>
          <w:lang w:val="es-ES"/>
        </w:rPr>
        <w:t>: Las cinco Fuerzas de Porter</w:t>
      </w:r>
      <w:bookmarkEnd w:id="207"/>
    </w:p>
    <w:p w:rsidR="00401E2B" w:rsidRPr="00863E2E" w:rsidRDefault="00401E2B" w:rsidP="00D80A4E">
      <w:pPr>
        <w:jc w:val="center"/>
        <w:rPr>
          <w:b/>
          <w:sz w:val="16"/>
          <w:szCs w:val="16"/>
          <w:lang w:val="es-ES" w:eastAsia="en-US"/>
        </w:rPr>
      </w:pPr>
    </w:p>
    <w:p w:rsidR="003B4BEC" w:rsidRPr="00863E2E" w:rsidRDefault="00D80A4E" w:rsidP="00D80A4E">
      <w:pPr>
        <w:jc w:val="center"/>
        <w:rPr>
          <w:b/>
          <w:sz w:val="16"/>
          <w:szCs w:val="16"/>
          <w:lang w:val="es-ES" w:eastAsia="en-US"/>
        </w:rPr>
      </w:pPr>
      <w:r w:rsidRPr="00863E2E">
        <w:rPr>
          <w:b/>
          <w:sz w:val="16"/>
          <w:szCs w:val="16"/>
          <w:lang w:val="es-ES" w:eastAsia="en-US"/>
        </w:rPr>
        <w:t>Elaborado por: Daisy A; Antony A; Stephanie S</w:t>
      </w:r>
    </w:p>
    <w:p w:rsidR="000E440A" w:rsidRPr="00863E2E" w:rsidRDefault="000E440A" w:rsidP="00D80A4E">
      <w:pPr>
        <w:jc w:val="center"/>
        <w:rPr>
          <w:b/>
          <w:sz w:val="16"/>
          <w:szCs w:val="16"/>
          <w:lang w:val="es-ES" w:eastAsia="en-US"/>
        </w:rPr>
      </w:pPr>
    </w:p>
    <w:p w:rsidR="004223E9" w:rsidRPr="00863E2E" w:rsidRDefault="003B4BEC" w:rsidP="00401E2B">
      <w:pPr>
        <w:pStyle w:val="Estilo1"/>
        <w:outlineLvl w:val="2"/>
        <w:rPr>
          <w:b/>
          <w:lang w:val="es-ES"/>
        </w:rPr>
      </w:pPr>
      <w:r w:rsidRPr="00863E2E">
        <w:rPr>
          <w:rFonts w:ascii="Calibri" w:eastAsia="Calibri" w:hAnsi="Calibri"/>
          <w:b/>
          <w:bCs/>
          <w:sz w:val="20"/>
          <w:szCs w:val="20"/>
          <w:lang w:val="es-ES" w:eastAsia="en-US"/>
        </w:rPr>
        <w:tab/>
      </w:r>
      <w:bookmarkStart w:id="208" w:name="_Toc322811023"/>
      <w:r w:rsidRPr="00863E2E">
        <w:rPr>
          <w:b/>
          <w:lang w:val="es-ES"/>
        </w:rPr>
        <w:t xml:space="preserve">2.3.5. </w:t>
      </w:r>
      <w:r w:rsidR="004223E9" w:rsidRPr="00863E2E">
        <w:rPr>
          <w:b/>
          <w:lang w:val="es-ES"/>
        </w:rPr>
        <w:t xml:space="preserve">Micro y Macro </w:t>
      </w:r>
      <w:r w:rsidR="00B245E9" w:rsidRPr="00863E2E">
        <w:rPr>
          <w:b/>
          <w:lang w:val="es-ES"/>
        </w:rPr>
        <w:t>Ambiente</w:t>
      </w:r>
      <w:bookmarkEnd w:id="208"/>
    </w:p>
    <w:p w:rsidR="00401E2B" w:rsidRPr="00863E2E" w:rsidRDefault="00401E2B" w:rsidP="00DF3C37">
      <w:pPr>
        <w:rPr>
          <w:lang w:val="es-ES" w:eastAsia="en-US"/>
        </w:rPr>
      </w:pPr>
    </w:p>
    <w:p w:rsidR="00401E2B" w:rsidRPr="00863E2E" w:rsidRDefault="00401E2B" w:rsidP="00401E2B">
      <w:pPr>
        <w:jc w:val="center"/>
        <w:rPr>
          <w:b/>
          <w:lang w:val="es-ES" w:eastAsia="en-US"/>
        </w:rPr>
      </w:pPr>
      <w:bookmarkStart w:id="209" w:name="_Toc322869247"/>
      <w:r w:rsidRPr="00863E2E">
        <w:rPr>
          <w:rFonts w:cs="Arial"/>
          <w:b/>
          <w:sz w:val="16"/>
          <w:szCs w:val="16"/>
          <w:lang w:val="es-ES"/>
        </w:rPr>
        <w:t xml:space="preserve">Gráfico </w:t>
      </w:r>
      <w:r w:rsidR="00A7738E" w:rsidRPr="00863E2E">
        <w:rPr>
          <w:rFonts w:cs="Arial"/>
          <w:b/>
          <w:sz w:val="16"/>
          <w:szCs w:val="16"/>
          <w:lang w:val="es-ES"/>
        </w:rPr>
        <w:fldChar w:fldCharType="begin"/>
      </w:r>
      <w:r w:rsidRPr="00863E2E">
        <w:rPr>
          <w:rFonts w:cs="Arial"/>
          <w:b/>
          <w:sz w:val="16"/>
          <w:szCs w:val="16"/>
          <w:lang w:val="es-ES"/>
        </w:rPr>
        <w:instrText xml:space="preserve"> SEQ Gráfico \* ARABIC </w:instrText>
      </w:r>
      <w:r w:rsidR="00A7738E" w:rsidRPr="00863E2E">
        <w:rPr>
          <w:rFonts w:cs="Arial"/>
          <w:b/>
          <w:sz w:val="16"/>
          <w:szCs w:val="16"/>
          <w:lang w:val="es-ES"/>
        </w:rPr>
        <w:fldChar w:fldCharType="separate"/>
      </w:r>
      <w:r w:rsidR="00C95582">
        <w:rPr>
          <w:rFonts w:cs="Arial"/>
          <w:b/>
          <w:noProof/>
          <w:sz w:val="16"/>
          <w:szCs w:val="16"/>
          <w:lang w:val="es-ES"/>
        </w:rPr>
        <w:t>29</w:t>
      </w:r>
      <w:r w:rsidR="00A7738E" w:rsidRPr="00863E2E">
        <w:rPr>
          <w:rFonts w:cs="Arial"/>
          <w:b/>
          <w:sz w:val="16"/>
          <w:szCs w:val="16"/>
          <w:lang w:val="es-ES"/>
        </w:rPr>
        <w:fldChar w:fldCharType="end"/>
      </w:r>
      <w:r w:rsidRPr="00863E2E">
        <w:rPr>
          <w:rFonts w:cs="Arial"/>
          <w:b/>
          <w:sz w:val="16"/>
          <w:szCs w:val="16"/>
          <w:lang w:val="es-ES"/>
        </w:rPr>
        <w:t>: Cuadro de Micro y Macro Entorno</w:t>
      </w:r>
      <w:bookmarkEnd w:id="209"/>
    </w:p>
    <w:p w:rsidR="00DF3C37" w:rsidRPr="00863E2E" w:rsidRDefault="00A7738E" w:rsidP="00DF3C37">
      <w:pPr>
        <w:rPr>
          <w:lang w:val="es-ES" w:eastAsia="en-US"/>
        </w:rPr>
      </w:pPr>
      <w:r w:rsidRPr="00A7738E">
        <w:rPr>
          <w:rFonts w:cs="Arial"/>
          <w:noProof/>
          <w:sz w:val="16"/>
          <w:szCs w:val="16"/>
          <w:lang w:val="es-ES"/>
        </w:rPr>
        <w:pict>
          <v:roundrect id="AutoShape 97" o:spid="_x0000_s1026" style="position:absolute;margin-left:39.1pt;margin-top:11.9pt;width:339pt;height:204.75pt;z-index:2519500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" fillcolor="white [3201]" strokecolor="#95b3d7 [1940]" strokeweight="2.25pt">
            <v:fill color2="#b8cce4 [1300]" focus="100%" type="gradient"/>
            <v:shadow on="t" color="#243f60 [1604]" opacity=".5" offset="1pt"/>
            <v:textbox style="mso-next-textbox:#AutoShape 97">
              <w:txbxContent>
                <w:p w:rsidR="0042681A" w:rsidRPr="00B245E9" w:rsidRDefault="0042681A" w:rsidP="00DF3C37">
                  <w:pPr>
                    <w:jc w:val="center"/>
                    <w:rPr>
                      <w:b/>
                    </w:rPr>
                  </w:pPr>
                  <w:r w:rsidRPr="00B245E9">
                    <w:rPr>
                      <w:b/>
                    </w:rPr>
                    <w:t>Macro</w:t>
                  </w:r>
                  <w:r>
                    <w:rPr>
                      <w:b/>
                    </w:rPr>
                    <w:t>-ambiente</w:t>
                  </w:r>
                </w:p>
                <w:p w:rsidR="0042681A" w:rsidRDefault="0042681A" w:rsidP="00DF3C37">
                  <w:pPr>
                    <w:jc w:val="center"/>
                  </w:pPr>
                </w:p>
                <w:p w:rsidR="0042681A" w:rsidRDefault="0042681A" w:rsidP="00DF3C37">
                  <w:pPr>
                    <w:jc w:val="center"/>
                  </w:pPr>
                  <w:r>
                    <w:t>Político</w:t>
                  </w:r>
                  <w:r>
                    <w:tab/>
                  </w:r>
                  <w:r>
                    <w:tab/>
                  </w:r>
                  <w:r>
                    <w:tab/>
                  </w:r>
                  <w:r>
                    <w:tab/>
                  </w:r>
                  <w:r>
                    <w:tab/>
                    <w:t>Económico</w:t>
                  </w:r>
                </w:p>
                <w:p w:rsidR="0042681A" w:rsidRDefault="0042681A" w:rsidP="00DF3C37">
                  <w:pPr>
                    <w:jc w:val="center"/>
                  </w:pPr>
                </w:p>
                <w:p w:rsidR="0042681A" w:rsidRDefault="0042681A" w:rsidP="00DF3C37">
                  <w:pPr>
                    <w:jc w:val="center"/>
                  </w:pPr>
                </w:p>
                <w:p w:rsidR="0042681A" w:rsidRDefault="0042681A" w:rsidP="00DF3C37">
                  <w:pPr>
                    <w:jc w:val="center"/>
                  </w:pPr>
                </w:p>
                <w:p w:rsidR="0042681A" w:rsidRDefault="0042681A" w:rsidP="00DF3C37">
                  <w:pPr>
                    <w:jc w:val="center"/>
                  </w:pPr>
                </w:p>
                <w:p w:rsidR="0042681A" w:rsidRDefault="0042681A" w:rsidP="00DF3C37">
                  <w:pPr>
                    <w:jc w:val="center"/>
                  </w:pPr>
                  <w:r>
                    <w:t>Ambiental</w:t>
                  </w:r>
                  <w:r>
                    <w:tab/>
                  </w:r>
                  <w:r>
                    <w:tab/>
                  </w:r>
                  <w:r>
                    <w:tab/>
                  </w:r>
                  <w:r>
                    <w:tab/>
                    <w:t xml:space="preserve">           Socio-cultural</w:t>
                  </w:r>
                </w:p>
                <w:p w:rsidR="0042681A" w:rsidRDefault="0042681A" w:rsidP="00DF3C37">
                  <w:pPr>
                    <w:jc w:val="center"/>
                  </w:pPr>
                </w:p>
                <w:p w:rsidR="0042681A" w:rsidRDefault="0042681A" w:rsidP="00DF3C37">
                  <w:pPr>
                    <w:jc w:val="center"/>
                  </w:pPr>
                </w:p>
                <w:p w:rsidR="0042681A" w:rsidRDefault="0042681A" w:rsidP="00DF3C37">
                  <w:pPr>
                    <w:jc w:val="center"/>
                  </w:pPr>
                </w:p>
                <w:p w:rsidR="0042681A" w:rsidRDefault="0042681A" w:rsidP="00DF3C37">
                  <w:pPr>
                    <w:jc w:val="center"/>
                  </w:pPr>
                  <w:r>
                    <w:t>Tecnológico</w:t>
                  </w:r>
                  <w:r>
                    <w:tab/>
                  </w:r>
                  <w:r>
                    <w:tab/>
                  </w:r>
                  <w:r>
                    <w:tab/>
                  </w:r>
                  <w:r>
                    <w:tab/>
                    <w:t xml:space="preserve">      Demográficas</w:t>
                  </w:r>
                </w:p>
                <w:p w:rsidR="0042681A" w:rsidRDefault="0042681A" w:rsidP="00DF3C37">
                  <w:pPr>
                    <w:jc w:val="center"/>
                  </w:pPr>
                </w:p>
                <w:p w:rsidR="0042681A" w:rsidRDefault="0042681A" w:rsidP="00DF3C37">
                  <w:pPr>
                    <w:jc w:val="center"/>
                  </w:pPr>
                </w:p>
                <w:p w:rsidR="0042681A" w:rsidRDefault="0042681A" w:rsidP="00DF3C37">
                  <w:pPr>
                    <w:jc w:val="center"/>
                  </w:pPr>
                </w:p>
                <w:p w:rsidR="0042681A" w:rsidRDefault="0042681A" w:rsidP="00DF3C37">
                  <w:pPr>
                    <w:jc w:val="center"/>
                  </w:pPr>
                </w:p>
              </w:txbxContent>
            </v:textbox>
          </v:roundrect>
        </w:pict>
      </w:r>
    </w:p>
    <w:p w:rsidR="00702158" w:rsidRPr="00863E2E" w:rsidRDefault="00702158" w:rsidP="00702158">
      <w:pPr>
        <w:pStyle w:val="Prrafodelista"/>
        <w:ind w:left="0"/>
        <w:jc w:val="both"/>
        <w:rPr>
          <w:rFonts w:cs="Arial"/>
          <w:b/>
          <w:szCs w:val="24"/>
          <w:lang w:val="es-ES"/>
        </w:rPr>
      </w:pPr>
    </w:p>
    <w:p w:rsidR="00702158" w:rsidRPr="00863E2E" w:rsidRDefault="00A7738E" w:rsidP="00702158">
      <w:pPr>
        <w:pStyle w:val="Prrafodelista"/>
        <w:ind w:left="0"/>
        <w:jc w:val="both"/>
        <w:rPr>
          <w:rFonts w:cs="Arial"/>
          <w:b/>
          <w:szCs w:val="24"/>
          <w:lang w:val="es-ES"/>
        </w:rPr>
      </w:pPr>
      <w:r w:rsidRPr="00A7738E">
        <w:rPr>
          <w:rFonts w:cs="Arial"/>
          <w:b/>
          <w:noProof/>
          <w:szCs w:val="24"/>
          <w:lang w:val="es-ES" w:eastAsia="es-ES"/>
        </w:rPr>
        <w:pict>
          <v:roundrect id="AutoShape 99" o:spid="_x0000_s1027" style="position:absolute;left:0;text-align:left;margin-left:120.7pt;margin-top:16.85pt;width:145.5pt;height:112.5pt;z-index:2519511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" fillcolor="white [3201]" strokecolor="#c2d69b [1942]" strokeweight="1.5pt">
            <v:fill color2="#d6e3bc [1302]" focus="100%" type="gradient"/>
            <v:shadow on="t" color="#4e6128 [1606]" opacity=".5" offset="1pt"/>
            <v:textbox style="mso-next-textbox:#AutoShape 99">
              <w:txbxContent>
                <w:p w:rsidR="0042681A" w:rsidRDefault="0042681A" w:rsidP="00B245E9">
                  <w:pPr>
                    <w:jc w:val="center"/>
                    <w:rPr>
                      <w:b/>
                      <w:sz w:val="20"/>
                      <w:szCs w:val="20"/>
                    </w:rPr>
                  </w:pPr>
                  <w:r w:rsidRPr="00B245E9">
                    <w:rPr>
                      <w:b/>
                      <w:sz w:val="20"/>
                      <w:szCs w:val="20"/>
                    </w:rPr>
                    <w:t>Micro</w:t>
                  </w:r>
                  <w:r>
                    <w:rPr>
                      <w:b/>
                      <w:sz w:val="20"/>
                      <w:szCs w:val="20"/>
                    </w:rPr>
                    <w:t>-ambiente</w:t>
                  </w:r>
                </w:p>
                <w:p w:rsidR="0042681A" w:rsidRDefault="0042681A" w:rsidP="00B245E9">
                  <w:pPr>
                    <w:jc w:val="center"/>
                    <w:rPr>
                      <w:b/>
                      <w:sz w:val="20"/>
                      <w:szCs w:val="20"/>
                    </w:rPr>
                  </w:pPr>
                </w:p>
                <w:p w:rsidR="0042681A" w:rsidRPr="00B245E9" w:rsidRDefault="0042681A" w:rsidP="00B245E9">
                  <w:pPr>
                    <w:rPr>
                      <w:b/>
                      <w:sz w:val="20"/>
                      <w:szCs w:val="20"/>
                    </w:rPr>
                  </w:pPr>
                  <w:r w:rsidRPr="00B245E9">
                    <w:rPr>
                      <w:sz w:val="20"/>
                      <w:szCs w:val="20"/>
                    </w:rPr>
                    <w:t>Clientes</w:t>
                  </w:r>
                  <w:r>
                    <w:rPr>
                      <w:sz w:val="20"/>
                      <w:szCs w:val="20"/>
                    </w:rPr>
                    <w:t xml:space="preserve">       </w:t>
                  </w:r>
                  <w:r w:rsidRPr="00B245E9">
                    <w:rPr>
                      <w:sz w:val="20"/>
                      <w:szCs w:val="20"/>
                    </w:rPr>
                    <w:t>Proveedores</w:t>
                  </w:r>
                </w:p>
                <w:p w:rsidR="0042681A" w:rsidRDefault="0042681A">
                  <w:pPr>
                    <w:rPr>
                      <w:sz w:val="20"/>
                      <w:szCs w:val="20"/>
                    </w:rPr>
                  </w:pPr>
                </w:p>
                <w:p w:rsidR="0042681A" w:rsidRDefault="0042681A">
                  <w:pPr>
                    <w:rPr>
                      <w:sz w:val="20"/>
                      <w:szCs w:val="20"/>
                    </w:rPr>
                  </w:pPr>
                  <w:r w:rsidRPr="00B245E9">
                    <w:rPr>
                      <w:sz w:val="20"/>
                      <w:szCs w:val="20"/>
                    </w:rPr>
                    <w:t>Competenci</w:t>
                  </w:r>
                  <w:r>
                    <w:rPr>
                      <w:sz w:val="20"/>
                      <w:szCs w:val="20"/>
                    </w:rPr>
                    <w:t xml:space="preserve">a       </w:t>
                  </w:r>
                </w:p>
                <w:p w:rsidR="0042681A" w:rsidRDefault="0042681A">
                  <w:pPr>
                    <w:rPr>
                      <w:sz w:val="20"/>
                      <w:szCs w:val="20"/>
                    </w:rPr>
                  </w:pPr>
                </w:p>
                <w:p w:rsidR="0042681A" w:rsidRPr="00B245E9" w:rsidRDefault="0042681A">
                  <w:pPr>
                    <w:rPr>
                      <w:sz w:val="20"/>
                      <w:szCs w:val="20"/>
                    </w:rPr>
                  </w:pPr>
                  <w:r w:rsidRPr="00B245E9">
                    <w:rPr>
                      <w:sz w:val="20"/>
                      <w:szCs w:val="20"/>
                    </w:rPr>
                    <w:t>Productos Sustitutos</w:t>
                  </w:r>
                </w:p>
              </w:txbxContent>
            </v:textbox>
          </v:roundrect>
        </w:pict>
      </w:r>
    </w:p>
    <w:p w:rsidR="00702158" w:rsidRPr="00863E2E" w:rsidRDefault="00702158" w:rsidP="00702158">
      <w:pPr>
        <w:pStyle w:val="Prrafodelista"/>
        <w:ind w:left="0"/>
        <w:jc w:val="center"/>
        <w:rPr>
          <w:rFonts w:cs="Arial"/>
          <w:b/>
          <w:szCs w:val="24"/>
          <w:lang w:val="es-ES"/>
        </w:rPr>
      </w:pPr>
    </w:p>
    <w:p w:rsidR="00702158" w:rsidRPr="00863E2E" w:rsidRDefault="00702158" w:rsidP="00702158">
      <w:pPr>
        <w:pStyle w:val="Prrafodelista"/>
        <w:ind w:left="0"/>
        <w:jc w:val="both"/>
        <w:rPr>
          <w:rFonts w:cs="Arial"/>
          <w:b/>
          <w:szCs w:val="24"/>
          <w:lang w:val="es-ES"/>
        </w:rPr>
      </w:pPr>
      <w:r w:rsidRPr="00863E2E">
        <w:rPr>
          <w:rFonts w:cs="Arial"/>
          <w:b/>
          <w:noProof/>
          <w:szCs w:val="24"/>
          <w:lang w:eastAsia="es-EC"/>
        </w:rPr>
        <w:drawing>
          <wp:anchor distT="0" distB="0" distL="114300" distR="114300" simplePos="0" relativeHeight="251886592" behindDoc="0" locked="0" layoutInCell="1" allowOverlap="1">
            <wp:simplePos x="0" y="0"/>
            <wp:positionH relativeFrom="column">
              <wp:posOffset>2169795</wp:posOffset>
            </wp:positionH>
            <wp:positionV relativeFrom="paragraph">
              <wp:posOffset>182245</wp:posOffset>
            </wp:positionV>
            <wp:extent cx="666750" cy="371475"/>
            <wp:effectExtent l="133350" t="19050" r="76200" b="47625"/>
            <wp:wrapSquare wrapText="bothSides"/>
            <wp:docPr id="47" name="Imagen 1" descr="C:\Users\PERSONAL\Downloads\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AL\Downloads\logo1.jpg"/>
                    <pic:cNvPicPr>
                      <a:picLocks noChangeAspect="1" noChangeArrowheads="1"/>
                    </pic:cNvPicPr>
                  </pic:nvPicPr>
                  <pic:blipFill>
                    <a:blip r:embed="rId62" cstate="print"/>
                    <a:srcRect/>
                    <a:stretch>
                      <a:fillRect/>
                    </a:stretch>
                  </pic:blipFill>
                  <pic:spPr bwMode="auto">
                    <a:xfrm>
                      <a:off x="0" y="0"/>
                      <a:ext cx="666750" cy="3714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702158" w:rsidRPr="00863E2E" w:rsidRDefault="00702158" w:rsidP="00702158">
      <w:pPr>
        <w:pStyle w:val="Prrafodelista"/>
        <w:ind w:left="0"/>
        <w:jc w:val="both"/>
        <w:rPr>
          <w:rFonts w:cs="Arial"/>
          <w:b/>
          <w:szCs w:val="24"/>
          <w:lang w:val="es-ES"/>
        </w:rPr>
      </w:pPr>
    </w:p>
    <w:p w:rsidR="00222821" w:rsidRPr="00863E2E" w:rsidRDefault="00222821" w:rsidP="00702158">
      <w:pPr>
        <w:pStyle w:val="Prrafodelista"/>
        <w:ind w:left="0"/>
        <w:jc w:val="both"/>
        <w:rPr>
          <w:rFonts w:cs="Arial"/>
          <w:b/>
          <w:szCs w:val="24"/>
          <w:lang w:val="es-ES"/>
        </w:rPr>
      </w:pPr>
    </w:p>
    <w:p w:rsidR="00222821" w:rsidRPr="00863E2E" w:rsidRDefault="00222821" w:rsidP="00702158">
      <w:pPr>
        <w:pStyle w:val="Prrafodelista"/>
        <w:ind w:left="0"/>
        <w:jc w:val="both"/>
        <w:rPr>
          <w:rFonts w:cs="Arial"/>
          <w:b/>
          <w:szCs w:val="24"/>
          <w:lang w:val="es-ES"/>
        </w:rPr>
      </w:pPr>
    </w:p>
    <w:p w:rsidR="00222821" w:rsidRPr="00863E2E" w:rsidRDefault="00222821" w:rsidP="00702158">
      <w:pPr>
        <w:pStyle w:val="Prrafodelista"/>
        <w:ind w:left="0"/>
        <w:jc w:val="both"/>
        <w:rPr>
          <w:rFonts w:cs="Arial"/>
          <w:b/>
          <w:szCs w:val="24"/>
          <w:lang w:val="es-ES"/>
        </w:rPr>
      </w:pPr>
    </w:p>
    <w:p w:rsidR="00B245E9" w:rsidRPr="00863E2E" w:rsidRDefault="00B245E9" w:rsidP="00702158">
      <w:pPr>
        <w:pStyle w:val="Prrafodelista"/>
        <w:ind w:left="0"/>
        <w:jc w:val="center"/>
        <w:rPr>
          <w:rFonts w:cs="Arial"/>
          <w:b/>
          <w:sz w:val="16"/>
          <w:szCs w:val="16"/>
          <w:lang w:val="es-ES"/>
        </w:rPr>
      </w:pPr>
    </w:p>
    <w:p w:rsidR="000E440A" w:rsidRPr="00863E2E" w:rsidRDefault="000E440A" w:rsidP="003B4BEC">
      <w:pPr>
        <w:pStyle w:val="Prrafodelista"/>
        <w:ind w:left="0"/>
        <w:jc w:val="center"/>
        <w:rPr>
          <w:rFonts w:cs="Arial"/>
          <w:b/>
          <w:sz w:val="16"/>
          <w:szCs w:val="16"/>
          <w:lang w:val="es-ES"/>
        </w:rPr>
      </w:pPr>
    </w:p>
    <w:p w:rsidR="000E440A" w:rsidRPr="00863E2E" w:rsidRDefault="000E440A" w:rsidP="003B4BEC">
      <w:pPr>
        <w:pStyle w:val="Prrafodelista"/>
        <w:ind w:left="0"/>
        <w:jc w:val="center"/>
        <w:rPr>
          <w:rFonts w:cs="Arial"/>
          <w:b/>
          <w:sz w:val="16"/>
          <w:szCs w:val="16"/>
          <w:lang w:val="es-ES"/>
        </w:rPr>
      </w:pPr>
    </w:p>
    <w:p w:rsidR="000E440A" w:rsidRPr="00863E2E" w:rsidRDefault="000E440A" w:rsidP="003B4BEC">
      <w:pPr>
        <w:pStyle w:val="Prrafodelista"/>
        <w:ind w:left="0"/>
        <w:jc w:val="center"/>
        <w:rPr>
          <w:rFonts w:cs="Arial"/>
          <w:b/>
          <w:sz w:val="16"/>
          <w:szCs w:val="16"/>
          <w:lang w:val="es-ES"/>
        </w:rPr>
      </w:pPr>
    </w:p>
    <w:p w:rsidR="003B4BEC" w:rsidRPr="00D003F0" w:rsidRDefault="00B245E9" w:rsidP="003B4BEC">
      <w:pPr>
        <w:pStyle w:val="Prrafodelista"/>
        <w:ind w:left="0"/>
        <w:jc w:val="center"/>
        <w:rPr>
          <w:rFonts w:cs="Arial"/>
          <w:b/>
          <w:sz w:val="16"/>
          <w:szCs w:val="16"/>
          <w:lang w:val="en-US"/>
        </w:rPr>
      </w:pPr>
      <w:r w:rsidRPr="00D003F0">
        <w:rPr>
          <w:rFonts w:cs="Arial"/>
          <w:b/>
          <w:sz w:val="16"/>
          <w:szCs w:val="16"/>
          <w:lang w:val="en-US"/>
        </w:rPr>
        <w:t>Elaborado por: Daisy A; Antony Alay; Stephanie S</w:t>
      </w:r>
    </w:p>
    <w:p w:rsidR="003B4BEC" w:rsidRPr="00D003F0" w:rsidRDefault="003B4BEC" w:rsidP="003B4BEC">
      <w:pPr>
        <w:pStyle w:val="Prrafodelista"/>
        <w:ind w:left="0"/>
        <w:jc w:val="center"/>
        <w:rPr>
          <w:rFonts w:cs="Arial"/>
          <w:b/>
          <w:sz w:val="16"/>
          <w:szCs w:val="16"/>
          <w:lang w:val="en-US"/>
        </w:rPr>
      </w:pPr>
    </w:p>
    <w:p w:rsidR="004223E9" w:rsidRPr="00863E2E" w:rsidRDefault="00401E2B" w:rsidP="00401E2B">
      <w:pPr>
        <w:pStyle w:val="Prrafodelista"/>
        <w:ind w:left="0"/>
        <w:outlineLvl w:val="3"/>
        <w:rPr>
          <w:rFonts w:cs="Arial"/>
          <w:b/>
          <w:sz w:val="16"/>
          <w:szCs w:val="16"/>
          <w:lang w:val="es-ES"/>
        </w:rPr>
      </w:pPr>
      <w:r w:rsidRPr="00D003F0">
        <w:rPr>
          <w:rFonts w:cs="Arial"/>
          <w:b/>
          <w:sz w:val="16"/>
          <w:szCs w:val="16"/>
          <w:lang w:val="en-US"/>
        </w:rPr>
        <w:lastRenderedPageBreak/>
        <w:tab/>
      </w:r>
      <w:r w:rsidRPr="00D003F0">
        <w:rPr>
          <w:rFonts w:cs="Arial"/>
          <w:b/>
          <w:sz w:val="16"/>
          <w:szCs w:val="16"/>
          <w:lang w:val="en-US"/>
        </w:rPr>
        <w:tab/>
      </w:r>
      <w:r w:rsidRPr="00D003F0">
        <w:rPr>
          <w:rFonts w:cs="Arial"/>
          <w:b/>
          <w:sz w:val="16"/>
          <w:szCs w:val="16"/>
          <w:lang w:val="en-US"/>
        </w:rPr>
        <w:tab/>
      </w:r>
      <w:bookmarkStart w:id="210" w:name="_Toc322811024"/>
      <w:r w:rsidR="003B4BEC" w:rsidRPr="00863E2E">
        <w:rPr>
          <w:b/>
          <w:lang w:val="es-ES"/>
        </w:rPr>
        <w:t xml:space="preserve">2.3.5.1. </w:t>
      </w:r>
      <w:r w:rsidR="004223E9" w:rsidRPr="00863E2E">
        <w:rPr>
          <w:b/>
          <w:lang w:val="es-ES"/>
        </w:rPr>
        <w:t>Micro</w:t>
      </w:r>
      <w:r w:rsidR="003B4BEC" w:rsidRPr="00863E2E">
        <w:rPr>
          <w:b/>
          <w:lang w:val="es-ES"/>
        </w:rPr>
        <w:t>ambiente</w:t>
      </w:r>
      <w:bookmarkEnd w:id="210"/>
    </w:p>
    <w:p w:rsidR="00B245E9" w:rsidRPr="00863E2E" w:rsidRDefault="00B245E9" w:rsidP="000E440A">
      <w:pPr>
        <w:pStyle w:val="POYECTOAPLICADO"/>
        <w:rPr>
          <w:lang w:val="es-ES"/>
        </w:rPr>
      </w:pPr>
    </w:p>
    <w:p w:rsidR="00B245E9" w:rsidRPr="00863E2E" w:rsidRDefault="00034023" w:rsidP="00034023">
      <w:pPr>
        <w:pStyle w:val="Estilo1"/>
        <w:spacing w:line="360" w:lineRule="auto"/>
        <w:jc w:val="both"/>
        <w:rPr>
          <w:lang w:val="es-ES"/>
        </w:rPr>
      </w:pPr>
      <w:r w:rsidRPr="00863E2E">
        <w:rPr>
          <w:lang w:val="es-ES"/>
        </w:rPr>
        <w:tab/>
      </w:r>
      <w:r w:rsidR="00B245E9" w:rsidRPr="00863E2E">
        <w:rPr>
          <w:lang w:val="es-ES"/>
        </w:rPr>
        <w:t xml:space="preserve">Afectan a una empresa en particular y, a pesar de que generalmente no son controlables, se puede influir en ellos. Son fuerzas que una empresa puede intentar controlar y mediante las cuales se pretende lograr el cambio deseado. Entre ellas tenemos a los proveedores, </w:t>
      </w:r>
      <w:r w:rsidR="006220A9" w:rsidRPr="00863E2E">
        <w:rPr>
          <w:lang w:val="es-ES"/>
        </w:rPr>
        <w:t>productos sustitutos, proveedores</w:t>
      </w:r>
      <w:r w:rsidR="00B245E9" w:rsidRPr="00863E2E">
        <w:rPr>
          <w:lang w:val="es-ES"/>
        </w:rPr>
        <w:t>, clientes y públicos</w:t>
      </w:r>
    </w:p>
    <w:p w:rsidR="00702158" w:rsidRPr="00863E2E" w:rsidRDefault="00702158" w:rsidP="00034023">
      <w:pPr>
        <w:pStyle w:val="Estilo1"/>
        <w:spacing w:line="360" w:lineRule="auto"/>
        <w:jc w:val="both"/>
        <w:rPr>
          <w:lang w:val="es-ES"/>
        </w:rPr>
      </w:pPr>
    </w:p>
    <w:p w:rsidR="006220A9" w:rsidRPr="00863E2E" w:rsidRDefault="006220A9" w:rsidP="00F9151A">
      <w:pPr>
        <w:pStyle w:val="Estilo1"/>
        <w:numPr>
          <w:ilvl w:val="0"/>
          <w:numId w:val="62"/>
        </w:numPr>
        <w:spacing w:line="360" w:lineRule="auto"/>
        <w:jc w:val="both"/>
        <w:rPr>
          <w:lang w:val="es-ES"/>
        </w:rPr>
      </w:pPr>
      <w:r w:rsidRPr="00863E2E">
        <w:rPr>
          <w:lang w:val="es-ES"/>
        </w:rPr>
        <w:t>C</w:t>
      </w:r>
      <w:r w:rsidR="00464441" w:rsidRPr="00863E2E">
        <w:rPr>
          <w:lang w:val="es-ES"/>
        </w:rPr>
        <w:t>liente</w:t>
      </w:r>
    </w:p>
    <w:p w:rsidR="006220A9" w:rsidRPr="00863E2E" w:rsidRDefault="006220A9" w:rsidP="000E440A">
      <w:pPr>
        <w:pStyle w:val="POYECTOAPLICADO"/>
        <w:rPr>
          <w:lang w:val="es-ES"/>
        </w:rPr>
      </w:pPr>
    </w:p>
    <w:p w:rsidR="000E440A" w:rsidRPr="00863E2E" w:rsidRDefault="006220A9" w:rsidP="00D80A4E">
      <w:pPr>
        <w:pStyle w:val="Estilo1"/>
        <w:spacing w:line="360" w:lineRule="auto"/>
        <w:jc w:val="both"/>
        <w:rPr>
          <w:lang w:val="es-ES"/>
        </w:rPr>
      </w:pPr>
      <w:r w:rsidRPr="00863E2E">
        <w:rPr>
          <w:lang w:val="es-ES"/>
        </w:rPr>
        <w:tab/>
        <w:t>Dentro del mercado que se desenvuelve este tipo de club se encuentran aquellas personas que, desean un momento de relajación y diversión, asimismo un lugar donde pasar tiempo ameno con la familia y amigos, un sitio donde todos compartan gustos similares. A este tipo de personas son las que se las denominará clientes del club Daulis, aparte de</w:t>
      </w:r>
      <w:r w:rsidR="001C2D2D" w:rsidRPr="00863E2E">
        <w:rPr>
          <w:lang w:val="es-ES"/>
        </w:rPr>
        <w:t xml:space="preserve"> su </w:t>
      </w:r>
      <w:r w:rsidRPr="00863E2E">
        <w:rPr>
          <w:lang w:val="es-ES"/>
        </w:rPr>
        <w:t xml:space="preserve"> capacidad económica </w:t>
      </w:r>
      <w:r w:rsidR="001C2D2D" w:rsidRPr="00863E2E">
        <w:rPr>
          <w:lang w:val="es-ES"/>
        </w:rPr>
        <w:t xml:space="preserve">para costear la entrada al club </w:t>
      </w:r>
      <w:r w:rsidRPr="00863E2E">
        <w:rPr>
          <w:lang w:val="es-ES"/>
        </w:rPr>
        <w:t>y del disfrute del tiempo en realizar actividades físicas</w:t>
      </w:r>
      <w:r w:rsidR="000E440A" w:rsidRPr="00863E2E">
        <w:rPr>
          <w:lang w:val="es-ES"/>
        </w:rPr>
        <w:t>.</w:t>
      </w:r>
    </w:p>
    <w:p w:rsidR="006220A9" w:rsidRPr="00863E2E" w:rsidRDefault="006220A9" w:rsidP="00D80A4E">
      <w:pPr>
        <w:pStyle w:val="Estilo1"/>
        <w:spacing w:line="360" w:lineRule="auto"/>
        <w:jc w:val="both"/>
        <w:rPr>
          <w:lang w:val="es-ES"/>
        </w:rPr>
      </w:pPr>
      <w:r w:rsidRPr="00863E2E">
        <w:rPr>
          <w:lang w:val="es-ES"/>
        </w:rPr>
        <w:t xml:space="preserve">   </w:t>
      </w:r>
    </w:p>
    <w:p w:rsidR="006220A9" w:rsidRPr="00863E2E" w:rsidRDefault="006220A9" w:rsidP="00F9151A">
      <w:pPr>
        <w:pStyle w:val="Estilo1"/>
        <w:numPr>
          <w:ilvl w:val="0"/>
          <w:numId w:val="62"/>
        </w:numPr>
        <w:spacing w:line="360" w:lineRule="auto"/>
        <w:jc w:val="both"/>
        <w:rPr>
          <w:lang w:val="es-ES"/>
        </w:rPr>
      </w:pPr>
      <w:r w:rsidRPr="00863E2E">
        <w:rPr>
          <w:lang w:val="es-ES"/>
        </w:rPr>
        <w:t>P</w:t>
      </w:r>
      <w:r w:rsidR="0041220F" w:rsidRPr="00863E2E">
        <w:rPr>
          <w:lang w:val="es-ES"/>
        </w:rPr>
        <w:t>roveedores</w:t>
      </w:r>
    </w:p>
    <w:p w:rsidR="006220A9" w:rsidRPr="00863E2E" w:rsidRDefault="006220A9" w:rsidP="00034023">
      <w:pPr>
        <w:pStyle w:val="Estilo1"/>
        <w:spacing w:line="360" w:lineRule="auto"/>
        <w:jc w:val="both"/>
        <w:rPr>
          <w:lang w:val="es-ES"/>
        </w:rPr>
      </w:pPr>
    </w:p>
    <w:p w:rsidR="006220A9" w:rsidRPr="00863E2E" w:rsidRDefault="006F484E" w:rsidP="00034023">
      <w:pPr>
        <w:pStyle w:val="Estilo1"/>
        <w:spacing w:line="360" w:lineRule="auto"/>
        <w:jc w:val="both"/>
        <w:rPr>
          <w:lang w:val="es-ES"/>
        </w:rPr>
      </w:pPr>
      <w:r w:rsidRPr="00863E2E">
        <w:rPr>
          <w:lang w:val="es-ES"/>
        </w:rPr>
        <w:tab/>
      </w:r>
      <w:r w:rsidR="006220A9" w:rsidRPr="00863E2E">
        <w:rPr>
          <w:lang w:val="es-ES"/>
        </w:rPr>
        <w:t xml:space="preserve">En este caso serán aquellas empresas que den el servicio de mantenimiento a las canchas deportivas y </w:t>
      </w:r>
      <w:r w:rsidR="001C2D2D" w:rsidRPr="00863E2E">
        <w:rPr>
          <w:lang w:val="es-ES"/>
        </w:rPr>
        <w:t>también</w:t>
      </w:r>
      <w:r w:rsidR="006220A9" w:rsidRPr="00863E2E">
        <w:rPr>
          <w:lang w:val="es-ES"/>
        </w:rPr>
        <w:t xml:space="preserve"> a la piscina en general.</w:t>
      </w:r>
    </w:p>
    <w:p w:rsidR="006220A9" w:rsidRPr="00863E2E" w:rsidRDefault="001C2D2D" w:rsidP="00034023">
      <w:pPr>
        <w:pStyle w:val="Estilo1"/>
        <w:spacing w:line="360" w:lineRule="auto"/>
        <w:jc w:val="both"/>
        <w:rPr>
          <w:lang w:val="es-ES"/>
        </w:rPr>
      </w:pPr>
      <w:r w:rsidRPr="00863E2E">
        <w:rPr>
          <w:lang w:val="es-ES"/>
        </w:rPr>
        <w:t>Entre</w:t>
      </w:r>
      <w:r w:rsidR="006220A9" w:rsidRPr="00863E2E">
        <w:rPr>
          <w:lang w:val="es-ES"/>
        </w:rPr>
        <w:t xml:space="preserve"> estos proveedores se puede nombrar algunos como </w:t>
      </w:r>
      <w:r w:rsidRPr="00863E2E">
        <w:rPr>
          <w:lang w:val="es-ES"/>
        </w:rPr>
        <w:t>son:</w:t>
      </w:r>
    </w:p>
    <w:p w:rsidR="001C2D2D" w:rsidRPr="00863E2E" w:rsidRDefault="00034023" w:rsidP="00034023">
      <w:pPr>
        <w:pStyle w:val="Estilo1"/>
        <w:spacing w:line="360" w:lineRule="auto"/>
        <w:jc w:val="both"/>
        <w:rPr>
          <w:lang w:val="es-ES"/>
        </w:rPr>
      </w:pPr>
      <w:r w:rsidRPr="00863E2E">
        <w:rPr>
          <w:lang w:val="es-ES"/>
        </w:rPr>
        <w:tab/>
      </w:r>
      <w:r w:rsidR="001C2D2D" w:rsidRPr="00863E2E">
        <w:rPr>
          <w:lang w:val="es-ES"/>
        </w:rPr>
        <w:t>Rubasa, limpieza y mantenimiento de césped Sintético</w:t>
      </w:r>
    </w:p>
    <w:p w:rsidR="001C2D2D" w:rsidRPr="00863E2E" w:rsidRDefault="00034023" w:rsidP="00034023">
      <w:pPr>
        <w:pStyle w:val="Estilo1"/>
        <w:spacing w:line="360" w:lineRule="auto"/>
        <w:jc w:val="both"/>
        <w:rPr>
          <w:lang w:val="es-ES"/>
        </w:rPr>
      </w:pPr>
      <w:r w:rsidRPr="00863E2E">
        <w:rPr>
          <w:lang w:val="es-ES"/>
        </w:rPr>
        <w:tab/>
      </w:r>
      <w:r w:rsidR="001C2D2D" w:rsidRPr="00863E2E">
        <w:rPr>
          <w:lang w:val="es-ES"/>
        </w:rPr>
        <w:t>Samcleaning, limpieza y mantenimiento de piscina, entre otras.</w:t>
      </w:r>
    </w:p>
    <w:p w:rsidR="001C2D2D" w:rsidRPr="00863E2E" w:rsidRDefault="001C2D2D" w:rsidP="00034023">
      <w:pPr>
        <w:pStyle w:val="Estilo1"/>
        <w:spacing w:line="360" w:lineRule="auto"/>
        <w:jc w:val="both"/>
        <w:rPr>
          <w:lang w:val="es-ES"/>
        </w:rPr>
      </w:pPr>
    </w:p>
    <w:p w:rsidR="001C2D2D" w:rsidRPr="00863E2E" w:rsidRDefault="001C2D2D" w:rsidP="000E440A">
      <w:pPr>
        <w:pStyle w:val="Estilo1"/>
        <w:numPr>
          <w:ilvl w:val="0"/>
          <w:numId w:val="62"/>
        </w:numPr>
        <w:spacing w:line="360" w:lineRule="auto"/>
        <w:jc w:val="both"/>
        <w:rPr>
          <w:lang w:val="es-ES"/>
        </w:rPr>
      </w:pPr>
      <w:r w:rsidRPr="00863E2E">
        <w:rPr>
          <w:lang w:val="es-ES"/>
        </w:rPr>
        <w:t>C</w:t>
      </w:r>
      <w:r w:rsidR="0041220F" w:rsidRPr="00863E2E">
        <w:rPr>
          <w:lang w:val="es-ES"/>
        </w:rPr>
        <w:t>ompetencia</w:t>
      </w:r>
    </w:p>
    <w:p w:rsidR="00401E2B" w:rsidRPr="00863E2E" w:rsidRDefault="00401E2B" w:rsidP="00401E2B">
      <w:pPr>
        <w:pStyle w:val="Estilo1"/>
        <w:spacing w:line="360" w:lineRule="auto"/>
        <w:ind w:left="720"/>
        <w:jc w:val="both"/>
        <w:rPr>
          <w:lang w:val="es-ES"/>
        </w:rPr>
      </w:pPr>
    </w:p>
    <w:p w:rsidR="00464441" w:rsidRPr="00863E2E" w:rsidRDefault="00464441" w:rsidP="00464441">
      <w:pPr>
        <w:autoSpaceDE w:val="0"/>
        <w:autoSpaceDN w:val="0"/>
        <w:adjustRightInd w:val="0"/>
        <w:spacing w:line="360" w:lineRule="auto"/>
        <w:ind w:firstLine="708"/>
        <w:jc w:val="both"/>
        <w:rPr>
          <w:rFonts w:cs="Arial"/>
          <w:lang w:val="es-ES"/>
        </w:rPr>
      </w:pPr>
      <w:r w:rsidRPr="00863E2E">
        <w:rPr>
          <w:rFonts w:cs="Arial"/>
          <w:lang w:val="es-ES"/>
        </w:rPr>
        <w:t xml:space="preserve">En este caso, se debe tomar en cuenta  que creación de clubes o complejos recreacionales si  tienen acogida en el país  ya que a medida que se desarrolla con plenitud el turismo involucrando a todas las regiones del </w:t>
      </w:r>
      <w:r w:rsidRPr="00863E2E">
        <w:rPr>
          <w:rFonts w:cs="Arial"/>
          <w:lang w:val="es-ES"/>
        </w:rPr>
        <w:lastRenderedPageBreak/>
        <w:t xml:space="preserve">Ecuador, es favorable que se desarrollen nuevas ideas de paseos turísticos en sectores no visitados comúnmente como lo es el cantón Daule. </w:t>
      </w:r>
    </w:p>
    <w:p w:rsidR="00464441" w:rsidRPr="00863E2E" w:rsidRDefault="00464441" w:rsidP="00464441">
      <w:pPr>
        <w:autoSpaceDE w:val="0"/>
        <w:autoSpaceDN w:val="0"/>
        <w:adjustRightInd w:val="0"/>
        <w:spacing w:line="360" w:lineRule="auto"/>
        <w:jc w:val="both"/>
        <w:rPr>
          <w:rFonts w:cs="Arial"/>
          <w:lang w:val="es-ES"/>
        </w:rPr>
      </w:pPr>
    </w:p>
    <w:p w:rsidR="00464441" w:rsidRPr="00863E2E" w:rsidRDefault="00464441" w:rsidP="00464441">
      <w:pPr>
        <w:autoSpaceDE w:val="0"/>
        <w:autoSpaceDN w:val="0"/>
        <w:adjustRightInd w:val="0"/>
        <w:spacing w:line="360" w:lineRule="auto"/>
        <w:ind w:firstLine="708"/>
        <w:jc w:val="both"/>
        <w:rPr>
          <w:rFonts w:cs="Arial"/>
          <w:lang w:val="es-ES"/>
        </w:rPr>
      </w:pPr>
      <w:r w:rsidRPr="00863E2E">
        <w:rPr>
          <w:rFonts w:cs="Arial"/>
          <w:lang w:val="es-ES"/>
        </w:rPr>
        <w:t xml:space="preserve">Existen otras regiones que inicialmente contaban con un solo sitio recreativo en todo su sector, lo cual era rentable para sus propietarios por lo que  al notar que es un lugar muy turístico y que atrae mucha gente de otros lados es justo aquí cuando aparecen los competidores y se inclinan a usar la misma idea del negocio ya existente y de alguna forma mejorarla para así competir. </w:t>
      </w:r>
    </w:p>
    <w:p w:rsidR="00464441" w:rsidRPr="00863E2E" w:rsidRDefault="00464441" w:rsidP="00464441">
      <w:pPr>
        <w:autoSpaceDE w:val="0"/>
        <w:autoSpaceDN w:val="0"/>
        <w:adjustRightInd w:val="0"/>
        <w:spacing w:line="360" w:lineRule="auto"/>
        <w:ind w:firstLine="708"/>
        <w:jc w:val="both"/>
        <w:rPr>
          <w:rFonts w:cs="Arial"/>
          <w:lang w:val="es-ES"/>
        </w:rPr>
      </w:pPr>
    </w:p>
    <w:p w:rsidR="00464441" w:rsidRPr="00863E2E" w:rsidRDefault="00464441" w:rsidP="00464441">
      <w:pPr>
        <w:autoSpaceDE w:val="0"/>
        <w:autoSpaceDN w:val="0"/>
        <w:adjustRightInd w:val="0"/>
        <w:spacing w:line="360" w:lineRule="auto"/>
        <w:ind w:firstLine="708"/>
        <w:jc w:val="both"/>
        <w:rPr>
          <w:rFonts w:cs="Arial"/>
          <w:lang w:val="es-ES"/>
        </w:rPr>
      </w:pPr>
      <w:r w:rsidRPr="00863E2E">
        <w:rPr>
          <w:rFonts w:cs="Arial"/>
          <w:lang w:val="es-ES"/>
        </w:rPr>
        <w:t>Está claro que esto podría pasar con el club recreacional “Daulis” es decir tener mucha acogida, lograr que este cantón muy simpático tenga cada vez mas visitas de turistas nacionales, esto atraería sin duda competidores.</w:t>
      </w:r>
    </w:p>
    <w:p w:rsidR="00464441" w:rsidRPr="00863E2E" w:rsidRDefault="00464441" w:rsidP="00464441">
      <w:pPr>
        <w:autoSpaceDE w:val="0"/>
        <w:autoSpaceDN w:val="0"/>
        <w:adjustRightInd w:val="0"/>
        <w:spacing w:line="360" w:lineRule="auto"/>
        <w:ind w:firstLine="708"/>
        <w:jc w:val="both"/>
        <w:rPr>
          <w:rFonts w:cs="Arial"/>
          <w:lang w:val="es-ES"/>
        </w:rPr>
      </w:pPr>
    </w:p>
    <w:p w:rsidR="00464441" w:rsidRPr="00863E2E" w:rsidRDefault="00464441" w:rsidP="00464441">
      <w:pPr>
        <w:autoSpaceDE w:val="0"/>
        <w:autoSpaceDN w:val="0"/>
        <w:adjustRightInd w:val="0"/>
        <w:spacing w:line="360" w:lineRule="auto"/>
        <w:jc w:val="both"/>
        <w:rPr>
          <w:rFonts w:cs="Arial"/>
          <w:lang w:val="es-ES"/>
        </w:rPr>
      </w:pPr>
      <w:r w:rsidRPr="00863E2E">
        <w:rPr>
          <w:rFonts w:cs="Arial"/>
          <w:lang w:val="es-ES"/>
        </w:rPr>
        <w:tab/>
        <w:t>Pero también es un poco difícil para los nuevos competidores encontrar una ubicación precisa,  porque este es un pueblo pequeño relativamente poblado y no con mucho desarrollo económico, por lo tanto concluimos que la amenaza de nuevos competidores es media alta.</w:t>
      </w:r>
    </w:p>
    <w:p w:rsidR="00464441" w:rsidRPr="00863E2E" w:rsidRDefault="00464441" w:rsidP="00034023">
      <w:pPr>
        <w:pStyle w:val="Estilo1"/>
        <w:rPr>
          <w:lang w:val="es-ES"/>
        </w:rPr>
      </w:pPr>
    </w:p>
    <w:p w:rsidR="0041220F" w:rsidRPr="00863E2E" w:rsidRDefault="0041220F" w:rsidP="00F9151A">
      <w:pPr>
        <w:pStyle w:val="Estilo1"/>
        <w:numPr>
          <w:ilvl w:val="0"/>
          <w:numId w:val="62"/>
        </w:numPr>
        <w:rPr>
          <w:lang w:val="es-ES"/>
        </w:rPr>
      </w:pPr>
      <w:r w:rsidRPr="00863E2E">
        <w:rPr>
          <w:lang w:val="es-ES"/>
        </w:rPr>
        <w:t>Producto/Servicio Sustituto</w:t>
      </w:r>
    </w:p>
    <w:p w:rsidR="0041220F" w:rsidRPr="00863E2E" w:rsidRDefault="0041220F" w:rsidP="000E440A">
      <w:pPr>
        <w:pStyle w:val="POYECTOAPLICADO"/>
        <w:rPr>
          <w:lang w:val="es-ES"/>
        </w:rPr>
      </w:pPr>
    </w:p>
    <w:p w:rsidR="0041220F" w:rsidRPr="00863E2E" w:rsidRDefault="00542EE8" w:rsidP="000E440A">
      <w:pPr>
        <w:pStyle w:val="POYECTOAPLICADO"/>
        <w:rPr>
          <w:rStyle w:val="Textoennegrita"/>
          <w:b/>
          <w:iCs/>
          <w:lang w:val="es-ES"/>
        </w:rPr>
      </w:pPr>
      <w:r w:rsidRPr="00863E2E">
        <w:rPr>
          <w:rStyle w:val="Textoennegrita"/>
          <w:iCs/>
          <w:lang w:val="es-ES"/>
        </w:rPr>
        <w:tab/>
      </w:r>
      <w:r w:rsidR="0041220F" w:rsidRPr="00863E2E">
        <w:rPr>
          <w:rStyle w:val="Textoennegrita"/>
          <w:iCs/>
          <w:lang w:val="es-ES"/>
        </w:rPr>
        <w:t>Los productos o servicios sustitutivos son aquellos que perteneciendo a un sector diferente pueden reemplazar los de otro sector o mercado.</w:t>
      </w:r>
    </w:p>
    <w:p w:rsidR="00542EE8" w:rsidRPr="00863E2E" w:rsidRDefault="00542EE8" w:rsidP="000E440A">
      <w:pPr>
        <w:pStyle w:val="POYECTOAPLICADO"/>
        <w:rPr>
          <w:rStyle w:val="Textoennegrita"/>
          <w:b/>
          <w:iCs/>
          <w:lang w:val="es-ES"/>
        </w:rPr>
      </w:pPr>
    </w:p>
    <w:p w:rsidR="00D80A4E" w:rsidRPr="00863E2E" w:rsidRDefault="00542EE8" w:rsidP="000E440A">
      <w:pPr>
        <w:pStyle w:val="POYECTOAPLICADO"/>
        <w:rPr>
          <w:rStyle w:val="Textoennegrita"/>
          <w:iCs/>
          <w:lang w:val="es-ES"/>
        </w:rPr>
      </w:pPr>
      <w:r w:rsidRPr="00863E2E">
        <w:rPr>
          <w:rStyle w:val="Textoennegrita"/>
          <w:iCs/>
          <w:lang w:val="es-ES"/>
        </w:rPr>
        <w:tab/>
        <w:t xml:space="preserve">En el caso del club recreacional “Daulis”, los servicios sustitutos son por ejemplo las canchas de arcilla que se encuentra en ciertos sectores de Daule, el  Virgen de Lourdes, en el caso del salón de eventos, las personas podrían decidir realizar algún festejo o actividad en sus propios hogares o en algún lugar prestado por sus familiares.  </w:t>
      </w:r>
    </w:p>
    <w:p w:rsidR="000E440A" w:rsidRPr="00863E2E" w:rsidRDefault="000E440A" w:rsidP="000E440A">
      <w:pPr>
        <w:pStyle w:val="POYECTOAPLICADO"/>
        <w:rPr>
          <w:rStyle w:val="Textoennegrita"/>
          <w:iCs/>
          <w:lang w:val="es-ES"/>
        </w:rPr>
      </w:pPr>
    </w:p>
    <w:p w:rsidR="00D80A4E" w:rsidRPr="00863E2E" w:rsidRDefault="00D80A4E" w:rsidP="000E440A">
      <w:pPr>
        <w:pStyle w:val="POYECTOAPLICADO"/>
        <w:rPr>
          <w:rStyle w:val="Textoennegrita"/>
          <w:iCs/>
          <w:lang w:val="es-ES"/>
        </w:rPr>
      </w:pPr>
    </w:p>
    <w:p w:rsidR="00542EE8" w:rsidRPr="00863E2E" w:rsidRDefault="00D80A4E" w:rsidP="000E440A">
      <w:pPr>
        <w:pStyle w:val="POYECTOAPLICADO"/>
        <w:outlineLvl w:val="3"/>
        <w:rPr>
          <w:bCs/>
          <w:iCs/>
          <w:lang w:val="es-ES"/>
        </w:rPr>
      </w:pPr>
      <w:r w:rsidRPr="00863E2E">
        <w:rPr>
          <w:rStyle w:val="Textoennegrita"/>
          <w:iCs/>
          <w:lang w:val="es-ES"/>
        </w:rPr>
        <w:lastRenderedPageBreak/>
        <w:tab/>
      </w:r>
      <w:r w:rsidRPr="00863E2E">
        <w:rPr>
          <w:rStyle w:val="Textoennegrita"/>
          <w:iCs/>
          <w:lang w:val="es-ES"/>
        </w:rPr>
        <w:tab/>
      </w:r>
      <w:bookmarkStart w:id="211" w:name="_Toc322811025"/>
      <w:r w:rsidR="003B4BEC" w:rsidRPr="00863E2E">
        <w:rPr>
          <w:lang w:val="es-ES"/>
        </w:rPr>
        <w:t xml:space="preserve">2.3.5.2. </w:t>
      </w:r>
      <w:r w:rsidR="00542EE8" w:rsidRPr="00863E2E">
        <w:rPr>
          <w:lang w:val="es-ES"/>
        </w:rPr>
        <w:t>Macro Ambiente</w:t>
      </w:r>
      <w:bookmarkEnd w:id="211"/>
    </w:p>
    <w:p w:rsidR="00542EE8" w:rsidRPr="00863E2E" w:rsidRDefault="00542EE8" w:rsidP="00542EE8">
      <w:pPr>
        <w:spacing w:line="360" w:lineRule="auto"/>
        <w:jc w:val="both"/>
        <w:rPr>
          <w:rFonts w:cs="Arial"/>
          <w:b/>
          <w:lang w:val="es-ES"/>
        </w:rPr>
      </w:pPr>
    </w:p>
    <w:p w:rsidR="00542EE8" w:rsidRPr="00863E2E" w:rsidRDefault="00542EE8" w:rsidP="00542EE8">
      <w:pPr>
        <w:spacing w:line="360" w:lineRule="auto"/>
        <w:jc w:val="both"/>
        <w:rPr>
          <w:rFonts w:cs="Arial"/>
          <w:lang w:val="es-ES"/>
        </w:rPr>
      </w:pPr>
      <w:r w:rsidRPr="00863E2E">
        <w:rPr>
          <w:rFonts w:cs="Arial"/>
          <w:lang w:val="es-ES"/>
        </w:rPr>
        <w:tab/>
        <w:t>Afectan a todas las organizaciones y un cambio en uno de ellos ocasionará</w:t>
      </w:r>
      <w:r w:rsidR="00933549" w:rsidRPr="00863E2E">
        <w:rPr>
          <w:rFonts w:cs="Arial"/>
          <w:lang w:val="es-ES"/>
        </w:rPr>
        <w:t xml:space="preserve"> </w:t>
      </w:r>
      <w:r w:rsidRPr="00863E2E">
        <w:rPr>
          <w:rFonts w:cs="Arial"/>
          <w:lang w:val="es-ES"/>
        </w:rPr>
        <w:t>cambios en uno o más de los otros; generalmente estas fuerzas no pueden</w:t>
      </w:r>
      <w:r w:rsidR="00933549" w:rsidRPr="00863E2E">
        <w:rPr>
          <w:rFonts w:cs="Arial"/>
          <w:lang w:val="es-ES"/>
        </w:rPr>
        <w:t xml:space="preserve"> </w:t>
      </w:r>
      <w:r w:rsidRPr="00863E2E">
        <w:rPr>
          <w:rFonts w:cs="Arial"/>
          <w:lang w:val="es-ES"/>
        </w:rPr>
        <w:t>controlarse por los directivos de las organizaciones.</w:t>
      </w:r>
      <w:r w:rsidR="00933549" w:rsidRPr="00863E2E">
        <w:rPr>
          <w:rFonts w:cs="Arial"/>
          <w:lang w:val="es-ES"/>
        </w:rPr>
        <w:t xml:space="preserve"> </w:t>
      </w:r>
      <w:r w:rsidRPr="00863E2E">
        <w:rPr>
          <w:rFonts w:cs="Arial"/>
          <w:lang w:val="es-ES"/>
        </w:rPr>
        <w:t>Está compuesto por las fuerzas que dan forma a las oportunidades o presentan</w:t>
      </w:r>
      <w:r w:rsidR="00933549" w:rsidRPr="00863E2E">
        <w:rPr>
          <w:rFonts w:cs="Arial"/>
          <w:lang w:val="es-ES"/>
        </w:rPr>
        <w:t xml:space="preserve"> </w:t>
      </w:r>
      <w:r w:rsidRPr="00863E2E">
        <w:rPr>
          <w:rFonts w:cs="Arial"/>
          <w:lang w:val="es-ES"/>
        </w:rPr>
        <w:t>una amenaza para la empresa. Estas fuerzas incluyen las demográficas, las</w:t>
      </w:r>
      <w:r w:rsidR="00933549" w:rsidRPr="00863E2E">
        <w:rPr>
          <w:rFonts w:cs="Arial"/>
          <w:lang w:val="es-ES"/>
        </w:rPr>
        <w:t xml:space="preserve"> </w:t>
      </w:r>
      <w:r w:rsidRPr="00863E2E">
        <w:rPr>
          <w:rFonts w:cs="Arial"/>
          <w:lang w:val="es-ES"/>
        </w:rPr>
        <w:t>económicas, las naturales, las tecnológicas, las políticas y las culturales.</w:t>
      </w:r>
    </w:p>
    <w:p w:rsidR="00542EE8" w:rsidRPr="00863E2E" w:rsidRDefault="00542EE8" w:rsidP="00702158">
      <w:pPr>
        <w:autoSpaceDE w:val="0"/>
        <w:autoSpaceDN w:val="0"/>
        <w:adjustRightInd w:val="0"/>
        <w:spacing w:line="360" w:lineRule="auto"/>
        <w:jc w:val="both"/>
        <w:rPr>
          <w:rFonts w:cs="Arial"/>
          <w:b/>
          <w:bCs/>
          <w:lang w:val="es-ES"/>
        </w:rPr>
      </w:pPr>
    </w:p>
    <w:p w:rsidR="00374238" w:rsidRPr="00863E2E" w:rsidRDefault="00374238" w:rsidP="00F9151A">
      <w:pPr>
        <w:pStyle w:val="Prrafodelista"/>
        <w:numPr>
          <w:ilvl w:val="0"/>
          <w:numId w:val="62"/>
        </w:numPr>
        <w:autoSpaceDE w:val="0"/>
        <w:autoSpaceDN w:val="0"/>
        <w:adjustRightInd w:val="0"/>
        <w:jc w:val="both"/>
        <w:rPr>
          <w:rFonts w:cs="Arial"/>
          <w:bCs/>
          <w:lang w:val="es-ES"/>
        </w:rPr>
      </w:pPr>
      <w:r w:rsidRPr="00863E2E">
        <w:rPr>
          <w:rFonts w:cs="Arial"/>
          <w:bCs/>
          <w:lang w:val="es-ES"/>
        </w:rPr>
        <w:t xml:space="preserve">Ambiente </w:t>
      </w:r>
      <w:r w:rsidR="003B5E7D" w:rsidRPr="00863E2E">
        <w:rPr>
          <w:rFonts w:cs="Arial"/>
          <w:bCs/>
          <w:lang w:val="es-ES"/>
        </w:rPr>
        <w:t>Económico</w:t>
      </w:r>
    </w:p>
    <w:p w:rsidR="004446BE" w:rsidRPr="00863E2E" w:rsidRDefault="004446BE" w:rsidP="004446BE">
      <w:pPr>
        <w:autoSpaceDE w:val="0"/>
        <w:autoSpaceDN w:val="0"/>
        <w:adjustRightInd w:val="0"/>
        <w:spacing w:line="360" w:lineRule="auto"/>
        <w:jc w:val="both"/>
        <w:rPr>
          <w:rFonts w:cs="Arial"/>
          <w:bCs/>
          <w:lang w:val="es-ES"/>
        </w:rPr>
      </w:pPr>
    </w:p>
    <w:p w:rsidR="004446BE" w:rsidRPr="00863E2E" w:rsidRDefault="004446BE" w:rsidP="004446BE">
      <w:pPr>
        <w:autoSpaceDE w:val="0"/>
        <w:autoSpaceDN w:val="0"/>
        <w:adjustRightInd w:val="0"/>
        <w:spacing w:line="360" w:lineRule="auto"/>
        <w:jc w:val="both"/>
        <w:rPr>
          <w:rFonts w:cs="Arial"/>
          <w:bCs/>
          <w:lang w:val="es-ES"/>
        </w:rPr>
      </w:pPr>
      <w:r w:rsidRPr="00863E2E">
        <w:rPr>
          <w:rFonts w:cs="Arial"/>
          <w:bCs/>
          <w:lang w:val="es-ES"/>
        </w:rPr>
        <w:tab/>
        <w:t>Dentro del aspecto económico, Daule se destaca especialmente en la zona agrícola, especialmente en lo que respecta a la siembra y cultivo de arroz, café, cacao, maíz y una gran cantidad de frutas tropicales. Existen maderas industriales como el guayacán y el laurel, pero también caracteriza su paisaje la constante presencia de grandes sembríos de árboles de mango de diferentes variedades.</w:t>
      </w:r>
    </w:p>
    <w:p w:rsidR="004446BE" w:rsidRPr="00863E2E" w:rsidRDefault="004446BE" w:rsidP="004446BE">
      <w:pPr>
        <w:autoSpaceDE w:val="0"/>
        <w:autoSpaceDN w:val="0"/>
        <w:adjustRightInd w:val="0"/>
        <w:spacing w:line="360" w:lineRule="auto"/>
        <w:jc w:val="both"/>
        <w:rPr>
          <w:rFonts w:cs="Arial"/>
          <w:bCs/>
          <w:lang w:val="es-ES"/>
        </w:rPr>
      </w:pPr>
    </w:p>
    <w:p w:rsidR="004446BE" w:rsidRPr="00863E2E" w:rsidRDefault="004446BE" w:rsidP="004446BE">
      <w:pPr>
        <w:autoSpaceDE w:val="0"/>
        <w:autoSpaceDN w:val="0"/>
        <w:adjustRightInd w:val="0"/>
        <w:spacing w:line="360" w:lineRule="auto"/>
        <w:jc w:val="both"/>
        <w:rPr>
          <w:rFonts w:cs="Arial"/>
          <w:bCs/>
          <w:lang w:val="es-ES"/>
        </w:rPr>
      </w:pPr>
      <w:r w:rsidRPr="00863E2E">
        <w:rPr>
          <w:rFonts w:cs="Arial"/>
          <w:bCs/>
          <w:lang w:val="es-ES"/>
        </w:rPr>
        <w:tab/>
        <w:t>Hay gran cantidad de importantes haciendas donde se cría ganado de gran calidad, especialmente vacuno, caballar y porcino y la cría de aves de corral. Las dulces aguas de sus ríos son ricas en una gama de peces.</w:t>
      </w:r>
    </w:p>
    <w:p w:rsidR="004446BE" w:rsidRPr="00863E2E" w:rsidRDefault="004446BE" w:rsidP="004446BE">
      <w:pPr>
        <w:autoSpaceDE w:val="0"/>
        <w:autoSpaceDN w:val="0"/>
        <w:adjustRightInd w:val="0"/>
        <w:spacing w:line="360" w:lineRule="auto"/>
        <w:jc w:val="both"/>
        <w:rPr>
          <w:rFonts w:cs="Arial"/>
          <w:bCs/>
          <w:lang w:val="es-ES"/>
        </w:rPr>
      </w:pPr>
    </w:p>
    <w:p w:rsidR="004446BE" w:rsidRPr="00863E2E" w:rsidRDefault="004446BE" w:rsidP="004446BE">
      <w:pPr>
        <w:autoSpaceDE w:val="0"/>
        <w:autoSpaceDN w:val="0"/>
        <w:adjustRightInd w:val="0"/>
        <w:spacing w:line="360" w:lineRule="auto"/>
        <w:jc w:val="both"/>
        <w:rPr>
          <w:rFonts w:cs="Arial"/>
          <w:bCs/>
          <w:lang w:val="es-ES"/>
        </w:rPr>
      </w:pPr>
      <w:r w:rsidRPr="00863E2E">
        <w:rPr>
          <w:rFonts w:cs="Arial"/>
          <w:bCs/>
          <w:lang w:val="es-ES"/>
        </w:rPr>
        <w:tab/>
        <w:t>Su suelo es muy fértil, la producción agropecuaria es de las más importantes del país. Por ello es conocida como "la capital arrocera del Ecuador" con más de 30.000 hectáreas dedicadas a este cultivo, exporta algunas frutas tropicales como el mango y su buena producción de maíz sostiene una pujante industria avícola. La ganadería vacuna es de primer orden, además de la porcina y caballar.</w:t>
      </w:r>
    </w:p>
    <w:p w:rsidR="001B1644" w:rsidRPr="00863E2E" w:rsidRDefault="001B1644" w:rsidP="004446BE">
      <w:pPr>
        <w:autoSpaceDE w:val="0"/>
        <w:autoSpaceDN w:val="0"/>
        <w:adjustRightInd w:val="0"/>
        <w:spacing w:line="360" w:lineRule="auto"/>
        <w:jc w:val="both"/>
        <w:rPr>
          <w:rFonts w:cs="Arial"/>
          <w:bCs/>
          <w:lang w:val="es-ES"/>
        </w:rPr>
      </w:pPr>
    </w:p>
    <w:p w:rsidR="004446BE" w:rsidRPr="00863E2E" w:rsidRDefault="005009BD" w:rsidP="004446BE">
      <w:pPr>
        <w:autoSpaceDE w:val="0"/>
        <w:autoSpaceDN w:val="0"/>
        <w:adjustRightInd w:val="0"/>
        <w:spacing w:line="360" w:lineRule="auto"/>
        <w:jc w:val="both"/>
        <w:rPr>
          <w:rFonts w:cs="Arial"/>
          <w:bCs/>
          <w:lang w:val="es-ES"/>
        </w:rPr>
      </w:pPr>
      <w:r w:rsidRPr="00863E2E">
        <w:rPr>
          <w:rFonts w:cs="Arial"/>
          <w:bCs/>
          <w:lang w:val="es-ES"/>
        </w:rPr>
        <w:tab/>
      </w:r>
      <w:r w:rsidR="004446BE" w:rsidRPr="00863E2E">
        <w:rPr>
          <w:rFonts w:cs="Arial"/>
          <w:bCs/>
          <w:lang w:val="es-ES"/>
        </w:rPr>
        <w:t xml:space="preserve">La principal industria la constituyen la piladoras y molinos de arroz. La artesanía está muy desarrollada en lo que se refiere a la elaboración de </w:t>
      </w:r>
      <w:r w:rsidR="004446BE" w:rsidRPr="00863E2E">
        <w:rPr>
          <w:rFonts w:cs="Arial"/>
          <w:bCs/>
          <w:lang w:val="es-ES"/>
        </w:rPr>
        <w:lastRenderedPageBreak/>
        <w:t>vistosos sombreros de paja toquilla, hamacas de mocora, escobas y una gran variedad de efectos para montar a caballo, confeccionados de cuero o maderas, así: estribos, bozales, guarda piernas, conchas, tapaderas, etc.</w:t>
      </w:r>
    </w:p>
    <w:p w:rsidR="005009BD" w:rsidRPr="00863E2E" w:rsidRDefault="005009BD" w:rsidP="004446BE">
      <w:pPr>
        <w:autoSpaceDE w:val="0"/>
        <w:autoSpaceDN w:val="0"/>
        <w:adjustRightInd w:val="0"/>
        <w:spacing w:line="360" w:lineRule="auto"/>
        <w:jc w:val="both"/>
        <w:rPr>
          <w:rFonts w:cs="Arial"/>
          <w:bCs/>
          <w:lang w:val="es-ES"/>
        </w:rPr>
      </w:pPr>
    </w:p>
    <w:p w:rsidR="00100797" w:rsidRPr="00863E2E" w:rsidRDefault="005009BD" w:rsidP="00702158">
      <w:pPr>
        <w:autoSpaceDE w:val="0"/>
        <w:autoSpaceDN w:val="0"/>
        <w:adjustRightInd w:val="0"/>
        <w:spacing w:line="360" w:lineRule="auto"/>
        <w:jc w:val="both"/>
        <w:rPr>
          <w:rFonts w:cs="Arial"/>
          <w:bCs/>
          <w:lang w:val="es-ES"/>
        </w:rPr>
      </w:pPr>
      <w:r w:rsidRPr="00863E2E">
        <w:rPr>
          <w:rFonts w:cs="Arial"/>
          <w:bCs/>
          <w:lang w:val="es-ES"/>
        </w:rPr>
        <w:tab/>
      </w:r>
      <w:r w:rsidR="004446BE" w:rsidRPr="00863E2E">
        <w:rPr>
          <w:rFonts w:cs="Arial"/>
          <w:bCs/>
          <w:lang w:val="es-ES"/>
        </w:rPr>
        <w:t xml:space="preserve"> El cantón Daule es uno de los que más han crecido, </w:t>
      </w:r>
      <w:r w:rsidRPr="00863E2E">
        <w:rPr>
          <w:rFonts w:cs="Arial"/>
          <w:bCs/>
          <w:lang w:val="es-ES"/>
        </w:rPr>
        <w:t>económica</w:t>
      </w:r>
      <w:r w:rsidR="004446BE" w:rsidRPr="00863E2E">
        <w:rPr>
          <w:rFonts w:cs="Arial"/>
          <w:bCs/>
          <w:lang w:val="es-ES"/>
        </w:rPr>
        <w:t>, social y culturalmente. Su desarrollo urbanístico y comercial es producto del esfuerzo tesonero de sus habitantes. Mantiene un activo comercio con Guayaquil y Quito, mediante una excelente vía.</w:t>
      </w:r>
      <w:r w:rsidR="00EE3C4A" w:rsidRPr="00863E2E">
        <w:rPr>
          <w:rStyle w:val="Refdenotaalpie"/>
          <w:rFonts w:cs="Arial"/>
          <w:bCs/>
          <w:lang w:val="es-ES"/>
        </w:rPr>
        <w:footnoteReference w:id="6"/>
      </w:r>
    </w:p>
    <w:p w:rsidR="00A10D15" w:rsidRPr="00863E2E" w:rsidRDefault="00A10D15" w:rsidP="00702158">
      <w:pPr>
        <w:autoSpaceDE w:val="0"/>
        <w:autoSpaceDN w:val="0"/>
        <w:adjustRightInd w:val="0"/>
        <w:spacing w:line="360" w:lineRule="auto"/>
        <w:jc w:val="both"/>
        <w:rPr>
          <w:rFonts w:cs="Arial"/>
          <w:bCs/>
          <w:lang w:val="es-ES"/>
        </w:rPr>
      </w:pPr>
    </w:p>
    <w:p w:rsidR="005009BD" w:rsidRPr="00863E2E" w:rsidRDefault="005009BD" w:rsidP="00F9151A">
      <w:pPr>
        <w:pStyle w:val="Prrafodelista"/>
        <w:numPr>
          <w:ilvl w:val="0"/>
          <w:numId w:val="62"/>
        </w:numPr>
        <w:autoSpaceDE w:val="0"/>
        <w:autoSpaceDN w:val="0"/>
        <w:adjustRightInd w:val="0"/>
        <w:jc w:val="both"/>
        <w:rPr>
          <w:rFonts w:cs="Arial"/>
          <w:bCs/>
          <w:lang w:val="es-ES"/>
        </w:rPr>
      </w:pPr>
      <w:r w:rsidRPr="00863E2E">
        <w:rPr>
          <w:rFonts w:cs="Arial"/>
          <w:bCs/>
          <w:lang w:val="es-ES"/>
        </w:rPr>
        <w:t>Ambiente Demográfico</w:t>
      </w:r>
    </w:p>
    <w:p w:rsidR="005009BD" w:rsidRPr="00863E2E" w:rsidRDefault="005009BD" w:rsidP="00702158">
      <w:pPr>
        <w:autoSpaceDE w:val="0"/>
        <w:autoSpaceDN w:val="0"/>
        <w:adjustRightInd w:val="0"/>
        <w:spacing w:line="360" w:lineRule="auto"/>
        <w:jc w:val="both"/>
        <w:rPr>
          <w:rFonts w:cs="Arial"/>
          <w:bCs/>
          <w:lang w:val="es-ES"/>
        </w:rPr>
      </w:pPr>
    </w:p>
    <w:p w:rsidR="007B0708" w:rsidRPr="00863E2E" w:rsidRDefault="005009BD" w:rsidP="00702158">
      <w:pPr>
        <w:autoSpaceDE w:val="0"/>
        <w:autoSpaceDN w:val="0"/>
        <w:adjustRightInd w:val="0"/>
        <w:spacing w:line="360" w:lineRule="auto"/>
        <w:jc w:val="both"/>
        <w:rPr>
          <w:rFonts w:cs="Arial"/>
          <w:bCs/>
          <w:lang w:val="es-ES"/>
        </w:rPr>
      </w:pPr>
      <w:r w:rsidRPr="00863E2E">
        <w:rPr>
          <w:rFonts w:cs="Arial"/>
          <w:bCs/>
          <w:lang w:val="es-ES"/>
        </w:rPr>
        <w:tab/>
        <w:t>Según el censo realizado en el 2010 por el Inec, Daule cuenta con  120326 habitantes, dividido en 65145 personas en la zona urbana y 55184 en la zona rural.</w:t>
      </w:r>
      <w:r w:rsidR="00D80A4E" w:rsidRPr="00863E2E">
        <w:rPr>
          <w:rFonts w:cs="Arial"/>
          <w:bCs/>
          <w:lang w:val="es-ES"/>
        </w:rPr>
        <w:t xml:space="preserve"> </w:t>
      </w:r>
      <w:r w:rsidRPr="00863E2E">
        <w:rPr>
          <w:rFonts w:cs="Arial"/>
          <w:bCs/>
          <w:lang w:val="es-ES"/>
        </w:rPr>
        <w:t xml:space="preserve">En el presente cuadro se presenta la población del Cantón divida en zona urbana y </w:t>
      </w:r>
      <w:r w:rsidR="007B0708" w:rsidRPr="00863E2E">
        <w:rPr>
          <w:rFonts w:cs="Arial"/>
          <w:bCs/>
          <w:lang w:val="es-ES"/>
        </w:rPr>
        <w:t>rural, con los respectivos nombres de las diferentes zonas.</w:t>
      </w:r>
    </w:p>
    <w:p w:rsidR="007B0708" w:rsidRPr="00863E2E" w:rsidRDefault="007B0708" w:rsidP="007B0708">
      <w:pPr>
        <w:pStyle w:val="Epgrafe"/>
        <w:jc w:val="center"/>
        <w:rPr>
          <w:rFonts w:cs="Arial"/>
          <w:bCs w:val="0"/>
        </w:rPr>
      </w:pPr>
      <w:bookmarkStart w:id="212" w:name="_Toc322869177"/>
      <w:r w:rsidRPr="00863E2E">
        <w:t xml:space="preserve">Tabla </w:t>
      </w:r>
      <w:r w:rsidR="00A7738E" w:rsidRPr="00863E2E">
        <w:fldChar w:fldCharType="begin"/>
      </w:r>
      <w:r w:rsidR="00390C73" w:rsidRPr="00863E2E">
        <w:instrText xml:space="preserve"> SEQ Tabla \* ARABIC </w:instrText>
      </w:r>
      <w:r w:rsidR="00A7738E" w:rsidRPr="00863E2E">
        <w:fldChar w:fldCharType="separate"/>
      </w:r>
      <w:r w:rsidR="00C95582">
        <w:rPr>
          <w:noProof/>
        </w:rPr>
        <w:t>12</w:t>
      </w:r>
      <w:r w:rsidR="00A7738E" w:rsidRPr="00863E2E">
        <w:rPr>
          <w:noProof/>
        </w:rPr>
        <w:fldChar w:fldCharType="end"/>
      </w:r>
      <w:r w:rsidRPr="00863E2E">
        <w:t>: Zona Urbana y Rural de Daule</w:t>
      </w:r>
      <w:bookmarkEnd w:id="212"/>
    </w:p>
    <w:tbl>
      <w:tblPr>
        <w:tblW w:w="6860" w:type="dxa"/>
        <w:tblInd w:w="70" w:type="dxa"/>
        <w:tblCellMar>
          <w:left w:w="70" w:type="dxa"/>
          <w:right w:w="70" w:type="dxa"/>
        </w:tblCellMar>
        <w:tblLook w:val="04A0"/>
      </w:tblPr>
      <w:tblGrid>
        <w:gridCol w:w="3880"/>
        <w:gridCol w:w="960"/>
        <w:gridCol w:w="960"/>
        <w:gridCol w:w="1060"/>
      </w:tblGrid>
      <w:tr w:rsidR="007B0708" w:rsidRPr="00863E2E" w:rsidTr="007B0708">
        <w:trPr>
          <w:trHeight w:val="255"/>
        </w:trPr>
        <w:tc>
          <w:tcPr>
            <w:tcW w:w="3880" w:type="dxa"/>
            <w:tcBorders>
              <w:top w:val="nil"/>
              <w:left w:val="nil"/>
              <w:bottom w:val="nil"/>
              <w:right w:val="nil"/>
            </w:tcBorders>
            <w:shd w:val="clear" w:color="auto" w:fill="auto"/>
            <w:noWrap/>
            <w:vAlign w:val="bottom"/>
            <w:hideMark/>
          </w:tcPr>
          <w:p w:rsidR="007B0708" w:rsidRPr="00863E2E" w:rsidRDefault="007B0708" w:rsidP="007B0708">
            <w:pPr>
              <w:rPr>
                <w:rFonts w:cs="Arial"/>
                <w:sz w:val="18"/>
                <w:szCs w:val="18"/>
                <w:lang w:val="es-ES" w:eastAsia="es-EC"/>
              </w:rPr>
            </w:pPr>
          </w:p>
        </w:tc>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7B0708" w:rsidRPr="00863E2E" w:rsidRDefault="007B0708" w:rsidP="007B0708">
            <w:pPr>
              <w:jc w:val="right"/>
              <w:rPr>
                <w:rFonts w:cs="Arial"/>
                <w:sz w:val="18"/>
                <w:szCs w:val="18"/>
                <w:lang w:val="es-ES" w:eastAsia="es-EC"/>
              </w:rPr>
            </w:pPr>
            <w:r w:rsidRPr="00863E2E">
              <w:rPr>
                <w:rFonts w:cs="Arial"/>
                <w:sz w:val="18"/>
                <w:szCs w:val="18"/>
                <w:lang w:val="es-ES" w:eastAsia="es-EC"/>
              </w:rPr>
              <w:t>URBANO</w:t>
            </w:r>
          </w:p>
        </w:tc>
        <w:tc>
          <w:tcPr>
            <w:tcW w:w="960" w:type="dxa"/>
            <w:tcBorders>
              <w:top w:val="single" w:sz="4" w:space="0" w:color="auto"/>
              <w:left w:val="nil"/>
              <w:bottom w:val="single" w:sz="4" w:space="0" w:color="auto"/>
              <w:right w:val="single" w:sz="4" w:space="0" w:color="auto"/>
            </w:tcBorders>
            <w:shd w:val="clear" w:color="auto" w:fill="auto"/>
            <w:hideMark/>
          </w:tcPr>
          <w:p w:rsidR="007B0708" w:rsidRPr="00863E2E" w:rsidRDefault="007B0708" w:rsidP="007B0708">
            <w:pPr>
              <w:jc w:val="right"/>
              <w:rPr>
                <w:rFonts w:cs="Arial"/>
                <w:sz w:val="18"/>
                <w:szCs w:val="18"/>
                <w:lang w:val="es-ES" w:eastAsia="es-EC"/>
              </w:rPr>
            </w:pPr>
            <w:r w:rsidRPr="00863E2E">
              <w:rPr>
                <w:rFonts w:cs="Arial"/>
                <w:sz w:val="18"/>
                <w:szCs w:val="18"/>
                <w:lang w:val="es-ES" w:eastAsia="es-EC"/>
              </w:rPr>
              <w:t>RURAL</w:t>
            </w:r>
          </w:p>
        </w:tc>
        <w:tc>
          <w:tcPr>
            <w:tcW w:w="1060" w:type="dxa"/>
            <w:tcBorders>
              <w:top w:val="single" w:sz="4" w:space="0" w:color="auto"/>
              <w:left w:val="nil"/>
              <w:bottom w:val="single" w:sz="4" w:space="0" w:color="auto"/>
              <w:right w:val="single" w:sz="4" w:space="0" w:color="auto"/>
            </w:tcBorders>
            <w:shd w:val="clear" w:color="auto" w:fill="auto"/>
            <w:hideMark/>
          </w:tcPr>
          <w:p w:rsidR="007B0708" w:rsidRPr="00863E2E" w:rsidRDefault="007B0708" w:rsidP="007B0708">
            <w:pPr>
              <w:jc w:val="right"/>
              <w:rPr>
                <w:rFonts w:cs="Arial"/>
                <w:b/>
                <w:bCs/>
                <w:sz w:val="18"/>
                <w:szCs w:val="18"/>
                <w:lang w:val="es-ES" w:eastAsia="es-EC"/>
              </w:rPr>
            </w:pPr>
            <w:r w:rsidRPr="00863E2E">
              <w:rPr>
                <w:rFonts w:cs="Arial"/>
                <w:b/>
                <w:bCs/>
                <w:sz w:val="18"/>
                <w:szCs w:val="18"/>
                <w:lang w:val="es-ES" w:eastAsia="es-EC"/>
              </w:rPr>
              <w:t>Total</w:t>
            </w:r>
          </w:p>
        </w:tc>
      </w:tr>
      <w:tr w:rsidR="007B0708" w:rsidRPr="00863E2E" w:rsidTr="007B0708">
        <w:trPr>
          <w:trHeight w:val="255"/>
        </w:trPr>
        <w:tc>
          <w:tcPr>
            <w:tcW w:w="3880" w:type="dxa"/>
            <w:tcBorders>
              <w:top w:val="single" w:sz="4" w:space="0" w:color="auto"/>
              <w:left w:val="single" w:sz="4" w:space="0" w:color="auto"/>
              <w:bottom w:val="single" w:sz="4" w:space="0" w:color="auto"/>
              <w:right w:val="single" w:sz="4" w:space="0" w:color="auto"/>
            </w:tcBorders>
            <w:shd w:val="clear" w:color="auto" w:fill="auto"/>
            <w:hideMark/>
          </w:tcPr>
          <w:p w:rsidR="007B0708" w:rsidRPr="00863E2E" w:rsidRDefault="007B0708" w:rsidP="007B0708">
            <w:pPr>
              <w:rPr>
                <w:rFonts w:cs="Arial"/>
                <w:sz w:val="18"/>
                <w:szCs w:val="18"/>
                <w:lang w:val="es-ES" w:eastAsia="es-EC"/>
              </w:rPr>
            </w:pPr>
            <w:r w:rsidRPr="00863E2E">
              <w:rPr>
                <w:rFonts w:cs="Arial"/>
                <w:sz w:val="18"/>
                <w:szCs w:val="18"/>
                <w:lang w:val="es-ES" w:eastAsia="es-EC"/>
              </w:rPr>
              <w:t xml:space="preserve"> DAULE</w:t>
            </w:r>
          </w:p>
        </w:tc>
        <w:tc>
          <w:tcPr>
            <w:tcW w:w="960" w:type="dxa"/>
            <w:tcBorders>
              <w:top w:val="nil"/>
              <w:left w:val="nil"/>
              <w:bottom w:val="single" w:sz="4" w:space="0" w:color="auto"/>
              <w:right w:val="single" w:sz="4" w:space="0" w:color="auto"/>
            </w:tcBorders>
            <w:shd w:val="clear" w:color="auto" w:fill="auto"/>
            <w:noWrap/>
            <w:vAlign w:val="bottom"/>
            <w:hideMark/>
          </w:tcPr>
          <w:p w:rsidR="007B0708" w:rsidRPr="00863E2E" w:rsidRDefault="007B0708" w:rsidP="007B0708">
            <w:pPr>
              <w:jc w:val="right"/>
              <w:rPr>
                <w:rFonts w:cs="Arial"/>
                <w:sz w:val="18"/>
                <w:szCs w:val="18"/>
                <w:lang w:val="es-ES" w:eastAsia="es-EC"/>
              </w:rPr>
            </w:pPr>
            <w:r w:rsidRPr="00863E2E">
              <w:rPr>
                <w:rFonts w:cs="Arial"/>
                <w:sz w:val="18"/>
                <w:szCs w:val="18"/>
                <w:lang w:val="es-ES" w:eastAsia="es-EC"/>
              </w:rPr>
              <w:t>65.145</w:t>
            </w:r>
          </w:p>
        </w:tc>
        <w:tc>
          <w:tcPr>
            <w:tcW w:w="960" w:type="dxa"/>
            <w:tcBorders>
              <w:top w:val="nil"/>
              <w:left w:val="nil"/>
              <w:bottom w:val="single" w:sz="4" w:space="0" w:color="auto"/>
              <w:right w:val="single" w:sz="4" w:space="0" w:color="auto"/>
            </w:tcBorders>
            <w:shd w:val="clear" w:color="auto" w:fill="auto"/>
            <w:noWrap/>
            <w:vAlign w:val="bottom"/>
            <w:hideMark/>
          </w:tcPr>
          <w:p w:rsidR="007B0708" w:rsidRPr="00863E2E" w:rsidRDefault="007B0708" w:rsidP="007B0708">
            <w:pPr>
              <w:jc w:val="right"/>
              <w:rPr>
                <w:rFonts w:cs="Arial"/>
                <w:sz w:val="18"/>
                <w:szCs w:val="18"/>
                <w:lang w:val="es-ES" w:eastAsia="es-EC"/>
              </w:rPr>
            </w:pPr>
            <w:r w:rsidRPr="00863E2E">
              <w:rPr>
                <w:rFonts w:cs="Arial"/>
                <w:sz w:val="18"/>
                <w:szCs w:val="18"/>
                <w:lang w:val="es-ES" w:eastAsia="es-EC"/>
              </w:rPr>
              <w:t>22.363</w:t>
            </w:r>
          </w:p>
        </w:tc>
        <w:tc>
          <w:tcPr>
            <w:tcW w:w="1060" w:type="dxa"/>
            <w:tcBorders>
              <w:top w:val="nil"/>
              <w:left w:val="nil"/>
              <w:bottom w:val="single" w:sz="4" w:space="0" w:color="auto"/>
              <w:right w:val="single" w:sz="4" w:space="0" w:color="auto"/>
            </w:tcBorders>
            <w:shd w:val="clear" w:color="auto" w:fill="auto"/>
            <w:noWrap/>
            <w:vAlign w:val="bottom"/>
            <w:hideMark/>
          </w:tcPr>
          <w:p w:rsidR="007B0708" w:rsidRPr="00863E2E" w:rsidRDefault="007B0708" w:rsidP="007B0708">
            <w:pPr>
              <w:jc w:val="right"/>
              <w:rPr>
                <w:rFonts w:cs="Arial"/>
                <w:sz w:val="18"/>
                <w:szCs w:val="18"/>
                <w:lang w:val="es-ES" w:eastAsia="es-EC"/>
              </w:rPr>
            </w:pPr>
            <w:r w:rsidRPr="00863E2E">
              <w:rPr>
                <w:rFonts w:cs="Arial"/>
                <w:sz w:val="18"/>
                <w:szCs w:val="18"/>
                <w:lang w:val="es-ES" w:eastAsia="es-EC"/>
              </w:rPr>
              <w:t>87.508</w:t>
            </w:r>
          </w:p>
        </w:tc>
      </w:tr>
      <w:tr w:rsidR="007B0708" w:rsidRPr="00863E2E" w:rsidTr="007B0708">
        <w:trPr>
          <w:trHeight w:val="255"/>
        </w:trPr>
        <w:tc>
          <w:tcPr>
            <w:tcW w:w="3880" w:type="dxa"/>
            <w:tcBorders>
              <w:top w:val="nil"/>
              <w:left w:val="single" w:sz="4" w:space="0" w:color="auto"/>
              <w:bottom w:val="single" w:sz="4" w:space="0" w:color="auto"/>
              <w:right w:val="single" w:sz="4" w:space="0" w:color="auto"/>
            </w:tcBorders>
            <w:shd w:val="clear" w:color="auto" w:fill="auto"/>
            <w:hideMark/>
          </w:tcPr>
          <w:p w:rsidR="007B0708" w:rsidRPr="00863E2E" w:rsidRDefault="007B0708" w:rsidP="007B0708">
            <w:pPr>
              <w:rPr>
                <w:rFonts w:cs="Arial"/>
                <w:sz w:val="18"/>
                <w:szCs w:val="18"/>
                <w:lang w:val="es-ES" w:eastAsia="es-EC"/>
              </w:rPr>
            </w:pPr>
            <w:r w:rsidRPr="00863E2E">
              <w:rPr>
                <w:rFonts w:cs="Arial"/>
                <w:sz w:val="18"/>
                <w:szCs w:val="18"/>
                <w:lang w:val="es-ES" w:eastAsia="es-EC"/>
              </w:rPr>
              <w:t xml:space="preserve"> JUAN BAUTISTA AGUIRRE</w:t>
            </w:r>
          </w:p>
        </w:tc>
        <w:tc>
          <w:tcPr>
            <w:tcW w:w="960" w:type="dxa"/>
            <w:tcBorders>
              <w:top w:val="nil"/>
              <w:left w:val="nil"/>
              <w:bottom w:val="single" w:sz="4" w:space="0" w:color="auto"/>
              <w:right w:val="single" w:sz="4" w:space="0" w:color="auto"/>
            </w:tcBorders>
            <w:shd w:val="clear" w:color="auto" w:fill="auto"/>
            <w:hideMark/>
          </w:tcPr>
          <w:p w:rsidR="007B0708" w:rsidRPr="00863E2E" w:rsidRDefault="007B0708" w:rsidP="007B0708">
            <w:pPr>
              <w:jc w:val="right"/>
              <w:rPr>
                <w:rFonts w:cs="Arial"/>
                <w:sz w:val="18"/>
                <w:szCs w:val="18"/>
                <w:lang w:val="es-ES" w:eastAsia="es-EC"/>
              </w:rPr>
            </w:pPr>
            <w:r w:rsidRPr="00863E2E">
              <w:rPr>
                <w:rFonts w:cs="Arial"/>
                <w:sz w:val="18"/>
                <w:szCs w:val="18"/>
                <w:lang w:val="es-ES" w:eastAsia="es-EC"/>
              </w:rPr>
              <w:t>-</w:t>
            </w:r>
          </w:p>
        </w:tc>
        <w:tc>
          <w:tcPr>
            <w:tcW w:w="960" w:type="dxa"/>
            <w:tcBorders>
              <w:top w:val="nil"/>
              <w:left w:val="nil"/>
              <w:bottom w:val="single" w:sz="4" w:space="0" w:color="auto"/>
              <w:right w:val="single" w:sz="4" w:space="0" w:color="auto"/>
            </w:tcBorders>
            <w:shd w:val="clear" w:color="auto" w:fill="auto"/>
            <w:noWrap/>
            <w:vAlign w:val="bottom"/>
            <w:hideMark/>
          </w:tcPr>
          <w:p w:rsidR="007B0708" w:rsidRPr="00863E2E" w:rsidRDefault="007B0708" w:rsidP="007B0708">
            <w:pPr>
              <w:jc w:val="right"/>
              <w:rPr>
                <w:rFonts w:cs="Arial"/>
                <w:sz w:val="18"/>
                <w:szCs w:val="18"/>
                <w:lang w:val="es-ES" w:eastAsia="es-EC"/>
              </w:rPr>
            </w:pPr>
            <w:r w:rsidRPr="00863E2E">
              <w:rPr>
                <w:rFonts w:cs="Arial"/>
                <w:sz w:val="18"/>
                <w:szCs w:val="18"/>
                <w:lang w:val="es-ES" w:eastAsia="es-EC"/>
              </w:rPr>
              <w:t>5.502</w:t>
            </w:r>
          </w:p>
        </w:tc>
        <w:tc>
          <w:tcPr>
            <w:tcW w:w="1060" w:type="dxa"/>
            <w:tcBorders>
              <w:top w:val="nil"/>
              <w:left w:val="nil"/>
              <w:bottom w:val="single" w:sz="4" w:space="0" w:color="auto"/>
              <w:right w:val="single" w:sz="4" w:space="0" w:color="auto"/>
            </w:tcBorders>
            <w:shd w:val="clear" w:color="auto" w:fill="auto"/>
            <w:noWrap/>
            <w:vAlign w:val="bottom"/>
            <w:hideMark/>
          </w:tcPr>
          <w:p w:rsidR="007B0708" w:rsidRPr="00863E2E" w:rsidRDefault="007B0708" w:rsidP="007B0708">
            <w:pPr>
              <w:jc w:val="right"/>
              <w:rPr>
                <w:rFonts w:cs="Arial"/>
                <w:sz w:val="18"/>
                <w:szCs w:val="18"/>
                <w:lang w:val="es-ES" w:eastAsia="es-EC"/>
              </w:rPr>
            </w:pPr>
            <w:r w:rsidRPr="00863E2E">
              <w:rPr>
                <w:rFonts w:cs="Arial"/>
                <w:sz w:val="18"/>
                <w:szCs w:val="18"/>
                <w:lang w:val="es-ES" w:eastAsia="es-EC"/>
              </w:rPr>
              <w:t>5.502</w:t>
            </w:r>
          </w:p>
        </w:tc>
      </w:tr>
      <w:tr w:rsidR="007B0708" w:rsidRPr="00863E2E" w:rsidTr="007B0708">
        <w:trPr>
          <w:trHeight w:val="255"/>
        </w:trPr>
        <w:tc>
          <w:tcPr>
            <w:tcW w:w="3880" w:type="dxa"/>
            <w:tcBorders>
              <w:top w:val="nil"/>
              <w:left w:val="single" w:sz="4" w:space="0" w:color="auto"/>
              <w:bottom w:val="single" w:sz="4" w:space="0" w:color="auto"/>
              <w:right w:val="single" w:sz="4" w:space="0" w:color="auto"/>
            </w:tcBorders>
            <w:shd w:val="clear" w:color="auto" w:fill="auto"/>
            <w:hideMark/>
          </w:tcPr>
          <w:p w:rsidR="007B0708" w:rsidRPr="00863E2E" w:rsidRDefault="007B0708" w:rsidP="007B0708">
            <w:pPr>
              <w:rPr>
                <w:rFonts w:cs="Arial"/>
                <w:sz w:val="18"/>
                <w:szCs w:val="18"/>
                <w:lang w:val="es-ES" w:eastAsia="es-EC"/>
              </w:rPr>
            </w:pPr>
            <w:r w:rsidRPr="00863E2E">
              <w:rPr>
                <w:rFonts w:cs="Arial"/>
                <w:sz w:val="18"/>
                <w:szCs w:val="18"/>
                <w:lang w:val="es-ES" w:eastAsia="es-EC"/>
              </w:rPr>
              <w:t xml:space="preserve"> LAUREL</w:t>
            </w:r>
          </w:p>
        </w:tc>
        <w:tc>
          <w:tcPr>
            <w:tcW w:w="960" w:type="dxa"/>
            <w:tcBorders>
              <w:top w:val="nil"/>
              <w:left w:val="nil"/>
              <w:bottom w:val="single" w:sz="4" w:space="0" w:color="auto"/>
              <w:right w:val="single" w:sz="4" w:space="0" w:color="auto"/>
            </w:tcBorders>
            <w:shd w:val="clear" w:color="auto" w:fill="auto"/>
            <w:hideMark/>
          </w:tcPr>
          <w:p w:rsidR="007B0708" w:rsidRPr="00863E2E" w:rsidRDefault="007B0708" w:rsidP="007B0708">
            <w:pPr>
              <w:jc w:val="right"/>
              <w:rPr>
                <w:rFonts w:cs="Arial"/>
                <w:sz w:val="18"/>
                <w:szCs w:val="18"/>
                <w:lang w:val="es-ES" w:eastAsia="es-EC"/>
              </w:rPr>
            </w:pPr>
            <w:r w:rsidRPr="00863E2E">
              <w:rPr>
                <w:rFonts w:cs="Arial"/>
                <w:sz w:val="18"/>
                <w:szCs w:val="18"/>
                <w:lang w:val="es-ES" w:eastAsia="es-EC"/>
              </w:rPr>
              <w:t>-</w:t>
            </w:r>
          </w:p>
        </w:tc>
        <w:tc>
          <w:tcPr>
            <w:tcW w:w="960" w:type="dxa"/>
            <w:tcBorders>
              <w:top w:val="nil"/>
              <w:left w:val="nil"/>
              <w:bottom w:val="single" w:sz="4" w:space="0" w:color="auto"/>
              <w:right w:val="single" w:sz="4" w:space="0" w:color="auto"/>
            </w:tcBorders>
            <w:shd w:val="clear" w:color="auto" w:fill="auto"/>
            <w:noWrap/>
            <w:vAlign w:val="bottom"/>
            <w:hideMark/>
          </w:tcPr>
          <w:p w:rsidR="007B0708" w:rsidRPr="00863E2E" w:rsidRDefault="007B0708" w:rsidP="007B0708">
            <w:pPr>
              <w:jc w:val="right"/>
              <w:rPr>
                <w:rFonts w:cs="Arial"/>
                <w:sz w:val="18"/>
                <w:szCs w:val="18"/>
                <w:lang w:val="es-ES" w:eastAsia="es-EC"/>
              </w:rPr>
            </w:pPr>
            <w:r w:rsidRPr="00863E2E">
              <w:rPr>
                <w:rFonts w:cs="Arial"/>
                <w:sz w:val="18"/>
                <w:szCs w:val="18"/>
                <w:lang w:val="es-ES" w:eastAsia="es-EC"/>
              </w:rPr>
              <w:t>9.882</w:t>
            </w:r>
          </w:p>
        </w:tc>
        <w:tc>
          <w:tcPr>
            <w:tcW w:w="1060" w:type="dxa"/>
            <w:tcBorders>
              <w:top w:val="nil"/>
              <w:left w:val="nil"/>
              <w:bottom w:val="single" w:sz="4" w:space="0" w:color="auto"/>
              <w:right w:val="single" w:sz="4" w:space="0" w:color="auto"/>
            </w:tcBorders>
            <w:shd w:val="clear" w:color="auto" w:fill="auto"/>
            <w:noWrap/>
            <w:vAlign w:val="bottom"/>
            <w:hideMark/>
          </w:tcPr>
          <w:p w:rsidR="007B0708" w:rsidRPr="00863E2E" w:rsidRDefault="007B0708" w:rsidP="007B0708">
            <w:pPr>
              <w:jc w:val="right"/>
              <w:rPr>
                <w:rFonts w:cs="Arial"/>
                <w:sz w:val="18"/>
                <w:szCs w:val="18"/>
                <w:lang w:val="es-ES" w:eastAsia="es-EC"/>
              </w:rPr>
            </w:pPr>
            <w:r w:rsidRPr="00863E2E">
              <w:rPr>
                <w:rFonts w:cs="Arial"/>
                <w:sz w:val="18"/>
                <w:szCs w:val="18"/>
                <w:lang w:val="es-ES" w:eastAsia="es-EC"/>
              </w:rPr>
              <w:t>9.882</w:t>
            </w:r>
          </w:p>
        </w:tc>
      </w:tr>
      <w:tr w:rsidR="007B0708" w:rsidRPr="00863E2E" w:rsidTr="007B0708">
        <w:trPr>
          <w:trHeight w:val="255"/>
        </w:trPr>
        <w:tc>
          <w:tcPr>
            <w:tcW w:w="3880" w:type="dxa"/>
            <w:tcBorders>
              <w:top w:val="nil"/>
              <w:left w:val="single" w:sz="4" w:space="0" w:color="auto"/>
              <w:bottom w:val="single" w:sz="4" w:space="0" w:color="auto"/>
              <w:right w:val="single" w:sz="4" w:space="0" w:color="auto"/>
            </w:tcBorders>
            <w:shd w:val="clear" w:color="auto" w:fill="auto"/>
            <w:hideMark/>
          </w:tcPr>
          <w:p w:rsidR="007B0708" w:rsidRPr="00863E2E" w:rsidRDefault="007B0708" w:rsidP="007B0708">
            <w:pPr>
              <w:rPr>
                <w:rFonts w:cs="Arial"/>
                <w:sz w:val="18"/>
                <w:szCs w:val="18"/>
                <w:lang w:val="es-ES" w:eastAsia="es-EC"/>
              </w:rPr>
            </w:pPr>
            <w:r w:rsidRPr="00863E2E">
              <w:rPr>
                <w:rFonts w:cs="Arial"/>
                <w:sz w:val="18"/>
                <w:szCs w:val="18"/>
                <w:lang w:val="es-ES" w:eastAsia="es-EC"/>
              </w:rPr>
              <w:t xml:space="preserve"> LIMONAL</w:t>
            </w:r>
          </w:p>
        </w:tc>
        <w:tc>
          <w:tcPr>
            <w:tcW w:w="960" w:type="dxa"/>
            <w:tcBorders>
              <w:top w:val="nil"/>
              <w:left w:val="nil"/>
              <w:bottom w:val="single" w:sz="4" w:space="0" w:color="auto"/>
              <w:right w:val="single" w:sz="4" w:space="0" w:color="auto"/>
            </w:tcBorders>
            <w:shd w:val="clear" w:color="auto" w:fill="auto"/>
            <w:hideMark/>
          </w:tcPr>
          <w:p w:rsidR="007B0708" w:rsidRPr="00863E2E" w:rsidRDefault="007B0708" w:rsidP="007B0708">
            <w:pPr>
              <w:jc w:val="right"/>
              <w:rPr>
                <w:rFonts w:cs="Arial"/>
                <w:sz w:val="18"/>
                <w:szCs w:val="18"/>
                <w:lang w:val="es-ES" w:eastAsia="es-EC"/>
              </w:rPr>
            </w:pPr>
            <w:r w:rsidRPr="00863E2E">
              <w:rPr>
                <w:rFonts w:cs="Arial"/>
                <w:sz w:val="18"/>
                <w:szCs w:val="18"/>
                <w:lang w:val="es-ES" w:eastAsia="es-EC"/>
              </w:rPr>
              <w:t>-</w:t>
            </w:r>
          </w:p>
        </w:tc>
        <w:tc>
          <w:tcPr>
            <w:tcW w:w="960" w:type="dxa"/>
            <w:tcBorders>
              <w:top w:val="nil"/>
              <w:left w:val="nil"/>
              <w:bottom w:val="single" w:sz="4" w:space="0" w:color="auto"/>
              <w:right w:val="single" w:sz="4" w:space="0" w:color="auto"/>
            </w:tcBorders>
            <w:shd w:val="clear" w:color="auto" w:fill="auto"/>
            <w:noWrap/>
            <w:vAlign w:val="bottom"/>
            <w:hideMark/>
          </w:tcPr>
          <w:p w:rsidR="007B0708" w:rsidRPr="00863E2E" w:rsidRDefault="007B0708" w:rsidP="007B0708">
            <w:pPr>
              <w:jc w:val="right"/>
              <w:rPr>
                <w:rFonts w:cs="Arial"/>
                <w:sz w:val="18"/>
                <w:szCs w:val="18"/>
                <w:lang w:val="es-ES" w:eastAsia="es-EC"/>
              </w:rPr>
            </w:pPr>
            <w:r w:rsidRPr="00863E2E">
              <w:rPr>
                <w:rFonts w:cs="Arial"/>
                <w:sz w:val="18"/>
                <w:szCs w:val="18"/>
                <w:lang w:val="es-ES" w:eastAsia="es-EC"/>
              </w:rPr>
              <w:t>8.774</w:t>
            </w:r>
          </w:p>
        </w:tc>
        <w:tc>
          <w:tcPr>
            <w:tcW w:w="1060" w:type="dxa"/>
            <w:tcBorders>
              <w:top w:val="nil"/>
              <w:left w:val="nil"/>
              <w:bottom w:val="single" w:sz="4" w:space="0" w:color="auto"/>
              <w:right w:val="single" w:sz="4" w:space="0" w:color="auto"/>
            </w:tcBorders>
            <w:shd w:val="clear" w:color="auto" w:fill="auto"/>
            <w:noWrap/>
            <w:vAlign w:val="bottom"/>
            <w:hideMark/>
          </w:tcPr>
          <w:p w:rsidR="007B0708" w:rsidRPr="00863E2E" w:rsidRDefault="007B0708" w:rsidP="007B0708">
            <w:pPr>
              <w:jc w:val="right"/>
              <w:rPr>
                <w:rFonts w:cs="Arial"/>
                <w:sz w:val="18"/>
                <w:szCs w:val="18"/>
                <w:lang w:val="es-ES" w:eastAsia="es-EC"/>
              </w:rPr>
            </w:pPr>
            <w:r w:rsidRPr="00863E2E">
              <w:rPr>
                <w:rFonts w:cs="Arial"/>
                <w:sz w:val="18"/>
                <w:szCs w:val="18"/>
                <w:lang w:val="es-ES" w:eastAsia="es-EC"/>
              </w:rPr>
              <w:t>8.774</w:t>
            </w:r>
          </w:p>
        </w:tc>
      </w:tr>
      <w:tr w:rsidR="007B0708" w:rsidRPr="00863E2E" w:rsidTr="007B0708">
        <w:trPr>
          <w:trHeight w:val="255"/>
        </w:trPr>
        <w:tc>
          <w:tcPr>
            <w:tcW w:w="3880" w:type="dxa"/>
            <w:tcBorders>
              <w:top w:val="nil"/>
              <w:left w:val="single" w:sz="4" w:space="0" w:color="auto"/>
              <w:bottom w:val="single" w:sz="4" w:space="0" w:color="auto"/>
              <w:right w:val="single" w:sz="4" w:space="0" w:color="auto"/>
            </w:tcBorders>
            <w:shd w:val="clear" w:color="auto" w:fill="auto"/>
            <w:hideMark/>
          </w:tcPr>
          <w:p w:rsidR="007B0708" w:rsidRPr="00863E2E" w:rsidRDefault="007B0708" w:rsidP="007B0708">
            <w:pPr>
              <w:rPr>
                <w:rFonts w:cs="Arial"/>
                <w:sz w:val="18"/>
                <w:szCs w:val="18"/>
                <w:lang w:val="es-ES" w:eastAsia="es-EC"/>
              </w:rPr>
            </w:pPr>
            <w:r w:rsidRPr="00863E2E">
              <w:rPr>
                <w:rFonts w:cs="Arial"/>
                <w:sz w:val="18"/>
                <w:szCs w:val="18"/>
                <w:lang w:val="es-ES" w:eastAsia="es-EC"/>
              </w:rPr>
              <w:t xml:space="preserve"> LOS LOJAS</w:t>
            </w:r>
          </w:p>
        </w:tc>
        <w:tc>
          <w:tcPr>
            <w:tcW w:w="960" w:type="dxa"/>
            <w:tcBorders>
              <w:top w:val="nil"/>
              <w:left w:val="nil"/>
              <w:bottom w:val="single" w:sz="4" w:space="0" w:color="auto"/>
              <w:right w:val="single" w:sz="4" w:space="0" w:color="auto"/>
            </w:tcBorders>
            <w:shd w:val="clear" w:color="auto" w:fill="auto"/>
            <w:hideMark/>
          </w:tcPr>
          <w:p w:rsidR="007B0708" w:rsidRPr="00863E2E" w:rsidRDefault="007B0708" w:rsidP="007B0708">
            <w:pPr>
              <w:jc w:val="right"/>
              <w:rPr>
                <w:rFonts w:cs="Arial"/>
                <w:sz w:val="18"/>
                <w:szCs w:val="18"/>
                <w:lang w:val="es-ES" w:eastAsia="es-EC"/>
              </w:rPr>
            </w:pPr>
            <w:r w:rsidRPr="00863E2E">
              <w:rPr>
                <w:rFonts w:cs="Arial"/>
                <w:sz w:val="18"/>
                <w:szCs w:val="18"/>
                <w:lang w:val="es-ES" w:eastAsia="es-EC"/>
              </w:rPr>
              <w:t>-</w:t>
            </w:r>
          </w:p>
        </w:tc>
        <w:tc>
          <w:tcPr>
            <w:tcW w:w="960" w:type="dxa"/>
            <w:tcBorders>
              <w:top w:val="nil"/>
              <w:left w:val="nil"/>
              <w:bottom w:val="single" w:sz="4" w:space="0" w:color="auto"/>
              <w:right w:val="single" w:sz="4" w:space="0" w:color="auto"/>
            </w:tcBorders>
            <w:shd w:val="clear" w:color="auto" w:fill="auto"/>
            <w:noWrap/>
            <w:vAlign w:val="bottom"/>
            <w:hideMark/>
          </w:tcPr>
          <w:p w:rsidR="007B0708" w:rsidRPr="00863E2E" w:rsidRDefault="007B0708" w:rsidP="007B0708">
            <w:pPr>
              <w:jc w:val="right"/>
              <w:rPr>
                <w:rFonts w:cs="Arial"/>
                <w:sz w:val="18"/>
                <w:szCs w:val="18"/>
                <w:lang w:val="es-ES" w:eastAsia="es-EC"/>
              </w:rPr>
            </w:pPr>
            <w:r w:rsidRPr="00863E2E">
              <w:rPr>
                <w:rFonts w:cs="Arial"/>
                <w:sz w:val="18"/>
                <w:szCs w:val="18"/>
                <w:lang w:val="es-ES" w:eastAsia="es-EC"/>
              </w:rPr>
              <w:t>8.660</w:t>
            </w:r>
          </w:p>
        </w:tc>
        <w:tc>
          <w:tcPr>
            <w:tcW w:w="1060" w:type="dxa"/>
            <w:tcBorders>
              <w:top w:val="nil"/>
              <w:left w:val="nil"/>
              <w:bottom w:val="single" w:sz="4" w:space="0" w:color="auto"/>
              <w:right w:val="single" w:sz="4" w:space="0" w:color="auto"/>
            </w:tcBorders>
            <w:shd w:val="clear" w:color="auto" w:fill="auto"/>
            <w:noWrap/>
            <w:vAlign w:val="bottom"/>
            <w:hideMark/>
          </w:tcPr>
          <w:p w:rsidR="007B0708" w:rsidRPr="00863E2E" w:rsidRDefault="007B0708" w:rsidP="007B0708">
            <w:pPr>
              <w:jc w:val="right"/>
              <w:rPr>
                <w:rFonts w:cs="Arial"/>
                <w:sz w:val="18"/>
                <w:szCs w:val="18"/>
                <w:lang w:val="es-ES" w:eastAsia="es-EC"/>
              </w:rPr>
            </w:pPr>
            <w:r w:rsidRPr="00863E2E">
              <w:rPr>
                <w:rFonts w:cs="Arial"/>
                <w:sz w:val="18"/>
                <w:szCs w:val="18"/>
                <w:lang w:val="es-ES" w:eastAsia="es-EC"/>
              </w:rPr>
              <w:t>8.660</w:t>
            </w:r>
          </w:p>
        </w:tc>
      </w:tr>
    </w:tbl>
    <w:p w:rsidR="007B0708" w:rsidRPr="00863E2E" w:rsidRDefault="007B0708" w:rsidP="007B0708">
      <w:pPr>
        <w:autoSpaceDE w:val="0"/>
        <w:autoSpaceDN w:val="0"/>
        <w:adjustRightInd w:val="0"/>
        <w:spacing w:line="360" w:lineRule="auto"/>
        <w:jc w:val="center"/>
        <w:rPr>
          <w:rFonts w:cs="Arial"/>
          <w:b/>
          <w:bCs/>
          <w:lang w:val="es-ES"/>
        </w:rPr>
      </w:pPr>
      <w:r w:rsidRPr="00863E2E">
        <w:rPr>
          <w:rFonts w:cs="Arial"/>
          <w:b/>
          <w:bCs/>
          <w:sz w:val="16"/>
          <w:szCs w:val="16"/>
          <w:lang w:val="es-ES"/>
        </w:rPr>
        <w:t>Fuente: Inec</w:t>
      </w:r>
    </w:p>
    <w:p w:rsidR="007B0708" w:rsidRPr="00863E2E" w:rsidRDefault="007B0708" w:rsidP="007B0708">
      <w:pPr>
        <w:autoSpaceDE w:val="0"/>
        <w:autoSpaceDN w:val="0"/>
        <w:adjustRightInd w:val="0"/>
        <w:spacing w:line="360" w:lineRule="auto"/>
        <w:jc w:val="center"/>
        <w:rPr>
          <w:rFonts w:cs="Arial"/>
          <w:b/>
          <w:bCs/>
          <w:sz w:val="16"/>
          <w:szCs w:val="16"/>
          <w:lang w:val="es-ES"/>
        </w:rPr>
      </w:pPr>
      <w:r w:rsidRPr="00863E2E">
        <w:rPr>
          <w:rFonts w:cs="Arial"/>
          <w:b/>
          <w:bCs/>
          <w:sz w:val="16"/>
          <w:szCs w:val="16"/>
          <w:lang w:val="es-ES"/>
        </w:rPr>
        <w:t xml:space="preserve">Elaborado </w:t>
      </w:r>
      <w:r w:rsidR="007F0D3C" w:rsidRPr="00863E2E">
        <w:rPr>
          <w:rFonts w:cs="Arial"/>
          <w:b/>
          <w:bCs/>
          <w:sz w:val="16"/>
          <w:szCs w:val="16"/>
          <w:lang w:val="es-ES"/>
        </w:rPr>
        <w:t>por:</w:t>
      </w:r>
      <w:r w:rsidRPr="00863E2E">
        <w:rPr>
          <w:rFonts w:cs="Arial"/>
          <w:b/>
          <w:bCs/>
          <w:sz w:val="16"/>
          <w:szCs w:val="16"/>
          <w:lang w:val="es-ES"/>
        </w:rPr>
        <w:t xml:space="preserve"> Daisy A; Antony A; Stephanie S</w:t>
      </w:r>
    </w:p>
    <w:p w:rsidR="007B0708" w:rsidRPr="00863E2E" w:rsidRDefault="007B0708" w:rsidP="00702158">
      <w:pPr>
        <w:autoSpaceDE w:val="0"/>
        <w:autoSpaceDN w:val="0"/>
        <w:adjustRightInd w:val="0"/>
        <w:spacing w:line="360" w:lineRule="auto"/>
        <w:jc w:val="both"/>
        <w:rPr>
          <w:rFonts w:cs="Arial"/>
          <w:bCs/>
          <w:lang w:val="es-ES"/>
        </w:rPr>
      </w:pPr>
    </w:p>
    <w:p w:rsidR="003379CB" w:rsidRPr="00863E2E" w:rsidRDefault="007B0708" w:rsidP="00702158">
      <w:pPr>
        <w:autoSpaceDE w:val="0"/>
        <w:autoSpaceDN w:val="0"/>
        <w:adjustRightInd w:val="0"/>
        <w:spacing w:line="360" w:lineRule="auto"/>
        <w:jc w:val="both"/>
        <w:rPr>
          <w:rFonts w:cs="Arial"/>
          <w:bCs/>
          <w:lang w:val="es-ES"/>
        </w:rPr>
      </w:pPr>
      <w:r w:rsidRPr="00863E2E">
        <w:rPr>
          <w:rFonts w:cs="Arial"/>
          <w:bCs/>
          <w:lang w:val="es-ES"/>
        </w:rPr>
        <w:t xml:space="preserve">Presentando que en la zona urbana existe mayor cantidad de habitantes que la zona </w:t>
      </w:r>
      <w:r w:rsidR="003379CB" w:rsidRPr="00863E2E">
        <w:rPr>
          <w:rFonts w:cs="Arial"/>
          <w:bCs/>
          <w:lang w:val="es-ES"/>
        </w:rPr>
        <w:t>rural. Además</w:t>
      </w:r>
      <w:r w:rsidRPr="00863E2E">
        <w:rPr>
          <w:rFonts w:cs="Arial"/>
          <w:bCs/>
          <w:lang w:val="es-ES"/>
        </w:rPr>
        <w:t xml:space="preserve"> se presenta una tabla la población por edad y sexo de dicho cantón</w:t>
      </w:r>
      <w:r w:rsidR="00D80A4E" w:rsidRPr="00863E2E">
        <w:rPr>
          <w:rFonts w:cs="Arial"/>
          <w:bCs/>
          <w:lang w:val="es-ES"/>
        </w:rPr>
        <w:t>.</w:t>
      </w:r>
    </w:p>
    <w:p w:rsidR="000E440A" w:rsidRPr="00863E2E" w:rsidRDefault="000E440A" w:rsidP="00702158">
      <w:pPr>
        <w:autoSpaceDE w:val="0"/>
        <w:autoSpaceDN w:val="0"/>
        <w:adjustRightInd w:val="0"/>
        <w:spacing w:line="360" w:lineRule="auto"/>
        <w:jc w:val="both"/>
        <w:rPr>
          <w:rFonts w:cs="Arial"/>
          <w:bCs/>
          <w:lang w:val="es-ES"/>
        </w:rPr>
      </w:pPr>
    </w:p>
    <w:p w:rsidR="000E440A" w:rsidRPr="00863E2E" w:rsidRDefault="000E440A" w:rsidP="00702158">
      <w:pPr>
        <w:autoSpaceDE w:val="0"/>
        <w:autoSpaceDN w:val="0"/>
        <w:adjustRightInd w:val="0"/>
        <w:spacing w:line="360" w:lineRule="auto"/>
        <w:jc w:val="both"/>
        <w:rPr>
          <w:rFonts w:cs="Arial"/>
          <w:bCs/>
          <w:lang w:val="es-ES"/>
        </w:rPr>
      </w:pPr>
    </w:p>
    <w:p w:rsidR="000E440A" w:rsidRPr="00863E2E" w:rsidRDefault="000E440A" w:rsidP="00702158">
      <w:pPr>
        <w:autoSpaceDE w:val="0"/>
        <w:autoSpaceDN w:val="0"/>
        <w:adjustRightInd w:val="0"/>
        <w:spacing w:line="360" w:lineRule="auto"/>
        <w:jc w:val="both"/>
        <w:rPr>
          <w:rFonts w:cs="Arial"/>
          <w:bCs/>
          <w:lang w:val="es-ES"/>
        </w:rPr>
      </w:pPr>
    </w:p>
    <w:p w:rsidR="007B0708" w:rsidRPr="00863E2E" w:rsidRDefault="007B0708" w:rsidP="007B0708">
      <w:pPr>
        <w:pStyle w:val="Epgrafe"/>
        <w:jc w:val="center"/>
      </w:pPr>
      <w:bookmarkStart w:id="213" w:name="_Toc322869178"/>
      <w:r w:rsidRPr="00863E2E">
        <w:lastRenderedPageBreak/>
        <w:t xml:space="preserve">Tabla </w:t>
      </w:r>
      <w:r w:rsidR="00A7738E" w:rsidRPr="00863E2E">
        <w:fldChar w:fldCharType="begin"/>
      </w:r>
      <w:r w:rsidR="00390C73" w:rsidRPr="00863E2E">
        <w:instrText xml:space="preserve"> SEQ Tabla \* ARABIC </w:instrText>
      </w:r>
      <w:r w:rsidR="00A7738E" w:rsidRPr="00863E2E">
        <w:fldChar w:fldCharType="separate"/>
      </w:r>
      <w:r w:rsidR="00C95582">
        <w:rPr>
          <w:noProof/>
        </w:rPr>
        <w:t>13</w:t>
      </w:r>
      <w:r w:rsidR="00A7738E" w:rsidRPr="00863E2E">
        <w:rPr>
          <w:noProof/>
        </w:rPr>
        <w:fldChar w:fldCharType="end"/>
      </w:r>
      <w:r w:rsidRPr="00863E2E">
        <w:t>: Distribución del cantón Daule por Edad</w:t>
      </w:r>
      <w:bookmarkEnd w:id="213"/>
    </w:p>
    <w:p w:rsidR="007B0708" w:rsidRPr="00863E2E" w:rsidRDefault="007B0708" w:rsidP="007B0708">
      <w:pPr>
        <w:rPr>
          <w:lang w:val="es-ES" w:eastAsia="en-US"/>
        </w:rPr>
      </w:pPr>
    </w:p>
    <w:tbl>
      <w:tblPr>
        <w:tblW w:w="8222" w:type="dxa"/>
        <w:tblInd w:w="70" w:type="dxa"/>
        <w:tblCellMar>
          <w:left w:w="70" w:type="dxa"/>
          <w:right w:w="70" w:type="dxa"/>
        </w:tblCellMar>
        <w:tblLook w:val="04A0"/>
      </w:tblPr>
      <w:tblGrid>
        <w:gridCol w:w="2552"/>
        <w:gridCol w:w="1417"/>
        <w:gridCol w:w="1560"/>
        <w:gridCol w:w="1559"/>
        <w:gridCol w:w="1134"/>
      </w:tblGrid>
      <w:tr w:rsidR="007B0708" w:rsidRPr="00863E2E" w:rsidTr="009C316E">
        <w:trPr>
          <w:trHeight w:val="255"/>
        </w:trPr>
        <w:tc>
          <w:tcPr>
            <w:tcW w:w="2552" w:type="dxa"/>
            <w:tcBorders>
              <w:top w:val="nil"/>
              <w:left w:val="nil"/>
              <w:bottom w:val="nil"/>
              <w:right w:val="nil"/>
            </w:tcBorders>
            <w:shd w:val="clear" w:color="FFFFFF" w:fill="auto"/>
            <w:noWrap/>
            <w:vAlign w:val="bottom"/>
            <w:hideMark/>
          </w:tcPr>
          <w:p w:rsidR="007B0708" w:rsidRPr="00863E2E" w:rsidRDefault="007B0708" w:rsidP="007B0708">
            <w:pPr>
              <w:rPr>
                <w:rFonts w:cs="Arial"/>
                <w:sz w:val="18"/>
                <w:szCs w:val="18"/>
                <w:lang w:val="es-ES" w:eastAsia="es-EC"/>
              </w:rPr>
            </w:pPr>
          </w:p>
        </w:tc>
        <w:tc>
          <w:tcPr>
            <w:tcW w:w="1417" w:type="dxa"/>
            <w:tcBorders>
              <w:top w:val="single" w:sz="4" w:space="0" w:color="auto"/>
              <w:left w:val="single" w:sz="4" w:space="0" w:color="auto"/>
              <w:bottom w:val="single" w:sz="4" w:space="0" w:color="auto"/>
              <w:right w:val="single" w:sz="4" w:space="0" w:color="auto"/>
            </w:tcBorders>
            <w:shd w:val="clear" w:color="FFFFFF" w:fill="auto"/>
            <w:hideMark/>
          </w:tcPr>
          <w:p w:rsidR="007B0708" w:rsidRPr="00863E2E" w:rsidRDefault="007B0708" w:rsidP="007B0708">
            <w:pPr>
              <w:jc w:val="right"/>
              <w:rPr>
                <w:rFonts w:cs="Arial"/>
                <w:sz w:val="18"/>
                <w:szCs w:val="18"/>
                <w:lang w:val="es-ES" w:eastAsia="es-EC"/>
              </w:rPr>
            </w:pPr>
            <w:r w:rsidRPr="00863E2E">
              <w:rPr>
                <w:rFonts w:cs="Arial"/>
                <w:sz w:val="18"/>
                <w:szCs w:val="18"/>
                <w:lang w:val="es-ES" w:eastAsia="es-EC"/>
              </w:rPr>
              <w:t>De 0 a 14 años</w:t>
            </w:r>
          </w:p>
        </w:tc>
        <w:tc>
          <w:tcPr>
            <w:tcW w:w="1560" w:type="dxa"/>
            <w:tcBorders>
              <w:top w:val="single" w:sz="4" w:space="0" w:color="auto"/>
              <w:left w:val="nil"/>
              <w:bottom w:val="single" w:sz="4" w:space="0" w:color="auto"/>
              <w:right w:val="single" w:sz="4" w:space="0" w:color="auto"/>
            </w:tcBorders>
            <w:shd w:val="clear" w:color="FFFFFF" w:fill="auto"/>
            <w:hideMark/>
          </w:tcPr>
          <w:p w:rsidR="007B0708" w:rsidRPr="00863E2E" w:rsidRDefault="007B0708" w:rsidP="007B0708">
            <w:pPr>
              <w:jc w:val="right"/>
              <w:rPr>
                <w:rFonts w:cs="Arial"/>
                <w:sz w:val="18"/>
                <w:szCs w:val="18"/>
                <w:lang w:val="es-ES" w:eastAsia="es-EC"/>
              </w:rPr>
            </w:pPr>
            <w:r w:rsidRPr="00863E2E">
              <w:rPr>
                <w:rFonts w:cs="Arial"/>
                <w:sz w:val="18"/>
                <w:szCs w:val="18"/>
                <w:lang w:val="es-ES" w:eastAsia="es-EC"/>
              </w:rPr>
              <w:t>De 15 a 64 años</w:t>
            </w:r>
          </w:p>
        </w:tc>
        <w:tc>
          <w:tcPr>
            <w:tcW w:w="1559" w:type="dxa"/>
            <w:tcBorders>
              <w:top w:val="single" w:sz="4" w:space="0" w:color="auto"/>
              <w:left w:val="nil"/>
              <w:bottom w:val="single" w:sz="4" w:space="0" w:color="auto"/>
              <w:right w:val="single" w:sz="4" w:space="0" w:color="auto"/>
            </w:tcBorders>
            <w:shd w:val="clear" w:color="FFFFFF" w:fill="auto"/>
            <w:hideMark/>
          </w:tcPr>
          <w:p w:rsidR="007B0708" w:rsidRPr="00863E2E" w:rsidRDefault="007B0708" w:rsidP="007B0708">
            <w:pPr>
              <w:jc w:val="right"/>
              <w:rPr>
                <w:rFonts w:cs="Arial"/>
                <w:sz w:val="18"/>
                <w:szCs w:val="18"/>
                <w:lang w:val="es-ES" w:eastAsia="es-EC"/>
              </w:rPr>
            </w:pPr>
            <w:r w:rsidRPr="00863E2E">
              <w:rPr>
                <w:rFonts w:cs="Arial"/>
                <w:sz w:val="18"/>
                <w:szCs w:val="18"/>
                <w:lang w:val="es-ES" w:eastAsia="es-EC"/>
              </w:rPr>
              <w:t>De 65 años y más</w:t>
            </w:r>
          </w:p>
        </w:tc>
        <w:tc>
          <w:tcPr>
            <w:tcW w:w="1134" w:type="dxa"/>
            <w:tcBorders>
              <w:top w:val="single" w:sz="4" w:space="0" w:color="auto"/>
              <w:left w:val="nil"/>
              <w:bottom w:val="single" w:sz="4" w:space="0" w:color="auto"/>
              <w:right w:val="single" w:sz="4" w:space="0" w:color="auto"/>
            </w:tcBorders>
            <w:shd w:val="clear" w:color="FFFFFF" w:fill="auto"/>
            <w:hideMark/>
          </w:tcPr>
          <w:p w:rsidR="007B0708" w:rsidRPr="00863E2E" w:rsidRDefault="007B0708" w:rsidP="007B0708">
            <w:pPr>
              <w:jc w:val="right"/>
              <w:rPr>
                <w:rFonts w:cs="Arial"/>
                <w:b/>
                <w:bCs/>
                <w:sz w:val="18"/>
                <w:szCs w:val="18"/>
                <w:lang w:val="es-ES" w:eastAsia="es-EC"/>
              </w:rPr>
            </w:pPr>
            <w:r w:rsidRPr="00863E2E">
              <w:rPr>
                <w:rFonts w:cs="Arial"/>
                <w:b/>
                <w:bCs/>
                <w:sz w:val="18"/>
                <w:szCs w:val="18"/>
                <w:lang w:val="es-ES" w:eastAsia="es-EC"/>
              </w:rPr>
              <w:t>Total</w:t>
            </w:r>
          </w:p>
        </w:tc>
      </w:tr>
      <w:tr w:rsidR="007B0708" w:rsidRPr="00863E2E" w:rsidTr="009C316E">
        <w:trPr>
          <w:trHeight w:val="255"/>
        </w:trPr>
        <w:tc>
          <w:tcPr>
            <w:tcW w:w="2552" w:type="dxa"/>
            <w:tcBorders>
              <w:top w:val="single" w:sz="4" w:space="0" w:color="auto"/>
              <w:left w:val="single" w:sz="4" w:space="0" w:color="auto"/>
              <w:bottom w:val="single" w:sz="4" w:space="0" w:color="auto"/>
              <w:right w:val="single" w:sz="4" w:space="0" w:color="auto"/>
            </w:tcBorders>
            <w:shd w:val="clear" w:color="FFFFFF" w:fill="auto"/>
            <w:hideMark/>
          </w:tcPr>
          <w:p w:rsidR="007B0708" w:rsidRPr="00863E2E" w:rsidRDefault="007B0708" w:rsidP="007B0708">
            <w:pPr>
              <w:rPr>
                <w:rFonts w:cs="Arial"/>
                <w:sz w:val="18"/>
                <w:szCs w:val="18"/>
                <w:lang w:val="es-ES" w:eastAsia="es-EC"/>
              </w:rPr>
            </w:pPr>
            <w:r w:rsidRPr="00863E2E">
              <w:rPr>
                <w:rFonts w:cs="Arial"/>
                <w:sz w:val="18"/>
                <w:szCs w:val="18"/>
                <w:lang w:val="es-ES" w:eastAsia="es-EC"/>
              </w:rPr>
              <w:t xml:space="preserve"> DAULE</w:t>
            </w:r>
          </w:p>
        </w:tc>
        <w:tc>
          <w:tcPr>
            <w:tcW w:w="1417" w:type="dxa"/>
            <w:tcBorders>
              <w:top w:val="nil"/>
              <w:left w:val="nil"/>
              <w:bottom w:val="single" w:sz="4" w:space="0" w:color="auto"/>
              <w:right w:val="single" w:sz="4" w:space="0" w:color="auto"/>
            </w:tcBorders>
            <w:shd w:val="clear" w:color="FFFFFF" w:fill="auto"/>
            <w:noWrap/>
            <w:vAlign w:val="bottom"/>
            <w:hideMark/>
          </w:tcPr>
          <w:p w:rsidR="007B0708" w:rsidRPr="00863E2E" w:rsidRDefault="007B0708" w:rsidP="007B0708">
            <w:pPr>
              <w:jc w:val="right"/>
              <w:rPr>
                <w:rFonts w:cs="Arial"/>
                <w:sz w:val="18"/>
                <w:szCs w:val="18"/>
                <w:lang w:val="es-ES" w:eastAsia="es-EC"/>
              </w:rPr>
            </w:pPr>
            <w:r w:rsidRPr="00863E2E">
              <w:rPr>
                <w:rFonts w:cs="Arial"/>
                <w:sz w:val="18"/>
                <w:szCs w:val="18"/>
                <w:lang w:val="es-ES" w:eastAsia="es-EC"/>
              </w:rPr>
              <w:t>27.235</w:t>
            </w:r>
          </w:p>
        </w:tc>
        <w:tc>
          <w:tcPr>
            <w:tcW w:w="1560" w:type="dxa"/>
            <w:tcBorders>
              <w:top w:val="nil"/>
              <w:left w:val="nil"/>
              <w:bottom w:val="single" w:sz="4" w:space="0" w:color="auto"/>
              <w:right w:val="single" w:sz="4" w:space="0" w:color="auto"/>
            </w:tcBorders>
            <w:shd w:val="clear" w:color="FFFFFF" w:fill="auto"/>
            <w:noWrap/>
            <w:vAlign w:val="bottom"/>
            <w:hideMark/>
          </w:tcPr>
          <w:p w:rsidR="007B0708" w:rsidRPr="00863E2E" w:rsidRDefault="007B0708" w:rsidP="007B0708">
            <w:pPr>
              <w:jc w:val="right"/>
              <w:rPr>
                <w:rFonts w:cs="Arial"/>
                <w:sz w:val="18"/>
                <w:szCs w:val="18"/>
                <w:lang w:val="es-ES" w:eastAsia="es-EC"/>
              </w:rPr>
            </w:pPr>
            <w:r w:rsidRPr="00863E2E">
              <w:rPr>
                <w:rFonts w:cs="Arial"/>
                <w:sz w:val="18"/>
                <w:szCs w:val="18"/>
                <w:lang w:val="es-ES" w:eastAsia="es-EC"/>
              </w:rPr>
              <w:t>55.248</w:t>
            </w:r>
          </w:p>
        </w:tc>
        <w:tc>
          <w:tcPr>
            <w:tcW w:w="1559" w:type="dxa"/>
            <w:tcBorders>
              <w:top w:val="nil"/>
              <w:left w:val="nil"/>
              <w:bottom w:val="single" w:sz="4" w:space="0" w:color="auto"/>
              <w:right w:val="single" w:sz="4" w:space="0" w:color="auto"/>
            </w:tcBorders>
            <w:shd w:val="clear" w:color="FFFFFF" w:fill="auto"/>
            <w:noWrap/>
            <w:vAlign w:val="bottom"/>
            <w:hideMark/>
          </w:tcPr>
          <w:p w:rsidR="007B0708" w:rsidRPr="00863E2E" w:rsidRDefault="007B0708" w:rsidP="007B0708">
            <w:pPr>
              <w:jc w:val="right"/>
              <w:rPr>
                <w:rFonts w:cs="Arial"/>
                <w:sz w:val="18"/>
                <w:szCs w:val="18"/>
                <w:lang w:val="es-ES" w:eastAsia="es-EC"/>
              </w:rPr>
            </w:pPr>
            <w:r w:rsidRPr="00863E2E">
              <w:rPr>
                <w:rFonts w:cs="Arial"/>
                <w:sz w:val="18"/>
                <w:szCs w:val="18"/>
                <w:lang w:val="es-ES" w:eastAsia="es-EC"/>
              </w:rPr>
              <w:t>5.025</w:t>
            </w:r>
          </w:p>
        </w:tc>
        <w:tc>
          <w:tcPr>
            <w:tcW w:w="1134" w:type="dxa"/>
            <w:tcBorders>
              <w:top w:val="nil"/>
              <w:left w:val="nil"/>
              <w:bottom w:val="single" w:sz="4" w:space="0" w:color="auto"/>
              <w:right w:val="single" w:sz="4" w:space="0" w:color="auto"/>
            </w:tcBorders>
            <w:shd w:val="clear" w:color="FFFFFF" w:fill="auto"/>
            <w:noWrap/>
            <w:vAlign w:val="bottom"/>
            <w:hideMark/>
          </w:tcPr>
          <w:p w:rsidR="007B0708" w:rsidRPr="00863E2E" w:rsidRDefault="007B0708" w:rsidP="007B0708">
            <w:pPr>
              <w:jc w:val="right"/>
              <w:rPr>
                <w:rFonts w:cs="Arial"/>
                <w:sz w:val="18"/>
                <w:szCs w:val="18"/>
                <w:lang w:val="es-ES" w:eastAsia="es-EC"/>
              </w:rPr>
            </w:pPr>
            <w:r w:rsidRPr="00863E2E">
              <w:rPr>
                <w:rFonts w:cs="Arial"/>
                <w:sz w:val="18"/>
                <w:szCs w:val="18"/>
                <w:lang w:val="es-ES" w:eastAsia="es-EC"/>
              </w:rPr>
              <w:t>87.508</w:t>
            </w:r>
          </w:p>
        </w:tc>
      </w:tr>
      <w:tr w:rsidR="007B0708" w:rsidRPr="00863E2E" w:rsidTr="009C316E">
        <w:trPr>
          <w:trHeight w:val="255"/>
        </w:trPr>
        <w:tc>
          <w:tcPr>
            <w:tcW w:w="2552" w:type="dxa"/>
            <w:tcBorders>
              <w:top w:val="nil"/>
              <w:left w:val="single" w:sz="4" w:space="0" w:color="auto"/>
              <w:bottom w:val="single" w:sz="4" w:space="0" w:color="auto"/>
              <w:right w:val="single" w:sz="4" w:space="0" w:color="auto"/>
            </w:tcBorders>
            <w:shd w:val="clear" w:color="FFFFFF" w:fill="auto"/>
            <w:hideMark/>
          </w:tcPr>
          <w:p w:rsidR="007B0708" w:rsidRPr="00863E2E" w:rsidRDefault="007B0708" w:rsidP="007B0708">
            <w:pPr>
              <w:rPr>
                <w:rFonts w:cs="Arial"/>
                <w:sz w:val="18"/>
                <w:szCs w:val="18"/>
                <w:lang w:val="es-ES" w:eastAsia="es-EC"/>
              </w:rPr>
            </w:pPr>
            <w:r w:rsidRPr="00863E2E">
              <w:rPr>
                <w:rFonts w:cs="Arial"/>
                <w:sz w:val="18"/>
                <w:szCs w:val="18"/>
                <w:lang w:val="es-ES" w:eastAsia="es-EC"/>
              </w:rPr>
              <w:t xml:space="preserve"> JUAN BAUTISTA AGUIRRE</w:t>
            </w:r>
          </w:p>
        </w:tc>
        <w:tc>
          <w:tcPr>
            <w:tcW w:w="1417" w:type="dxa"/>
            <w:tcBorders>
              <w:top w:val="nil"/>
              <w:left w:val="nil"/>
              <w:bottom w:val="single" w:sz="4" w:space="0" w:color="auto"/>
              <w:right w:val="single" w:sz="4" w:space="0" w:color="auto"/>
            </w:tcBorders>
            <w:shd w:val="clear" w:color="FFFFFF" w:fill="auto"/>
            <w:noWrap/>
            <w:vAlign w:val="bottom"/>
            <w:hideMark/>
          </w:tcPr>
          <w:p w:rsidR="007B0708" w:rsidRPr="00863E2E" w:rsidRDefault="007B0708" w:rsidP="007B0708">
            <w:pPr>
              <w:jc w:val="right"/>
              <w:rPr>
                <w:rFonts w:cs="Arial"/>
                <w:sz w:val="18"/>
                <w:szCs w:val="18"/>
                <w:lang w:val="es-ES" w:eastAsia="es-EC"/>
              </w:rPr>
            </w:pPr>
            <w:r w:rsidRPr="00863E2E">
              <w:rPr>
                <w:rFonts w:cs="Arial"/>
                <w:sz w:val="18"/>
                <w:szCs w:val="18"/>
                <w:lang w:val="es-ES" w:eastAsia="es-EC"/>
              </w:rPr>
              <w:t>1.721</w:t>
            </w:r>
          </w:p>
        </w:tc>
        <w:tc>
          <w:tcPr>
            <w:tcW w:w="1560" w:type="dxa"/>
            <w:tcBorders>
              <w:top w:val="nil"/>
              <w:left w:val="nil"/>
              <w:bottom w:val="single" w:sz="4" w:space="0" w:color="auto"/>
              <w:right w:val="single" w:sz="4" w:space="0" w:color="auto"/>
            </w:tcBorders>
            <w:shd w:val="clear" w:color="FFFFFF" w:fill="auto"/>
            <w:noWrap/>
            <w:vAlign w:val="bottom"/>
            <w:hideMark/>
          </w:tcPr>
          <w:p w:rsidR="007B0708" w:rsidRPr="00863E2E" w:rsidRDefault="007B0708" w:rsidP="007B0708">
            <w:pPr>
              <w:jc w:val="right"/>
              <w:rPr>
                <w:rFonts w:cs="Arial"/>
                <w:sz w:val="18"/>
                <w:szCs w:val="18"/>
                <w:lang w:val="es-ES" w:eastAsia="es-EC"/>
              </w:rPr>
            </w:pPr>
            <w:r w:rsidRPr="00863E2E">
              <w:rPr>
                <w:rFonts w:cs="Arial"/>
                <w:sz w:val="18"/>
                <w:szCs w:val="18"/>
                <w:lang w:val="es-ES" w:eastAsia="es-EC"/>
              </w:rPr>
              <w:t>3.344</w:t>
            </w:r>
          </w:p>
        </w:tc>
        <w:tc>
          <w:tcPr>
            <w:tcW w:w="1559" w:type="dxa"/>
            <w:tcBorders>
              <w:top w:val="nil"/>
              <w:left w:val="nil"/>
              <w:bottom w:val="single" w:sz="4" w:space="0" w:color="auto"/>
              <w:right w:val="single" w:sz="4" w:space="0" w:color="auto"/>
            </w:tcBorders>
            <w:shd w:val="clear" w:color="FFFFFF" w:fill="auto"/>
            <w:noWrap/>
            <w:vAlign w:val="bottom"/>
            <w:hideMark/>
          </w:tcPr>
          <w:p w:rsidR="007B0708" w:rsidRPr="00863E2E" w:rsidRDefault="007B0708" w:rsidP="007B0708">
            <w:pPr>
              <w:jc w:val="right"/>
              <w:rPr>
                <w:rFonts w:cs="Arial"/>
                <w:sz w:val="18"/>
                <w:szCs w:val="18"/>
                <w:lang w:val="es-ES" w:eastAsia="es-EC"/>
              </w:rPr>
            </w:pPr>
            <w:r w:rsidRPr="00863E2E">
              <w:rPr>
                <w:rFonts w:cs="Arial"/>
                <w:sz w:val="18"/>
                <w:szCs w:val="18"/>
                <w:lang w:val="es-ES" w:eastAsia="es-EC"/>
              </w:rPr>
              <w:t>437</w:t>
            </w:r>
          </w:p>
        </w:tc>
        <w:tc>
          <w:tcPr>
            <w:tcW w:w="1134" w:type="dxa"/>
            <w:tcBorders>
              <w:top w:val="nil"/>
              <w:left w:val="nil"/>
              <w:bottom w:val="single" w:sz="4" w:space="0" w:color="auto"/>
              <w:right w:val="single" w:sz="4" w:space="0" w:color="auto"/>
            </w:tcBorders>
            <w:shd w:val="clear" w:color="FFFFFF" w:fill="auto"/>
            <w:noWrap/>
            <w:vAlign w:val="bottom"/>
            <w:hideMark/>
          </w:tcPr>
          <w:p w:rsidR="007B0708" w:rsidRPr="00863E2E" w:rsidRDefault="007B0708" w:rsidP="007B0708">
            <w:pPr>
              <w:jc w:val="right"/>
              <w:rPr>
                <w:rFonts w:cs="Arial"/>
                <w:sz w:val="18"/>
                <w:szCs w:val="18"/>
                <w:lang w:val="es-ES" w:eastAsia="es-EC"/>
              </w:rPr>
            </w:pPr>
            <w:r w:rsidRPr="00863E2E">
              <w:rPr>
                <w:rFonts w:cs="Arial"/>
                <w:sz w:val="18"/>
                <w:szCs w:val="18"/>
                <w:lang w:val="es-ES" w:eastAsia="es-EC"/>
              </w:rPr>
              <w:t>5.502</w:t>
            </w:r>
          </w:p>
        </w:tc>
      </w:tr>
      <w:tr w:rsidR="007B0708" w:rsidRPr="00863E2E" w:rsidTr="009C316E">
        <w:trPr>
          <w:trHeight w:val="255"/>
        </w:trPr>
        <w:tc>
          <w:tcPr>
            <w:tcW w:w="2552" w:type="dxa"/>
            <w:tcBorders>
              <w:top w:val="nil"/>
              <w:left w:val="single" w:sz="4" w:space="0" w:color="auto"/>
              <w:bottom w:val="single" w:sz="4" w:space="0" w:color="auto"/>
              <w:right w:val="single" w:sz="4" w:space="0" w:color="auto"/>
            </w:tcBorders>
            <w:shd w:val="clear" w:color="FFFFFF" w:fill="auto"/>
            <w:hideMark/>
          </w:tcPr>
          <w:p w:rsidR="007B0708" w:rsidRPr="00863E2E" w:rsidRDefault="007B0708" w:rsidP="007B0708">
            <w:pPr>
              <w:rPr>
                <w:rFonts w:cs="Arial"/>
                <w:sz w:val="18"/>
                <w:szCs w:val="18"/>
                <w:lang w:val="es-ES" w:eastAsia="es-EC"/>
              </w:rPr>
            </w:pPr>
            <w:r w:rsidRPr="00863E2E">
              <w:rPr>
                <w:rFonts w:cs="Arial"/>
                <w:sz w:val="18"/>
                <w:szCs w:val="18"/>
                <w:lang w:val="es-ES" w:eastAsia="es-EC"/>
              </w:rPr>
              <w:t xml:space="preserve"> LAUREL</w:t>
            </w:r>
          </w:p>
        </w:tc>
        <w:tc>
          <w:tcPr>
            <w:tcW w:w="1417" w:type="dxa"/>
            <w:tcBorders>
              <w:top w:val="nil"/>
              <w:left w:val="nil"/>
              <w:bottom w:val="single" w:sz="4" w:space="0" w:color="auto"/>
              <w:right w:val="single" w:sz="4" w:space="0" w:color="auto"/>
            </w:tcBorders>
            <w:shd w:val="clear" w:color="FFFFFF" w:fill="auto"/>
            <w:noWrap/>
            <w:vAlign w:val="bottom"/>
            <w:hideMark/>
          </w:tcPr>
          <w:p w:rsidR="007B0708" w:rsidRPr="00863E2E" w:rsidRDefault="007B0708" w:rsidP="007B0708">
            <w:pPr>
              <w:jc w:val="right"/>
              <w:rPr>
                <w:rFonts w:cs="Arial"/>
                <w:sz w:val="18"/>
                <w:szCs w:val="18"/>
                <w:lang w:val="es-ES" w:eastAsia="es-EC"/>
              </w:rPr>
            </w:pPr>
            <w:r w:rsidRPr="00863E2E">
              <w:rPr>
                <w:rFonts w:cs="Arial"/>
                <w:sz w:val="18"/>
                <w:szCs w:val="18"/>
                <w:lang w:val="es-ES" w:eastAsia="es-EC"/>
              </w:rPr>
              <w:t>2.988</w:t>
            </w:r>
          </w:p>
        </w:tc>
        <w:tc>
          <w:tcPr>
            <w:tcW w:w="1560" w:type="dxa"/>
            <w:tcBorders>
              <w:top w:val="nil"/>
              <w:left w:val="nil"/>
              <w:bottom w:val="single" w:sz="4" w:space="0" w:color="auto"/>
              <w:right w:val="single" w:sz="4" w:space="0" w:color="auto"/>
            </w:tcBorders>
            <w:shd w:val="clear" w:color="FFFFFF" w:fill="auto"/>
            <w:noWrap/>
            <w:vAlign w:val="bottom"/>
            <w:hideMark/>
          </w:tcPr>
          <w:p w:rsidR="007B0708" w:rsidRPr="00863E2E" w:rsidRDefault="007B0708" w:rsidP="007B0708">
            <w:pPr>
              <w:jc w:val="right"/>
              <w:rPr>
                <w:rFonts w:cs="Arial"/>
                <w:sz w:val="18"/>
                <w:szCs w:val="18"/>
                <w:lang w:val="es-ES" w:eastAsia="es-EC"/>
              </w:rPr>
            </w:pPr>
            <w:r w:rsidRPr="00863E2E">
              <w:rPr>
                <w:rFonts w:cs="Arial"/>
                <w:sz w:val="18"/>
                <w:szCs w:val="18"/>
                <w:lang w:val="es-ES" w:eastAsia="es-EC"/>
              </w:rPr>
              <w:t>5.973</w:t>
            </w:r>
          </w:p>
        </w:tc>
        <w:tc>
          <w:tcPr>
            <w:tcW w:w="1559" w:type="dxa"/>
            <w:tcBorders>
              <w:top w:val="nil"/>
              <w:left w:val="nil"/>
              <w:bottom w:val="single" w:sz="4" w:space="0" w:color="auto"/>
              <w:right w:val="single" w:sz="4" w:space="0" w:color="auto"/>
            </w:tcBorders>
            <w:shd w:val="clear" w:color="FFFFFF" w:fill="auto"/>
            <w:noWrap/>
            <w:vAlign w:val="bottom"/>
            <w:hideMark/>
          </w:tcPr>
          <w:p w:rsidR="007B0708" w:rsidRPr="00863E2E" w:rsidRDefault="007B0708" w:rsidP="007B0708">
            <w:pPr>
              <w:jc w:val="right"/>
              <w:rPr>
                <w:rFonts w:cs="Arial"/>
                <w:sz w:val="18"/>
                <w:szCs w:val="18"/>
                <w:lang w:val="es-ES" w:eastAsia="es-EC"/>
              </w:rPr>
            </w:pPr>
            <w:r w:rsidRPr="00863E2E">
              <w:rPr>
                <w:rFonts w:cs="Arial"/>
                <w:sz w:val="18"/>
                <w:szCs w:val="18"/>
                <w:lang w:val="es-ES" w:eastAsia="es-EC"/>
              </w:rPr>
              <w:t>921</w:t>
            </w:r>
          </w:p>
        </w:tc>
        <w:tc>
          <w:tcPr>
            <w:tcW w:w="1134" w:type="dxa"/>
            <w:tcBorders>
              <w:top w:val="nil"/>
              <w:left w:val="nil"/>
              <w:bottom w:val="single" w:sz="4" w:space="0" w:color="auto"/>
              <w:right w:val="single" w:sz="4" w:space="0" w:color="auto"/>
            </w:tcBorders>
            <w:shd w:val="clear" w:color="FFFFFF" w:fill="auto"/>
            <w:noWrap/>
            <w:vAlign w:val="bottom"/>
            <w:hideMark/>
          </w:tcPr>
          <w:p w:rsidR="007B0708" w:rsidRPr="00863E2E" w:rsidRDefault="007B0708" w:rsidP="007B0708">
            <w:pPr>
              <w:jc w:val="right"/>
              <w:rPr>
                <w:rFonts w:cs="Arial"/>
                <w:sz w:val="18"/>
                <w:szCs w:val="18"/>
                <w:lang w:val="es-ES" w:eastAsia="es-EC"/>
              </w:rPr>
            </w:pPr>
            <w:r w:rsidRPr="00863E2E">
              <w:rPr>
                <w:rFonts w:cs="Arial"/>
                <w:sz w:val="18"/>
                <w:szCs w:val="18"/>
                <w:lang w:val="es-ES" w:eastAsia="es-EC"/>
              </w:rPr>
              <w:t>9.882</w:t>
            </w:r>
          </w:p>
        </w:tc>
      </w:tr>
      <w:tr w:rsidR="007B0708" w:rsidRPr="00863E2E" w:rsidTr="009C316E">
        <w:trPr>
          <w:trHeight w:val="255"/>
        </w:trPr>
        <w:tc>
          <w:tcPr>
            <w:tcW w:w="2552" w:type="dxa"/>
            <w:tcBorders>
              <w:top w:val="nil"/>
              <w:left w:val="single" w:sz="4" w:space="0" w:color="auto"/>
              <w:bottom w:val="single" w:sz="4" w:space="0" w:color="auto"/>
              <w:right w:val="single" w:sz="4" w:space="0" w:color="auto"/>
            </w:tcBorders>
            <w:shd w:val="clear" w:color="FFFFFF" w:fill="auto"/>
            <w:hideMark/>
          </w:tcPr>
          <w:p w:rsidR="007B0708" w:rsidRPr="00863E2E" w:rsidRDefault="007B0708" w:rsidP="007B0708">
            <w:pPr>
              <w:rPr>
                <w:rFonts w:cs="Arial"/>
                <w:sz w:val="18"/>
                <w:szCs w:val="18"/>
                <w:lang w:val="es-ES" w:eastAsia="es-EC"/>
              </w:rPr>
            </w:pPr>
            <w:r w:rsidRPr="00863E2E">
              <w:rPr>
                <w:rFonts w:cs="Arial"/>
                <w:sz w:val="18"/>
                <w:szCs w:val="18"/>
                <w:lang w:val="es-ES" w:eastAsia="es-EC"/>
              </w:rPr>
              <w:t xml:space="preserve"> LIMONAL</w:t>
            </w:r>
          </w:p>
        </w:tc>
        <w:tc>
          <w:tcPr>
            <w:tcW w:w="1417" w:type="dxa"/>
            <w:tcBorders>
              <w:top w:val="nil"/>
              <w:left w:val="nil"/>
              <w:bottom w:val="single" w:sz="4" w:space="0" w:color="auto"/>
              <w:right w:val="single" w:sz="4" w:space="0" w:color="auto"/>
            </w:tcBorders>
            <w:shd w:val="clear" w:color="FFFFFF" w:fill="auto"/>
            <w:noWrap/>
            <w:vAlign w:val="bottom"/>
            <w:hideMark/>
          </w:tcPr>
          <w:p w:rsidR="007B0708" w:rsidRPr="00863E2E" w:rsidRDefault="007B0708" w:rsidP="007B0708">
            <w:pPr>
              <w:jc w:val="right"/>
              <w:rPr>
                <w:rFonts w:cs="Arial"/>
                <w:sz w:val="18"/>
                <w:szCs w:val="18"/>
                <w:lang w:val="es-ES" w:eastAsia="es-EC"/>
              </w:rPr>
            </w:pPr>
            <w:r w:rsidRPr="00863E2E">
              <w:rPr>
                <w:rFonts w:cs="Arial"/>
                <w:sz w:val="18"/>
                <w:szCs w:val="18"/>
                <w:lang w:val="es-ES" w:eastAsia="es-EC"/>
              </w:rPr>
              <w:t>2.876</w:t>
            </w:r>
          </w:p>
        </w:tc>
        <w:tc>
          <w:tcPr>
            <w:tcW w:w="1560" w:type="dxa"/>
            <w:tcBorders>
              <w:top w:val="nil"/>
              <w:left w:val="nil"/>
              <w:bottom w:val="single" w:sz="4" w:space="0" w:color="auto"/>
              <w:right w:val="single" w:sz="4" w:space="0" w:color="auto"/>
            </w:tcBorders>
            <w:shd w:val="clear" w:color="FFFFFF" w:fill="auto"/>
            <w:noWrap/>
            <w:vAlign w:val="bottom"/>
            <w:hideMark/>
          </w:tcPr>
          <w:p w:rsidR="007B0708" w:rsidRPr="00863E2E" w:rsidRDefault="007B0708" w:rsidP="007B0708">
            <w:pPr>
              <w:jc w:val="right"/>
              <w:rPr>
                <w:rFonts w:cs="Arial"/>
                <w:sz w:val="18"/>
                <w:szCs w:val="18"/>
                <w:lang w:val="es-ES" w:eastAsia="es-EC"/>
              </w:rPr>
            </w:pPr>
            <w:r w:rsidRPr="00863E2E">
              <w:rPr>
                <w:rFonts w:cs="Arial"/>
                <w:sz w:val="18"/>
                <w:szCs w:val="18"/>
                <w:lang w:val="es-ES" w:eastAsia="es-EC"/>
              </w:rPr>
              <w:t>5.250</w:t>
            </w:r>
          </w:p>
        </w:tc>
        <w:tc>
          <w:tcPr>
            <w:tcW w:w="1559" w:type="dxa"/>
            <w:tcBorders>
              <w:top w:val="nil"/>
              <w:left w:val="nil"/>
              <w:bottom w:val="single" w:sz="4" w:space="0" w:color="auto"/>
              <w:right w:val="single" w:sz="4" w:space="0" w:color="auto"/>
            </w:tcBorders>
            <w:shd w:val="clear" w:color="FFFFFF" w:fill="auto"/>
            <w:noWrap/>
            <w:vAlign w:val="bottom"/>
            <w:hideMark/>
          </w:tcPr>
          <w:p w:rsidR="007B0708" w:rsidRPr="00863E2E" w:rsidRDefault="007B0708" w:rsidP="007B0708">
            <w:pPr>
              <w:jc w:val="right"/>
              <w:rPr>
                <w:rFonts w:cs="Arial"/>
                <w:sz w:val="18"/>
                <w:szCs w:val="18"/>
                <w:lang w:val="es-ES" w:eastAsia="es-EC"/>
              </w:rPr>
            </w:pPr>
            <w:r w:rsidRPr="00863E2E">
              <w:rPr>
                <w:rFonts w:cs="Arial"/>
                <w:sz w:val="18"/>
                <w:szCs w:val="18"/>
                <w:lang w:val="es-ES" w:eastAsia="es-EC"/>
              </w:rPr>
              <w:t>648</w:t>
            </w:r>
          </w:p>
        </w:tc>
        <w:tc>
          <w:tcPr>
            <w:tcW w:w="1134" w:type="dxa"/>
            <w:tcBorders>
              <w:top w:val="nil"/>
              <w:left w:val="nil"/>
              <w:bottom w:val="single" w:sz="4" w:space="0" w:color="auto"/>
              <w:right w:val="single" w:sz="4" w:space="0" w:color="auto"/>
            </w:tcBorders>
            <w:shd w:val="clear" w:color="FFFFFF" w:fill="auto"/>
            <w:noWrap/>
            <w:vAlign w:val="bottom"/>
            <w:hideMark/>
          </w:tcPr>
          <w:p w:rsidR="007B0708" w:rsidRPr="00863E2E" w:rsidRDefault="007B0708" w:rsidP="007B0708">
            <w:pPr>
              <w:jc w:val="right"/>
              <w:rPr>
                <w:rFonts w:cs="Arial"/>
                <w:sz w:val="18"/>
                <w:szCs w:val="18"/>
                <w:lang w:val="es-ES" w:eastAsia="es-EC"/>
              </w:rPr>
            </w:pPr>
            <w:r w:rsidRPr="00863E2E">
              <w:rPr>
                <w:rFonts w:cs="Arial"/>
                <w:sz w:val="18"/>
                <w:szCs w:val="18"/>
                <w:lang w:val="es-ES" w:eastAsia="es-EC"/>
              </w:rPr>
              <w:t>8.774</w:t>
            </w:r>
          </w:p>
        </w:tc>
      </w:tr>
      <w:tr w:rsidR="007B0708" w:rsidRPr="00863E2E" w:rsidTr="009C316E">
        <w:trPr>
          <w:trHeight w:val="255"/>
        </w:trPr>
        <w:tc>
          <w:tcPr>
            <w:tcW w:w="2552" w:type="dxa"/>
            <w:tcBorders>
              <w:top w:val="nil"/>
              <w:left w:val="single" w:sz="4" w:space="0" w:color="auto"/>
              <w:bottom w:val="single" w:sz="4" w:space="0" w:color="auto"/>
              <w:right w:val="single" w:sz="4" w:space="0" w:color="auto"/>
            </w:tcBorders>
            <w:shd w:val="clear" w:color="FFFFFF" w:fill="auto"/>
            <w:hideMark/>
          </w:tcPr>
          <w:p w:rsidR="007B0708" w:rsidRPr="00863E2E" w:rsidRDefault="007B0708" w:rsidP="007B0708">
            <w:pPr>
              <w:rPr>
                <w:rFonts w:cs="Arial"/>
                <w:sz w:val="18"/>
                <w:szCs w:val="18"/>
                <w:lang w:val="es-ES" w:eastAsia="es-EC"/>
              </w:rPr>
            </w:pPr>
            <w:r w:rsidRPr="00863E2E">
              <w:rPr>
                <w:rFonts w:cs="Arial"/>
                <w:sz w:val="18"/>
                <w:szCs w:val="18"/>
                <w:lang w:val="es-ES" w:eastAsia="es-EC"/>
              </w:rPr>
              <w:t xml:space="preserve"> LOS LOJAS</w:t>
            </w:r>
          </w:p>
        </w:tc>
        <w:tc>
          <w:tcPr>
            <w:tcW w:w="1417" w:type="dxa"/>
            <w:tcBorders>
              <w:top w:val="nil"/>
              <w:left w:val="nil"/>
              <w:bottom w:val="single" w:sz="4" w:space="0" w:color="auto"/>
              <w:right w:val="single" w:sz="4" w:space="0" w:color="auto"/>
            </w:tcBorders>
            <w:shd w:val="clear" w:color="FFFFFF" w:fill="auto"/>
            <w:noWrap/>
            <w:vAlign w:val="bottom"/>
            <w:hideMark/>
          </w:tcPr>
          <w:p w:rsidR="007B0708" w:rsidRPr="00863E2E" w:rsidRDefault="007B0708" w:rsidP="007B0708">
            <w:pPr>
              <w:jc w:val="right"/>
              <w:rPr>
                <w:rFonts w:cs="Arial"/>
                <w:sz w:val="18"/>
                <w:szCs w:val="18"/>
                <w:lang w:val="es-ES" w:eastAsia="es-EC"/>
              </w:rPr>
            </w:pPr>
            <w:r w:rsidRPr="00863E2E">
              <w:rPr>
                <w:rFonts w:cs="Arial"/>
                <w:sz w:val="18"/>
                <w:szCs w:val="18"/>
                <w:lang w:val="es-ES" w:eastAsia="es-EC"/>
              </w:rPr>
              <w:t>2.612</w:t>
            </w:r>
          </w:p>
        </w:tc>
        <w:tc>
          <w:tcPr>
            <w:tcW w:w="1560" w:type="dxa"/>
            <w:tcBorders>
              <w:top w:val="nil"/>
              <w:left w:val="nil"/>
              <w:bottom w:val="single" w:sz="4" w:space="0" w:color="auto"/>
              <w:right w:val="single" w:sz="4" w:space="0" w:color="auto"/>
            </w:tcBorders>
            <w:shd w:val="clear" w:color="FFFFFF" w:fill="auto"/>
            <w:noWrap/>
            <w:vAlign w:val="bottom"/>
            <w:hideMark/>
          </w:tcPr>
          <w:p w:rsidR="007B0708" w:rsidRPr="00863E2E" w:rsidRDefault="007B0708" w:rsidP="007B0708">
            <w:pPr>
              <w:jc w:val="right"/>
              <w:rPr>
                <w:rFonts w:cs="Arial"/>
                <w:sz w:val="18"/>
                <w:szCs w:val="18"/>
                <w:lang w:val="es-ES" w:eastAsia="es-EC"/>
              </w:rPr>
            </w:pPr>
            <w:r w:rsidRPr="00863E2E">
              <w:rPr>
                <w:rFonts w:cs="Arial"/>
                <w:sz w:val="18"/>
                <w:szCs w:val="18"/>
                <w:lang w:val="es-ES" w:eastAsia="es-EC"/>
              </w:rPr>
              <w:t>5.381</w:t>
            </w:r>
          </w:p>
        </w:tc>
        <w:tc>
          <w:tcPr>
            <w:tcW w:w="1559" w:type="dxa"/>
            <w:tcBorders>
              <w:top w:val="nil"/>
              <w:left w:val="nil"/>
              <w:bottom w:val="single" w:sz="4" w:space="0" w:color="auto"/>
              <w:right w:val="single" w:sz="4" w:space="0" w:color="auto"/>
            </w:tcBorders>
            <w:shd w:val="clear" w:color="FFFFFF" w:fill="auto"/>
            <w:noWrap/>
            <w:vAlign w:val="bottom"/>
            <w:hideMark/>
          </w:tcPr>
          <w:p w:rsidR="007B0708" w:rsidRPr="00863E2E" w:rsidRDefault="007B0708" w:rsidP="007B0708">
            <w:pPr>
              <w:jc w:val="right"/>
              <w:rPr>
                <w:rFonts w:cs="Arial"/>
                <w:sz w:val="18"/>
                <w:szCs w:val="18"/>
                <w:lang w:val="es-ES" w:eastAsia="es-EC"/>
              </w:rPr>
            </w:pPr>
            <w:r w:rsidRPr="00863E2E">
              <w:rPr>
                <w:rFonts w:cs="Arial"/>
                <w:sz w:val="18"/>
                <w:szCs w:val="18"/>
                <w:lang w:val="es-ES" w:eastAsia="es-EC"/>
              </w:rPr>
              <w:t>667</w:t>
            </w:r>
          </w:p>
        </w:tc>
        <w:tc>
          <w:tcPr>
            <w:tcW w:w="1134" w:type="dxa"/>
            <w:tcBorders>
              <w:top w:val="nil"/>
              <w:left w:val="nil"/>
              <w:bottom w:val="single" w:sz="4" w:space="0" w:color="auto"/>
              <w:right w:val="single" w:sz="4" w:space="0" w:color="auto"/>
            </w:tcBorders>
            <w:shd w:val="clear" w:color="FFFFFF" w:fill="auto"/>
            <w:noWrap/>
            <w:vAlign w:val="bottom"/>
            <w:hideMark/>
          </w:tcPr>
          <w:p w:rsidR="007B0708" w:rsidRPr="00863E2E" w:rsidRDefault="007B0708" w:rsidP="007B0708">
            <w:pPr>
              <w:jc w:val="right"/>
              <w:rPr>
                <w:rFonts w:cs="Arial"/>
                <w:sz w:val="18"/>
                <w:szCs w:val="18"/>
                <w:lang w:val="es-ES" w:eastAsia="es-EC"/>
              </w:rPr>
            </w:pPr>
            <w:r w:rsidRPr="00863E2E">
              <w:rPr>
                <w:rFonts w:cs="Arial"/>
                <w:sz w:val="18"/>
                <w:szCs w:val="18"/>
                <w:lang w:val="es-ES" w:eastAsia="es-EC"/>
              </w:rPr>
              <w:t>8.660</w:t>
            </w:r>
          </w:p>
        </w:tc>
      </w:tr>
      <w:tr w:rsidR="007B0708" w:rsidRPr="00863E2E" w:rsidTr="009C316E">
        <w:trPr>
          <w:trHeight w:val="255"/>
        </w:trPr>
        <w:tc>
          <w:tcPr>
            <w:tcW w:w="2552" w:type="dxa"/>
            <w:tcBorders>
              <w:top w:val="nil"/>
              <w:left w:val="single" w:sz="4" w:space="0" w:color="auto"/>
              <w:bottom w:val="single" w:sz="4" w:space="0" w:color="auto"/>
              <w:right w:val="single" w:sz="4" w:space="0" w:color="auto"/>
            </w:tcBorders>
            <w:shd w:val="clear" w:color="FFFFFF" w:fill="C0C0C0"/>
            <w:hideMark/>
          </w:tcPr>
          <w:p w:rsidR="007B0708" w:rsidRPr="00863E2E" w:rsidRDefault="007B0708" w:rsidP="007B0708">
            <w:pPr>
              <w:rPr>
                <w:rFonts w:cs="Arial"/>
                <w:b/>
                <w:bCs/>
                <w:sz w:val="18"/>
                <w:szCs w:val="18"/>
                <w:lang w:val="es-ES" w:eastAsia="es-EC"/>
              </w:rPr>
            </w:pPr>
            <w:r w:rsidRPr="00863E2E">
              <w:rPr>
                <w:rFonts w:cs="Arial"/>
                <w:b/>
                <w:bCs/>
                <w:sz w:val="18"/>
                <w:szCs w:val="18"/>
                <w:lang w:val="es-ES" w:eastAsia="es-EC"/>
              </w:rPr>
              <w:t xml:space="preserve"> Total</w:t>
            </w:r>
          </w:p>
        </w:tc>
        <w:tc>
          <w:tcPr>
            <w:tcW w:w="1417" w:type="dxa"/>
            <w:tcBorders>
              <w:top w:val="nil"/>
              <w:left w:val="nil"/>
              <w:bottom w:val="single" w:sz="4" w:space="0" w:color="auto"/>
              <w:right w:val="single" w:sz="4" w:space="0" w:color="auto"/>
            </w:tcBorders>
            <w:shd w:val="clear" w:color="FFFFFF" w:fill="C0C0C0"/>
            <w:noWrap/>
            <w:vAlign w:val="bottom"/>
            <w:hideMark/>
          </w:tcPr>
          <w:p w:rsidR="007B0708" w:rsidRPr="00863E2E" w:rsidRDefault="007B0708" w:rsidP="007B0708">
            <w:pPr>
              <w:jc w:val="right"/>
              <w:rPr>
                <w:rFonts w:cs="Arial"/>
                <w:sz w:val="18"/>
                <w:szCs w:val="18"/>
                <w:lang w:val="es-ES" w:eastAsia="es-EC"/>
              </w:rPr>
            </w:pPr>
            <w:r w:rsidRPr="00863E2E">
              <w:rPr>
                <w:rFonts w:cs="Arial"/>
                <w:sz w:val="18"/>
                <w:szCs w:val="18"/>
                <w:lang w:val="es-ES" w:eastAsia="es-EC"/>
              </w:rPr>
              <w:t>37.432</w:t>
            </w:r>
          </w:p>
        </w:tc>
        <w:tc>
          <w:tcPr>
            <w:tcW w:w="1560" w:type="dxa"/>
            <w:tcBorders>
              <w:top w:val="nil"/>
              <w:left w:val="nil"/>
              <w:bottom w:val="single" w:sz="4" w:space="0" w:color="auto"/>
              <w:right w:val="single" w:sz="4" w:space="0" w:color="auto"/>
            </w:tcBorders>
            <w:shd w:val="clear" w:color="FFFFFF" w:fill="C0C0C0"/>
            <w:noWrap/>
            <w:vAlign w:val="bottom"/>
            <w:hideMark/>
          </w:tcPr>
          <w:p w:rsidR="007B0708" w:rsidRPr="00863E2E" w:rsidRDefault="007B0708" w:rsidP="007B0708">
            <w:pPr>
              <w:jc w:val="right"/>
              <w:rPr>
                <w:rFonts w:cs="Arial"/>
                <w:sz w:val="18"/>
                <w:szCs w:val="18"/>
                <w:lang w:val="es-ES" w:eastAsia="es-EC"/>
              </w:rPr>
            </w:pPr>
            <w:r w:rsidRPr="00863E2E">
              <w:rPr>
                <w:rFonts w:cs="Arial"/>
                <w:sz w:val="18"/>
                <w:szCs w:val="18"/>
                <w:lang w:val="es-ES" w:eastAsia="es-EC"/>
              </w:rPr>
              <w:t>75.196</w:t>
            </w:r>
          </w:p>
        </w:tc>
        <w:tc>
          <w:tcPr>
            <w:tcW w:w="1559" w:type="dxa"/>
            <w:tcBorders>
              <w:top w:val="nil"/>
              <w:left w:val="nil"/>
              <w:bottom w:val="single" w:sz="4" w:space="0" w:color="auto"/>
              <w:right w:val="single" w:sz="4" w:space="0" w:color="auto"/>
            </w:tcBorders>
            <w:shd w:val="clear" w:color="FFFFFF" w:fill="C0C0C0"/>
            <w:noWrap/>
            <w:vAlign w:val="bottom"/>
            <w:hideMark/>
          </w:tcPr>
          <w:p w:rsidR="007B0708" w:rsidRPr="00863E2E" w:rsidRDefault="007B0708" w:rsidP="007B0708">
            <w:pPr>
              <w:jc w:val="right"/>
              <w:rPr>
                <w:rFonts w:cs="Arial"/>
                <w:sz w:val="18"/>
                <w:szCs w:val="18"/>
                <w:lang w:val="es-ES" w:eastAsia="es-EC"/>
              </w:rPr>
            </w:pPr>
            <w:r w:rsidRPr="00863E2E">
              <w:rPr>
                <w:rFonts w:cs="Arial"/>
                <w:sz w:val="18"/>
                <w:szCs w:val="18"/>
                <w:lang w:val="es-ES" w:eastAsia="es-EC"/>
              </w:rPr>
              <w:t>7.698</w:t>
            </w:r>
          </w:p>
        </w:tc>
        <w:tc>
          <w:tcPr>
            <w:tcW w:w="1134" w:type="dxa"/>
            <w:tcBorders>
              <w:top w:val="nil"/>
              <w:left w:val="nil"/>
              <w:bottom w:val="single" w:sz="4" w:space="0" w:color="auto"/>
              <w:right w:val="single" w:sz="4" w:space="0" w:color="auto"/>
            </w:tcBorders>
            <w:shd w:val="clear" w:color="FFFFFF" w:fill="C0C0C0"/>
            <w:noWrap/>
            <w:vAlign w:val="bottom"/>
            <w:hideMark/>
          </w:tcPr>
          <w:p w:rsidR="007B0708" w:rsidRPr="00863E2E" w:rsidRDefault="007B0708" w:rsidP="007B0708">
            <w:pPr>
              <w:jc w:val="right"/>
              <w:rPr>
                <w:rFonts w:cs="Arial"/>
                <w:sz w:val="18"/>
                <w:szCs w:val="18"/>
                <w:lang w:val="es-ES" w:eastAsia="es-EC"/>
              </w:rPr>
            </w:pPr>
            <w:r w:rsidRPr="00863E2E">
              <w:rPr>
                <w:rFonts w:cs="Arial"/>
                <w:sz w:val="18"/>
                <w:szCs w:val="18"/>
                <w:lang w:val="es-ES" w:eastAsia="es-EC"/>
              </w:rPr>
              <w:t>120.326</w:t>
            </w:r>
          </w:p>
        </w:tc>
      </w:tr>
    </w:tbl>
    <w:p w:rsidR="007B0708" w:rsidRPr="00863E2E" w:rsidRDefault="007B0708" w:rsidP="007B0708">
      <w:pPr>
        <w:rPr>
          <w:lang w:val="es-ES" w:eastAsia="en-US"/>
        </w:rPr>
      </w:pPr>
    </w:p>
    <w:p w:rsidR="00D80A4E" w:rsidRPr="00863E2E" w:rsidRDefault="009C316E" w:rsidP="009C316E">
      <w:pPr>
        <w:autoSpaceDE w:val="0"/>
        <w:autoSpaceDN w:val="0"/>
        <w:adjustRightInd w:val="0"/>
        <w:spacing w:line="360" w:lineRule="auto"/>
        <w:jc w:val="center"/>
        <w:rPr>
          <w:rFonts w:cs="Arial"/>
          <w:b/>
          <w:bCs/>
          <w:sz w:val="16"/>
          <w:szCs w:val="16"/>
          <w:lang w:val="es-ES"/>
        </w:rPr>
      </w:pPr>
      <w:r w:rsidRPr="00863E2E">
        <w:rPr>
          <w:rFonts w:cs="Arial"/>
          <w:b/>
          <w:bCs/>
          <w:sz w:val="16"/>
          <w:szCs w:val="16"/>
          <w:lang w:val="es-ES"/>
        </w:rPr>
        <w:t>Fuente: Ine</w:t>
      </w:r>
      <w:r w:rsidR="00D80A4E" w:rsidRPr="00863E2E">
        <w:rPr>
          <w:rFonts w:cs="Arial"/>
          <w:b/>
          <w:bCs/>
          <w:sz w:val="16"/>
          <w:szCs w:val="16"/>
          <w:lang w:val="es-ES"/>
        </w:rPr>
        <w:t>c</w:t>
      </w:r>
    </w:p>
    <w:p w:rsidR="009C316E" w:rsidRPr="00863E2E" w:rsidRDefault="009C316E" w:rsidP="009C316E">
      <w:pPr>
        <w:autoSpaceDE w:val="0"/>
        <w:autoSpaceDN w:val="0"/>
        <w:adjustRightInd w:val="0"/>
        <w:spacing w:line="360" w:lineRule="auto"/>
        <w:jc w:val="center"/>
        <w:rPr>
          <w:rFonts w:cs="Arial"/>
          <w:b/>
          <w:bCs/>
          <w:sz w:val="16"/>
          <w:szCs w:val="16"/>
          <w:lang w:val="es-ES"/>
        </w:rPr>
      </w:pPr>
      <w:r w:rsidRPr="00863E2E">
        <w:rPr>
          <w:rFonts w:cs="Arial"/>
          <w:b/>
          <w:bCs/>
          <w:sz w:val="16"/>
          <w:szCs w:val="16"/>
          <w:lang w:val="es-ES"/>
        </w:rPr>
        <w:t xml:space="preserve">Elaborado </w:t>
      </w:r>
      <w:r w:rsidR="00C22602" w:rsidRPr="00863E2E">
        <w:rPr>
          <w:rFonts w:cs="Arial"/>
          <w:b/>
          <w:bCs/>
          <w:sz w:val="16"/>
          <w:szCs w:val="16"/>
          <w:lang w:val="es-ES"/>
        </w:rPr>
        <w:t>por:</w:t>
      </w:r>
      <w:r w:rsidRPr="00863E2E">
        <w:rPr>
          <w:rFonts w:cs="Arial"/>
          <w:b/>
          <w:bCs/>
          <w:sz w:val="16"/>
          <w:szCs w:val="16"/>
          <w:lang w:val="es-ES"/>
        </w:rPr>
        <w:t xml:space="preserve"> Daisy A; Antony A; Stephanie S</w:t>
      </w:r>
    </w:p>
    <w:p w:rsidR="009C316E" w:rsidRPr="00863E2E" w:rsidRDefault="009C316E" w:rsidP="007B0708">
      <w:pPr>
        <w:rPr>
          <w:lang w:val="es-ES" w:eastAsia="en-US"/>
        </w:rPr>
      </w:pPr>
    </w:p>
    <w:p w:rsidR="009C316E" w:rsidRPr="00863E2E" w:rsidRDefault="009C316E" w:rsidP="00E61111">
      <w:pPr>
        <w:spacing w:line="360" w:lineRule="auto"/>
        <w:rPr>
          <w:lang w:val="es-ES" w:eastAsia="en-US"/>
        </w:rPr>
      </w:pPr>
      <w:r w:rsidRPr="00863E2E">
        <w:rPr>
          <w:lang w:val="es-ES" w:eastAsia="en-US"/>
        </w:rPr>
        <w:tab/>
        <w:t>Daule es una población joven cuenta con 75196 habitante con edades de 15 a 64 años, seguido por la población de niños que  es de 37432 y la de adultos mayores con 7698 habitantes.</w:t>
      </w:r>
    </w:p>
    <w:p w:rsidR="009C316E" w:rsidRPr="00863E2E" w:rsidRDefault="009C316E" w:rsidP="00E61111">
      <w:pPr>
        <w:spacing w:line="360" w:lineRule="auto"/>
        <w:rPr>
          <w:lang w:val="es-ES" w:eastAsia="en-US"/>
        </w:rPr>
      </w:pPr>
    </w:p>
    <w:p w:rsidR="009C316E" w:rsidRPr="00863E2E" w:rsidRDefault="00C22602" w:rsidP="00E61111">
      <w:pPr>
        <w:spacing w:line="360" w:lineRule="auto"/>
        <w:rPr>
          <w:lang w:val="es-ES" w:eastAsia="en-US"/>
        </w:rPr>
      </w:pPr>
      <w:r w:rsidRPr="00863E2E">
        <w:rPr>
          <w:lang w:val="es-ES" w:eastAsia="en-US"/>
        </w:rPr>
        <w:tab/>
      </w:r>
      <w:r w:rsidR="009C316E" w:rsidRPr="00863E2E">
        <w:rPr>
          <w:lang w:val="es-ES" w:eastAsia="en-US"/>
        </w:rPr>
        <w:t>En el cuadro siguiente se presenta la población dividida por sexo, en esta se puede  notar que en el cantón habitan más hombres que mujeres, tal como lo estima el último censo realizado por el Inec en Daule.</w:t>
      </w:r>
    </w:p>
    <w:p w:rsidR="00C22602" w:rsidRPr="00863E2E" w:rsidRDefault="00C22602" w:rsidP="00C22602">
      <w:pPr>
        <w:pStyle w:val="Epgrafe"/>
        <w:jc w:val="center"/>
      </w:pPr>
    </w:p>
    <w:p w:rsidR="00C22602" w:rsidRPr="00863E2E" w:rsidRDefault="00C22602" w:rsidP="00C22602">
      <w:pPr>
        <w:pStyle w:val="Epgrafe"/>
        <w:jc w:val="center"/>
      </w:pPr>
      <w:bookmarkStart w:id="214" w:name="_Toc322869179"/>
      <w:r w:rsidRPr="00863E2E">
        <w:t xml:space="preserve">Tabla </w:t>
      </w:r>
      <w:r w:rsidR="00A7738E" w:rsidRPr="00863E2E">
        <w:fldChar w:fldCharType="begin"/>
      </w:r>
      <w:r w:rsidR="00390C73" w:rsidRPr="00863E2E">
        <w:instrText xml:space="preserve"> SEQ Tabla \* ARABIC </w:instrText>
      </w:r>
      <w:r w:rsidR="00A7738E" w:rsidRPr="00863E2E">
        <w:fldChar w:fldCharType="separate"/>
      </w:r>
      <w:r w:rsidR="00C95582">
        <w:rPr>
          <w:noProof/>
        </w:rPr>
        <w:t>14</w:t>
      </w:r>
      <w:r w:rsidR="00A7738E" w:rsidRPr="00863E2E">
        <w:rPr>
          <w:noProof/>
        </w:rPr>
        <w:fldChar w:fldCharType="end"/>
      </w:r>
      <w:r w:rsidRPr="00863E2E">
        <w:t>: Distribución por sexo del Cantón Daule</w:t>
      </w:r>
      <w:bookmarkEnd w:id="214"/>
    </w:p>
    <w:tbl>
      <w:tblPr>
        <w:tblpPr w:leftFromText="141" w:rightFromText="141" w:vertAnchor="text" w:horzAnchor="margin" w:tblpXSpec="right" w:tblpY="197"/>
        <w:tblW w:w="6860" w:type="dxa"/>
        <w:tblCellMar>
          <w:left w:w="70" w:type="dxa"/>
          <w:right w:w="70" w:type="dxa"/>
        </w:tblCellMar>
        <w:tblLook w:val="04A0"/>
      </w:tblPr>
      <w:tblGrid>
        <w:gridCol w:w="3880"/>
        <w:gridCol w:w="960"/>
        <w:gridCol w:w="960"/>
        <w:gridCol w:w="1060"/>
      </w:tblGrid>
      <w:tr w:rsidR="00C22602" w:rsidRPr="00863E2E" w:rsidTr="00C22602">
        <w:trPr>
          <w:gridBefore w:val="1"/>
          <w:wBefore w:w="3880" w:type="dxa"/>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C22602" w:rsidRPr="00863E2E" w:rsidRDefault="00C22602" w:rsidP="00C22602">
            <w:pPr>
              <w:jc w:val="right"/>
              <w:rPr>
                <w:rFonts w:cs="Arial"/>
                <w:sz w:val="18"/>
                <w:szCs w:val="18"/>
                <w:lang w:val="es-ES" w:eastAsia="es-EC"/>
              </w:rPr>
            </w:pPr>
            <w:r w:rsidRPr="00863E2E">
              <w:rPr>
                <w:rFonts w:cs="Arial"/>
                <w:sz w:val="18"/>
                <w:szCs w:val="18"/>
                <w:lang w:val="es-ES" w:eastAsia="es-EC"/>
              </w:rPr>
              <w:t>Hombre</w:t>
            </w:r>
          </w:p>
        </w:tc>
        <w:tc>
          <w:tcPr>
            <w:tcW w:w="960" w:type="dxa"/>
            <w:tcBorders>
              <w:top w:val="single" w:sz="4" w:space="0" w:color="auto"/>
              <w:left w:val="nil"/>
              <w:bottom w:val="single" w:sz="4" w:space="0" w:color="auto"/>
              <w:right w:val="single" w:sz="4" w:space="0" w:color="auto"/>
            </w:tcBorders>
            <w:shd w:val="clear" w:color="auto" w:fill="auto"/>
            <w:hideMark/>
          </w:tcPr>
          <w:p w:rsidR="00C22602" w:rsidRPr="00863E2E" w:rsidRDefault="00C22602" w:rsidP="00C22602">
            <w:pPr>
              <w:jc w:val="right"/>
              <w:rPr>
                <w:rFonts w:cs="Arial"/>
                <w:sz w:val="18"/>
                <w:szCs w:val="18"/>
                <w:lang w:val="es-ES" w:eastAsia="es-EC"/>
              </w:rPr>
            </w:pPr>
            <w:r w:rsidRPr="00863E2E">
              <w:rPr>
                <w:rFonts w:cs="Arial"/>
                <w:sz w:val="18"/>
                <w:szCs w:val="18"/>
                <w:lang w:val="es-ES" w:eastAsia="es-EC"/>
              </w:rPr>
              <w:t>Mujer</w:t>
            </w:r>
          </w:p>
        </w:tc>
        <w:tc>
          <w:tcPr>
            <w:tcW w:w="1060" w:type="dxa"/>
            <w:tcBorders>
              <w:top w:val="single" w:sz="4" w:space="0" w:color="auto"/>
              <w:left w:val="nil"/>
              <w:bottom w:val="single" w:sz="4" w:space="0" w:color="auto"/>
              <w:right w:val="single" w:sz="4" w:space="0" w:color="auto"/>
            </w:tcBorders>
            <w:shd w:val="clear" w:color="auto" w:fill="auto"/>
            <w:hideMark/>
          </w:tcPr>
          <w:p w:rsidR="00C22602" w:rsidRPr="00863E2E" w:rsidRDefault="00C22602" w:rsidP="00C22602">
            <w:pPr>
              <w:jc w:val="right"/>
              <w:rPr>
                <w:rFonts w:cs="Arial"/>
                <w:b/>
                <w:bCs/>
                <w:sz w:val="18"/>
                <w:szCs w:val="18"/>
                <w:lang w:val="es-ES" w:eastAsia="es-EC"/>
              </w:rPr>
            </w:pPr>
            <w:r w:rsidRPr="00863E2E">
              <w:rPr>
                <w:rFonts w:cs="Arial"/>
                <w:b/>
                <w:bCs/>
                <w:sz w:val="18"/>
                <w:szCs w:val="18"/>
                <w:lang w:val="es-ES" w:eastAsia="es-EC"/>
              </w:rPr>
              <w:t>Total</w:t>
            </w:r>
          </w:p>
        </w:tc>
      </w:tr>
      <w:tr w:rsidR="00C22602" w:rsidRPr="00863E2E" w:rsidTr="00C22602">
        <w:trPr>
          <w:trHeight w:val="255"/>
        </w:trPr>
        <w:tc>
          <w:tcPr>
            <w:tcW w:w="3880" w:type="dxa"/>
            <w:tcBorders>
              <w:top w:val="single" w:sz="4" w:space="0" w:color="auto"/>
              <w:left w:val="single" w:sz="4" w:space="0" w:color="auto"/>
              <w:bottom w:val="single" w:sz="4" w:space="0" w:color="auto"/>
              <w:right w:val="single" w:sz="4" w:space="0" w:color="auto"/>
            </w:tcBorders>
            <w:shd w:val="clear" w:color="auto" w:fill="auto"/>
            <w:hideMark/>
          </w:tcPr>
          <w:p w:rsidR="00C22602" w:rsidRPr="00863E2E" w:rsidRDefault="00C22602" w:rsidP="00C22602">
            <w:pPr>
              <w:rPr>
                <w:rFonts w:cs="Arial"/>
                <w:sz w:val="18"/>
                <w:szCs w:val="18"/>
                <w:lang w:val="es-ES" w:eastAsia="es-EC"/>
              </w:rPr>
            </w:pPr>
            <w:r w:rsidRPr="00863E2E">
              <w:rPr>
                <w:rFonts w:cs="Arial"/>
                <w:sz w:val="18"/>
                <w:szCs w:val="18"/>
                <w:lang w:val="es-ES" w:eastAsia="es-EC"/>
              </w:rPr>
              <w:t xml:space="preserve"> DAULE</w:t>
            </w:r>
          </w:p>
        </w:tc>
        <w:tc>
          <w:tcPr>
            <w:tcW w:w="960" w:type="dxa"/>
            <w:tcBorders>
              <w:top w:val="nil"/>
              <w:left w:val="nil"/>
              <w:bottom w:val="single" w:sz="4" w:space="0" w:color="auto"/>
              <w:right w:val="single" w:sz="4" w:space="0" w:color="auto"/>
            </w:tcBorders>
            <w:shd w:val="clear" w:color="auto" w:fill="auto"/>
            <w:noWrap/>
            <w:vAlign w:val="bottom"/>
            <w:hideMark/>
          </w:tcPr>
          <w:p w:rsidR="00C22602" w:rsidRPr="00863E2E" w:rsidRDefault="00C22602" w:rsidP="00C22602">
            <w:pPr>
              <w:jc w:val="right"/>
              <w:rPr>
                <w:rFonts w:cs="Arial"/>
                <w:sz w:val="18"/>
                <w:szCs w:val="18"/>
                <w:lang w:val="es-ES" w:eastAsia="es-EC"/>
              </w:rPr>
            </w:pPr>
            <w:r w:rsidRPr="00863E2E">
              <w:rPr>
                <w:rFonts w:cs="Arial"/>
                <w:sz w:val="18"/>
                <w:szCs w:val="18"/>
                <w:lang w:val="es-ES" w:eastAsia="es-EC"/>
              </w:rPr>
              <w:t>43.372</w:t>
            </w:r>
          </w:p>
        </w:tc>
        <w:tc>
          <w:tcPr>
            <w:tcW w:w="960" w:type="dxa"/>
            <w:tcBorders>
              <w:top w:val="nil"/>
              <w:left w:val="nil"/>
              <w:bottom w:val="single" w:sz="4" w:space="0" w:color="auto"/>
              <w:right w:val="single" w:sz="4" w:space="0" w:color="auto"/>
            </w:tcBorders>
            <w:shd w:val="clear" w:color="auto" w:fill="auto"/>
            <w:noWrap/>
            <w:vAlign w:val="bottom"/>
            <w:hideMark/>
          </w:tcPr>
          <w:p w:rsidR="00C22602" w:rsidRPr="00863E2E" w:rsidRDefault="00C22602" w:rsidP="00C22602">
            <w:pPr>
              <w:jc w:val="right"/>
              <w:rPr>
                <w:rFonts w:cs="Arial"/>
                <w:sz w:val="18"/>
                <w:szCs w:val="18"/>
                <w:lang w:val="es-ES" w:eastAsia="es-EC"/>
              </w:rPr>
            </w:pPr>
            <w:r w:rsidRPr="00863E2E">
              <w:rPr>
                <w:rFonts w:cs="Arial"/>
                <w:sz w:val="18"/>
                <w:szCs w:val="18"/>
                <w:lang w:val="es-ES" w:eastAsia="es-EC"/>
              </w:rPr>
              <w:t>44.136</w:t>
            </w:r>
          </w:p>
        </w:tc>
        <w:tc>
          <w:tcPr>
            <w:tcW w:w="1060" w:type="dxa"/>
            <w:tcBorders>
              <w:top w:val="nil"/>
              <w:left w:val="nil"/>
              <w:bottom w:val="single" w:sz="4" w:space="0" w:color="auto"/>
              <w:right w:val="single" w:sz="4" w:space="0" w:color="auto"/>
            </w:tcBorders>
            <w:shd w:val="clear" w:color="auto" w:fill="auto"/>
            <w:noWrap/>
            <w:vAlign w:val="bottom"/>
            <w:hideMark/>
          </w:tcPr>
          <w:p w:rsidR="00C22602" w:rsidRPr="00863E2E" w:rsidRDefault="00C22602" w:rsidP="00C22602">
            <w:pPr>
              <w:jc w:val="right"/>
              <w:rPr>
                <w:rFonts w:cs="Arial"/>
                <w:sz w:val="18"/>
                <w:szCs w:val="18"/>
                <w:lang w:val="es-ES" w:eastAsia="es-EC"/>
              </w:rPr>
            </w:pPr>
            <w:r w:rsidRPr="00863E2E">
              <w:rPr>
                <w:rFonts w:cs="Arial"/>
                <w:sz w:val="18"/>
                <w:szCs w:val="18"/>
                <w:lang w:val="es-ES" w:eastAsia="es-EC"/>
              </w:rPr>
              <w:t>87.508</w:t>
            </w:r>
          </w:p>
        </w:tc>
      </w:tr>
      <w:tr w:rsidR="00C22602" w:rsidRPr="00863E2E" w:rsidTr="00C22602">
        <w:trPr>
          <w:trHeight w:val="255"/>
        </w:trPr>
        <w:tc>
          <w:tcPr>
            <w:tcW w:w="3880" w:type="dxa"/>
            <w:tcBorders>
              <w:top w:val="nil"/>
              <w:left w:val="single" w:sz="4" w:space="0" w:color="auto"/>
              <w:bottom w:val="single" w:sz="4" w:space="0" w:color="auto"/>
              <w:right w:val="single" w:sz="4" w:space="0" w:color="auto"/>
            </w:tcBorders>
            <w:shd w:val="clear" w:color="auto" w:fill="auto"/>
            <w:hideMark/>
          </w:tcPr>
          <w:p w:rsidR="00C22602" w:rsidRPr="00863E2E" w:rsidRDefault="00C22602" w:rsidP="00C22602">
            <w:pPr>
              <w:rPr>
                <w:rFonts w:cs="Arial"/>
                <w:sz w:val="18"/>
                <w:szCs w:val="18"/>
                <w:lang w:val="es-ES" w:eastAsia="es-EC"/>
              </w:rPr>
            </w:pPr>
            <w:r w:rsidRPr="00863E2E">
              <w:rPr>
                <w:rFonts w:cs="Arial"/>
                <w:sz w:val="18"/>
                <w:szCs w:val="18"/>
                <w:lang w:val="es-ES" w:eastAsia="es-EC"/>
              </w:rPr>
              <w:t xml:space="preserve"> JUAN BAUTISTA AGUIRRE</w:t>
            </w:r>
          </w:p>
        </w:tc>
        <w:tc>
          <w:tcPr>
            <w:tcW w:w="960" w:type="dxa"/>
            <w:tcBorders>
              <w:top w:val="nil"/>
              <w:left w:val="nil"/>
              <w:bottom w:val="single" w:sz="4" w:space="0" w:color="auto"/>
              <w:right w:val="single" w:sz="4" w:space="0" w:color="auto"/>
            </w:tcBorders>
            <w:shd w:val="clear" w:color="auto" w:fill="auto"/>
            <w:noWrap/>
            <w:vAlign w:val="bottom"/>
            <w:hideMark/>
          </w:tcPr>
          <w:p w:rsidR="00C22602" w:rsidRPr="00863E2E" w:rsidRDefault="00C22602" w:rsidP="00C22602">
            <w:pPr>
              <w:jc w:val="right"/>
              <w:rPr>
                <w:rFonts w:cs="Arial"/>
                <w:sz w:val="18"/>
                <w:szCs w:val="18"/>
                <w:lang w:val="es-ES" w:eastAsia="es-EC"/>
              </w:rPr>
            </w:pPr>
            <w:r w:rsidRPr="00863E2E">
              <w:rPr>
                <w:rFonts w:cs="Arial"/>
                <w:sz w:val="18"/>
                <w:szCs w:val="18"/>
                <w:lang w:val="es-ES" w:eastAsia="es-EC"/>
              </w:rPr>
              <w:t>2.825</w:t>
            </w:r>
          </w:p>
        </w:tc>
        <w:tc>
          <w:tcPr>
            <w:tcW w:w="960" w:type="dxa"/>
            <w:tcBorders>
              <w:top w:val="nil"/>
              <w:left w:val="nil"/>
              <w:bottom w:val="single" w:sz="4" w:space="0" w:color="auto"/>
              <w:right w:val="single" w:sz="4" w:space="0" w:color="auto"/>
            </w:tcBorders>
            <w:shd w:val="clear" w:color="auto" w:fill="auto"/>
            <w:noWrap/>
            <w:vAlign w:val="bottom"/>
            <w:hideMark/>
          </w:tcPr>
          <w:p w:rsidR="00C22602" w:rsidRPr="00863E2E" w:rsidRDefault="00C22602" w:rsidP="00C22602">
            <w:pPr>
              <w:jc w:val="right"/>
              <w:rPr>
                <w:rFonts w:cs="Arial"/>
                <w:sz w:val="18"/>
                <w:szCs w:val="18"/>
                <w:lang w:val="es-ES" w:eastAsia="es-EC"/>
              </w:rPr>
            </w:pPr>
            <w:r w:rsidRPr="00863E2E">
              <w:rPr>
                <w:rFonts w:cs="Arial"/>
                <w:sz w:val="18"/>
                <w:szCs w:val="18"/>
                <w:lang w:val="es-ES" w:eastAsia="es-EC"/>
              </w:rPr>
              <w:t>2.677</w:t>
            </w:r>
          </w:p>
        </w:tc>
        <w:tc>
          <w:tcPr>
            <w:tcW w:w="1060" w:type="dxa"/>
            <w:tcBorders>
              <w:top w:val="nil"/>
              <w:left w:val="nil"/>
              <w:bottom w:val="single" w:sz="4" w:space="0" w:color="auto"/>
              <w:right w:val="single" w:sz="4" w:space="0" w:color="auto"/>
            </w:tcBorders>
            <w:shd w:val="clear" w:color="auto" w:fill="auto"/>
            <w:noWrap/>
            <w:vAlign w:val="bottom"/>
            <w:hideMark/>
          </w:tcPr>
          <w:p w:rsidR="00C22602" w:rsidRPr="00863E2E" w:rsidRDefault="00C22602" w:rsidP="00C22602">
            <w:pPr>
              <w:jc w:val="right"/>
              <w:rPr>
                <w:rFonts w:cs="Arial"/>
                <w:sz w:val="18"/>
                <w:szCs w:val="18"/>
                <w:lang w:val="es-ES" w:eastAsia="es-EC"/>
              </w:rPr>
            </w:pPr>
            <w:r w:rsidRPr="00863E2E">
              <w:rPr>
                <w:rFonts w:cs="Arial"/>
                <w:sz w:val="18"/>
                <w:szCs w:val="18"/>
                <w:lang w:val="es-ES" w:eastAsia="es-EC"/>
              </w:rPr>
              <w:t>5.502</w:t>
            </w:r>
          </w:p>
        </w:tc>
      </w:tr>
      <w:tr w:rsidR="00C22602" w:rsidRPr="00863E2E" w:rsidTr="00C22602">
        <w:trPr>
          <w:trHeight w:val="255"/>
        </w:trPr>
        <w:tc>
          <w:tcPr>
            <w:tcW w:w="3880" w:type="dxa"/>
            <w:tcBorders>
              <w:top w:val="nil"/>
              <w:left w:val="single" w:sz="4" w:space="0" w:color="auto"/>
              <w:bottom w:val="single" w:sz="4" w:space="0" w:color="auto"/>
              <w:right w:val="single" w:sz="4" w:space="0" w:color="auto"/>
            </w:tcBorders>
            <w:shd w:val="clear" w:color="auto" w:fill="auto"/>
            <w:hideMark/>
          </w:tcPr>
          <w:p w:rsidR="00C22602" w:rsidRPr="00863E2E" w:rsidRDefault="00C22602" w:rsidP="00C22602">
            <w:pPr>
              <w:rPr>
                <w:rFonts w:cs="Arial"/>
                <w:sz w:val="18"/>
                <w:szCs w:val="18"/>
                <w:lang w:val="es-ES" w:eastAsia="es-EC"/>
              </w:rPr>
            </w:pPr>
            <w:r w:rsidRPr="00863E2E">
              <w:rPr>
                <w:rFonts w:cs="Arial"/>
                <w:sz w:val="18"/>
                <w:szCs w:val="18"/>
                <w:lang w:val="es-ES" w:eastAsia="es-EC"/>
              </w:rPr>
              <w:t xml:space="preserve"> LAUREL</w:t>
            </w:r>
          </w:p>
        </w:tc>
        <w:tc>
          <w:tcPr>
            <w:tcW w:w="960" w:type="dxa"/>
            <w:tcBorders>
              <w:top w:val="nil"/>
              <w:left w:val="nil"/>
              <w:bottom w:val="single" w:sz="4" w:space="0" w:color="auto"/>
              <w:right w:val="single" w:sz="4" w:space="0" w:color="auto"/>
            </w:tcBorders>
            <w:shd w:val="clear" w:color="auto" w:fill="auto"/>
            <w:noWrap/>
            <w:vAlign w:val="bottom"/>
            <w:hideMark/>
          </w:tcPr>
          <w:p w:rsidR="00C22602" w:rsidRPr="00863E2E" w:rsidRDefault="00C22602" w:rsidP="00C22602">
            <w:pPr>
              <w:jc w:val="right"/>
              <w:rPr>
                <w:rFonts w:cs="Arial"/>
                <w:sz w:val="18"/>
                <w:szCs w:val="18"/>
                <w:lang w:val="es-ES" w:eastAsia="es-EC"/>
              </w:rPr>
            </w:pPr>
            <w:r w:rsidRPr="00863E2E">
              <w:rPr>
                <w:rFonts w:cs="Arial"/>
                <w:sz w:val="18"/>
                <w:szCs w:val="18"/>
                <w:lang w:val="es-ES" w:eastAsia="es-EC"/>
              </w:rPr>
              <w:t>5.093</w:t>
            </w:r>
          </w:p>
        </w:tc>
        <w:tc>
          <w:tcPr>
            <w:tcW w:w="960" w:type="dxa"/>
            <w:tcBorders>
              <w:top w:val="nil"/>
              <w:left w:val="nil"/>
              <w:bottom w:val="single" w:sz="4" w:space="0" w:color="auto"/>
              <w:right w:val="single" w:sz="4" w:space="0" w:color="auto"/>
            </w:tcBorders>
            <w:shd w:val="clear" w:color="auto" w:fill="auto"/>
            <w:noWrap/>
            <w:vAlign w:val="bottom"/>
            <w:hideMark/>
          </w:tcPr>
          <w:p w:rsidR="00C22602" w:rsidRPr="00863E2E" w:rsidRDefault="00C22602" w:rsidP="00C22602">
            <w:pPr>
              <w:jc w:val="right"/>
              <w:rPr>
                <w:rFonts w:cs="Arial"/>
                <w:sz w:val="18"/>
                <w:szCs w:val="18"/>
                <w:lang w:val="es-ES" w:eastAsia="es-EC"/>
              </w:rPr>
            </w:pPr>
            <w:r w:rsidRPr="00863E2E">
              <w:rPr>
                <w:rFonts w:cs="Arial"/>
                <w:sz w:val="18"/>
                <w:szCs w:val="18"/>
                <w:lang w:val="es-ES" w:eastAsia="es-EC"/>
              </w:rPr>
              <w:t>4.789</w:t>
            </w:r>
          </w:p>
        </w:tc>
        <w:tc>
          <w:tcPr>
            <w:tcW w:w="1060" w:type="dxa"/>
            <w:tcBorders>
              <w:top w:val="nil"/>
              <w:left w:val="nil"/>
              <w:bottom w:val="single" w:sz="4" w:space="0" w:color="auto"/>
              <w:right w:val="single" w:sz="4" w:space="0" w:color="auto"/>
            </w:tcBorders>
            <w:shd w:val="clear" w:color="auto" w:fill="auto"/>
            <w:noWrap/>
            <w:vAlign w:val="bottom"/>
            <w:hideMark/>
          </w:tcPr>
          <w:p w:rsidR="00C22602" w:rsidRPr="00863E2E" w:rsidRDefault="00C22602" w:rsidP="00C22602">
            <w:pPr>
              <w:jc w:val="right"/>
              <w:rPr>
                <w:rFonts w:cs="Arial"/>
                <w:sz w:val="18"/>
                <w:szCs w:val="18"/>
                <w:lang w:val="es-ES" w:eastAsia="es-EC"/>
              </w:rPr>
            </w:pPr>
            <w:r w:rsidRPr="00863E2E">
              <w:rPr>
                <w:rFonts w:cs="Arial"/>
                <w:sz w:val="18"/>
                <w:szCs w:val="18"/>
                <w:lang w:val="es-ES" w:eastAsia="es-EC"/>
              </w:rPr>
              <w:t>9.882</w:t>
            </w:r>
          </w:p>
        </w:tc>
      </w:tr>
      <w:tr w:rsidR="00C22602" w:rsidRPr="00863E2E" w:rsidTr="00C22602">
        <w:trPr>
          <w:trHeight w:val="255"/>
        </w:trPr>
        <w:tc>
          <w:tcPr>
            <w:tcW w:w="3880" w:type="dxa"/>
            <w:tcBorders>
              <w:top w:val="nil"/>
              <w:left w:val="single" w:sz="4" w:space="0" w:color="auto"/>
              <w:bottom w:val="single" w:sz="4" w:space="0" w:color="auto"/>
              <w:right w:val="single" w:sz="4" w:space="0" w:color="auto"/>
            </w:tcBorders>
            <w:shd w:val="clear" w:color="auto" w:fill="auto"/>
            <w:hideMark/>
          </w:tcPr>
          <w:p w:rsidR="00C22602" w:rsidRPr="00863E2E" w:rsidRDefault="00C22602" w:rsidP="00C22602">
            <w:pPr>
              <w:rPr>
                <w:rFonts w:cs="Arial"/>
                <w:sz w:val="18"/>
                <w:szCs w:val="18"/>
                <w:lang w:val="es-ES" w:eastAsia="es-EC"/>
              </w:rPr>
            </w:pPr>
            <w:r w:rsidRPr="00863E2E">
              <w:rPr>
                <w:rFonts w:cs="Arial"/>
                <w:sz w:val="18"/>
                <w:szCs w:val="18"/>
                <w:lang w:val="es-ES" w:eastAsia="es-EC"/>
              </w:rPr>
              <w:t xml:space="preserve"> LIMONAL</w:t>
            </w:r>
          </w:p>
        </w:tc>
        <w:tc>
          <w:tcPr>
            <w:tcW w:w="960" w:type="dxa"/>
            <w:tcBorders>
              <w:top w:val="nil"/>
              <w:left w:val="nil"/>
              <w:bottom w:val="single" w:sz="4" w:space="0" w:color="auto"/>
              <w:right w:val="single" w:sz="4" w:space="0" w:color="auto"/>
            </w:tcBorders>
            <w:shd w:val="clear" w:color="auto" w:fill="auto"/>
            <w:noWrap/>
            <w:vAlign w:val="bottom"/>
            <w:hideMark/>
          </w:tcPr>
          <w:p w:rsidR="00C22602" w:rsidRPr="00863E2E" w:rsidRDefault="00C22602" w:rsidP="00C22602">
            <w:pPr>
              <w:jc w:val="right"/>
              <w:rPr>
                <w:rFonts w:cs="Arial"/>
                <w:sz w:val="18"/>
                <w:szCs w:val="18"/>
                <w:lang w:val="es-ES" w:eastAsia="es-EC"/>
              </w:rPr>
            </w:pPr>
            <w:r w:rsidRPr="00863E2E">
              <w:rPr>
                <w:rFonts w:cs="Arial"/>
                <w:sz w:val="18"/>
                <w:szCs w:val="18"/>
                <w:lang w:val="es-ES" w:eastAsia="es-EC"/>
              </w:rPr>
              <w:t>4.497</w:t>
            </w:r>
          </w:p>
        </w:tc>
        <w:tc>
          <w:tcPr>
            <w:tcW w:w="960" w:type="dxa"/>
            <w:tcBorders>
              <w:top w:val="nil"/>
              <w:left w:val="nil"/>
              <w:bottom w:val="single" w:sz="4" w:space="0" w:color="auto"/>
              <w:right w:val="single" w:sz="4" w:space="0" w:color="auto"/>
            </w:tcBorders>
            <w:shd w:val="clear" w:color="auto" w:fill="auto"/>
            <w:noWrap/>
            <w:vAlign w:val="bottom"/>
            <w:hideMark/>
          </w:tcPr>
          <w:p w:rsidR="00C22602" w:rsidRPr="00863E2E" w:rsidRDefault="00C22602" w:rsidP="00C22602">
            <w:pPr>
              <w:jc w:val="right"/>
              <w:rPr>
                <w:rFonts w:cs="Arial"/>
                <w:sz w:val="18"/>
                <w:szCs w:val="18"/>
                <w:lang w:val="es-ES" w:eastAsia="es-EC"/>
              </w:rPr>
            </w:pPr>
            <w:r w:rsidRPr="00863E2E">
              <w:rPr>
                <w:rFonts w:cs="Arial"/>
                <w:sz w:val="18"/>
                <w:szCs w:val="18"/>
                <w:lang w:val="es-ES" w:eastAsia="es-EC"/>
              </w:rPr>
              <w:t>4.277</w:t>
            </w:r>
          </w:p>
        </w:tc>
        <w:tc>
          <w:tcPr>
            <w:tcW w:w="1060" w:type="dxa"/>
            <w:tcBorders>
              <w:top w:val="nil"/>
              <w:left w:val="nil"/>
              <w:bottom w:val="single" w:sz="4" w:space="0" w:color="auto"/>
              <w:right w:val="single" w:sz="4" w:space="0" w:color="auto"/>
            </w:tcBorders>
            <w:shd w:val="clear" w:color="auto" w:fill="auto"/>
            <w:noWrap/>
            <w:vAlign w:val="bottom"/>
            <w:hideMark/>
          </w:tcPr>
          <w:p w:rsidR="00C22602" w:rsidRPr="00863E2E" w:rsidRDefault="00C22602" w:rsidP="00C22602">
            <w:pPr>
              <w:jc w:val="right"/>
              <w:rPr>
                <w:rFonts w:cs="Arial"/>
                <w:sz w:val="18"/>
                <w:szCs w:val="18"/>
                <w:lang w:val="es-ES" w:eastAsia="es-EC"/>
              </w:rPr>
            </w:pPr>
            <w:r w:rsidRPr="00863E2E">
              <w:rPr>
                <w:rFonts w:cs="Arial"/>
                <w:sz w:val="18"/>
                <w:szCs w:val="18"/>
                <w:lang w:val="es-ES" w:eastAsia="es-EC"/>
              </w:rPr>
              <w:t>8.774</w:t>
            </w:r>
          </w:p>
        </w:tc>
      </w:tr>
      <w:tr w:rsidR="00C22602" w:rsidRPr="00863E2E" w:rsidTr="00C22602">
        <w:trPr>
          <w:trHeight w:val="255"/>
        </w:trPr>
        <w:tc>
          <w:tcPr>
            <w:tcW w:w="3880" w:type="dxa"/>
            <w:tcBorders>
              <w:top w:val="nil"/>
              <w:left w:val="single" w:sz="4" w:space="0" w:color="auto"/>
              <w:bottom w:val="single" w:sz="4" w:space="0" w:color="auto"/>
              <w:right w:val="single" w:sz="4" w:space="0" w:color="auto"/>
            </w:tcBorders>
            <w:shd w:val="clear" w:color="auto" w:fill="auto"/>
            <w:hideMark/>
          </w:tcPr>
          <w:p w:rsidR="00C22602" w:rsidRPr="00863E2E" w:rsidRDefault="00C22602" w:rsidP="00C22602">
            <w:pPr>
              <w:rPr>
                <w:rFonts w:cs="Arial"/>
                <w:sz w:val="18"/>
                <w:szCs w:val="18"/>
                <w:lang w:val="es-ES" w:eastAsia="es-EC"/>
              </w:rPr>
            </w:pPr>
            <w:r w:rsidRPr="00863E2E">
              <w:rPr>
                <w:rFonts w:cs="Arial"/>
                <w:sz w:val="18"/>
                <w:szCs w:val="18"/>
                <w:lang w:val="es-ES" w:eastAsia="es-EC"/>
              </w:rPr>
              <w:t xml:space="preserve"> LOS LOJAS</w:t>
            </w:r>
          </w:p>
        </w:tc>
        <w:tc>
          <w:tcPr>
            <w:tcW w:w="960" w:type="dxa"/>
            <w:tcBorders>
              <w:top w:val="nil"/>
              <w:left w:val="nil"/>
              <w:bottom w:val="single" w:sz="4" w:space="0" w:color="auto"/>
              <w:right w:val="single" w:sz="4" w:space="0" w:color="auto"/>
            </w:tcBorders>
            <w:shd w:val="clear" w:color="auto" w:fill="auto"/>
            <w:noWrap/>
            <w:vAlign w:val="bottom"/>
            <w:hideMark/>
          </w:tcPr>
          <w:p w:rsidR="00C22602" w:rsidRPr="00863E2E" w:rsidRDefault="00C22602" w:rsidP="00C22602">
            <w:pPr>
              <w:jc w:val="right"/>
              <w:rPr>
                <w:rFonts w:cs="Arial"/>
                <w:sz w:val="18"/>
                <w:szCs w:val="18"/>
                <w:lang w:val="es-ES" w:eastAsia="es-EC"/>
              </w:rPr>
            </w:pPr>
            <w:r w:rsidRPr="00863E2E">
              <w:rPr>
                <w:rFonts w:cs="Arial"/>
                <w:sz w:val="18"/>
                <w:szCs w:val="18"/>
                <w:lang w:val="es-ES" w:eastAsia="es-EC"/>
              </w:rPr>
              <w:t>4.408</w:t>
            </w:r>
          </w:p>
        </w:tc>
        <w:tc>
          <w:tcPr>
            <w:tcW w:w="960" w:type="dxa"/>
            <w:tcBorders>
              <w:top w:val="nil"/>
              <w:left w:val="nil"/>
              <w:bottom w:val="single" w:sz="4" w:space="0" w:color="auto"/>
              <w:right w:val="single" w:sz="4" w:space="0" w:color="auto"/>
            </w:tcBorders>
            <w:shd w:val="clear" w:color="auto" w:fill="auto"/>
            <w:noWrap/>
            <w:vAlign w:val="bottom"/>
            <w:hideMark/>
          </w:tcPr>
          <w:p w:rsidR="00C22602" w:rsidRPr="00863E2E" w:rsidRDefault="00C22602" w:rsidP="00C22602">
            <w:pPr>
              <w:jc w:val="right"/>
              <w:rPr>
                <w:rFonts w:cs="Arial"/>
                <w:sz w:val="18"/>
                <w:szCs w:val="18"/>
                <w:lang w:val="es-ES" w:eastAsia="es-EC"/>
              </w:rPr>
            </w:pPr>
            <w:r w:rsidRPr="00863E2E">
              <w:rPr>
                <w:rFonts w:cs="Arial"/>
                <w:sz w:val="18"/>
                <w:szCs w:val="18"/>
                <w:lang w:val="es-ES" w:eastAsia="es-EC"/>
              </w:rPr>
              <w:t>4.252</w:t>
            </w:r>
          </w:p>
        </w:tc>
        <w:tc>
          <w:tcPr>
            <w:tcW w:w="1060" w:type="dxa"/>
            <w:tcBorders>
              <w:top w:val="nil"/>
              <w:left w:val="nil"/>
              <w:bottom w:val="single" w:sz="4" w:space="0" w:color="auto"/>
              <w:right w:val="single" w:sz="4" w:space="0" w:color="auto"/>
            </w:tcBorders>
            <w:shd w:val="clear" w:color="auto" w:fill="auto"/>
            <w:noWrap/>
            <w:vAlign w:val="bottom"/>
            <w:hideMark/>
          </w:tcPr>
          <w:p w:rsidR="00C22602" w:rsidRPr="00863E2E" w:rsidRDefault="00C22602" w:rsidP="00C22602">
            <w:pPr>
              <w:jc w:val="right"/>
              <w:rPr>
                <w:rFonts w:cs="Arial"/>
                <w:sz w:val="18"/>
                <w:szCs w:val="18"/>
                <w:lang w:val="es-ES" w:eastAsia="es-EC"/>
              </w:rPr>
            </w:pPr>
            <w:r w:rsidRPr="00863E2E">
              <w:rPr>
                <w:rFonts w:cs="Arial"/>
                <w:sz w:val="18"/>
                <w:szCs w:val="18"/>
                <w:lang w:val="es-ES" w:eastAsia="es-EC"/>
              </w:rPr>
              <w:t>8.660</w:t>
            </w:r>
          </w:p>
        </w:tc>
      </w:tr>
      <w:tr w:rsidR="00C22602" w:rsidRPr="00863E2E" w:rsidTr="00C22602">
        <w:trPr>
          <w:trHeight w:val="255"/>
        </w:trPr>
        <w:tc>
          <w:tcPr>
            <w:tcW w:w="3880" w:type="dxa"/>
            <w:tcBorders>
              <w:top w:val="nil"/>
              <w:left w:val="single" w:sz="4" w:space="0" w:color="auto"/>
              <w:bottom w:val="single" w:sz="4" w:space="0" w:color="auto"/>
              <w:right w:val="single" w:sz="4" w:space="0" w:color="auto"/>
            </w:tcBorders>
            <w:shd w:val="clear" w:color="000000" w:fill="C0C0C0"/>
            <w:hideMark/>
          </w:tcPr>
          <w:p w:rsidR="00C22602" w:rsidRPr="00863E2E" w:rsidRDefault="00C22602" w:rsidP="00C22602">
            <w:pPr>
              <w:rPr>
                <w:rFonts w:cs="Arial"/>
                <w:b/>
                <w:bCs/>
                <w:sz w:val="18"/>
                <w:szCs w:val="18"/>
                <w:lang w:val="es-ES" w:eastAsia="es-EC"/>
              </w:rPr>
            </w:pPr>
            <w:r w:rsidRPr="00863E2E">
              <w:rPr>
                <w:rFonts w:cs="Arial"/>
                <w:b/>
                <w:bCs/>
                <w:sz w:val="18"/>
                <w:szCs w:val="18"/>
                <w:lang w:val="es-ES" w:eastAsia="es-EC"/>
              </w:rPr>
              <w:t xml:space="preserve"> Total</w:t>
            </w:r>
          </w:p>
        </w:tc>
        <w:tc>
          <w:tcPr>
            <w:tcW w:w="960" w:type="dxa"/>
            <w:tcBorders>
              <w:top w:val="nil"/>
              <w:left w:val="nil"/>
              <w:bottom w:val="single" w:sz="4" w:space="0" w:color="auto"/>
              <w:right w:val="single" w:sz="4" w:space="0" w:color="auto"/>
            </w:tcBorders>
            <w:shd w:val="clear" w:color="000000" w:fill="C0C0C0"/>
            <w:noWrap/>
            <w:vAlign w:val="bottom"/>
            <w:hideMark/>
          </w:tcPr>
          <w:p w:rsidR="00C22602" w:rsidRPr="00863E2E" w:rsidRDefault="00C22602" w:rsidP="00C22602">
            <w:pPr>
              <w:jc w:val="right"/>
              <w:rPr>
                <w:rFonts w:cs="Arial"/>
                <w:sz w:val="18"/>
                <w:szCs w:val="18"/>
                <w:lang w:val="es-ES" w:eastAsia="es-EC"/>
              </w:rPr>
            </w:pPr>
            <w:r w:rsidRPr="00863E2E">
              <w:rPr>
                <w:rFonts w:cs="Arial"/>
                <w:sz w:val="18"/>
                <w:szCs w:val="18"/>
                <w:lang w:val="es-ES" w:eastAsia="es-EC"/>
              </w:rPr>
              <w:t>60.195</w:t>
            </w:r>
          </w:p>
        </w:tc>
        <w:tc>
          <w:tcPr>
            <w:tcW w:w="960" w:type="dxa"/>
            <w:tcBorders>
              <w:top w:val="nil"/>
              <w:left w:val="nil"/>
              <w:bottom w:val="single" w:sz="4" w:space="0" w:color="auto"/>
              <w:right w:val="single" w:sz="4" w:space="0" w:color="auto"/>
            </w:tcBorders>
            <w:shd w:val="clear" w:color="000000" w:fill="C0C0C0"/>
            <w:noWrap/>
            <w:vAlign w:val="bottom"/>
            <w:hideMark/>
          </w:tcPr>
          <w:p w:rsidR="00C22602" w:rsidRPr="00863E2E" w:rsidRDefault="00C22602" w:rsidP="00C22602">
            <w:pPr>
              <w:jc w:val="right"/>
              <w:rPr>
                <w:rFonts w:cs="Arial"/>
                <w:sz w:val="18"/>
                <w:szCs w:val="18"/>
                <w:lang w:val="es-ES" w:eastAsia="es-EC"/>
              </w:rPr>
            </w:pPr>
            <w:r w:rsidRPr="00863E2E">
              <w:rPr>
                <w:rFonts w:cs="Arial"/>
                <w:sz w:val="18"/>
                <w:szCs w:val="18"/>
                <w:lang w:val="es-ES" w:eastAsia="es-EC"/>
              </w:rPr>
              <w:t>60.131</w:t>
            </w:r>
          </w:p>
        </w:tc>
        <w:tc>
          <w:tcPr>
            <w:tcW w:w="1060" w:type="dxa"/>
            <w:tcBorders>
              <w:top w:val="nil"/>
              <w:left w:val="nil"/>
              <w:bottom w:val="single" w:sz="4" w:space="0" w:color="auto"/>
              <w:right w:val="single" w:sz="4" w:space="0" w:color="auto"/>
            </w:tcBorders>
            <w:shd w:val="clear" w:color="000000" w:fill="C0C0C0"/>
            <w:noWrap/>
            <w:vAlign w:val="bottom"/>
            <w:hideMark/>
          </w:tcPr>
          <w:p w:rsidR="00C22602" w:rsidRPr="00863E2E" w:rsidRDefault="00C22602" w:rsidP="00C22602">
            <w:pPr>
              <w:jc w:val="right"/>
              <w:rPr>
                <w:rFonts w:cs="Arial"/>
                <w:sz w:val="18"/>
                <w:szCs w:val="18"/>
                <w:lang w:val="es-ES" w:eastAsia="es-EC"/>
              </w:rPr>
            </w:pPr>
            <w:r w:rsidRPr="00863E2E">
              <w:rPr>
                <w:rFonts w:cs="Arial"/>
                <w:sz w:val="18"/>
                <w:szCs w:val="18"/>
                <w:lang w:val="es-ES" w:eastAsia="es-EC"/>
              </w:rPr>
              <w:t>120.326</w:t>
            </w:r>
          </w:p>
        </w:tc>
      </w:tr>
    </w:tbl>
    <w:p w:rsidR="009C316E" w:rsidRPr="00863E2E" w:rsidRDefault="009C316E" w:rsidP="009C316E">
      <w:pPr>
        <w:spacing w:line="360" w:lineRule="auto"/>
        <w:rPr>
          <w:lang w:val="es-ES" w:eastAsia="en-US"/>
        </w:rPr>
      </w:pPr>
    </w:p>
    <w:p w:rsidR="00C22602" w:rsidRPr="00863E2E" w:rsidRDefault="00C22602" w:rsidP="00C22602">
      <w:pPr>
        <w:autoSpaceDE w:val="0"/>
        <w:autoSpaceDN w:val="0"/>
        <w:adjustRightInd w:val="0"/>
        <w:spacing w:line="360" w:lineRule="auto"/>
        <w:jc w:val="center"/>
        <w:rPr>
          <w:rFonts w:cs="Arial"/>
          <w:b/>
          <w:bCs/>
          <w:sz w:val="16"/>
          <w:szCs w:val="16"/>
          <w:lang w:val="es-ES"/>
        </w:rPr>
      </w:pPr>
      <w:r w:rsidRPr="00863E2E">
        <w:rPr>
          <w:rFonts w:cs="Arial"/>
          <w:b/>
          <w:bCs/>
          <w:sz w:val="16"/>
          <w:szCs w:val="16"/>
          <w:lang w:val="es-ES"/>
        </w:rPr>
        <w:br w:type="textWrapping" w:clear="all"/>
      </w:r>
    </w:p>
    <w:p w:rsidR="00C22602" w:rsidRPr="00863E2E" w:rsidRDefault="00C22602" w:rsidP="00C22602">
      <w:pPr>
        <w:autoSpaceDE w:val="0"/>
        <w:autoSpaceDN w:val="0"/>
        <w:adjustRightInd w:val="0"/>
        <w:spacing w:line="360" w:lineRule="auto"/>
        <w:jc w:val="center"/>
        <w:rPr>
          <w:rFonts w:cs="Arial"/>
          <w:b/>
          <w:bCs/>
          <w:lang w:val="es-ES"/>
        </w:rPr>
      </w:pPr>
      <w:r w:rsidRPr="00863E2E">
        <w:rPr>
          <w:rFonts w:cs="Arial"/>
          <w:b/>
          <w:bCs/>
          <w:sz w:val="16"/>
          <w:szCs w:val="16"/>
          <w:lang w:val="es-ES"/>
        </w:rPr>
        <w:t>Fuente: Inec</w:t>
      </w:r>
    </w:p>
    <w:p w:rsidR="00C22602" w:rsidRPr="00863E2E" w:rsidRDefault="00C22602" w:rsidP="00C22602">
      <w:pPr>
        <w:autoSpaceDE w:val="0"/>
        <w:autoSpaceDN w:val="0"/>
        <w:adjustRightInd w:val="0"/>
        <w:spacing w:line="360" w:lineRule="auto"/>
        <w:jc w:val="center"/>
        <w:rPr>
          <w:rFonts w:cs="Arial"/>
          <w:b/>
          <w:bCs/>
          <w:sz w:val="16"/>
          <w:szCs w:val="16"/>
          <w:lang w:val="es-ES"/>
        </w:rPr>
      </w:pPr>
      <w:r w:rsidRPr="00863E2E">
        <w:rPr>
          <w:rFonts w:cs="Arial"/>
          <w:b/>
          <w:bCs/>
          <w:sz w:val="16"/>
          <w:szCs w:val="16"/>
          <w:lang w:val="es-ES"/>
        </w:rPr>
        <w:t>Elaborado por: Daisy A; Antony A; Stephanie S</w:t>
      </w:r>
    </w:p>
    <w:p w:rsidR="005009BD" w:rsidRPr="00863E2E" w:rsidRDefault="005009BD" w:rsidP="00702158">
      <w:pPr>
        <w:autoSpaceDE w:val="0"/>
        <w:autoSpaceDN w:val="0"/>
        <w:adjustRightInd w:val="0"/>
        <w:spacing w:line="360" w:lineRule="auto"/>
        <w:jc w:val="both"/>
        <w:rPr>
          <w:rFonts w:cs="Arial"/>
          <w:bCs/>
          <w:lang w:val="es-ES"/>
        </w:rPr>
      </w:pPr>
    </w:p>
    <w:p w:rsidR="004446BE" w:rsidRPr="00863E2E" w:rsidRDefault="005009BD" w:rsidP="00E61111">
      <w:pPr>
        <w:pStyle w:val="Estilo1"/>
        <w:numPr>
          <w:ilvl w:val="0"/>
          <w:numId w:val="62"/>
        </w:numPr>
        <w:rPr>
          <w:lang w:val="es-ES"/>
        </w:rPr>
      </w:pPr>
      <w:r w:rsidRPr="00863E2E">
        <w:rPr>
          <w:lang w:val="es-ES"/>
        </w:rPr>
        <w:t>Ambiente Cultural</w:t>
      </w:r>
    </w:p>
    <w:p w:rsidR="00C22602" w:rsidRPr="00863E2E" w:rsidRDefault="00C22602" w:rsidP="00E61111">
      <w:pPr>
        <w:autoSpaceDE w:val="0"/>
        <w:autoSpaceDN w:val="0"/>
        <w:adjustRightInd w:val="0"/>
        <w:spacing w:line="360" w:lineRule="auto"/>
        <w:jc w:val="both"/>
        <w:rPr>
          <w:rFonts w:cs="Arial"/>
          <w:bCs/>
          <w:lang w:val="es-ES"/>
        </w:rPr>
      </w:pPr>
    </w:p>
    <w:p w:rsidR="00C22602" w:rsidRPr="00863E2E" w:rsidRDefault="00C22602" w:rsidP="00E61111">
      <w:pPr>
        <w:autoSpaceDE w:val="0"/>
        <w:autoSpaceDN w:val="0"/>
        <w:adjustRightInd w:val="0"/>
        <w:spacing w:line="360" w:lineRule="auto"/>
        <w:jc w:val="both"/>
        <w:rPr>
          <w:rFonts w:cs="Arial"/>
          <w:bCs/>
          <w:lang w:val="es-ES"/>
        </w:rPr>
      </w:pPr>
      <w:r w:rsidRPr="00863E2E">
        <w:rPr>
          <w:rFonts w:cs="Arial"/>
          <w:bCs/>
          <w:lang w:val="es-ES"/>
        </w:rPr>
        <w:tab/>
        <w:t>Daule perteneció a la cultura Daule-Tejar que existió 500 años a. c y 500 años d. c, estuvo habitado por las tribus indígenas los Daulis, Candilejas, Chonanas, Peripas y otras.</w:t>
      </w:r>
    </w:p>
    <w:p w:rsidR="00C22602" w:rsidRPr="00863E2E" w:rsidRDefault="00C22602" w:rsidP="00E61111">
      <w:pPr>
        <w:autoSpaceDE w:val="0"/>
        <w:autoSpaceDN w:val="0"/>
        <w:adjustRightInd w:val="0"/>
        <w:spacing w:line="360" w:lineRule="auto"/>
        <w:jc w:val="both"/>
        <w:rPr>
          <w:rFonts w:cs="Arial"/>
          <w:bCs/>
          <w:lang w:val="es-ES"/>
        </w:rPr>
      </w:pPr>
    </w:p>
    <w:p w:rsidR="00C22602" w:rsidRPr="00863E2E" w:rsidRDefault="00C22602" w:rsidP="00E61111">
      <w:pPr>
        <w:autoSpaceDE w:val="0"/>
        <w:autoSpaceDN w:val="0"/>
        <w:adjustRightInd w:val="0"/>
        <w:spacing w:line="360" w:lineRule="auto"/>
        <w:jc w:val="both"/>
        <w:rPr>
          <w:rFonts w:cs="Arial"/>
          <w:bCs/>
          <w:lang w:val="es-ES"/>
        </w:rPr>
      </w:pPr>
      <w:r w:rsidRPr="00863E2E">
        <w:rPr>
          <w:rFonts w:cs="Arial"/>
          <w:bCs/>
          <w:lang w:val="es-ES"/>
        </w:rPr>
        <w:tab/>
        <w:t>En la época colonial, tuvo una gran influencia política, similar a Guayaquil y Quito. En aquella época fue Tenencia, a la que también pertenecía Balzar y Santa Lucía.</w:t>
      </w:r>
    </w:p>
    <w:p w:rsidR="00C22602" w:rsidRPr="00863E2E" w:rsidRDefault="00C22602" w:rsidP="00E61111">
      <w:pPr>
        <w:autoSpaceDE w:val="0"/>
        <w:autoSpaceDN w:val="0"/>
        <w:adjustRightInd w:val="0"/>
        <w:spacing w:line="360" w:lineRule="auto"/>
        <w:jc w:val="both"/>
        <w:rPr>
          <w:rFonts w:cs="Arial"/>
          <w:bCs/>
          <w:lang w:val="es-ES"/>
        </w:rPr>
      </w:pPr>
    </w:p>
    <w:p w:rsidR="00C22602" w:rsidRPr="00863E2E" w:rsidRDefault="00C22602" w:rsidP="00E61111">
      <w:pPr>
        <w:autoSpaceDE w:val="0"/>
        <w:autoSpaceDN w:val="0"/>
        <w:adjustRightInd w:val="0"/>
        <w:spacing w:line="360" w:lineRule="auto"/>
        <w:jc w:val="both"/>
        <w:rPr>
          <w:rFonts w:cs="Arial"/>
          <w:bCs/>
          <w:lang w:val="es-ES"/>
        </w:rPr>
      </w:pPr>
      <w:r w:rsidRPr="00863E2E">
        <w:rPr>
          <w:rFonts w:cs="Arial"/>
          <w:bCs/>
          <w:lang w:val="es-ES"/>
        </w:rPr>
        <w:tab/>
        <w:t>Por su gran trayectoria, y por que fue una de las principales ciudades que plegó a la revolución independentista de Guayaquil el 9 de Octubre de 1820, el colegio lectoral de Guayaquil, resolvió que el pueblo de Daule eligiese su primer cabildo patriótico el 26 de Noviembre de 1820, el cual estuvo conformado de dos alcaldes, 4 regidores y 1 secretario.</w:t>
      </w:r>
    </w:p>
    <w:p w:rsidR="002C0660" w:rsidRPr="00863E2E" w:rsidRDefault="002C0660" w:rsidP="00E61111">
      <w:pPr>
        <w:autoSpaceDE w:val="0"/>
        <w:autoSpaceDN w:val="0"/>
        <w:adjustRightInd w:val="0"/>
        <w:spacing w:line="360" w:lineRule="auto"/>
        <w:jc w:val="both"/>
        <w:rPr>
          <w:rFonts w:cs="Arial"/>
          <w:bCs/>
          <w:lang w:val="es-ES"/>
        </w:rPr>
      </w:pPr>
    </w:p>
    <w:p w:rsidR="002C0660" w:rsidRPr="00863E2E" w:rsidRDefault="002C0660" w:rsidP="00E61111">
      <w:pPr>
        <w:autoSpaceDE w:val="0"/>
        <w:autoSpaceDN w:val="0"/>
        <w:adjustRightInd w:val="0"/>
        <w:spacing w:line="360" w:lineRule="auto"/>
        <w:jc w:val="both"/>
        <w:rPr>
          <w:rFonts w:cs="Arial"/>
          <w:bCs/>
          <w:lang w:val="es-ES"/>
        </w:rPr>
      </w:pPr>
      <w:r w:rsidRPr="00863E2E">
        <w:rPr>
          <w:rFonts w:cs="Arial"/>
          <w:bCs/>
          <w:lang w:val="es-ES"/>
        </w:rPr>
        <w:tab/>
        <w:t>Daule es un cantón muy religioso, la principal religión practicada en esa población es la católica, sus habitantes son en gran parte, devotos al Cristo negro, denominado el “Cristo de los milagros”.</w:t>
      </w:r>
    </w:p>
    <w:p w:rsidR="003B4BEC" w:rsidRPr="00863E2E" w:rsidRDefault="003B4BEC" w:rsidP="00E61111">
      <w:pPr>
        <w:pStyle w:val="Prrafodelista"/>
        <w:autoSpaceDE w:val="0"/>
        <w:autoSpaceDN w:val="0"/>
        <w:adjustRightInd w:val="0"/>
        <w:ind w:left="1425"/>
        <w:jc w:val="both"/>
        <w:rPr>
          <w:rFonts w:cs="Arial"/>
          <w:lang w:val="es-ES"/>
        </w:rPr>
      </w:pPr>
    </w:p>
    <w:p w:rsidR="00702158" w:rsidRPr="00863E2E" w:rsidRDefault="003B5E7D" w:rsidP="00E61111">
      <w:pPr>
        <w:pStyle w:val="Prrafodelista"/>
        <w:numPr>
          <w:ilvl w:val="0"/>
          <w:numId w:val="62"/>
        </w:numPr>
        <w:autoSpaceDE w:val="0"/>
        <w:autoSpaceDN w:val="0"/>
        <w:adjustRightInd w:val="0"/>
        <w:jc w:val="both"/>
        <w:rPr>
          <w:rFonts w:cs="Arial"/>
          <w:lang w:val="es-ES"/>
        </w:rPr>
      </w:pPr>
      <w:r w:rsidRPr="00863E2E">
        <w:rPr>
          <w:rFonts w:cs="Arial"/>
          <w:lang w:val="es-ES"/>
        </w:rPr>
        <w:t>Ambiente Social</w:t>
      </w:r>
    </w:p>
    <w:p w:rsidR="00034023" w:rsidRPr="00863E2E" w:rsidRDefault="00034023" w:rsidP="00E61111">
      <w:pPr>
        <w:pStyle w:val="Prrafodelista"/>
        <w:autoSpaceDE w:val="0"/>
        <w:autoSpaceDN w:val="0"/>
        <w:adjustRightInd w:val="0"/>
        <w:ind w:left="1425"/>
        <w:jc w:val="both"/>
        <w:rPr>
          <w:rFonts w:cs="Arial"/>
          <w:lang w:val="es-ES"/>
        </w:rPr>
      </w:pPr>
    </w:p>
    <w:p w:rsidR="00702158" w:rsidRPr="00863E2E" w:rsidRDefault="00034023" w:rsidP="00E61111">
      <w:pPr>
        <w:pStyle w:val="Prrafodelista"/>
        <w:autoSpaceDE w:val="0"/>
        <w:autoSpaceDN w:val="0"/>
        <w:adjustRightInd w:val="0"/>
        <w:ind w:left="0"/>
        <w:jc w:val="both"/>
        <w:rPr>
          <w:rFonts w:cs="Arial"/>
          <w:lang w:val="es-ES"/>
        </w:rPr>
      </w:pPr>
      <w:r w:rsidRPr="00863E2E">
        <w:rPr>
          <w:rFonts w:cs="Arial"/>
          <w:lang w:val="es-ES"/>
        </w:rPr>
        <w:tab/>
      </w:r>
      <w:r w:rsidR="00702158" w:rsidRPr="00863E2E">
        <w:rPr>
          <w:rFonts w:cs="Arial"/>
          <w:lang w:val="es-ES"/>
        </w:rPr>
        <w:t xml:space="preserve">Preferencias del consumidor: Las preferencias del cliente varía, esta variable a </w:t>
      </w:r>
      <w:r w:rsidR="00EB0AA0" w:rsidRPr="00863E2E">
        <w:rPr>
          <w:rFonts w:cs="Arial"/>
          <w:lang w:val="es-ES"/>
        </w:rPr>
        <w:t>veces es difícil de controlar. É</w:t>
      </w:r>
      <w:r w:rsidR="00702158" w:rsidRPr="00863E2E">
        <w:rPr>
          <w:rFonts w:cs="Arial"/>
          <w:lang w:val="es-ES"/>
        </w:rPr>
        <w:t>sta depende de su satisfacción, experiencias en la atención que le presten en un servicio, o de repente se dejan llevar por la percepción que le deje una publicidad de ciertos sectores.</w:t>
      </w:r>
    </w:p>
    <w:p w:rsidR="00702158" w:rsidRPr="00863E2E" w:rsidRDefault="00702158" w:rsidP="00E61111">
      <w:pPr>
        <w:autoSpaceDE w:val="0"/>
        <w:autoSpaceDN w:val="0"/>
        <w:adjustRightInd w:val="0"/>
        <w:spacing w:line="360" w:lineRule="auto"/>
        <w:jc w:val="both"/>
        <w:rPr>
          <w:rFonts w:cs="Arial"/>
          <w:lang w:val="es-ES"/>
        </w:rPr>
      </w:pPr>
    </w:p>
    <w:p w:rsidR="00702158" w:rsidRPr="00863E2E" w:rsidRDefault="00034023" w:rsidP="00E61111">
      <w:pPr>
        <w:autoSpaceDE w:val="0"/>
        <w:autoSpaceDN w:val="0"/>
        <w:adjustRightInd w:val="0"/>
        <w:spacing w:line="360" w:lineRule="auto"/>
        <w:ind w:left="142"/>
        <w:jc w:val="both"/>
        <w:rPr>
          <w:rFonts w:cs="Arial"/>
          <w:lang w:val="es-ES"/>
        </w:rPr>
      </w:pPr>
      <w:r w:rsidRPr="00863E2E">
        <w:rPr>
          <w:rFonts w:cs="Arial"/>
          <w:lang w:val="es-ES"/>
        </w:rPr>
        <w:tab/>
      </w:r>
      <w:r w:rsidR="00702158" w:rsidRPr="00863E2E">
        <w:rPr>
          <w:rFonts w:cs="Arial"/>
          <w:lang w:val="es-ES"/>
        </w:rPr>
        <w:t>Oferta: Se refiere en que muchas ocasiones el número de lugares donde se recreen  en ciertas poblaciones no satisfacen a la demanda de los turistas haciendo que su decisión cambie.</w:t>
      </w:r>
    </w:p>
    <w:p w:rsidR="0024153B" w:rsidRPr="00863E2E" w:rsidRDefault="0024153B" w:rsidP="00E61111">
      <w:pPr>
        <w:pStyle w:val="Prrafodelista"/>
        <w:rPr>
          <w:rFonts w:cs="Arial"/>
          <w:lang w:val="es-ES"/>
        </w:rPr>
      </w:pPr>
    </w:p>
    <w:p w:rsidR="0024153B" w:rsidRPr="00863E2E" w:rsidRDefault="00034023" w:rsidP="00E61111">
      <w:pPr>
        <w:pStyle w:val="Prrafodelista"/>
        <w:autoSpaceDE w:val="0"/>
        <w:autoSpaceDN w:val="0"/>
        <w:adjustRightInd w:val="0"/>
        <w:ind w:left="142"/>
        <w:jc w:val="both"/>
        <w:rPr>
          <w:rFonts w:cs="Arial"/>
          <w:lang w:val="es-ES"/>
        </w:rPr>
      </w:pPr>
      <w:r w:rsidRPr="00863E2E">
        <w:rPr>
          <w:rFonts w:cs="Arial"/>
          <w:lang w:val="es-ES"/>
        </w:rPr>
        <w:tab/>
      </w:r>
      <w:r w:rsidR="0024153B" w:rsidRPr="00863E2E">
        <w:rPr>
          <w:rFonts w:cs="Arial"/>
          <w:lang w:val="es-ES"/>
        </w:rPr>
        <w:t>Ingreso por familia: A mayor cantidad de dinero se tenga por familia será mayor la probabilidad de elegir viajar o hacer turismo en el cantón</w:t>
      </w:r>
      <w:r w:rsidRPr="00863E2E">
        <w:rPr>
          <w:rFonts w:cs="Arial"/>
          <w:lang w:val="es-ES"/>
        </w:rPr>
        <w:t xml:space="preserve">. Generalmente el ingreso familiar proviene de la agricultura debido a que este cantón, es un gran productor de arroz. </w:t>
      </w:r>
    </w:p>
    <w:p w:rsidR="00034023" w:rsidRPr="00863E2E" w:rsidRDefault="00034023" w:rsidP="00E61111">
      <w:pPr>
        <w:autoSpaceDE w:val="0"/>
        <w:autoSpaceDN w:val="0"/>
        <w:adjustRightInd w:val="0"/>
        <w:spacing w:line="360" w:lineRule="auto"/>
        <w:ind w:left="142"/>
        <w:jc w:val="both"/>
        <w:rPr>
          <w:rFonts w:cs="Arial"/>
          <w:lang w:val="es-ES"/>
        </w:rPr>
      </w:pPr>
    </w:p>
    <w:p w:rsidR="0024153B" w:rsidRPr="00863E2E" w:rsidRDefault="00034023" w:rsidP="00034023">
      <w:pPr>
        <w:autoSpaceDE w:val="0"/>
        <w:autoSpaceDN w:val="0"/>
        <w:adjustRightInd w:val="0"/>
        <w:spacing w:line="360" w:lineRule="auto"/>
        <w:ind w:left="142"/>
        <w:jc w:val="both"/>
        <w:rPr>
          <w:rFonts w:cs="Arial"/>
          <w:lang w:val="es-ES"/>
        </w:rPr>
      </w:pPr>
      <w:r w:rsidRPr="00863E2E">
        <w:rPr>
          <w:rFonts w:cs="Arial"/>
          <w:lang w:val="es-ES"/>
        </w:rPr>
        <w:lastRenderedPageBreak/>
        <w:tab/>
      </w:r>
      <w:r w:rsidR="0024153B" w:rsidRPr="00863E2E">
        <w:rPr>
          <w:rFonts w:cs="Arial"/>
          <w:lang w:val="es-ES"/>
        </w:rPr>
        <w:t>Inflación: El mercado siempre se ve afectado por la inflación ya que hace que el poder adquisitivo del dinero disminuya, por lo tanto el precio debe de aumentar. Si el precio aumenta del servicio que ofrece club recreacional esto hará que la decisión del cliente cambia debido al precio.</w:t>
      </w:r>
    </w:p>
    <w:p w:rsidR="00702158" w:rsidRPr="00863E2E" w:rsidRDefault="00702158" w:rsidP="00702158">
      <w:pPr>
        <w:autoSpaceDE w:val="0"/>
        <w:autoSpaceDN w:val="0"/>
        <w:adjustRightInd w:val="0"/>
        <w:spacing w:line="360" w:lineRule="auto"/>
        <w:jc w:val="both"/>
        <w:rPr>
          <w:rFonts w:cs="Arial"/>
          <w:lang w:val="es-ES"/>
        </w:rPr>
      </w:pPr>
    </w:p>
    <w:p w:rsidR="00D80A4E" w:rsidRPr="00863E2E" w:rsidRDefault="00702158" w:rsidP="00702158">
      <w:pPr>
        <w:tabs>
          <w:tab w:val="left" w:pos="720"/>
        </w:tabs>
        <w:autoSpaceDE w:val="0"/>
        <w:autoSpaceDN w:val="0"/>
        <w:adjustRightInd w:val="0"/>
        <w:spacing w:before="1" w:after="95" w:line="360" w:lineRule="auto"/>
        <w:ind w:right="18"/>
        <w:jc w:val="both"/>
        <w:rPr>
          <w:rFonts w:cs="Arial"/>
          <w:bCs/>
          <w:lang w:val="es-ES"/>
        </w:rPr>
      </w:pPr>
      <w:r w:rsidRPr="00863E2E">
        <w:rPr>
          <w:rFonts w:cs="Arial"/>
          <w:bCs/>
          <w:lang w:val="es-ES"/>
        </w:rPr>
        <w:tab/>
        <w:t xml:space="preserve">El sector en el cual se desarrolla </w:t>
      </w:r>
      <w:r w:rsidR="00374238" w:rsidRPr="00863E2E">
        <w:rPr>
          <w:rFonts w:cs="Arial"/>
          <w:bCs/>
          <w:lang w:val="es-ES"/>
        </w:rPr>
        <w:t>el</w:t>
      </w:r>
      <w:r w:rsidRPr="00863E2E">
        <w:rPr>
          <w:rFonts w:cs="Arial"/>
          <w:bCs/>
          <w:lang w:val="es-ES"/>
        </w:rPr>
        <w:t xml:space="preserve"> proyecto está relacionado con el turismo</w:t>
      </w:r>
      <w:r w:rsidR="00B0792B" w:rsidRPr="00863E2E">
        <w:rPr>
          <w:rFonts w:cs="Arial"/>
          <w:bCs/>
          <w:lang w:val="es-ES"/>
        </w:rPr>
        <w:t xml:space="preserve"> interno. Generalmente las personas deciden viajar a otros cantones o provincia, pero no lo hacen dentro de sus lugares de residencia, es por eso que el proyecto se basa en crear  esa relación que la población debe tener con su cantón, conocerlo en su totalidad, y disfrutar de sus atractivos turísticos</w:t>
      </w:r>
      <w:r w:rsidR="00D80A4E" w:rsidRPr="00863E2E">
        <w:rPr>
          <w:rFonts w:cs="Arial"/>
          <w:bCs/>
          <w:lang w:val="es-ES"/>
        </w:rPr>
        <w:t>.</w:t>
      </w:r>
    </w:p>
    <w:p w:rsidR="00D80A4E" w:rsidRPr="00863E2E" w:rsidRDefault="00D80A4E" w:rsidP="00702158">
      <w:pPr>
        <w:tabs>
          <w:tab w:val="left" w:pos="720"/>
        </w:tabs>
        <w:autoSpaceDE w:val="0"/>
        <w:autoSpaceDN w:val="0"/>
        <w:adjustRightInd w:val="0"/>
        <w:spacing w:before="1" w:after="95" w:line="360" w:lineRule="auto"/>
        <w:ind w:right="18"/>
        <w:jc w:val="both"/>
        <w:rPr>
          <w:rFonts w:cs="Arial"/>
          <w:bCs/>
          <w:lang w:val="es-ES"/>
        </w:rPr>
      </w:pPr>
    </w:p>
    <w:p w:rsidR="00D80A4E" w:rsidRDefault="00702158" w:rsidP="00702158">
      <w:pPr>
        <w:tabs>
          <w:tab w:val="left" w:pos="720"/>
        </w:tabs>
        <w:autoSpaceDE w:val="0"/>
        <w:autoSpaceDN w:val="0"/>
        <w:adjustRightInd w:val="0"/>
        <w:spacing w:before="1" w:after="95" w:line="360" w:lineRule="auto"/>
        <w:ind w:right="18"/>
        <w:jc w:val="both"/>
        <w:rPr>
          <w:rFonts w:cs="Arial"/>
          <w:bCs/>
          <w:lang w:val="es-ES"/>
        </w:rPr>
      </w:pPr>
      <w:r w:rsidRPr="00863E2E">
        <w:rPr>
          <w:rFonts w:cs="Arial"/>
          <w:bCs/>
          <w:lang w:val="es-ES"/>
        </w:rPr>
        <w:tab/>
        <w:t xml:space="preserve"> Un ejemplo que </w:t>
      </w:r>
      <w:r w:rsidR="00B0792B" w:rsidRPr="00863E2E">
        <w:rPr>
          <w:rFonts w:cs="Arial"/>
          <w:bCs/>
          <w:lang w:val="es-ES"/>
        </w:rPr>
        <w:t xml:space="preserve">se puede </w:t>
      </w:r>
      <w:r w:rsidRPr="00863E2E">
        <w:rPr>
          <w:rFonts w:cs="Arial"/>
          <w:bCs/>
          <w:lang w:val="es-ES"/>
        </w:rPr>
        <w:t xml:space="preserve"> citar es en la temporada de carnaval, la mayoría de personas prefieren disfrutarla en una playa o sitios conocidos como Guaranda, Baños, Ambato, etc</w:t>
      </w:r>
      <w:r w:rsidR="00B0792B" w:rsidRPr="00863E2E">
        <w:rPr>
          <w:rFonts w:cs="Arial"/>
          <w:bCs/>
          <w:lang w:val="es-ES"/>
        </w:rPr>
        <w:t>. Esto se debe a la promoción que municipios o gobernaciones destinan para publicitar el turismo de estos lugares.</w:t>
      </w:r>
    </w:p>
    <w:p w:rsidR="00AD58C4" w:rsidRPr="00863E2E" w:rsidRDefault="00AD58C4" w:rsidP="00702158">
      <w:pPr>
        <w:tabs>
          <w:tab w:val="left" w:pos="720"/>
        </w:tabs>
        <w:autoSpaceDE w:val="0"/>
        <w:autoSpaceDN w:val="0"/>
        <w:adjustRightInd w:val="0"/>
        <w:spacing w:before="1" w:after="95" w:line="360" w:lineRule="auto"/>
        <w:ind w:right="18"/>
        <w:jc w:val="both"/>
        <w:rPr>
          <w:rFonts w:cs="Arial"/>
          <w:bCs/>
          <w:lang w:val="es-ES"/>
        </w:rPr>
      </w:pPr>
    </w:p>
    <w:p w:rsidR="00D80A4E" w:rsidRPr="00863E2E" w:rsidRDefault="002D6505" w:rsidP="00702158">
      <w:pPr>
        <w:tabs>
          <w:tab w:val="left" w:pos="720"/>
        </w:tabs>
        <w:autoSpaceDE w:val="0"/>
        <w:autoSpaceDN w:val="0"/>
        <w:adjustRightInd w:val="0"/>
        <w:spacing w:before="1" w:after="95" w:line="360" w:lineRule="auto"/>
        <w:ind w:right="18"/>
        <w:jc w:val="both"/>
        <w:rPr>
          <w:rFonts w:cs="Arial"/>
          <w:bCs/>
          <w:lang w:val="es-ES"/>
        </w:rPr>
      </w:pPr>
      <w:r w:rsidRPr="00863E2E">
        <w:rPr>
          <w:rFonts w:cs="Arial"/>
          <w:bCs/>
          <w:lang w:val="es-ES"/>
        </w:rPr>
        <w:tab/>
      </w:r>
      <w:r w:rsidR="00702158" w:rsidRPr="00863E2E">
        <w:rPr>
          <w:rFonts w:cs="Arial"/>
          <w:bCs/>
          <w:lang w:val="es-ES"/>
        </w:rPr>
        <w:t>El mercado es muy competitivo debido a que ciertos sit</w:t>
      </w:r>
      <w:r w:rsidR="006220A9" w:rsidRPr="00863E2E">
        <w:rPr>
          <w:rFonts w:cs="Arial"/>
          <w:bCs/>
          <w:lang w:val="es-ES"/>
        </w:rPr>
        <w:t xml:space="preserve">ios turísticos ofrecen paquetes, </w:t>
      </w:r>
      <w:r w:rsidR="00702158" w:rsidRPr="00863E2E">
        <w:rPr>
          <w:rFonts w:cs="Arial"/>
          <w:bCs/>
          <w:lang w:val="es-ES"/>
        </w:rPr>
        <w:t>promociones muy llamativos para atraer turismo. En consecuencia, abaratan precios, ofrecen actividades atractivas de tal modo ser una de las mejores opciones de turismo</w:t>
      </w:r>
      <w:r w:rsidR="00D80A4E" w:rsidRPr="00863E2E">
        <w:rPr>
          <w:rFonts w:cs="Arial"/>
          <w:bCs/>
          <w:lang w:val="es-ES"/>
        </w:rPr>
        <w:t>.</w:t>
      </w:r>
    </w:p>
    <w:p w:rsidR="00D80A4E" w:rsidRPr="00863E2E" w:rsidRDefault="00D80A4E" w:rsidP="00702158">
      <w:pPr>
        <w:tabs>
          <w:tab w:val="left" w:pos="720"/>
        </w:tabs>
        <w:autoSpaceDE w:val="0"/>
        <w:autoSpaceDN w:val="0"/>
        <w:adjustRightInd w:val="0"/>
        <w:spacing w:before="1" w:after="95" w:line="360" w:lineRule="auto"/>
        <w:ind w:right="18"/>
        <w:jc w:val="both"/>
        <w:rPr>
          <w:rFonts w:cs="Arial"/>
          <w:bCs/>
          <w:lang w:val="es-ES"/>
        </w:rPr>
      </w:pPr>
    </w:p>
    <w:p w:rsidR="00702158" w:rsidRPr="00863E2E" w:rsidRDefault="002D6505" w:rsidP="00702158">
      <w:pPr>
        <w:tabs>
          <w:tab w:val="left" w:pos="720"/>
        </w:tabs>
        <w:autoSpaceDE w:val="0"/>
        <w:autoSpaceDN w:val="0"/>
        <w:adjustRightInd w:val="0"/>
        <w:spacing w:before="1" w:after="95" w:line="360" w:lineRule="auto"/>
        <w:ind w:right="18"/>
        <w:jc w:val="both"/>
        <w:rPr>
          <w:rFonts w:cs="Arial"/>
          <w:bCs/>
          <w:lang w:val="es-ES"/>
        </w:rPr>
      </w:pPr>
      <w:r w:rsidRPr="00863E2E">
        <w:rPr>
          <w:rFonts w:cs="Arial"/>
          <w:bCs/>
          <w:lang w:val="es-ES"/>
        </w:rPr>
        <w:tab/>
      </w:r>
      <w:r w:rsidR="00702158" w:rsidRPr="00863E2E">
        <w:rPr>
          <w:rFonts w:cs="Arial"/>
          <w:bCs/>
          <w:lang w:val="es-ES"/>
        </w:rPr>
        <w:t xml:space="preserve">Por esta razón </w:t>
      </w:r>
      <w:r w:rsidR="00B0792B" w:rsidRPr="00863E2E">
        <w:rPr>
          <w:rFonts w:cs="Arial"/>
          <w:bCs/>
          <w:lang w:val="es-ES"/>
        </w:rPr>
        <w:t xml:space="preserve">se considera </w:t>
      </w:r>
      <w:r w:rsidR="00702158" w:rsidRPr="00863E2E">
        <w:rPr>
          <w:rFonts w:cs="Arial"/>
          <w:bCs/>
          <w:lang w:val="es-ES"/>
        </w:rPr>
        <w:t xml:space="preserve"> que es una oportunidad pero además un reto en apostar al marketing de un sitio poco conocido pero con mucho potencial de turismo.</w:t>
      </w:r>
    </w:p>
    <w:p w:rsidR="00702158" w:rsidRPr="00863E2E" w:rsidRDefault="00702158" w:rsidP="00702158">
      <w:pPr>
        <w:autoSpaceDE w:val="0"/>
        <w:autoSpaceDN w:val="0"/>
        <w:adjustRightInd w:val="0"/>
        <w:spacing w:line="360" w:lineRule="auto"/>
        <w:ind w:firstLine="708"/>
        <w:jc w:val="both"/>
        <w:rPr>
          <w:rFonts w:cs="Arial"/>
          <w:lang w:val="es-ES"/>
        </w:rPr>
      </w:pPr>
      <w:r w:rsidRPr="00863E2E">
        <w:rPr>
          <w:rFonts w:cs="Arial"/>
          <w:lang w:val="es-ES"/>
        </w:rPr>
        <w:tab/>
      </w:r>
    </w:p>
    <w:p w:rsidR="00100797" w:rsidRPr="00863E2E" w:rsidRDefault="00702158" w:rsidP="000E440A">
      <w:pPr>
        <w:autoSpaceDE w:val="0"/>
        <w:autoSpaceDN w:val="0"/>
        <w:adjustRightInd w:val="0"/>
        <w:spacing w:line="360" w:lineRule="auto"/>
        <w:ind w:firstLine="708"/>
        <w:jc w:val="both"/>
        <w:rPr>
          <w:rFonts w:cs="Arial"/>
          <w:lang w:val="es-ES"/>
        </w:rPr>
      </w:pPr>
      <w:r w:rsidRPr="00863E2E">
        <w:rPr>
          <w:rFonts w:cs="Arial"/>
          <w:lang w:val="es-ES"/>
        </w:rPr>
        <w:t xml:space="preserve"> Actualmente el turista ecuatoriano no se sienten demasiados atraídos por el turismo dentro del territorio, esto se debe al es</w:t>
      </w:r>
      <w:r w:rsidR="0047000F" w:rsidRPr="00863E2E">
        <w:rPr>
          <w:rFonts w:cs="Arial"/>
          <w:lang w:val="es-ES"/>
        </w:rPr>
        <w:t xml:space="preserve">caso marketing de parte </w:t>
      </w:r>
      <w:r w:rsidR="0047000F" w:rsidRPr="00863E2E">
        <w:rPr>
          <w:rFonts w:cs="Arial"/>
          <w:lang w:val="es-ES"/>
        </w:rPr>
        <w:lastRenderedPageBreak/>
        <w:t>de las m</w:t>
      </w:r>
      <w:r w:rsidRPr="00863E2E">
        <w:rPr>
          <w:rFonts w:cs="Arial"/>
          <w:lang w:val="es-ES"/>
        </w:rPr>
        <w:t>unicipalidades de cada sector o por la falta de explotación de los recursos que tiene este territorio.</w:t>
      </w:r>
    </w:p>
    <w:p w:rsidR="00702158" w:rsidRPr="00863E2E" w:rsidRDefault="0024153B" w:rsidP="00F9151A">
      <w:pPr>
        <w:pStyle w:val="Prrafodelista"/>
        <w:numPr>
          <w:ilvl w:val="0"/>
          <w:numId w:val="62"/>
        </w:numPr>
        <w:jc w:val="both"/>
        <w:rPr>
          <w:rFonts w:cs="Arial"/>
          <w:lang w:val="es-ES"/>
        </w:rPr>
      </w:pPr>
      <w:r w:rsidRPr="00863E2E">
        <w:rPr>
          <w:rFonts w:cs="Arial"/>
          <w:lang w:val="es-ES"/>
        </w:rPr>
        <w:t>Ambiente Tecnológico</w:t>
      </w:r>
    </w:p>
    <w:p w:rsidR="0024153B" w:rsidRPr="00863E2E" w:rsidRDefault="0024153B" w:rsidP="00702158">
      <w:pPr>
        <w:spacing w:line="360" w:lineRule="auto"/>
        <w:jc w:val="both"/>
        <w:rPr>
          <w:rFonts w:cs="Arial"/>
          <w:b/>
          <w:lang w:val="es-ES"/>
        </w:rPr>
      </w:pPr>
    </w:p>
    <w:p w:rsidR="0024153B" w:rsidRPr="00863E2E" w:rsidRDefault="00034023" w:rsidP="00702158">
      <w:pPr>
        <w:spacing w:line="360" w:lineRule="auto"/>
        <w:jc w:val="both"/>
        <w:rPr>
          <w:rFonts w:cs="Arial"/>
          <w:lang w:val="es-ES"/>
        </w:rPr>
      </w:pPr>
      <w:r w:rsidRPr="00863E2E">
        <w:rPr>
          <w:rFonts w:cs="Arial"/>
          <w:lang w:val="es-ES"/>
        </w:rPr>
        <w:tab/>
      </w:r>
      <w:r w:rsidR="0024153B" w:rsidRPr="00863E2E">
        <w:rPr>
          <w:rFonts w:cs="Arial"/>
          <w:lang w:val="es-ES"/>
        </w:rPr>
        <w:t>Dentro del ambiente tecnológi</w:t>
      </w:r>
      <w:r w:rsidR="00E56D4A" w:rsidRPr="00863E2E">
        <w:rPr>
          <w:rFonts w:cs="Arial"/>
          <w:lang w:val="es-ES"/>
        </w:rPr>
        <w:t xml:space="preserve">co se desataca aquello que se utiliza para la </w:t>
      </w:r>
      <w:r w:rsidRPr="00863E2E">
        <w:rPr>
          <w:rFonts w:cs="Arial"/>
          <w:lang w:val="es-ES"/>
        </w:rPr>
        <w:t>agricultura,</w:t>
      </w:r>
      <w:r w:rsidR="00E56D4A" w:rsidRPr="00863E2E">
        <w:rPr>
          <w:rFonts w:cs="Arial"/>
          <w:lang w:val="es-ES"/>
        </w:rPr>
        <w:t xml:space="preserve"> ya que este cantón es uno de los mayores productores de arroz en el Ecuador, además </w:t>
      </w:r>
      <w:r w:rsidRPr="00863E2E">
        <w:rPr>
          <w:rFonts w:cs="Arial"/>
          <w:lang w:val="es-ES"/>
        </w:rPr>
        <w:t>una proporción de sus habitantes utiliza el internet siendo una cantidad de 18001 personas que acceden a este en todo el cantón.</w:t>
      </w:r>
    </w:p>
    <w:p w:rsidR="00A10D15" w:rsidRPr="00863E2E" w:rsidRDefault="00A10D15" w:rsidP="00702158">
      <w:pPr>
        <w:spacing w:line="360" w:lineRule="auto"/>
        <w:jc w:val="both"/>
        <w:rPr>
          <w:rFonts w:cs="Arial"/>
          <w:lang w:val="es-ES"/>
        </w:rPr>
      </w:pPr>
    </w:p>
    <w:p w:rsidR="00702158" w:rsidRPr="00863E2E" w:rsidRDefault="00034023" w:rsidP="00F9151A">
      <w:pPr>
        <w:pStyle w:val="Prrafodelista"/>
        <w:numPr>
          <w:ilvl w:val="0"/>
          <w:numId w:val="62"/>
        </w:numPr>
        <w:jc w:val="both"/>
        <w:rPr>
          <w:rFonts w:cs="Arial"/>
          <w:lang w:val="es-ES"/>
        </w:rPr>
      </w:pPr>
      <w:r w:rsidRPr="00863E2E">
        <w:rPr>
          <w:rFonts w:cs="Arial"/>
          <w:lang w:val="es-ES"/>
        </w:rPr>
        <w:t>Ambiente político-legal</w:t>
      </w:r>
    </w:p>
    <w:p w:rsidR="00034023" w:rsidRPr="00863E2E" w:rsidRDefault="00034023" w:rsidP="00034023">
      <w:pPr>
        <w:jc w:val="both"/>
        <w:rPr>
          <w:rFonts w:cs="Arial"/>
          <w:lang w:val="es-ES"/>
        </w:rPr>
      </w:pPr>
    </w:p>
    <w:p w:rsidR="00716C6E" w:rsidRPr="00863E2E" w:rsidRDefault="00100797" w:rsidP="00716C6E">
      <w:pPr>
        <w:spacing w:line="360" w:lineRule="auto"/>
        <w:jc w:val="both"/>
        <w:rPr>
          <w:rFonts w:cs="Arial"/>
          <w:lang w:val="es-ES"/>
        </w:rPr>
      </w:pPr>
      <w:r w:rsidRPr="00863E2E">
        <w:rPr>
          <w:rFonts w:cs="Arial"/>
          <w:lang w:val="es-ES"/>
        </w:rPr>
        <w:tab/>
      </w:r>
      <w:r w:rsidR="00034023" w:rsidRPr="00863E2E">
        <w:rPr>
          <w:rFonts w:cs="Arial"/>
          <w:lang w:val="es-ES"/>
        </w:rPr>
        <w:t>Dentro del ambiente político</w:t>
      </w:r>
      <w:r w:rsidR="00EE3C4A" w:rsidRPr="00863E2E">
        <w:rPr>
          <w:rFonts w:cs="Arial"/>
          <w:lang w:val="es-ES"/>
        </w:rPr>
        <w:t>-</w:t>
      </w:r>
      <w:r w:rsidR="00034023" w:rsidRPr="00863E2E">
        <w:rPr>
          <w:rFonts w:cs="Arial"/>
          <w:lang w:val="es-ES"/>
        </w:rPr>
        <w:t>legal</w:t>
      </w:r>
      <w:r w:rsidR="00EE3C4A" w:rsidRPr="00863E2E">
        <w:rPr>
          <w:rFonts w:cs="Arial"/>
          <w:lang w:val="es-ES"/>
        </w:rPr>
        <w:t xml:space="preserve"> se puede citar que la económica del país en los últimos años ha crecido </w:t>
      </w:r>
      <w:r w:rsidR="00716C6E" w:rsidRPr="00863E2E">
        <w:rPr>
          <w:rFonts w:cs="Arial"/>
          <w:lang w:val="es-ES"/>
        </w:rPr>
        <w:t xml:space="preserve">2,1% siendo esto algo favorable, ya que esto da como resultado mayor circulación de efectivo en la económica, </w:t>
      </w:r>
      <w:r w:rsidRPr="00863E2E">
        <w:rPr>
          <w:rFonts w:cs="Arial"/>
          <w:lang w:val="es-ES"/>
        </w:rPr>
        <w:t>así</w:t>
      </w:r>
      <w:r w:rsidR="00716C6E" w:rsidRPr="00863E2E">
        <w:rPr>
          <w:rFonts w:cs="Arial"/>
          <w:lang w:val="es-ES"/>
        </w:rPr>
        <w:t xml:space="preserve"> mismo un mayor ingreso a la población.</w:t>
      </w:r>
      <w:r w:rsidR="00716C6E" w:rsidRPr="00863E2E">
        <w:rPr>
          <w:rStyle w:val="Refdenotaalpie"/>
          <w:rFonts w:cs="Arial"/>
          <w:lang w:val="es-ES"/>
        </w:rPr>
        <w:footnoteReference w:id="7"/>
      </w:r>
    </w:p>
    <w:p w:rsidR="00100797" w:rsidRPr="00863E2E" w:rsidRDefault="00100797" w:rsidP="00716C6E">
      <w:pPr>
        <w:spacing w:line="360" w:lineRule="auto"/>
        <w:jc w:val="both"/>
        <w:rPr>
          <w:rFonts w:cs="Arial"/>
          <w:lang w:val="es-ES"/>
        </w:rPr>
      </w:pPr>
    </w:p>
    <w:p w:rsidR="00100797" w:rsidRPr="00863E2E" w:rsidRDefault="00D80A4E" w:rsidP="00100797">
      <w:pPr>
        <w:autoSpaceDE w:val="0"/>
        <w:autoSpaceDN w:val="0"/>
        <w:adjustRightInd w:val="0"/>
        <w:spacing w:line="360" w:lineRule="auto"/>
        <w:jc w:val="both"/>
        <w:rPr>
          <w:rFonts w:cs="Arial"/>
          <w:lang w:val="es-ES"/>
        </w:rPr>
      </w:pPr>
      <w:r w:rsidRPr="00863E2E">
        <w:rPr>
          <w:rFonts w:cs="Arial"/>
          <w:lang w:val="es-ES"/>
        </w:rPr>
        <w:tab/>
      </w:r>
      <w:r w:rsidR="00100797" w:rsidRPr="00863E2E">
        <w:rPr>
          <w:rFonts w:cs="Arial"/>
          <w:lang w:val="es-ES"/>
        </w:rPr>
        <w:t>Se debe tener en consideración los debidos permisos para el desarrollo eficaz del proyecto</w:t>
      </w:r>
      <w:r w:rsidR="00A10D15" w:rsidRPr="00863E2E">
        <w:rPr>
          <w:rFonts w:cs="Arial"/>
          <w:lang w:val="es-ES"/>
        </w:rPr>
        <w:t xml:space="preserve"> </w:t>
      </w:r>
      <w:r w:rsidR="00100797" w:rsidRPr="00863E2E">
        <w:rPr>
          <w:rFonts w:cs="Arial"/>
          <w:lang w:val="es-ES"/>
        </w:rPr>
        <w:t>como los otorgados por el municipio de la ciudad para la construcción y patentes.</w:t>
      </w:r>
    </w:p>
    <w:p w:rsidR="00100797" w:rsidRPr="00863E2E" w:rsidRDefault="00100797" w:rsidP="00100797">
      <w:pPr>
        <w:autoSpaceDE w:val="0"/>
        <w:autoSpaceDN w:val="0"/>
        <w:adjustRightInd w:val="0"/>
        <w:spacing w:line="360" w:lineRule="auto"/>
        <w:rPr>
          <w:rFonts w:cs="Arial"/>
          <w:lang w:val="es-ES"/>
        </w:rPr>
      </w:pPr>
    </w:p>
    <w:p w:rsidR="00100797" w:rsidRPr="00863E2E" w:rsidRDefault="00D80A4E" w:rsidP="00100797">
      <w:pPr>
        <w:spacing w:line="360" w:lineRule="auto"/>
        <w:jc w:val="both"/>
        <w:rPr>
          <w:rFonts w:cs="Arial"/>
          <w:lang w:val="es-ES"/>
        </w:rPr>
      </w:pPr>
      <w:r w:rsidRPr="00863E2E">
        <w:rPr>
          <w:rFonts w:cs="Arial"/>
          <w:lang w:val="es-ES"/>
        </w:rPr>
        <w:tab/>
      </w:r>
      <w:r w:rsidR="00100797" w:rsidRPr="00863E2E">
        <w:rPr>
          <w:rFonts w:cs="Arial"/>
          <w:lang w:val="es-ES"/>
        </w:rPr>
        <w:t>Además debemos tomar en consideración las respectivas declaraciones de impuestos para no infringir o ir en contra de las leyes establecidas por el gobierno nacional del Ecuador</w:t>
      </w:r>
    </w:p>
    <w:p w:rsidR="00702158" w:rsidRPr="00863E2E" w:rsidRDefault="00702158" w:rsidP="00716C6E">
      <w:pPr>
        <w:spacing w:line="360" w:lineRule="auto"/>
        <w:jc w:val="both"/>
        <w:rPr>
          <w:rFonts w:cs="Arial"/>
          <w:lang w:val="es-ES"/>
        </w:rPr>
      </w:pPr>
    </w:p>
    <w:p w:rsidR="00702158" w:rsidRPr="00863E2E" w:rsidRDefault="00702158" w:rsidP="00F9151A">
      <w:pPr>
        <w:pStyle w:val="Prrafodelista"/>
        <w:numPr>
          <w:ilvl w:val="0"/>
          <w:numId w:val="62"/>
        </w:numPr>
        <w:jc w:val="both"/>
        <w:rPr>
          <w:rFonts w:cs="Arial"/>
          <w:lang w:val="es-ES"/>
        </w:rPr>
      </w:pPr>
      <w:r w:rsidRPr="00863E2E">
        <w:rPr>
          <w:rFonts w:cs="Arial"/>
          <w:lang w:val="es-ES"/>
        </w:rPr>
        <w:t>Marco Ambiental</w:t>
      </w:r>
    </w:p>
    <w:p w:rsidR="00702158" w:rsidRPr="00863E2E" w:rsidRDefault="00702158" w:rsidP="00702158">
      <w:pPr>
        <w:spacing w:line="360" w:lineRule="auto"/>
        <w:jc w:val="both"/>
        <w:rPr>
          <w:rFonts w:cs="Arial"/>
          <w:lang w:val="es-ES"/>
        </w:rPr>
      </w:pPr>
    </w:p>
    <w:p w:rsidR="003379CB" w:rsidRPr="00863E2E" w:rsidRDefault="00702158" w:rsidP="00100797">
      <w:pPr>
        <w:spacing w:line="360" w:lineRule="auto"/>
        <w:jc w:val="both"/>
        <w:rPr>
          <w:rFonts w:cs="Arial"/>
          <w:lang w:val="es-ES"/>
        </w:rPr>
      </w:pPr>
      <w:r w:rsidRPr="00863E2E">
        <w:rPr>
          <w:rFonts w:cs="Arial"/>
          <w:lang w:val="es-ES"/>
        </w:rPr>
        <w:tab/>
        <w:t xml:space="preserve">En </w:t>
      </w:r>
      <w:r w:rsidR="00941476" w:rsidRPr="00863E2E">
        <w:rPr>
          <w:rFonts w:cs="Arial"/>
          <w:lang w:val="es-ES"/>
        </w:rPr>
        <w:t>el</w:t>
      </w:r>
      <w:r w:rsidRPr="00863E2E">
        <w:rPr>
          <w:rFonts w:cs="Arial"/>
          <w:lang w:val="es-ES"/>
        </w:rPr>
        <w:t xml:space="preserve"> proyecto el medio ambiente es el factor principal para que </w:t>
      </w:r>
      <w:r w:rsidR="00941476" w:rsidRPr="00863E2E">
        <w:rPr>
          <w:rFonts w:cs="Arial"/>
          <w:lang w:val="es-ES"/>
        </w:rPr>
        <w:t>las personas demanden del</w:t>
      </w:r>
      <w:r w:rsidRPr="00863E2E">
        <w:rPr>
          <w:rFonts w:cs="Arial"/>
          <w:lang w:val="es-ES"/>
        </w:rPr>
        <w:t xml:space="preserve"> servicio, ya que al estar ubica</w:t>
      </w:r>
      <w:r w:rsidR="00941476" w:rsidRPr="00863E2E">
        <w:rPr>
          <w:rFonts w:cs="Arial"/>
          <w:lang w:val="es-ES"/>
        </w:rPr>
        <w:t xml:space="preserve">dos en el cantón </w:t>
      </w:r>
      <w:r w:rsidR="00941476" w:rsidRPr="00863E2E">
        <w:rPr>
          <w:rFonts w:cs="Arial"/>
          <w:lang w:val="es-ES"/>
        </w:rPr>
        <w:lastRenderedPageBreak/>
        <w:t>Daule se gozará</w:t>
      </w:r>
      <w:r w:rsidRPr="00863E2E">
        <w:rPr>
          <w:rFonts w:cs="Arial"/>
          <w:lang w:val="es-ES"/>
        </w:rPr>
        <w:t xml:space="preserve"> de un clima fresco, que ayude con las actividades de esparcimiento que deseen re</w:t>
      </w:r>
      <w:r w:rsidR="00941476" w:rsidRPr="00863E2E">
        <w:rPr>
          <w:rFonts w:cs="Arial"/>
          <w:lang w:val="es-ES"/>
        </w:rPr>
        <w:t>alizar los poten</w:t>
      </w:r>
      <w:r w:rsidR="00100797" w:rsidRPr="00863E2E">
        <w:rPr>
          <w:rFonts w:cs="Arial"/>
          <w:lang w:val="es-ES"/>
        </w:rPr>
        <w:t>ciales clientes</w:t>
      </w:r>
    </w:p>
    <w:p w:rsidR="00100797" w:rsidRPr="00863E2E" w:rsidRDefault="00100797" w:rsidP="00100797">
      <w:pPr>
        <w:spacing w:line="360" w:lineRule="auto"/>
        <w:jc w:val="both"/>
        <w:rPr>
          <w:rFonts w:cs="Arial"/>
          <w:lang w:val="es-ES"/>
        </w:rPr>
      </w:pPr>
    </w:p>
    <w:p w:rsidR="004223E9" w:rsidRPr="00863E2E" w:rsidRDefault="00474387" w:rsidP="000E440A">
      <w:pPr>
        <w:pStyle w:val="POYECTOAPLICADO"/>
        <w:outlineLvl w:val="2"/>
        <w:rPr>
          <w:lang w:val="es-ES"/>
        </w:rPr>
      </w:pPr>
      <w:r w:rsidRPr="00863E2E">
        <w:rPr>
          <w:lang w:val="es-ES"/>
        </w:rPr>
        <w:tab/>
      </w:r>
      <w:bookmarkStart w:id="215" w:name="_Toc322811026"/>
      <w:r w:rsidRPr="00863E2E">
        <w:rPr>
          <w:lang w:val="es-ES"/>
        </w:rPr>
        <w:t xml:space="preserve">2.3.6. </w:t>
      </w:r>
      <w:r w:rsidR="004223E9" w:rsidRPr="00863E2E">
        <w:rPr>
          <w:lang w:val="es-ES"/>
        </w:rPr>
        <w:t>Mercado Meta</w:t>
      </w:r>
      <w:bookmarkEnd w:id="215"/>
    </w:p>
    <w:p w:rsidR="00702158" w:rsidRPr="00863E2E" w:rsidRDefault="00702158" w:rsidP="000E440A">
      <w:pPr>
        <w:pStyle w:val="POYECTOAPLICADO"/>
        <w:rPr>
          <w:lang w:val="es-ES"/>
        </w:rPr>
      </w:pPr>
    </w:p>
    <w:p w:rsidR="003B4BEC" w:rsidRPr="00863E2E" w:rsidRDefault="00905419" w:rsidP="003B4BEC">
      <w:pPr>
        <w:spacing w:line="360" w:lineRule="auto"/>
        <w:jc w:val="both"/>
        <w:rPr>
          <w:rFonts w:cs="Arial"/>
          <w:shd w:val="clear" w:color="auto" w:fill="FEFDFA"/>
          <w:lang w:val="es-ES"/>
        </w:rPr>
      </w:pPr>
      <w:r w:rsidRPr="00863E2E">
        <w:rPr>
          <w:rFonts w:cs="Arial"/>
          <w:color w:val="333333"/>
          <w:shd w:val="clear" w:color="auto" w:fill="FEFDFA"/>
          <w:lang w:val="es-ES"/>
        </w:rPr>
        <w:tab/>
      </w:r>
      <w:r w:rsidRPr="00863E2E">
        <w:rPr>
          <w:rFonts w:cs="Arial"/>
          <w:shd w:val="clear" w:color="auto" w:fill="FEFDFA"/>
          <w:lang w:val="es-ES"/>
        </w:rPr>
        <w:t xml:space="preserve">El </w:t>
      </w:r>
      <w:r w:rsidRPr="00863E2E">
        <w:rPr>
          <w:rStyle w:val="apple-converted-space"/>
          <w:rFonts w:cs="Arial"/>
          <w:shd w:val="clear" w:color="auto" w:fill="FEFDFA"/>
          <w:lang w:val="es-ES"/>
        </w:rPr>
        <w:t> </w:t>
      </w:r>
      <w:r w:rsidRPr="00863E2E">
        <w:rPr>
          <w:rFonts w:cs="Arial"/>
          <w:iCs/>
          <w:shd w:val="clear" w:color="auto" w:fill="FEFDFA"/>
          <w:lang w:val="es-ES"/>
        </w:rPr>
        <w:t>Mercado Meta</w:t>
      </w:r>
      <w:r w:rsidRPr="00863E2E">
        <w:rPr>
          <w:rStyle w:val="apple-converted-space"/>
          <w:rFonts w:cs="Arial"/>
          <w:shd w:val="clear" w:color="auto" w:fill="FEFDFA"/>
          <w:lang w:val="es-ES"/>
        </w:rPr>
        <w:t> </w:t>
      </w:r>
      <w:r w:rsidRPr="00863E2E">
        <w:rPr>
          <w:rFonts w:cs="Arial"/>
          <w:shd w:val="clear" w:color="auto" w:fill="FEFDFA"/>
          <w:lang w:val="es-ES"/>
        </w:rPr>
        <w:t>se relaciona con las necesidades que tienen las empresas de seleccionar de un</w:t>
      </w:r>
      <w:r w:rsidRPr="00863E2E">
        <w:rPr>
          <w:rStyle w:val="apple-converted-space"/>
          <w:rFonts w:cs="Arial"/>
          <w:shd w:val="clear" w:color="auto" w:fill="FEFDFA"/>
          <w:lang w:val="es-ES"/>
        </w:rPr>
        <w:t> </w:t>
      </w:r>
      <w:r w:rsidRPr="00863E2E">
        <w:rPr>
          <w:rFonts w:cs="Arial"/>
          <w:shd w:val="clear" w:color="auto" w:fill="FEFDFA"/>
          <w:lang w:val="es-ES"/>
        </w:rPr>
        <w:t xml:space="preserve">segmento de mercado, la población o grupo </w:t>
      </w:r>
      <w:r w:rsidR="003B4BEC" w:rsidRPr="00863E2E">
        <w:rPr>
          <w:rFonts w:cs="Arial"/>
          <w:shd w:val="clear" w:color="auto" w:fill="FEFDFA"/>
          <w:lang w:val="es-ES"/>
        </w:rPr>
        <w:t>de consumidores a los cuales se quieres llegar. También se le conoce como mercado objetivo o target.</w:t>
      </w:r>
    </w:p>
    <w:p w:rsidR="003B4BEC" w:rsidRPr="00863E2E" w:rsidRDefault="003B4BEC" w:rsidP="003B4BEC">
      <w:pPr>
        <w:spacing w:line="360" w:lineRule="auto"/>
        <w:jc w:val="both"/>
        <w:rPr>
          <w:rFonts w:cs="Arial"/>
          <w:shd w:val="clear" w:color="auto" w:fill="FEFDFA"/>
          <w:lang w:val="es-ES"/>
        </w:rPr>
      </w:pPr>
    </w:p>
    <w:p w:rsidR="008A583F" w:rsidRPr="00863E2E" w:rsidRDefault="008A583F" w:rsidP="003B4BEC">
      <w:pPr>
        <w:spacing w:line="360" w:lineRule="auto"/>
        <w:jc w:val="both"/>
        <w:rPr>
          <w:rFonts w:cs="Arial"/>
          <w:shd w:val="clear" w:color="auto" w:fill="FEFDFA"/>
          <w:lang w:val="es-ES"/>
        </w:rPr>
      </w:pPr>
      <w:r w:rsidRPr="00863E2E">
        <w:rPr>
          <w:rFonts w:cs="Arial"/>
          <w:shd w:val="clear" w:color="auto" w:fill="FEFDFA"/>
          <w:lang w:val="es-ES"/>
        </w:rPr>
        <w:tab/>
        <w:t>Los</w:t>
      </w:r>
      <w:r w:rsidRPr="00863E2E">
        <w:rPr>
          <w:rStyle w:val="apple-converted-space"/>
          <w:rFonts w:cs="Arial"/>
          <w:shd w:val="clear" w:color="auto" w:fill="FEFDFA"/>
          <w:lang w:val="es-ES"/>
        </w:rPr>
        <w:t> </w:t>
      </w:r>
      <w:r w:rsidRPr="00863E2E">
        <w:rPr>
          <w:rFonts w:cs="Arial"/>
          <w:shd w:val="clear" w:color="auto" w:fill="FEFDFA"/>
          <w:lang w:val="es-ES"/>
        </w:rPr>
        <w:t>Mercados Metas</w:t>
      </w:r>
      <w:r w:rsidRPr="00863E2E">
        <w:rPr>
          <w:rStyle w:val="apple-converted-space"/>
          <w:rFonts w:cs="Arial"/>
          <w:shd w:val="clear" w:color="auto" w:fill="FEFDFA"/>
          <w:lang w:val="es-ES"/>
        </w:rPr>
        <w:t> </w:t>
      </w:r>
      <w:r w:rsidRPr="00863E2E">
        <w:rPr>
          <w:rFonts w:cs="Arial"/>
          <w:shd w:val="clear" w:color="auto" w:fill="FEFDFA"/>
          <w:lang w:val="es-ES"/>
        </w:rPr>
        <w:t>son seleccionados para que sean cubiertas sus necesidades, en ocasiones cuando son lanzados los planes de mercadotecnia hay productos que buscan alcanzar diversos</w:t>
      </w:r>
      <w:r w:rsidRPr="00863E2E">
        <w:rPr>
          <w:rStyle w:val="apple-converted-space"/>
          <w:rFonts w:cs="Arial"/>
          <w:shd w:val="clear" w:color="auto" w:fill="FEFDFA"/>
          <w:lang w:val="es-ES"/>
        </w:rPr>
        <w:t> </w:t>
      </w:r>
      <w:r w:rsidRPr="00863E2E">
        <w:rPr>
          <w:rFonts w:cs="Arial"/>
          <w:i/>
          <w:iCs/>
          <w:shd w:val="clear" w:color="auto" w:fill="FEFDFA"/>
          <w:lang w:val="es-ES"/>
        </w:rPr>
        <w:t>targets</w:t>
      </w:r>
      <w:r w:rsidRPr="00863E2E">
        <w:rPr>
          <w:rFonts w:cs="Arial"/>
          <w:shd w:val="clear" w:color="auto" w:fill="FEFDFA"/>
          <w:lang w:val="es-ES"/>
        </w:rPr>
        <w:t>,</w:t>
      </w:r>
      <w:r w:rsidRPr="00863E2E">
        <w:rPr>
          <w:rStyle w:val="apple-converted-space"/>
          <w:rFonts w:cs="Arial"/>
          <w:shd w:val="clear" w:color="auto" w:fill="FEFDFA"/>
          <w:lang w:val="es-ES"/>
        </w:rPr>
        <w:t> </w:t>
      </w:r>
      <w:r w:rsidRPr="00863E2E">
        <w:rPr>
          <w:rFonts w:cs="Arial"/>
          <w:shd w:val="clear" w:color="auto" w:fill="FEFDFA"/>
          <w:lang w:val="es-ES"/>
        </w:rPr>
        <w:t>sin embargo este tipo de estrategia complica en general la actuación del producto o marca ante los ojos del consumidor, debido principalmente a que no se logra un posicionamiento claro.</w:t>
      </w:r>
    </w:p>
    <w:p w:rsidR="008A583F" w:rsidRPr="00863E2E" w:rsidRDefault="008A583F" w:rsidP="003B4BEC">
      <w:pPr>
        <w:spacing w:line="360" w:lineRule="auto"/>
        <w:jc w:val="both"/>
        <w:rPr>
          <w:rFonts w:cs="Arial"/>
          <w:lang w:val="es-ES"/>
        </w:rPr>
      </w:pPr>
    </w:p>
    <w:p w:rsidR="00702158" w:rsidRPr="00863E2E" w:rsidRDefault="008A583F" w:rsidP="003B4BEC">
      <w:pPr>
        <w:spacing w:line="360" w:lineRule="auto"/>
        <w:jc w:val="both"/>
        <w:rPr>
          <w:rFonts w:cs="Arial"/>
          <w:shd w:val="clear" w:color="auto" w:fill="FEFDFA"/>
          <w:lang w:val="es-ES"/>
        </w:rPr>
      </w:pPr>
      <w:r w:rsidRPr="00863E2E">
        <w:rPr>
          <w:rFonts w:cs="Arial"/>
          <w:shd w:val="clear" w:color="auto" w:fill="FEFDFA"/>
          <w:lang w:val="es-ES"/>
        </w:rPr>
        <w:tab/>
        <w:t>L</w:t>
      </w:r>
      <w:r w:rsidR="00702158" w:rsidRPr="00863E2E">
        <w:rPr>
          <w:rFonts w:cs="Arial"/>
          <w:shd w:val="clear" w:color="auto" w:fill="FEFDFA"/>
          <w:lang w:val="es-ES"/>
        </w:rPr>
        <w:t>ograr un</w:t>
      </w:r>
      <w:r w:rsidR="00702158" w:rsidRPr="00863E2E">
        <w:rPr>
          <w:rStyle w:val="apple-converted-space"/>
          <w:rFonts w:cs="Arial"/>
          <w:shd w:val="clear" w:color="auto" w:fill="FEFDFA"/>
          <w:lang w:val="es-ES"/>
        </w:rPr>
        <w:t> </w:t>
      </w:r>
      <w:r w:rsidR="00702158" w:rsidRPr="00863E2E">
        <w:rPr>
          <w:rFonts w:cs="Arial"/>
          <w:shd w:val="clear" w:color="auto" w:fill="FEFDFA"/>
          <w:lang w:val="es-ES"/>
        </w:rPr>
        <w:t>posicionamiento</w:t>
      </w:r>
      <w:r w:rsidR="00702158" w:rsidRPr="00863E2E">
        <w:rPr>
          <w:rStyle w:val="apple-converted-space"/>
          <w:rFonts w:cs="Arial"/>
          <w:shd w:val="clear" w:color="auto" w:fill="FEFDFA"/>
          <w:lang w:val="es-ES"/>
        </w:rPr>
        <w:t> y acumular consumidores</w:t>
      </w:r>
      <w:r w:rsidRPr="00863E2E">
        <w:rPr>
          <w:rStyle w:val="apple-converted-space"/>
          <w:rFonts w:cs="Arial"/>
          <w:shd w:val="clear" w:color="auto" w:fill="FEFDFA"/>
          <w:lang w:val="es-ES"/>
        </w:rPr>
        <w:t xml:space="preserve">, es uno de los objetivos del mercado meta, al reunir consumidores  </w:t>
      </w:r>
      <w:r w:rsidR="00702158" w:rsidRPr="00863E2E">
        <w:rPr>
          <w:rStyle w:val="apple-converted-space"/>
          <w:rFonts w:cs="Arial"/>
          <w:shd w:val="clear" w:color="auto" w:fill="FEFDFA"/>
          <w:lang w:val="es-ES"/>
        </w:rPr>
        <w:t xml:space="preserve"> con las mismas características </w:t>
      </w:r>
      <w:r w:rsidR="00863E2E" w:rsidRPr="00863E2E">
        <w:rPr>
          <w:rFonts w:cs="Arial"/>
          <w:shd w:val="clear" w:color="auto" w:fill="FEFDFA"/>
          <w:lang w:val="es-ES"/>
        </w:rPr>
        <w:t>Psicográficas</w:t>
      </w:r>
      <w:r w:rsidR="00702158" w:rsidRPr="00863E2E">
        <w:rPr>
          <w:rFonts w:cs="Arial"/>
          <w:shd w:val="clear" w:color="auto" w:fill="FEFDFA"/>
          <w:lang w:val="es-ES"/>
        </w:rPr>
        <w:t xml:space="preserve"> y de actitudes, necesidades y gustos es más fácil delimitar las características del producto o marca, así como las necesidades que va a cubrir.</w:t>
      </w:r>
      <w:r w:rsidR="00702158" w:rsidRPr="00863E2E">
        <w:rPr>
          <w:rFonts w:cs="Arial"/>
          <w:shd w:val="clear" w:color="auto" w:fill="FEFDFA"/>
          <w:lang w:val="es-ES"/>
        </w:rPr>
        <w:tab/>
      </w:r>
    </w:p>
    <w:p w:rsidR="003379CB" w:rsidRPr="00863E2E" w:rsidRDefault="003379CB" w:rsidP="00702158">
      <w:pPr>
        <w:spacing w:line="360" w:lineRule="auto"/>
        <w:jc w:val="both"/>
        <w:rPr>
          <w:rFonts w:cs="Arial"/>
          <w:lang w:val="es-ES"/>
        </w:rPr>
      </w:pPr>
    </w:p>
    <w:p w:rsidR="00702158" w:rsidRPr="00863E2E" w:rsidRDefault="00702158" w:rsidP="00702158">
      <w:pPr>
        <w:spacing w:line="360" w:lineRule="auto"/>
        <w:jc w:val="both"/>
        <w:rPr>
          <w:rFonts w:cs="Arial"/>
          <w:lang w:val="es-ES"/>
        </w:rPr>
      </w:pPr>
      <w:r w:rsidRPr="00863E2E">
        <w:rPr>
          <w:rFonts w:cs="Arial"/>
          <w:lang w:val="es-ES"/>
        </w:rPr>
        <w:tab/>
        <w:t>Por lo que dentro del Plan de Marketing del club recreacional Daulis es de vital importancia identificar este mercado sobre el cual se va a competir, haciendo esto para determinar las estrategias a seguir para lograr un mayor acaparamiento del mercado.</w:t>
      </w:r>
      <w:r w:rsidR="008A583F" w:rsidRPr="00863E2E">
        <w:rPr>
          <w:rStyle w:val="Refdenotaalpie"/>
          <w:rFonts w:cs="Arial"/>
          <w:lang w:val="es-ES"/>
        </w:rPr>
        <w:footnoteReference w:id="8"/>
      </w:r>
    </w:p>
    <w:p w:rsidR="00905419" w:rsidRPr="00863E2E" w:rsidRDefault="00905419" w:rsidP="00702158">
      <w:pPr>
        <w:spacing w:line="360" w:lineRule="auto"/>
        <w:jc w:val="both"/>
        <w:rPr>
          <w:rFonts w:cs="Arial"/>
          <w:lang w:val="es-ES"/>
        </w:rPr>
      </w:pPr>
    </w:p>
    <w:p w:rsidR="00702158" w:rsidRPr="00863E2E" w:rsidRDefault="00702158" w:rsidP="00702158">
      <w:pPr>
        <w:spacing w:line="360" w:lineRule="auto"/>
        <w:jc w:val="both"/>
        <w:rPr>
          <w:rFonts w:cs="Arial"/>
          <w:lang w:val="es-ES"/>
        </w:rPr>
      </w:pPr>
      <w:r w:rsidRPr="00863E2E">
        <w:rPr>
          <w:rFonts w:cs="Arial"/>
          <w:lang w:val="es-ES"/>
        </w:rPr>
        <w:t>Es necesario entablar las variables de segmentación en un mercado de servicio como:</w:t>
      </w:r>
    </w:p>
    <w:p w:rsidR="003379CB" w:rsidRPr="00863E2E" w:rsidRDefault="003379CB" w:rsidP="00702158">
      <w:pPr>
        <w:spacing w:line="360" w:lineRule="auto"/>
        <w:jc w:val="both"/>
        <w:rPr>
          <w:rFonts w:cs="Arial"/>
          <w:lang w:val="es-ES"/>
        </w:rPr>
      </w:pPr>
    </w:p>
    <w:p w:rsidR="000E440A" w:rsidRPr="00863E2E" w:rsidRDefault="000E440A" w:rsidP="00702158">
      <w:pPr>
        <w:spacing w:line="360" w:lineRule="auto"/>
        <w:jc w:val="both"/>
        <w:rPr>
          <w:rFonts w:cs="Arial"/>
          <w:lang w:val="es-ES"/>
        </w:rPr>
      </w:pPr>
    </w:p>
    <w:p w:rsidR="00702158" w:rsidRPr="00863E2E" w:rsidRDefault="00702158" w:rsidP="006A1F4A">
      <w:pPr>
        <w:pStyle w:val="Prrafodelista"/>
        <w:numPr>
          <w:ilvl w:val="0"/>
          <w:numId w:val="19"/>
        </w:numPr>
        <w:spacing w:after="200"/>
        <w:jc w:val="both"/>
        <w:rPr>
          <w:rFonts w:cs="Arial"/>
          <w:szCs w:val="24"/>
          <w:lang w:val="es-ES"/>
        </w:rPr>
      </w:pPr>
      <w:r w:rsidRPr="00863E2E">
        <w:rPr>
          <w:rFonts w:cs="Arial"/>
          <w:szCs w:val="24"/>
          <w:lang w:val="es-ES"/>
        </w:rPr>
        <w:t>Segmentación Demográfica y Factores Socioeconómicos</w:t>
      </w:r>
    </w:p>
    <w:p w:rsidR="00702158" w:rsidRPr="00863E2E" w:rsidRDefault="00702158" w:rsidP="00702158">
      <w:pPr>
        <w:spacing w:line="360" w:lineRule="auto"/>
        <w:jc w:val="both"/>
        <w:rPr>
          <w:rFonts w:cs="Arial"/>
          <w:lang w:val="es-ES"/>
        </w:rPr>
      </w:pPr>
      <w:r w:rsidRPr="00863E2E">
        <w:rPr>
          <w:rFonts w:cs="Arial"/>
          <w:lang w:val="es-ES"/>
        </w:rPr>
        <w:tab/>
        <w:t xml:space="preserve">Esta segmentación divide al mercado grupos entre estos tenemos la edad, sexo, ingresos, clase social, orígenes étnicos, educación, tamaño de familia. </w:t>
      </w:r>
    </w:p>
    <w:p w:rsidR="00702158" w:rsidRPr="00863E2E" w:rsidRDefault="00702158" w:rsidP="00702158">
      <w:pPr>
        <w:spacing w:line="360" w:lineRule="auto"/>
        <w:jc w:val="both"/>
        <w:rPr>
          <w:rFonts w:cs="Arial"/>
          <w:lang w:val="es-ES"/>
        </w:rPr>
      </w:pPr>
    </w:p>
    <w:p w:rsidR="00702158" w:rsidRPr="00863E2E" w:rsidRDefault="00702158" w:rsidP="006A1F4A">
      <w:pPr>
        <w:pStyle w:val="Prrafodelista"/>
        <w:numPr>
          <w:ilvl w:val="0"/>
          <w:numId w:val="19"/>
        </w:numPr>
        <w:spacing w:after="200"/>
        <w:jc w:val="both"/>
        <w:rPr>
          <w:rFonts w:cs="Arial"/>
          <w:szCs w:val="24"/>
          <w:lang w:val="es-ES"/>
        </w:rPr>
      </w:pPr>
      <w:r w:rsidRPr="00863E2E">
        <w:rPr>
          <w:rFonts w:cs="Arial"/>
          <w:szCs w:val="24"/>
          <w:lang w:val="es-ES"/>
        </w:rPr>
        <w:t xml:space="preserve">Segmentación </w:t>
      </w:r>
      <w:r w:rsidR="00863E2E" w:rsidRPr="00863E2E">
        <w:rPr>
          <w:rFonts w:cs="Arial"/>
          <w:szCs w:val="24"/>
          <w:lang w:val="es-ES"/>
        </w:rPr>
        <w:t>Psicográficas</w:t>
      </w:r>
    </w:p>
    <w:p w:rsidR="00702158" w:rsidRPr="00863E2E" w:rsidRDefault="00702158" w:rsidP="00702158">
      <w:pPr>
        <w:spacing w:line="360" w:lineRule="auto"/>
        <w:jc w:val="both"/>
        <w:rPr>
          <w:rFonts w:cs="Arial"/>
          <w:lang w:val="es-ES"/>
        </w:rPr>
      </w:pPr>
      <w:r w:rsidRPr="00863E2E">
        <w:rPr>
          <w:rFonts w:cs="Arial"/>
          <w:lang w:val="es-ES"/>
        </w:rPr>
        <w:tab/>
        <w:t>Se dedica a estudiar características del estilo de vida de los usuarios, las actitudes y la personalidad de estos.</w:t>
      </w:r>
    </w:p>
    <w:p w:rsidR="00702158" w:rsidRPr="00863E2E" w:rsidRDefault="00702158" w:rsidP="00702158">
      <w:pPr>
        <w:spacing w:line="360" w:lineRule="auto"/>
        <w:jc w:val="both"/>
        <w:rPr>
          <w:rFonts w:cs="Arial"/>
          <w:lang w:val="es-ES"/>
        </w:rPr>
      </w:pPr>
    </w:p>
    <w:p w:rsidR="00702158" w:rsidRPr="00863E2E" w:rsidRDefault="00702158" w:rsidP="006A1F4A">
      <w:pPr>
        <w:pStyle w:val="Prrafodelista"/>
        <w:numPr>
          <w:ilvl w:val="0"/>
          <w:numId w:val="19"/>
        </w:numPr>
        <w:spacing w:after="200"/>
        <w:jc w:val="both"/>
        <w:rPr>
          <w:rFonts w:cs="Arial"/>
          <w:szCs w:val="24"/>
          <w:lang w:val="es-ES"/>
        </w:rPr>
      </w:pPr>
      <w:r w:rsidRPr="00863E2E">
        <w:rPr>
          <w:rFonts w:cs="Arial"/>
          <w:szCs w:val="24"/>
          <w:lang w:val="es-ES"/>
        </w:rPr>
        <w:t>Segmentación Geográfica</w:t>
      </w:r>
    </w:p>
    <w:p w:rsidR="00702158" w:rsidRPr="00863E2E" w:rsidRDefault="00474387" w:rsidP="00702158">
      <w:pPr>
        <w:spacing w:line="360" w:lineRule="auto"/>
        <w:jc w:val="both"/>
        <w:rPr>
          <w:rFonts w:cs="Arial"/>
          <w:lang w:val="es-ES"/>
        </w:rPr>
      </w:pPr>
      <w:r w:rsidRPr="00863E2E">
        <w:rPr>
          <w:rFonts w:cs="Arial"/>
          <w:lang w:val="es-ES"/>
        </w:rPr>
        <w:tab/>
      </w:r>
      <w:r w:rsidR="00702158" w:rsidRPr="00863E2E">
        <w:rPr>
          <w:rFonts w:cs="Arial"/>
          <w:lang w:val="es-ES"/>
        </w:rPr>
        <w:t>Separa a los usuarios de acuerdo al lugar donde residen o trabajan.</w:t>
      </w:r>
    </w:p>
    <w:p w:rsidR="00702158" w:rsidRPr="00863E2E" w:rsidRDefault="00702158" w:rsidP="00702158">
      <w:pPr>
        <w:spacing w:line="360" w:lineRule="auto"/>
        <w:jc w:val="both"/>
        <w:rPr>
          <w:rFonts w:cs="Arial"/>
          <w:lang w:val="es-ES"/>
        </w:rPr>
      </w:pPr>
    </w:p>
    <w:p w:rsidR="00702158" w:rsidRPr="00863E2E" w:rsidRDefault="00702158" w:rsidP="006A1F4A">
      <w:pPr>
        <w:pStyle w:val="Prrafodelista"/>
        <w:numPr>
          <w:ilvl w:val="0"/>
          <w:numId w:val="19"/>
        </w:numPr>
        <w:spacing w:after="200"/>
        <w:jc w:val="both"/>
        <w:rPr>
          <w:rFonts w:cs="Arial"/>
          <w:szCs w:val="24"/>
          <w:lang w:val="es-ES"/>
        </w:rPr>
      </w:pPr>
      <w:r w:rsidRPr="00863E2E">
        <w:rPr>
          <w:rFonts w:cs="Arial"/>
          <w:szCs w:val="24"/>
          <w:lang w:val="es-ES"/>
        </w:rPr>
        <w:t>Segmentación Conductual</w:t>
      </w:r>
    </w:p>
    <w:p w:rsidR="00702158" w:rsidRPr="00863E2E" w:rsidRDefault="00474387" w:rsidP="00702158">
      <w:pPr>
        <w:spacing w:line="360" w:lineRule="auto"/>
        <w:jc w:val="both"/>
        <w:rPr>
          <w:rFonts w:cs="Arial"/>
          <w:lang w:val="es-ES"/>
        </w:rPr>
      </w:pPr>
      <w:r w:rsidRPr="00863E2E">
        <w:rPr>
          <w:rFonts w:cs="Arial"/>
          <w:lang w:val="es-ES"/>
        </w:rPr>
        <w:tab/>
      </w:r>
      <w:r w:rsidR="00702158" w:rsidRPr="00863E2E">
        <w:rPr>
          <w:rFonts w:cs="Arial"/>
          <w:lang w:val="es-ES"/>
        </w:rPr>
        <w:t xml:space="preserve">Divide en grupos según la búsqueda de beneficios, la tasa de utilización del servicio, la </w:t>
      </w:r>
      <w:r w:rsidR="00863E2E" w:rsidRPr="00863E2E">
        <w:rPr>
          <w:rFonts w:cs="Arial"/>
          <w:lang w:val="es-ES"/>
        </w:rPr>
        <w:t>fidelizacion</w:t>
      </w:r>
      <w:r w:rsidR="00702158" w:rsidRPr="00863E2E">
        <w:rPr>
          <w:rFonts w:cs="Arial"/>
          <w:lang w:val="es-ES"/>
        </w:rPr>
        <w:t>, y las respuestas a la Promoción.</w:t>
      </w:r>
    </w:p>
    <w:p w:rsidR="00702158" w:rsidRPr="00863E2E" w:rsidRDefault="00702158" w:rsidP="00702158">
      <w:pPr>
        <w:spacing w:line="360" w:lineRule="auto"/>
        <w:jc w:val="both"/>
        <w:rPr>
          <w:rFonts w:cs="Arial"/>
          <w:lang w:val="es-ES"/>
        </w:rPr>
      </w:pPr>
    </w:p>
    <w:p w:rsidR="00702158" w:rsidRPr="00863E2E" w:rsidRDefault="00702158" w:rsidP="00702158">
      <w:pPr>
        <w:spacing w:line="360" w:lineRule="auto"/>
        <w:jc w:val="both"/>
        <w:rPr>
          <w:rFonts w:cs="Arial"/>
          <w:lang w:val="es-ES"/>
        </w:rPr>
      </w:pPr>
      <w:r w:rsidRPr="00863E2E">
        <w:rPr>
          <w:rFonts w:cs="Arial"/>
          <w:lang w:val="es-ES"/>
        </w:rPr>
        <w:tab/>
        <w:t>La segmentación por beneficios supone que las personas hacen uso del servicio determinado por razones básicas.</w:t>
      </w:r>
    </w:p>
    <w:p w:rsidR="00702158" w:rsidRPr="00863E2E" w:rsidRDefault="00702158" w:rsidP="00702158">
      <w:pPr>
        <w:spacing w:line="360" w:lineRule="auto"/>
        <w:jc w:val="both"/>
        <w:rPr>
          <w:rFonts w:cs="Arial"/>
          <w:lang w:val="es-ES"/>
        </w:rPr>
      </w:pPr>
      <w:r w:rsidRPr="00863E2E">
        <w:rPr>
          <w:rFonts w:cs="Arial"/>
          <w:lang w:val="es-ES"/>
        </w:rPr>
        <w:tab/>
      </w:r>
    </w:p>
    <w:p w:rsidR="00702158" w:rsidRPr="00863E2E" w:rsidRDefault="00702158" w:rsidP="00702158">
      <w:pPr>
        <w:spacing w:line="360" w:lineRule="auto"/>
        <w:jc w:val="both"/>
        <w:rPr>
          <w:rFonts w:cs="Arial"/>
          <w:lang w:val="es-ES"/>
        </w:rPr>
      </w:pPr>
      <w:r w:rsidRPr="00863E2E">
        <w:rPr>
          <w:rFonts w:cs="Arial"/>
          <w:lang w:val="es-ES"/>
        </w:rPr>
        <w:tab/>
        <w:t>La segmentación por utilización del servicio se centra en los patrones de uso, suelen estos dividirse en usuarios frecuentes, medios, ocasionales y no usuarios del servicio.</w:t>
      </w:r>
    </w:p>
    <w:p w:rsidR="00702158" w:rsidRPr="00863E2E" w:rsidRDefault="00702158" w:rsidP="00702158">
      <w:pPr>
        <w:spacing w:line="360" w:lineRule="auto"/>
        <w:jc w:val="both"/>
        <w:rPr>
          <w:rFonts w:cs="Arial"/>
          <w:lang w:val="es-ES"/>
        </w:rPr>
      </w:pPr>
    </w:p>
    <w:p w:rsidR="00702158" w:rsidRPr="00863E2E" w:rsidRDefault="00702158" w:rsidP="00702158">
      <w:pPr>
        <w:spacing w:line="360" w:lineRule="auto"/>
        <w:jc w:val="both"/>
        <w:rPr>
          <w:rFonts w:cs="Arial"/>
          <w:lang w:val="es-ES"/>
        </w:rPr>
      </w:pPr>
      <w:r w:rsidRPr="00863E2E">
        <w:rPr>
          <w:rFonts w:cs="Arial"/>
          <w:lang w:val="es-ES"/>
        </w:rPr>
        <w:tab/>
        <w:t>Y aquellos que responden a la Promoción son los que considera la forma en que responden a ciertas actividades de promoción esto incluye el marketing mi</w:t>
      </w:r>
      <w:r w:rsidR="002D6505" w:rsidRPr="00863E2E">
        <w:rPr>
          <w:rFonts w:cs="Arial"/>
          <w:lang w:val="es-ES"/>
        </w:rPr>
        <w:t>x.</w:t>
      </w:r>
    </w:p>
    <w:p w:rsidR="00474387" w:rsidRPr="00863E2E" w:rsidRDefault="00474387" w:rsidP="000E440A">
      <w:pPr>
        <w:pStyle w:val="POYECTOAPLICADO"/>
        <w:rPr>
          <w:lang w:val="es-ES"/>
        </w:rPr>
      </w:pPr>
    </w:p>
    <w:p w:rsidR="000E440A" w:rsidRPr="00863E2E" w:rsidRDefault="000E440A" w:rsidP="000E440A">
      <w:pPr>
        <w:pStyle w:val="POYECTOAPLICADO"/>
        <w:rPr>
          <w:lang w:val="es-ES"/>
        </w:rPr>
      </w:pPr>
    </w:p>
    <w:p w:rsidR="000E440A" w:rsidRPr="00863E2E" w:rsidRDefault="000E440A" w:rsidP="000E440A">
      <w:pPr>
        <w:pStyle w:val="POYECTOAPLICADO"/>
        <w:rPr>
          <w:lang w:val="es-ES"/>
        </w:rPr>
      </w:pPr>
    </w:p>
    <w:p w:rsidR="00702158" w:rsidRPr="00863E2E" w:rsidRDefault="00474387" w:rsidP="000E440A">
      <w:pPr>
        <w:pStyle w:val="POYECTOAPLICADO"/>
        <w:outlineLvl w:val="3"/>
        <w:rPr>
          <w:lang w:val="es-ES"/>
        </w:rPr>
      </w:pPr>
      <w:r w:rsidRPr="00863E2E">
        <w:rPr>
          <w:lang w:val="es-ES"/>
        </w:rPr>
        <w:tab/>
      </w:r>
      <w:r w:rsidRPr="00863E2E">
        <w:rPr>
          <w:lang w:val="es-ES"/>
        </w:rPr>
        <w:tab/>
      </w:r>
      <w:bookmarkStart w:id="216" w:name="_Toc322811027"/>
      <w:r w:rsidRPr="00863E2E">
        <w:rPr>
          <w:lang w:val="es-ES"/>
        </w:rPr>
        <w:t xml:space="preserve">2.3.6.1. </w:t>
      </w:r>
      <w:r w:rsidR="004223E9" w:rsidRPr="00863E2E">
        <w:rPr>
          <w:lang w:val="es-ES"/>
        </w:rPr>
        <w:t>Micro Segmentación</w:t>
      </w:r>
      <w:bookmarkEnd w:id="216"/>
    </w:p>
    <w:p w:rsidR="00474387" w:rsidRPr="00863E2E" w:rsidRDefault="00474387" w:rsidP="000E440A">
      <w:pPr>
        <w:pStyle w:val="POYECTOAPLICADO"/>
        <w:rPr>
          <w:lang w:val="es-ES"/>
        </w:rPr>
      </w:pPr>
    </w:p>
    <w:p w:rsidR="00702158" w:rsidRPr="00863E2E" w:rsidRDefault="00702158" w:rsidP="00702158">
      <w:pPr>
        <w:spacing w:line="360" w:lineRule="auto"/>
        <w:jc w:val="both"/>
        <w:rPr>
          <w:rFonts w:cs="Arial"/>
          <w:lang w:val="es-ES"/>
        </w:rPr>
      </w:pPr>
      <w:r w:rsidRPr="00863E2E">
        <w:rPr>
          <w:rFonts w:cs="Arial"/>
          <w:lang w:val="es-ES"/>
        </w:rPr>
        <w:tab/>
        <w:t>Una vez estudiadas las variables de segmentación a realizar se establece:</w:t>
      </w:r>
    </w:p>
    <w:p w:rsidR="00702158" w:rsidRPr="00863E2E" w:rsidRDefault="00702158" w:rsidP="006A1F4A">
      <w:pPr>
        <w:pStyle w:val="Prrafodelista"/>
        <w:numPr>
          <w:ilvl w:val="0"/>
          <w:numId w:val="19"/>
        </w:numPr>
        <w:spacing w:after="200"/>
        <w:jc w:val="both"/>
        <w:rPr>
          <w:rFonts w:cs="Arial"/>
          <w:szCs w:val="24"/>
          <w:lang w:val="es-ES"/>
        </w:rPr>
      </w:pPr>
      <w:r w:rsidRPr="00863E2E">
        <w:rPr>
          <w:rFonts w:cs="Arial"/>
          <w:szCs w:val="24"/>
          <w:lang w:val="es-ES"/>
        </w:rPr>
        <w:t>Segmentación Demográfica y Factores Socio-Económicos</w:t>
      </w:r>
    </w:p>
    <w:p w:rsidR="00702158" w:rsidRPr="00863E2E" w:rsidRDefault="00D80A4E" w:rsidP="00702158">
      <w:pPr>
        <w:pStyle w:val="Prrafodelista"/>
        <w:jc w:val="both"/>
        <w:rPr>
          <w:rFonts w:cs="Arial"/>
          <w:szCs w:val="24"/>
          <w:lang w:val="es-ES"/>
        </w:rPr>
      </w:pPr>
      <w:r w:rsidRPr="00863E2E">
        <w:rPr>
          <w:rFonts w:cs="Arial"/>
          <w:szCs w:val="24"/>
          <w:lang w:val="es-ES"/>
        </w:rPr>
        <w:t>Tamaño de Familia: 3-5</w:t>
      </w:r>
      <w:r w:rsidR="00702158" w:rsidRPr="00863E2E">
        <w:rPr>
          <w:rFonts w:cs="Arial"/>
          <w:szCs w:val="24"/>
          <w:lang w:val="es-ES"/>
        </w:rPr>
        <w:t xml:space="preserve"> Personas</w:t>
      </w:r>
    </w:p>
    <w:p w:rsidR="00B1777E" w:rsidRPr="00863E2E" w:rsidRDefault="00702158" w:rsidP="00702158">
      <w:pPr>
        <w:pStyle w:val="Prrafodelista"/>
        <w:jc w:val="both"/>
        <w:rPr>
          <w:rFonts w:cs="Arial"/>
          <w:szCs w:val="24"/>
          <w:lang w:val="es-ES"/>
        </w:rPr>
      </w:pPr>
      <w:r w:rsidRPr="00863E2E">
        <w:rPr>
          <w:rFonts w:cs="Arial"/>
          <w:szCs w:val="24"/>
          <w:lang w:val="es-ES"/>
        </w:rPr>
        <w:t>Clase Social: Media.</w:t>
      </w:r>
    </w:p>
    <w:p w:rsidR="001B1644" w:rsidRPr="00863E2E" w:rsidRDefault="001B1644" w:rsidP="00702158">
      <w:pPr>
        <w:pStyle w:val="Prrafodelista"/>
        <w:jc w:val="both"/>
        <w:rPr>
          <w:rFonts w:cs="Arial"/>
          <w:szCs w:val="24"/>
          <w:lang w:val="es-ES"/>
        </w:rPr>
      </w:pPr>
    </w:p>
    <w:p w:rsidR="00702158" w:rsidRPr="00863E2E" w:rsidRDefault="00702158" w:rsidP="006A1F4A">
      <w:pPr>
        <w:pStyle w:val="Prrafodelista"/>
        <w:numPr>
          <w:ilvl w:val="0"/>
          <w:numId w:val="19"/>
        </w:numPr>
        <w:spacing w:after="200"/>
        <w:jc w:val="both"/>
        <w:rPr>
          <w:rFonts w:cs="Arial"/>
          <w:szCs w:val="24"/>
          <w:lang w:val="es-ES"/>
        </w:rPr>
      </w:pPr>
      <w:r w:rsidRPr="00863E2E">
        <w:rPr>
          <w:rFonts w:cs="Arial"/>
          <w:szCs w:val="24"/>
          <w:lang w:val="es-ES"/>
        </w:rPr>
        <w:t>Segmentación Geográfica</w:t>
      </w:r>
    </w:p>
    <w:p w:rsidR="00702158" w:rsidRPr="00863E2E" w:rsidRDefault="00702158" w:rsidP="00702158">
      <w:pPr>
        <w:pStyle w:val="Prrafodelista"/>
        <w:jc w:val="both"/>
        <w:rPr>
          <w:rFonts w:cs="Arial"/>
          <w:szCs w:val="24"/>
          <w:lang w:val="es-ES"/>
        </w:rPr>
      </w:pPr>
      <w:r w:rsidRPr="00863E2E">
        <w:rPr>
          <w:rFonts w:cs="Arial"/>
          <w:szCs w:val="24"/>
          <w:lang w:val="es-ES"/>
        </w:rPr>
        <w:t>Provincia del Guayas- Cantón Daule</w:t>
      </w:r>
    </w:p>
    <w:p w:rsidR="00702158" w:rsidRPr="00863E2E" w:rsidRDefault="00702158" w:rsidP="00702158">
      <w:pPr>
        <w:pStyle w:val="Prrafodelista"/>
        <w:jc w:val="both"/>
        <w:rPr>
          <w:rFonts w:cs="Arial"/>
          <w:szCs w:val="24"/>
          <w:lang w:val="es-ES"/>
        </w:rPr>
      </w:pPr>
    </w:p>
    <w:p w:rsidR="00702158" w:rsidRPr="00863E2E" w:rsidRDefault="00702158" w:rsidP="006A1F4A">
      <w:pPr>
        <w:pStyle w:val="Prrafodelista"/>
        <w:numPr>
          <w:ilvl w:val="0"/>
          <w:numId w:val="19"/>
        </w:numPr>
        <w:spacing w:after="200"/>
        <w:jc w:val="both"/>
        <w:rPr>
          <w:rFonts w:cs="Arial"/>
          <w:szCs w:val="24"/>
          <w:lang w:val="es-ES"/>
        </w:rPr>
      </w:pPr>
      <w:r w:rsidRPr="00863E2E">
        <w:rPr>
          <w:rFonts w:cs="Arial"/>
          <w:szCs w:val="24"/>
          <w:lang w:val="es-ES"/>
        </w:rPr>
        <w:t>Segmentación Psicográficas</w:t>
      </w:r>
    </w:p>
    <w:p w:rsidR="00702158" w:rsidRPr="00863E2E" w:rsidRDefault="00702158" w:rsidP="00702158">
      <w:pPr>
        <w:pStyle w:val="Prrafodelista"/>
        <w:jc w:val="both"/>
        <w:rPr>
          <w:rFonts w:cs="Arial"/>
          <w:szCs w:val="24"/>
          <w:lang w:val="es-ES"/>
        </w:rPr>
      </w:pPr>
      <w:r w:rsidRPr="00863E2E">
        <w:rPr>
          <w:rFonts w:cs="Arial"/>
          <w:szCs w:val="24"/>
          <w:lang w:val="es-ES"/>
        </w:rPr>
        <w:t xml:space="preserve">Personas que disfruten pasar tiempo con amigos y familia en </w:t>
      </w:r>
      <w:r w:rsidR="00B1777E" w:rsidRPr="00863E2E">
        <w:rPr>
          <w:rFonts w:cs="Arial"/>
          <w:szCs w:val="24"/>
          <w:lang w:val="es-ES"/>
        </w:rPr>
        <w:t>clubes</w:t>
      </w:r>
      <w:r w:rsidRPr="00863E2E">
        <w:rPr>
          <w:rFonts w:cs="Arial"/>
          <w:szCs w:val="24"/>
          <w:lang w:val="es-ES"/>
        </w:rPr>
        <w:t xml:space="preserve"> recreacionales.</w:t>
      </w:r>
    </w:p>
    <w:p w:rsidR="00702158" w:rsidRPr="00863E2E" w:rsidRDefault="00702158" w:rsidP="00702158">
      <w:pPr>
        <w:pStyle w:val="Prrafodelista"/>
        <w:jc w:val="both"/>
        <w:rPr>
          <w:rFonts w:cs="Arial"/>
          <w:szCs w:val="24"/>
          <w:lang w:val="es-ES"/>
        </w:rPr>
      </w:pPr>
      <w:r w:rsidRPr="00863E2E">
        <w:rPr>
          <w:rFonts w:cs="Arial"/>
          <w:szCs w:val="24"/>
          <w:lang w:val="es-ES"/>
        </w:rPr>
        <w:t>Usuarios Amantes a los deportes.</w:t>
      </w:r>
    </w:p>
    <w:p w:rsidR="00702158" w:rsidRPr="00863E2E" w:rsidRDefault="00702158" w:rsidP="00702158">
      <w:pPr>
        <w:pStyle w:val="Prrafodelista"/>
        <w:jc w:val="both"/>
        <w:rPr>
          <w:rFonts w:cs="Arial"/>
          <w:szCs w:val="24"/>
          <w:lang w:val="es-ES"/>
        </w:rPr>
      </w:pPr>
    </w:p>
    <w:p w:rsidR="00702158" w:rsidRPr="00863E2E" w:rsidRDefault="00702158" w:rsidP="006A1F4A">
      <w:pPr>
        <w:pStyle w:val="Prrafodelista"/>
        <w:numPr>
          <w:ilvl w:val="0"/>
          <w:numId w:val="19"/>
        </w:numPr>
        <w:spacing w:after="200"/>
        <w:jc w:val="both"/>
        <w:rPr>
          <w:rFonts w:cs="Arial"/>
          <w:szCs w:val="24"/>
          <w:lang w:val="es-ES"/>
        </w:rPr>
      </w:pPr>
      <w:r w:rsidRPr="00863E2E">
        <w:rPr>
          <w:rFonts w:cs="Arial"/>
          <w:szCs w:val="24"/>
          <w:lang w:val="es-ES"/>
        </w:rPr>
        <w:t>Segmentación Conductual</w:t>
      </w:r>
    </w:p>
    <w:p w:rsidR="00474387" w:rsidRPr="00863E2E" w:rsidRDefault="00702158" w:rsidP="00702158">
      <w:pPr>
        <w:pStyle w:val="Prrafodelista"/>
        <w:jc w:val="both"/>
        <w:rPr>
          <w:rFonts w:cs="Arial"/>
          <w:szCs w:val="24"/>
          <w:lang w:val="es-ES"/>
        </w:rPr>
      </w:pPr>
      <w:r w:rsidRPr="00863E2E">
        <w:rPr>
          <w:rFonts w:cs="Arial"/>
          <w:szCs w:val="24"/>
          <w:lang w:val="es-ES"/>
        </w:rPr>
        <w:t>Personas que respondan a las estrategias de marketing mix.</w:t>
      </w:r>
    </w:p>
    <w:p w:rsidR="007F0D3C" w:rsidRPr="00863E2E" w:rsidRDefault="007F0D3C" w:rsidP="000E440A">
      <w:pPr>
        <w:pStyle w:val="POYECTOAPLICADO"/>
        <w:rPr>
          <w:lang w:val="es-ES"/>
        </w:rPr>
      </w:pPr>
    </w:p>
    <w:p w:rsidR="004223E9" w:rsidRPr="00863E2E" w:rsidRDefault="00474387" w:rsidP="000E440A">
      <w:pPr>
        <w:pStyle w:val="POYECTOAPLICADO"/>
        <w:outlineLvl w:val="3"/>
        <w:rPr>
          <w:lang w:val="es-ES"/>
        </w:rPr>
      </w:pPr>
      <w:r w:rsidRPr="00863E2E">
        <w:rPr>
          <w:lang w:val="es-ES"/>
        </w:rPr>
        <w:tab/>
      </w:r>
      <w:r w:rsidRPr="00863E2E">
        <w:rPr>
          <w:lang w:val="es-ES"/>
        </w:rPr>
        <w:tab/>
      </w:r>
      <w:bookmarkStart w:id="217" w:name="_Toc322811028"/>
      <w:r w:rsidRPr="00863E2E">
        <w:rPr>
          <w:lang w:val="es-ES"/>
        </w:rPr>
        <w:t xml:space="preserve">2.3.6.2. </w:t>
      </w:r>
      <w:r w:rsidR="004223E9" w:rsidRPr="00863E2E">
        <w:rPr>
          <w:lang w:val="es-ES"/>
        </w:rPr>
        <w:t>Macro Segmentación</w:t>
      </w:r>
      <w:bookmarkEnd w:id="217"/>
    </w:p>
    <w:p w:rsidR="00702158" w:rsidRPr="00863E2E" w:rsidRDefault="00702158" w:rsidP="000E440A">
      <w:pPr>
        <w:pStyle w:val="POYECTOAPLICADO"/>
        <w:rPr>
          <w:lang w:val="es-ES"/>
        </w:rPr>
      </w:pPr>
    </w:p>
    <w:p w:rsidR="00702158" w:rsidRPr="00863E2E" w:rsidRDefault="00B1777E" w:rsidP="00702158">
      <w:pPr>
        <w:spacing w:line="360" w:lineRule="auto"/>
        <w:jc w:val="both"/>
        <w:rPr>
          <w:rFonts w:cs="Arial"/>
          <w:lang w:val="es-ES"/>
        </w:rPr>
      </w:pPr>
      <w:r w:rsidRPr="00863E2E">
        <w:rPr>
          <w:rFonts w:cs="Arial"/>
          <w:lang w:val="es-ES"/>
        </w:rPr>
        <w:tab/>
      </w:r>
      <w:r w:rsidR="00702158" w:rsidRPr="00863E2E">
        <w:rPr>
          <w:rFonts w:cs="Arial"/>
          <w:lang w:val="es-ES"/>
        </w:rPr>
        <w:t>La Macro-segmentación definirá la función, el consumidor y la tecnología a usar del club recreacional Daulis para satisfacer las necesidades de los usuarios.</w:t>
      </w:r>
    </w:p>
    <w:p w:rsidR="00702158" w:rsidRPr="00863E2E" w:rsidRDefault="00702158" w:rsidP="00702158">
      <w:pPr>
        <w:spacing w:line="360" w:lineRule="auto"/>
        <w:jc w:val="both"/>
        <w:rPr>
          <w:rFonts w:cs="Arial"/>
          <w:lang w:val="es-ES"/>
        </w:rPr>
      </w:pPr>
    </w:p>
    <w:p w:rsidR="00702158" w:rsidRPr="00863E2E" w:rsidRDefault="00702158" w:rsidP="00702158">
      <w:pPr>
        <w:spacing w:line="360" w:lineRule="auto"/>
        <w:jc w:val="both"/>
        <w:rPr>
          <w:rFonts w:cs="Arial"/>
          <w:b/>
          <w:lang w:val="es-ES"/>
        </w:rPr>
      </w:pPr>
      <w:r w:rsidRPr="00863E2E">
        <w:rPr>
          <w:rFonts w:cs="Arial"/>
          <w:b/>
          <w:lang w:val="es-ES"/>
        </w:rPr>
        <w:t xml:space="preserve">Funciones: </w:t>
      </w:r>
    </w:p>
    <w:p w:rsidR="00702158" w:rsidRPr="00863E2E" w:rsidRDefault="00702158" w:rsidP="00702158">
      <w:pPr>
        <w:spacing w:line="360" w:lineRule="auto"/>
        <w:jc w:val="both"/>
        <w:rPr>
          <w:rFonts w:cs="Arial"/>
          <w:lang w:val="es-ES"/>
        </w:rPr>
      </w:pPr>
      <w:r w:rsidRPr="00863E2E">
        <w:rPr>
          <w:rFonts w:cs="Arial"/>
          <w:lang w:val="es-ES"/>
        </w:rPr>
        <w:tab/>
        <w:t xml:space="preserve">El ámbito del club es ofrecer momentos relajantes a los usuarios que lleguen hasta las instalaciones del club recreacional Daulis. </w:t>
      </w:r>
    </w:p>
    <w:p w:rsidR="00941476" w:rsidRPr="00863E2E" w:rsidRDefault="00941476" w:rsidP="00702158">
      <w:pPr>
        <w:spacing w:line="360" w:lineRule="auto"/>
        <w:jc w:val="both"/>
        <w:rPr>
          <w:rFonts w:cs="Arial"/>
          <w:lang w:val="es-ES"/>
        </w:rPr>
      </w:pPr>
    </w:p>
    <w:p w:rsidR="00702158" w:rsidRPr="00863E2E" w:rsidRDefault="00702158" w:rsidP="006A1F4A">
      <w:pPr>
        <w:pStyle w:val="Prrafodelista"/>
        <w:numPr>
          <w:ilvl w:val="0"/>
          <w:numId w:val="19"/>
        </w:numPr>
        <w:jc w:val="both"/>
        <w:rPr>
          <w:rFonts w:cs="Arial"/>
          <w:lang w:val="es-ES"/>
        </w:rPr>
      </w:pPr>
      <w:r w:rsidRPr="00863E2E">
        <w:rPr>
          <w:rFonts w:cs="Arial"/>
          <w:lang w:val="es-ES"/>
        </w:rPr>
        <w:lastRenderedPageBreak/>
        <w:t>Fomentar la unión familiar dándoles multi-servicios en un solo lugar, donde todos los integrantes de la familia puedan  disfrutar.</w:t>
      </w:r>
    </w:p>
    <w:p w:rsidR="00702158" w:rsidRPr="00863E2E" w:rsidRDefault="00702158" w:rsidP="006A1F4A">
      <w:pPr>
        <w:pStyle w:val="Prrafodelista"/>
        <w:numPr>
          <w:ilvl w:val="0"/>
          <w:numId w:val="19"/>
        </w:numPr>
        <w:jc w:val="both"/>
        <w:rPr>
          <w:rFonts w:cs="Arial"/>
          <w:lang w:val="es-ES"/>
        </w:rPr>
      </w:pPr>
      <w:r w:rsidRPr="00863E2E">
        <w:rPr>
          <w:rFonts w:cs="Arial"/>
          <w:lang w:val="es-ES"/>
        </w:rPr>
        <w:t>Fomentar el deporte en el Cantón Daule.</w:t>
      </w:r>
    </w:p>
    <w:p w:rsidR="00702158" w:rsidRPr="00863E2E" w:rsidRDefault="00702158" w:rsidP="006A1F4A">
      <w:pPr>
        <w:pStyle w:val="Prrafodelista"/>
        <w:numPr>
          <w:ilvl w:val="0"/>
          <w:numId w:val="19"/>
        </w:numPr>
        <w:jc w:val="both"/>
        <w:rPr>
          <w:rFonts w:cs="Arial"/>
          <w:lang w:val="es-ES"/>
        </w:rPr>
      </w:pPr>
      <w:r w:rsidRPr="00863E2E">
        <w:rPr>
          <w:rFonts w:cs="Arial"/>
          <w:lang w:val="es-ES"/>
        </w:rPr>
        <w:t>Fomentar el turismo interno de la Provincia del Guayas.</w:t>
      </w:r>
    </w:p>
    <w:p w:rsidR="00702158" w:rsidRPr="00863E2E" w:rsidRDefault="00702158" w:rsidP="00702158">
      <w:pPr>
        <w:spacing w:line="360" w:lineRule="auto"/>
        <w:jc w:val="both"/>
        <w:rPr>
          <w:rFonts w:cs="Arial"/>
          <w:lang w:val="es-ES"/>
        </w:rPr>
      </w:pPr>
    </w:p>
    <w:p w:rsidR="00702158" w:rsidRPr="00863E2E" w:rsidRDefault="00702158" w:rsidP="00702158">
      <w:pPr>
        <w:spacing w:line="360" w:lineRule="auto"/>
        <w:jc w:val="both"/>
        <w:rPr>
          <w:rFonts w:cs="Arial"/>
          <w:b/>
          <w:lang w:val="es-ES"/>
        </w:rPr>
      </w:pPr>
      <w:r w:rsidRPr="00863E2E">
        <w:rPr>
          <w:rFonts w:cs="Arial"/>
          <w:b/>
          <w:lang w:val="es-ES"/>
        </w:rPr>
        <w:t>Grupo de Consumidores:</w:t>
      </w:r>
    </w:p>
    <w:p w:rsidR="00941476" w:rsidRPr="00863E2E" w:rsidRDefault="00941476" w:rsidP="00702158">
      <w:pPr>
        <w:spacing w:line="360" w:lineRule="auto"/>
        <w:jc w:val="both"/>
        <w:rPr>
          <w:rFonts w:cs="Arial"/>
          <w:b/>
          <w:lang w:val="es-ES"/>
        </w:rPr>
      </w:pPr>
    </w:p>
    <w:p w:rsidR="00702158" w:rsidRPr="00863E2E" w:rsidRDefault="00702158" w:rsidP="00F9151A">
      <w:pPr>
        <w:pStyle w:val="Prrafodelista"/>
        <w:numPr>
          <w:ilvl w:val="0"/>
          <w:numId w:val="56"/>
        </w:numPr>
        <w:jc w:val="both"/>
        <w:rPr>
          <w:rFonts w:cs="Arial"/>
          <w:lang w:val="es-ES"/>
        </w:rPr>
      </w:pPr>
      <w:r w:rsidRPr="00863E2E">
        <w:rPr>
          <w:rFonts w:cs="Arial"/>
          <w:lang w:val="es-ES"/>
        </w:rPr>
        <w:t>Habitantes del Cantón Daule que practiquen Futbol, básquet, vóley</w:t>
      </w:r>
      <w:r w:rsidR="007F0D3C" w:rsidRPr="00863E2E">
        <w:rPr>
          <w:rFonts w:cs="Arial"/>
          <w:lang w:val="es-ES"/>
        </w:rPr>
        <w:t xml:space="preserve">, </w:t>
      </w:r>
      <w:r w:rsidR="00D80A4E" w:rsidRPr="00863E2E">
        <w:rPr>
          <w:rFonts w:cs="Arial"/>
          <w:lang w:val="es-ES"/>
        </w:rPr>
        <w:t xml:space="preserve">tenis,  </w:t>
      </w:r>
      <w:r w:rsidRPr="00863E2E">
        <w:rPr>
          <w:rFonts w:cs="Arial"/>
          <w:lang w:val="es-ES"/>
        </w:rPr>
        <w:t>Personas amantes a la natación.</w:t>
      </w:r>
    </w:p>
    <w:p w:rsidR="00702158" w:rsidRPr="00863E2E" w:rsidRDefault="00702158" w:rsidP="00F9151A">
      <w:pPr>
        <w:pStyle w:val="Prrafodelista"/>
        <w:numPr>
          <w:ilvl w:val="0"/>
          <w:numId w:val="42"/>
        </w:numPr>
        <w:jc w:val="both"/>
        <w:rPr>
          <w:rFonts w:cs="Arial"/>
          <w:lang w:val="es-ES"/>
        </w:rPr>
      </w:pPr>
      <w:r w:rsidRPr="00863E2E">
        <w:rPr>
          <w:rFonts w:cs="Arial"/>
          <w:lang w:val="es-ES"/>
        </w:rPr>
        <w:t>Personas estresadas que necesiten tiempo de relax.</w:t>
      </w:r>
    </w:p>
    <w:p w:rsidR="00702158" w:rsidRPr="00863E2E" w:rsidRDefault="00702158" w:rsidP="00F9151A">
      <w:pPr>
        <w:pStyle w:val="Prrafodelista"/>
        <w:numPr>
          <w:ilvl w:val="0"/>
          <w:numId w:val="42"/>
        </w:numPr>
        <w:jc w:val="both"/>
        <w:rPr>
          <w:rFonts w:cs="Arial"/>
          <w:lang w:val="es-ES"/>
        </w:rPr>
      </w:pPr>
      <w:r w:rsidRPr="00863E2E">
        <w:rPr>
          <w:rFonts w:cs="Arial"/>
          <w:lang w:val="es-ES"/>
        </w:rPr>
        <w:t>Interesados en alquilar salón de fiestas.</w:t>
      </w:r>
    </w:p>
    <w:p w:rsidR="00702158" w:rsidRPr="00863E2E" w:rsidRDefault="00702158" w:rsidP="00F9151A">
      <w:pPr>
        <w:pStyle w:val="Prrafodelista"/>
        <w:numPr>
          <w:ilvl w:val="0"/>
          <w:numId w:val="42"/>
        </w:numPr>
        <w:jc w:val="both"/>
        <w:rPr>
          <w:rFonts w:cs="Arial"/>
          <w:lang w:val="es-ES"/>
        </w:rPr>
      </w:pPr>
      <w:r w:rsidRPr="00863E2E">
        <w:rPr>
          <w:rFonts w:cs="Arial"/>
          <w:lang w:val="es-ES"/>
        </w:rPr>
        <w:t>Moradores de lugares aledaños que deseen realizar actividades de esparcimiento.</w:t>
      </w:r>
    </w:p>
    <w:p w:rsidR="00702158" w:rsidRPr="00863E2E" w:rsidRDefault="00702158" w:rsidP="00702158">
      <w:pPr>
        <w:pStyle w:val="Prrafodelista"/>
        <w:jc w:val="both"/>
        <w:rPr>
          <w:rFonts w:cs="Arial"/>
          <w:lang w:val="es-ES"/>
        </w:rPr>
      </w:pPr>
    </w:p>
    <w:p w:rsidR="00702158" w:rsidRPr="00863E2E" w:rsidRDefault="00702158" w:rsidP="00702158">
      <w:pPr>
        <w:spacing w:line="360" w:lineRule="auto"/>
        <w:jc w:val="both"/>
        <w:rPr>
          <w:rFonts w:cs="Arial"/>
          <w:b/>
          <w:lang w:val="es-ES"/>
        </w:rPr>
      </w:pPr>
      <w:r w:rsidRPr="00863E2E">
        <w:rPr>
          <w:rFonts w:cs="Arial"/>
          <w:b/>
          <w:lang w:val="es-ES"/>
        </w:rPr>
        <w:t>Tecnología</w:t>
      </w:r>
    </w:p>
    <w:p w:rsidR="00474387" w:rsidRPr="00863E2E" w:rsidRDefault="00702158" w:rsidP="00702158">
      <w:pPr>
        <w:spacing w:line="360" w:lineRule="auto"/>
        <w:jc w:val="both"/>
        <w:rPr>
          <w:rFonts w:cs="Arial"/>
          <w:lang w:val="es-ES"/>
        </w:rPr>
      </w:pPr>
      <w:r w:rsidRPr="00863E2E">
        <w:rPr>
          <w:rFonts w:cs="Arial"/>
          <w:lang w:val="es-ES"/>
        </w:rPr>
        <w:tab/>
        <w:t>Infraestructura adecuada y cómoda para el desarrollo de diversas actividades de esparcimiento.</w:t>
      </w:r>
    </w:p>
    <w:p w:rsidR="00702158" w:rsidRPr="00863E2E" w:rsidRDefault="00702158" w:rsidP="00702158">
      <w:pPr>
        <w:spacing w:line="360" w:lineRule="auto"/>
        <w:jc w:val="both"/>
        <w:rPr>
          <w:rFonts w:cs="Arial"/>
          <w:lang w:val="es-ES"/>
        </w:rPr>
      </w:pPr>
    </w:p>
    <w:p w:rsidR="00702158" w:rsidRPr="00863E2E" w:rsidRDefault="000338A8" w:rsidP="000338A8">
      <w:pPr>
        <w:pStyle w:val="Epgrafe"/>
        <w:jc w:val="center"/>
        <w:rPr>
          <w:rFonts w:ascii="Arial" w:hAnsi="Arial" w:cs="Arial"/>
          <w:sz w:val="16"/>
          <w:szCs w:val="16"/>
        </w:rPr>
      </w:pPr>
      <w:bookmarkStart w:id="218" w:name="_Toc322869248"/>
      <w:r w:rsidRPr="00863E2E">
        <w:rPr>
          <w:rFonts w:ascii="Arial" w:hAnsi="Arial" w:cs="Arial"/>
          <w:sz w:val="16"/>
          <w:szCs w:val="16"/>
        </w:rPr>
        <w:t xml:space="preserve">Gráfico </w:t>
      </w:r>
      <w:r w:rsidR="00A7738E" w:rsidRPr="00863E2E">
        <w:rPr>
          <w:rFonts w:ascii="Arial" w:hAnsi="Arial" w:cs="Arial"/>
          <w:sz w:val="16"/>
          <w:szCs w:val="16"/>
        </w:rPr>
        <w:fldChar w:fldCharType="begin"/>
      </w:r>
      <w:r w:rsidR="00265AC3" w:rsidRPr="00863E2E">
        <w:rPr>
          <w:rFonts w:ascii="Arial" w:hAnsi="Arial" w:cs="Arial"/>
          <w:sz w:val="16"/>
          <w:szCs w:val="16"/>
        </w:rPr>
        <w:instrText xml:space="preserve"> SEQ Gráfico \* ARABIC </w:instrText>
      </w:r>
      <w:r w:rsidR="00A7738E" w:rsidRPr="00863E2E">
        <w:rPr>
          <w:rFonts w:ascii="Arial" w:hAnsi="Arial" w:cs="Arial"/>
          <w:sz w:val="16"/>
          <w:szCs w:val="16"/>
        </w:rPr>
        <w:fldChar w:fldCharType="separate"/>
      </w:r>
      <w:r w:rsidR="00C95582">
        <w:rPr>
          <w:rFonts w:ascii="Arial" w:hAnsi="Arial" w:cs="Arial"/>
          <w:noProof/>
          <w:sz w:val="16"/>
          <w:szCs w:val="16"/>
        </w:rPr>
        <w:t>30</w:t>
      </w:r>
      <w:r w:rsidR="00A7738E" w:rsidRPr="00863E2E">
        <w:rPr>
          <w:rFonts w:ascii="Arial" w:hAnsi="Arial" w:cs="Arial"/>
          <w:sz w:val="16"/>
          <w:szCs w:val="16"/>
        </w:rPr>
        <w:fldChar w:fldCharType="end"/>
      </w:r>
      <w:r w:rsidR="00702158" w:rsidRPr="00863E2E">
        <w:rPr>
          <w:rFonts w:ascii="Arial" w:hAnsi="Arial" w:cs="Arial"/>
          <w:sz w:val="16"/>
          <w:szCs w:val="16"/>
        </w:rPr>
        <w:t>: Macro Segmentación</w:t>
      </w:r>
      <w:bookmarkEnd w:id="218"/>
    </w:p>
    <w:p w:rsidR="00702158" w:rsidRPr="00863E2E" w:rsidRDefault="00A7738E" w:rsidP="00702158">
      <w:pPr>
        <w:tabs>
          <w:tab w:val="left" w:pos="3501"/>
        </w:tabs>
        <w:spacing w:line="360" w:lineRule="auto"/>
        <w:jc w:val="both"/>
        <w:rPr>
          <w:lang w:val="es-ES"/>
        </w:rPr>
      </w:pPr>
      <w:r w:rsidRPr="00A7738E">
        <w:rPr>
          <w:noProof/>
          <w:lang w:val="es-ES"/>
        </w:rPr>
        <w:pict>
          <v:shapetype id="_x0000_t32" coordsize="21600,21600" o:spt="32" o:oned="t" path="m,l21600,21600e" filled="f">
            <v:path arrowok="t" fillok="f" o:connecttype="none"/>
            <o:lock v:ext="edit" shapetype="t"/>
          </v:shapetype>
          <v:shape id="AutoShape 54" o:spid="_x0000_s1067" type="#_x0000_t32" style="position:absolute;left:0;text-align:left;margin-left:150.6pt;margin-top:-.25pt;width:0;height:97.75pt;flip:y;z-index:251889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" strokecolor="#4f81bd [3204]" strokeweight="2.5pt">
            <v:stroke endarrow="block"/>
            <v:shadow color="#868686"/>
          </v:shape>
        </w:pict>
      </w:r>
      <w:r w:rsidR="00702158" w:rsidRPr="00863E2E">
        <w:rPr>
          <w:lang w:val="es-ES"/>
        </w:rPr>
        <w:tab/>
      </w:r>
    </w:p>
    <w:p w:rsidR="00702158" w:rsidRPr="00863E2E" w:rsidRDefault="00702158" w:rsidP="00702158">
      <w:pPr>
        <w:tabs>
          <w:tab w:val="left" w:pos="3501"/>
        </w:tabs>
        <w:spacing w:line="360" w:lineRule="auto"/>
        <w:jc w:val="both"/>
        <w:rPr>
          <w:lang w:val="es-ES"/>
        </w:rPr>
      </w:pPr>
      <w:r w:rsidRPr="00863E2E">
        <w:rPr>
          <w:lang w:val="es-ES"/>
        </w:rPr>
        <w:tab/>
        <w:t>FUNCIONES</w:t>
      </w:r>
    </w:p>
    <w:p w:rsidR="00702158" w:rsidRPr="00863E2E" w:rsidRDefault="00702158" w:rsidP="00702158">
      <w:pPr>
        <w:spacing w:line="360" w:lineRule="auto"/>
        <w:jc w:val="both"/>
        <w:rPr>
          <w:lang w:val="es-ES"/>
        </w:rPr>
      </w:pPr>
    </w:p>
    <w:p w:rsidR="000338A8" w:rsidRPr="00863E2E" w:rsidRDefault="00A7738E" w:rsidP="00702158">
      <w:pPr>
        <w:tabs>
          <w:tab w:val="left" w:pos="708"/>
          <w:tab w:val="left" w:pos="1416"/>
          <w:tab w:val="left" w:pos="2124"/>
          <w:tab w:val="left" w:pos="5715"/>
        </w:tabs>
        <w:spacing w:line="360" w:lineRule="auto"/>
        <w:jc w:val="both"/>
        <w:rPr>
          <w:lang w:val="es-ES"/>
        </w:rPr>
      </w:pPr>
      <w:r w:rsidRPr="00A7738E">
        <w:rPr>
          <w:rFonts w:cs="Arial"/>
          <w:noProof/>
          <w:lang w:val="es-ES"/>
        </w:rPr>
        <w:pict>
          <v:shape id="AutoShape 55" o:spid="_x0000_s1066" type="#_x0000_t32" style="position:absolute;left:0;text-align:left;margin-left:150.6pt;margin-top:14.3pt;width:103.9pt;height:0;z-index:25189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" strokecolor="#4f81bd [3204]" strokeweight="2.5pt">
            <v:stroke endarrow="block"/>
            <v:shadow color="#868686"/>
          </v:shape>
        </w:pict>
      </w:r>
      <w:r w:rsidRPr="00A7738E">
        <w:rPr>
          <w:rFonts w:cs="Arial"/>
          <w:noProof/>
          <w:lang w:val="es-ES"/>
        </w:rPr>
        <w:pict>
          <v:shape id="AutoShape 53" o:spid="_x0000_s1065" type="#_x0000_t32" style="position:absolute;left:0;text-align:left;margin-left:101.4pt;margin-top:14.3pt;width:49.2pt;height:72.8pt;flip:x;z-index:25188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" strokecolor="#4f81bd [3204]" strokeweight="2.5pt">
            <v:stroke endarrow="block"/>
            <v:shadow color="#868686"/>
          </v:shape>
        </w:pict>
      </w:r>
      <w:r w:rsidR="00702158" w:rsidRPr="00863E2E">
        <w:rPr>
          <w:lang w:val="es-ES"/>
        </w:rPr>
        <w:tab/>
      </w:r>
      <w:r w:rsidR="00702158" w:rsidRPr="00863E2E">
        <w:rPr>
          <w:lang w:val="es-ES"/>
        </w:rPr>
        <w:tab/>
      </w:r>
    </w:p>
    <w:p w:rsidR="00702158" w:rsidRPr="00863E2E" w:rsidRDefault="00702158" w:rsidP="00702158">
      <w:pPr>
        <w:tabs>
          <w:tab w:val="left" w:pos="708"/>
          <w:tab w:val="left" w:pos="1416"/>
          <w:tab w:val="left" w:pos="2124"/>
          <w:tab w:val="left" w:pos="5715"/>
        </w:tabs>
        <w:spacing w:line="360" w:lineRule="auto"/>
        <w:jc w:val="both"/>
        <w:rPr>
          <w:lang w:val="es-ES"/>
        </w:rPr>
      </w:pPr>
      <w:r w:rsidRPr="00863E2E">
        <w:rPr>
          <w:lang w:val="es-ES"/>
        </w:rPr>
        <w:t>TECNOLOGIA                                     USUARIOS</w:t>
      </w:r>
    </w:p>
    <w:p w:rsidR="00702158" w:rsidRPr="00863E2E" w:rsidRDefault="00702158" w:rsidP="00702158">
      <w:pPr>
        <w:spacing w:line="360" w:lineRule="auto"/>
        <w:jc w:val="both"/>
        <w:rPr>
          <w:lang w:val="es-ES"/>
        </w:rPr>
      </w:pPr>
    </w:p>
    <w:p w:rsidR="00702158" w:rsidRPr="00863E2E" w:rsidRDefault="00702158" w:rsidP="00702158">
      <w:pPr>
        <w:spacing w:line="360" w:lineRule="auto"/>
        <w:jc w:val="both"/>
        <w:rPr>
          <w:lang w:val="es-ES"/>
        </w:rPr>
      </w:pPr>
    </w:p>
    <w:p w:rsidR="00702158" w:rsidRPr="00863E2E" w:rsidRDefault="00702158" w:rsidP="00702158">
      <w:pPr>
        <w:spacing w:line="360" w:lineRule="auto"/>
        <w:jc w:val="both"/>
        <w:rPr>
          <w:rFonts w:cs="Arial"/>
          <w:lang w:val="es-ES"/>
        </w:rPr>
      </w:pPr>
    </w:p>
    <w:p w:rsidR="00702158" w:rsidRPr="00863E2E" w:rsidRDefault="00702158" w:rsidP="00702158">
      <w:pPr>
        <w:spacing w:line="360" w:lineRule="auto"/>
        <w:jc w:val="center"/>
        <w:rPr>
          <w:rFonts w:cs="Arial"/>
          <w:b/>
          <w:sz w:val="16"/>
          <w:szCs w:val="16"/>
          <w:lang w:val="es-ES"/>
        </w:rPr>
      </w:pPr>
      <w:r w:rsidRPr="00863E2E">
        <w:rPr>
          <w:rFonts w:cs="Arial"/>
          <w:b/>
          <w:sz w:val="16"/>
          <w:szCs w:val="16"/>
          <w:lang w:val="es-ES"/>
        </w:rPr>
        <w:t xml:space="preserve">Elaborado por: Daisy </w:t>
      </w:r>
      <w:r w:rsidR="003351EE" w:rsidRPr="00863E2E">
        <w:rPr>
          <w:rFonts w:cs="Arial"/>
          <w:b/>
          <w:sz w:val="16"/>
          <w:szCs w:val="16"/>
          <w:lang w:val="es-ES"/>
        </w:rPr>
        <w:t>A; Antony</w:t>
      </w:r>
      <w:r w:rsidRPr="00863E2E">
        <w:rPr>
          <w:rFonts w:cs="Arial"/>
          <w:b/>
          <w:sz w:val="16"/>
          <w:szCs w:val="16"/>
          <w:lang w:val="es-ES"/>
        </w:rPr>
        <w:t xml:space="preserve"> A; Stephanie S.</w:t>
      </w:r>
    </w:p>
    <w:p w:rsidR="00A23DBB" w:rsidRPr="00863E2E" w:rsidRDefault="00A23DBB" w:rsidP="00702158">
      <w:pPr>
        <w:spacing w:line="360" w:lineRule="auto"/>
        <w:jc w:val="center"/>
        <w:rPr>
          <w:rFonts w:cs="Arial"/>
          <w:b/>
          <w:sz w:val="16"/>
          <w:szCs w:val="16"/>
          <w:lang w:val="es-ES"/>
        </w:rPr>
      </w:pPr>
    </w:p>
    <w:p w:rsidR="00474387" w:rsidRPr="00863E2E" w:rsidRDefault="00702158" w:rsidP="00702158">
      <w:pPr>
        <w:spacing w:line="360" w:lineRule="auto"/>
        <w:jc w:val="both"/>
        <w:rPr>
          <w:rFonts w:cs="Arial"/>
          <w:lang w:val="es-ES"/>
        </w:rPr>
      </w:pPr>
      <w:r w:rsidRPr="00863E2E">
        <w:rPr>
          <w:rFonts w:cs="Arial"/>
          <w:lang w:val="es-ES"/>
        </w:rPr>
        <w:tab/>
      </w:r>
    </w:p>
    <w:p w:rsidR="00702158" w:rsidRPr="00863E2E" w:rsidRDefault="00474387" w:rsidP="00702158">
      <w:pPr>
        <w:spacing w:line="360" w:lineRule="auto"/>
        <w:jc w:val="both"/>
        <w:rPr>
          <w:rFonts w:cs="Arial"/>
          <w:lang w:val="es-ES"/>
        </w:rPr>
      </w:pPr>
      <w:r w:rsidRPr="00863E2E">
        <w:rPr>
          <w:rFonts w:cs="Arial"/>
          <w:lang w:val="es-ES"/>
        </w:rPr>
        <w:tab/>
      </w:r>
      <w:r w:rsidR="00702158" w:rsidRPr="00863E2E">
        <w:rPr>
          <w:rFonts w:cs="Arial"/>
          <w:lang w:val="es-ES"/>
        </w:rPr>
        <w:t xml:space="preserve">En conclusión el Macro-Segmento de club recreacional Daulis son aquellas personas que deseen realizar actividades de esparcimiento y se </w:t>
      </w:r>
      <w:r w:rsidR="00702158" w:rsidRPr="00863E2E">
        <w:rPr>
          <w:rFonts w:cs="Arial"/>
          <w:lang w:val="es-ES"/>
        </w:rPr>
        <w:lastRenderedPageBreak/>
        <w:t>sientan satisfechas con el servicio que brinda el club que vivan en Daule y lugares aledaños.</w:t>
      </w:r>
    </w:p>
    <w:p w:rsidR="001B1644" w:rsidRPr="00863E2E" w:rsidRDefault="001B1644" w:rsidP="000E440A">
      <w:pPr>
        <w:pStyle w:val="POYECTOAPLICADO"/>
        <w:rPr>
          <w:lang w:val="es-ES"/>
        </w:rPr>
      </w:pPr>
    </w:p>
    <w:p w:rsidR="004223E9" w:rsidRPr="00863E2E" w:rsidRDefault="00474387" w:rsidP="000E440A">
      <w:pPr>
        <w:pStyle w:val="POYECTOAPLICADO"/>
        <w:outlineLvl w:val="2"/>
        <w:rPr>
          <w:lang w:val="es-ES"/>
        </w:rPr>
      </w:pPr>
      <w:r w:rsidRPr="00863E2E">
        <w:rPr>
          <w:lang w:val="es-ES"/>
        </w:rPr>
        <w:tab/>
      </w:r>
      <w:bookmarkStart w:id="219" w:name="_Toc322811029"/>
      <w:r w:rsidRPr="00863E2E">
        <w:rPr>
          <w:lang w:val="es-ES"/>
        </w:rPr>
        <w:t xml:space="preserve">2.3.7. </w:t>
      </w:r>
      <w:r w:rsidR="004223E9" w:rsidRPr="00863E2E">
        <w:rPr>
          <w:lang w:val="es-ES"/>
        </w:rPr>
        <w:t>Posicionamiento</w:t>
      </w:r>
      <w:bookmarkEnd w:id="219"/>
    </w:p>
    <w:p w:rsidR="003351EE" w:rsidRPr="00863E2E" w:rsidRDefault="003351EE" w:rsidP="000E440A">
      <w:pPr>
        <w:pStyle w:val="POYECTOAPLICADO"/>
        <w:rPr>
          <w:lang w:val="es-ES"/>
        </w:rPr>
      </w:pPr>
    </w:p>
    <w:p w:rsidR="003351EE" w:rsidRPr="00863E2E" w:rsidRDefault="003351EE" w:rsidP="003351EE">
      <w:pPr>
        <w:pStyle w:val="Prrafodelista"/>
        <w:ind w:left="0"/>
        <w:jc w:val="both"/>
        <w:rPr>
          <w:rFonts w:cs="Arial"/>
          <w:szCs w:val="24"/>
          <w:lang w:val="es-ES"/>
        </w:rPr>
      </w:pPr>
      <w:r w:rsidRPr="00863E2E">
        <w:rPr>
          <w:rFonts w:cs="Arial"/>
          <w:szCs w:val="24"/>
          <w:lang w:val="es-ES"/>
        </w:rPr>
        <w:tab/>
        <w:t>De acuerdo al mercado meta que se piensa enfocar el proyecto, la compañía, en este caso el club, decidirá en que posiciones querrá ocupar en estos segmentos. El posicionamiento define la manera en que la marca o empresa desea ser percibida por los compradores o clientes objetivos-el lugar que el producto o servicio ocupa en la mente del consumidor en relación con productos o servicios de la competencia.</w:t>
      </w:r>
    </w:p>
    <w:p w:rsidR="003351EE" w:rsidRPr="00863E2E" w:rsidRDefault="003351EE" w:rsidP="000E440A">
      <w:pPr>
        <w:pStyle w:val="POYECTOAPLICADO"/>
        <w:rPr>
          <w:lang w:val="es-ES"/>
        </w:rPr>
      </w:pPr>
    </w:p>
    <w:p w:rsidR="004223E9" w:rsidRPr="00863E2E" w:rsidRDefault="00474387" w:rsidP="000E440A">
      <w:pPr>
        <w:pStyle w:val="POYECTOAPLICADO"/>
        <w:outlineLvl w:val="3"/>
        <w:rPr>
          <w:lang w:val="es-ES"/>
        </w:rPr>
      </w:pPr>
      <w:r w:rsidRPr="00863E2E">
        <w:rPr>
          <w:lang w:val="es-ES"/>
        </w:rPr>
        <w:tab/>
      </w:r>
      <w:r w:rsidRPr="00863E2E">
        <w:rPr>
          <w:lang w:val="es-ES"/>
        </w:rPr>
        <w:tab/>
      </w:r>
      <w:bookmarkStart w:id="220" w:name="_Toc322811030"/>
      <w:r w:rsidRPr="00863E2E">
        <w:rPr>
          <w:lang w:val="es-ES"/>
        </w:rPr>
        <w:t>2.3.7.1</w:t>
      </w:r>
      <w:r w:rsidR="00100797" w:rsidRPr="00863E2E">
        <w:rPr>
          <w:lang w:val="es-ES"/>
        </w:rPr>
        <w:t>. Estrategia</w:t>
      </w:r>
      <w:r w:rsidR="004223E9" w:rsidRPr="00863E2E">
        <w:rPr>
          <w:lang w:val="es-ES"/>
        </w:rPr>
        <w:t xml:space="preserve"> de Posicionamiento</w:t>
      </w:r>
      <w:bookmarkEnd w:id="220"/>
    </w:p>
    <w:p w:rsidR="003351EE" w:rsidRPr="00863E2E" w:rsidRDefault="003351EE" w:rsidP="000E440A">
      <w:pPr>
        <w:pStyle w:val="POYECTOAPLICADO"/>
        <w:rPr>
          <w:lang w:val="es-ES"/>
        </w:rPr>
      </w:pPr>
    </w:p>
    <w:p w:rsidR="003351EE" w:rsidRPr="00863E2E" w:rsidRDefault="003351EE" w:rsidP="003351EE">
      <w:pPr>
        <w:pStyle w:val="Prrafodelista"/>
        <w:ind w:left="0"/>
        <w:jc w:val="both"/>
        <w:rPr>
          <w:rFonts w:cs="Arial"/>
          <w:szCs w:val="24"/>
          <w:lang w:val="es-ES"/>
        </w:rPr>
      </w:pPr>
      <w:r w:rsidRPr="00863E2E">
        <w:rPr>
          <w:rFonts w:cs="Arial"/>
          <w:szCs w:val="24"/>
          <w:lang w:val="es-ES"/>
        </w:rPr>
        <w:tab/>
        <w:t xml:space="preserve">Existe un sin número de estrategias para posicionar un producto o servicio en la mente del consumidor, entre las más importante se encuentra: </w:t>
      </w:r>
    </w:p>
    <w:p w:rsidR="003351EE" w:rsidRPr="00863E2E" w:rsidRDefault="003351EE" w:rsidP="003351EE">
      <w:pPr>
        <w:pStyle w:val="Prrafodelista"/>
        <w:ind w:left="0"/>
        <w:jc w:val="both"/>
        <w:rPr>
          <w:rFonts w:cs="Arial"/>
          <w:szCs w:val="24"/>
          <w:lang w:val="es-ES"/>
        </w:rPr>
      </w:pPr>
    </w:p>
    <w:p w:rsidR="003351EE" w:rsidRPr="00863E2E" w:rsidRDefault="003351EE" w:rsidP="006A1F4A">
      <w:pPr>
        <w:pStyle w:val="Prrafodelista"/>
        <w:numPr>
          <w:ilvl w:val="0"/>
          <w:numId w:val="19"/>
        </w:numPr>
        <w:jc w:val="both"/>
        <w:rPr>
          <w:rFonts w:cs="Arial"/>
          <w:szCs w:val="24"/>
          <w:lang w:val="es-ES"/>
        </w:rPr>
      </w:pPr>
      <w:r w:rsidRPr="00863E2E">
        <w:rPr>
          <w:rFonts w:cs="Arial"/>
          <w:szCs w:val="24"/>
          <w:lang w:val="es-ES"/>
        </w:rPr>
        <w:t>Posicionamiento basado en las características del producto/servicio.</w:t>
      </w:r>
    </w:p>
    <w:p w:rsidR="003351EE" w:rsidRPr="00863E2E" w:rsidRDefault="003351EE" w:rsidP="006A1F4A">
      <w:pPr>
        <w:pStyle w:val="Prrafodelista"/>
        <w:numPr>
          <w:ilvl w:val="0"/>
          <w:numId w:val="19"/>
        </w:numPr>
        <w:jc w:val="both"/>
        <w:rPr>
          <w:rFonts w:cs="Arial"/>
          <w:szCs w:val="24"/>
          <w:lang w:val="es-ES"/>
        </w:rPr>
      </w:pPr>
      <w:r w:rsidRPr="00863E2E">
        <w:rPr>
          <w:rFonts w:cs="Arial"/>
          <w:szCs w:val="24"/>
          <w:lang w:val="es-ES"/>
        </w:rPr>
        <w:t>Posicionamiento con base en Precio/Calidad.</w:t>
      </w:r>
    </w:p>
    <w:p w:rsidR="003351EE" w:rsidRPr="00863E2E" w:rsidRDefault="003351EE" w:rsidP="006A1F4A">
      <w:pPr>
        <w:pStyle w:val="Prrafodelista"/>
        <w:numPr>
          <w:ilvl w:val="0"/>
          <w:numId w:val="19"/>
        </w:numPr>
        <w:jc w:val="both"/>
        <w:rPr>
          <w:rFonts w:cs="Arial"/>
          <w:szCs w:val="24"/>
          <w:lang w:val="es-ES"/>
        </w:rPr>
      </w:pPr>
      <w:r w:rsidRPr="00863E2E">
        <w:rPr>
          <w:rFonts w:cs="Arial"/>
          <w:szCs w:val="24"/>
          <w:lang w:val="es-ES"/>
        </w:rPr>
        <w:t>Posicionamiento con respecto al uso.</w:t>
      </w:r>
    </w:p>
    <w:p w:rsidR="003351EE" w:rsidRPr="00863E2E" w:rsidRDefault="003351EE" w:rsidP="006A1F4A">
      <w:pPr>
        <w:pStyle w:val="Prrafodelista"/>
        <w:numPr>
          <w:ilvl w:val="0"/>
          <w:numId w:val="19"/>
        </w:numPr>
        <w:jc w:val="both"/>
        <w:rPr>
          <w:rFonts w:cs="Arial"/>
          <w:szCs w:val="24"/>
          <w:lang w:val="es-ES"/>
        </w:rPr>
      </w:pPr>
      <w:r w:rsidRPr="00863E2E">
        <w:rPr>
          <w:rFonts w:cs="Arial"/>
          <w:szCs w:val="24"/>
          <w:lang w:val="es-ES"/>
        </w:rPr>
        <w:t>Posicionamiento orientado al Usuario.</w:t>
      </w:r>
    </w:p>
    <w:p w:rsidR="003351EE" w:rsidRPr="00863E2E" w:rsidRDefault="003351EE" w:rsidP="006A1F4A">
      <w:pPr>
        <w:pStyle w:val="Prrafodelista"/>
        <w:numPr>
          <w:ilvl w:val="0"/>
          <w:numId w:val="19"/>
        </w:numPr>
        <w:jc w:val="both"/>
        <w:rPr>
          <w:rFonts w:cs="Arial"/>
          <w:szCs w:val="24"/>
          <w:lang w:val="es-ES"/>
        </w:rPr>
      </w:pPr>
      <w:r w:rsidRPr="00863E2E">
        <w:rPr>
          <w:rFonts w:cs="Arial"/>
          <w:szCs w:val="24"/>
          <w:lang w:val="es-ES"/>
        </w:rPr>
        <w:t>Posicionamiento por el estilo de vida.</w:t>
      </w:r>
    </w:p>
    <w:p w:rsidR="003351EE" w:rsidRPr="00863E2E" w:rsidRDefault="003351EE" w:rsidP="006A1F4A">
      <w:pPr>
        <w:pStyle w:val="Prrafodelista"/>
        <w:numPr>
          <w:ilvl w:val="0"/>
          <w:numId w:val="19"/>
        </w:numPr>
        <w:jc w:val="both"/>
        <w:rPr>
          <w:rFonts w:cs="Arial"/>
          <w:szCs w:val="24"/>
          <w:lang w:val="es-ES"/>
        </w:rPr>
      </w:pPr>
      <w:r w:rsidRPr="00863E2E">
        <w:rPr>
          <w:rFonts w:cs="Arial"/>
          <w:szCs w:val="24"/>
          <w:lang w:val="es-ES"/>
        </w:rPr>
        <w:t>Posicionamiento con relación a la competencia.</w:t>
      </w:r>
    </w:p>
    <w:p w:rsidR="003351EE" w:rsidRPr="00863E2E" w:rsidRDefault="003351EE" w:rsidP="003351EE">
      <w:pPr>
        <w:pStyle w:val="Prrafodelista"/>
        <w:ind w:left="0"/>
        <w:jc w:val="both"/>
        <w:rPr>
          <w:rFonts w:cs="Arial"/>
          <w:szCs w:val="24"/>
          <w:lang w:val="es-ES"/>
        </w:rPr>
      </w:pPr>
    </w:p>
    <w:p w:rsidR="003351EE" w:rsidRPr="00863E2E" w:rsidRDefault="003351EE" w:rsidP="003351EE">
      <w:pPr>
        <w:pStyle w:val="Prrafodelista"/>
        <w:ind w:left="0"/>
        <w:jc w:val="both"/>
        <w:rPr>
          <w:rFonts w:cs="Arial"/>
          <w:szCs w:val="24"/>
          <w:lang w:val="es-ES"/>
        </w:rPr>
      </w:pPr>
      <w:r w:rsidRPr="00863E2E">
        <w:rPr>
          <w:rFonts w:cs="Arial"/>
          <w:szCs w:val="24"/>
          <w:lang w:val="es-ES"/>
        </w:rPr>
        <w:tab/>
        <w:t>En el caso del club recreacional la estrategia de posicionamiento a tomar será basada a las características del servicio, debido a que el club no posee una competencia directa en los alrededores de su ubicación, se ha considerado que la mejor forma de estable</w:t>
      </w:r>
      <w:r w:rsidR="00A23DBB" w:rsidRPr="00863E2E">
        <w:rPr>
          <w:rFonts w:cs="Arial"/>
          <w:szCs w:val="24"/>
          <w:lang w:val="es-ES"/>
        </w:rPr>
        <w:t>cerse</w:t>
      </w:r>
      <w:r w:rsidRPr="00863E2E">
        <w:rPr>
          <w:rFonts w:cs="Arial"/>
          <w:szCs w:val="24"/>
          <w:lang w:val="es-ES"/>
        </w:rPr>
        <w:t xml:space="preserve"> como primera opción para los potenciales clientes será mediante el un buen trato con el cliente, presentar una buena infraestructura y por supuesto brindar seguridad en sus instalaciones.</w:t>
      </w:r>
    </w:p>
    <w:p w:rsidR="003351EE" w:rsidRPr="00863E2E" w:rsidRDefault="003351EE" w:rsidP="003351EE">
      <w:pPr>
        <w:pStyle w:val="Prrafodelista"/>
        <w:ind w:left="0"/>
        <w:jc w:val="both"/>
        <w:rPr>
          <w:rFonts w:cs="Arial"/>
          <w:szCs w:val="24"/>
          <w:lang w:val="es-ES"/>
        </w:rPr>
      </w:pPr>
    </w:p>
    <w:p w:rsidR="003351EE" w:rsidRPr="00863E2E" w:rsidRDefault="003351EE" w:rsidP="003351EE">
      <w:pPr>
        <w:pStyle w:val="Prrafodelista"/>
        <w:ind w:left="0"/>
        <w:jc w:val="both"/>
        <w:rPr>
          <w:rFonts w:cs="Arial"/>
          <w:szCs w:val="24"/>
          <w:lang w:val="es-ES"/>
        </w:rPr>
      </w:pPr>
      <w:r w:rsidRPr="00863E2E">
        <w:rPr>
          <w:rFonts w:cs="Arial"/>
          <w:szCs w:val="24"/>
          <w:lang w:val="es-ES"/>
        </w:rPr>
        <w:tab/>
        <w:t>Todo esto se lograra mediante una buena campaña publicitaria, esto ayudara a que el club sea conocido y recordado por el mercado meta, además de una buena estrategia de precio y promoción.</w:t>
      </w:r>
    </w:p>
    <w:p w:rsidR="003351EE" w:rsidRPr="00863E2E" w:rsidRDefault="003351EE" w:rsidP="000E440A">
      <w:pPr>
        <w:pStyle w:val="POYECTOAPLICADO"/>
        <w:rPr>
          <w:lang w:val="es-ES"/>
        </w:rPr>
      </w:pPr>
    </w:p>
    <w:p w:rsidR="004223E9" w:rsidRPr="00863E2E" w:rsidRDefault="00474387" w:rsidP="000E440A">
      <w:pPr>
        <w:pStyle w:val="POYECTOAPLICADO"/>
        <w:outlineLvl w:val="2"/>
        <w:rPr>
          <w:lang w:val="es-ES"/>
        </w:rPr>
      </w:pPr>
      <w:r w:rsidRPr="00863E2E">
        <w:rPr>
          <w:lang w:val="es-ES"/>
        </w:rPr>
        <w:tab/>
      </w:r>
      <w:bookmarkStart w:id="221" w:name="_Toc322811031"/>
      <w:r w:rsidRPr="00863E2E">
        <w:rPr>
          <w:lang w:val="es-ES"/>
        </w:rPr>
        <w:t xml:space="preserve">2.3.8. </w:t>
      </w:r>
      <w:r w:rsidR="004223E9" w:rsidRPr="00863E2E">
        <w:rPr>
          <w:lang w:val="es-ES"/>
        </w:rPr>
        <w:t>Ciclo de Vida</w:t>
      </w:r>
      <w:bookmarkEnd w:id="221"/>
    </w:p>
    <w:p w:rsidR="003351EE" w:rsidRPr="00863E2E" w:rsidRDefault="003351EE" w:rsidP="000E440A">
      <w:pPr>
        <w:pStyle w:val="POYECTOAPLICADO"/>
        <w:rPr>
          <w:lang w:val="es-ES"/>
        </w:rPr>
      </w:pPr>
    </w:p>
    <w:p w:rsidR="003351EE" w:rsidRPr="00863E2E" w:rsidRDefault="003351EE" w:rsidP="003351EE">
      <w:pPr>
        <w:spacing w:line="360" w:lineRule="auto"/>
        <w:jc w:val="both"/>
        <w:rPr>
          <w:rFonts w:cs="Arial"/>
          <w:color w:val="000000"/>
          <w:shd w:val="clear" w:color="auto" w:fill="FFFFFF"/>
          <w:lang w:val="es-ES"/>
        </w:rPr>
      </w:pPr>
      <w:r w:rsidRPr="00863E2E">
        <w:rPr>
          <w:rFonts w:cs="Arial"/>
          <w:color w:val="000000"/>
          <w:shd w:val="clear" w:color="auto" w:fill="FFFFFF"/>
          <w:lang w:val="es-ES"/>
        </w:rPr>
        <w:tab/>
        <w:t>Ciclo de vida es el proceso como se evolucionan las ventas o consumo del servicio durante el tiempo en el que se permanece en el mercado. Por lo que el servicio que brinda el club Daulis tendrá primero una etapa de introducción; esta etapa ocurre justo cuando se presenta el producto al mercado, y generalmente en este tiempo las ventas tienen niveles bajos porque aun no hay una amplia aceptación del servicio por parte de los clientes meta.</w:t>
      </w:r>
    </w:p>
    <w:p w:rsidR="003351EE" w:rsidRPr="00863E2E" w:rsidRDefault="003351EE" w:rsidP="003351EE">
      <w:pPr>
        <w:spacing w:line="360" w:lineRule="auto"/>
        <w:jc w:val="both"/>
        <w:rPr>
          <w:rFonts w:cs="Arial"/>
          <w:color w:val="000000"/>
          <w:shd w:val="clear" w:color="auto" w:fill="FFFFFF"/>
          <w:lang w:val="es-ES"/>
        </w:rPr>
      </w:pPr>
    </w:p>
    <w:p w:rsidR="003351EE" w:rsidRPr="00863E2E" w:rsidRDefault="003351EE" w:rsidP="003351EE">
      <w:pPr>
        <w:spacing w:line="360" w:lineRule="auto"/>
        <w:jc w:val="both"/>
        <w:rPr>
          <w:rFonts w:cs="Arial"/>
          <w:color w:val="000000"/>
          <w:shd w:val="clear" w:color="auto" w:fill="FFFFFF"/>
          <w:lang w:val="es-ES"/>
        </w:rPr>
      </w:pPr>
      <w:r w:rsidRPr="00863E2E">
        <w:rPr>
          <w:rFonts w:cs="Arial"/>
          <w:color w:val="000000"/>
          <w:shd w:val="clear" w:color="auto" w:fill="FFFFFF"/>
          <w:lang w:val="es-ES"/>
        </w:rPr>
        <w:tab/>
        <w:t>En la etapa del crecimiento el mercado acepta y reconoce el servicio brindado por el club, por lo que sus ingresos aumentan, la disponibilidad del servicio se extiende en toda la geografía, por motivo de que aumenta el interés de los consumidores potenciales en el servicio, esta etapa es corta generalmente.</w:t>
      </w:r>
    </w:p>
    <w:p w:rsidR="003351EE" w:rsidRPr="00863E2E" w:rsidRDefault="003351EE" w:rsidP="003351EE">
      <w:pPr>
        <w:spacing w:line="360" w:lineRule="auto"/>
        <w:jc w:val="both"/>
        <w:rPr>
          <w:rFonts w:cs="Arial"/>
          <w:color w:val="000000"/>
          <w:shd w:val="clear" w:color="auto" w:fill="FFFFFF"/>
          <w:lang w:val="es-ES"/>
        </w:rPr>
      </w:pPr>
    </w:p>
    <w:p w:rsidR="003351EE" w:rsidRPr="00863E2E" w:rsidRDefault="003351EE" w:rsidP="003351EE">
      <w:pPr>
        <w:pStyle w:val="NormalWeb"/>
        <w:shd w:val="clear" w:color="auto" w:fill="FFFFFF"/>
        <w:spacing w:before="96" w:beforeAutospacing="0" w:after="120" w:afterAutospacing="0" w:line="360" w:lineRule="auto"/>
        <w:jc w:val="both"/>
        <w:rPr>
          <w:rFonts w:ascii="Arial" w:hAnsi="Arial" w:cs="Arial"/>
          <w:color w:val="000000"/>
          <w:lang w:val="es-ES"/>
        </w:rPr>
      </w:pPr>
      <w:r w:rsidRPr="00863E2E">
        <w:rPr>
          <w:rFonts w:ascii="Arial" w:hAnsi="Arial" w:cs="Arial"/>
          <w:color w:val="000000"/>
          <w:shd w:val="clear" w:color="auto" w:fill="FFFFFF"/>
          <w:lang w:val="es-ES"/>
        </w:rPr>
        <w:tab/>
        <w:t>La etapa de madurez el servicio brindado esta posicionado en la mente del consumidor por lo que se generan ingresos estables, aunque un poco más lento comparado con la etapa de crecimiento. Ya es reconocido el club por sus servicios por lo que en el cantón se lo tendrá en cons</w:t>
      </w:r>
      <w:r w:rsidR="00A23DBB" w:rsidRPr="00863E2E">
        <w:rPr>
          <w:rFonts w:ascii="Arial" w:hAnsi="Arial" w:cs="Arial"/>
          <w:color w:val="000000"/>
          <w:shd w:val="clear" w:color="auto" w:fill="FFFFFF"/>
          <w:lang w:val="es-ES"/>
        </w:rPr>
        <w:t xml:space="preserve">ideración como un  servicio ya con años en el </w:t>
      </w:r>
      <w:r w:rsidR="00863E2E" w:rsidRPr="00863E2E">
        <w:rPr>
          <w:rFonts w:ascii="Arial" w:hAnsi="Arial" w:cs="Arial"/>
          <w:color w:val="000000"/>
          <w:shd w:val="clear" w:color="auto" w:fill="FFFFFF"/>
          <w:lang w:val="es-ES"/>
        </w:rPr>
        <w:t xml:space="preserve">mercado. </w:t>
      </w:r>
      <w:r w:rsidRPr="00863E2E">
        <w:rPr>
          <w:rFonts w:ascii="Arial" w:hAnsi="Arial" w:cs="Arial"/>
          <w:color w:val="000000"/>
          <w:shd w:val="clear" w:color="auto" w:fill="FFFFFF"/>
          <w:lang w:val="es-ES"/>
        </w:rPr>
        <w:t>Por lo que tendrá mayor r</w:t>
      </w:r>
      <w:r w:rsidRPr="00863E2E">
        <w:rPr>
          <w:rFonts w:ascii="Arial" w:hAnsi="Arial" w:cs="Arial"/>
          <w:color w:val="000000"/>
          <w:lang w:val="es-ES"/>
        </w:rPr>
        <w:t>entabilidad y se puede prolongar más tiempo con diferentes técnicas de marketing, como por ejemplo marketing de boca a boca.</w:t>
      </w:r>
    </w:p>
    <w:p w:rsidR="003351EE" w:rsidRPr="00863E2E" w:rsidRDefault="003351EE" w:rsidP="003351EE">
      <w:pPr>
        <w:spacing w:line="360" w:lineRule="auto"/>
        <w:jc w:val="both"/>
        <w:rPr>
          <w:rFonts w:cs="Arial"/>
          <w:color w:val="000000"/>
          <w:shd w:val="clear" w:color="auto" w:fill="FFFFFF"/>
          <w:lang w:val="es-ES"/>
        </w:rPr>
      </w:pPr>
      <w:r w:rsidRPr="00863E2E">
        <w:rPr>
          <w:rFonts w:cs="Arial"/>
          <w:color w:val="000000"/>
          <w:shd w:val="clear" w:color="auto" w:fill="FFFFFF"/>
          <w:lang w:val="es-ES"/>
        </w:rPr>
        <w:tab/>
      </w:r>
    </w:p>
    <w:p w:rsidR="00714B12" w:rsidRPr="00863E2E" w:rsidRDefault="003351EE" w:rsidP="003351EE">
      <w:pPr>
        <w:spacing w:line="360" w:lineRule="auto"/>
        <w:jc w:val="both"/>
        <w:rPr>
          <w:rFonts w:cs="Arial"/>
          <w:color w:val="000000"/>
          <w:shd w:val="clear" w:color="auto" w:fill="FFFFFF"/>
          <w:lang w:val="es-ES"/>
        </w:rPr>
      </w:pPr>
      <w:r w:rsidRPr="00863E2E">
        <w:rPr>
          <w:rFonts w:cs="Arial"/>
          <w:color w:val="000000"/>
          <w:shd w:val="clear" w:color="auto" w:fill="FFFFFF"/>
          <w:lang w:val="es-ES"/>
        </w:rPr>
        <w:lastRenderedPageBreak/>
        <w:tab/>
        <w:t>La última etapa es una de las etapas a la que el club Daulis tiene planteado nunca llegar, conocida como la etapa del declive ya que en este punto se habría perdido su rentabilidad, para contrarrestar estas amenazas el club tiene como meta la innovación continua para siempre satisfacer a sus clientes con tecnología de punta y captar su el interés.</w:t>
      </w:r>
    </w:p>
    <w:p w:rsidR="003351EE" w:rsidRPr="00863E2E" w:rsidRDefault="003351EE" w:rsidP="00A23DBB">
      <w:pPr>
        <w:spacing w:line="360" w:lineRule="auto"/>
        <w:jc w:val="center"/>
        <w:rPr>
          <w:rFonts w:cs="Arial"/>
          <w:b/>
          <w:sz w:val="16"/>
          <w:szCs w:val="16"/>
          <w:lang w:val="es-ES"/>
        </w:rPr>
      </w:pPr>
    </w:p>
    <w:p w:rsidR="003351EE" w:rsidRPr="00863E2E" w:rsidRDefault="00A23DBB" w:rsidP="00A23DBB">
      <w:pPr>
        <w:pStyle w:val="Epgrafe"/>
        <w:jc w:val="center"/>
        <w:rPr>
          <w:rFonts w:ascii="Arial" w:hAnsi="Arial" w:cs="Arial"/>
          <w:sz w:val="16"/>
          <w:szCs w:val="16"/>
        </w:rPr>
      </w:pPr>
      <w:bookmarkStart w:id="222" w:name="_Toc322869249"/>
      <w:r w:rsidRPr="00863E2E">
        <w:rPr>
          <w:rFonts w:ascii="Arial" w:hAnsi="Arial" w:cs="Arial"/>
          <w:sz w:val="16"/>
          <w:szCs w:val="16"/>
        </w:rPr>
        <w:t xml:space="preserve">Gráfico </w:t>
      </w:r>
      <w:r w:rsidR="00A7738E" w:rsidRPr="00863E2E">
        <w:rPr>
          <w:rFonts w:ascii="Arial" w:hAnsi="Arial" w:cs="Arial"/>
          <w:sz w:val="16"/>
          <w:szCs w:val="16"/>
        </w:rPr>
        <w:fldChar w:fldCharType="begin"/>
      </w:r>
      <w:r w:rsidR="00265AC3" w:rsidRPr="00863E2E">
        <w:rPr>
          <w:rFonts w:ascii="Arial" w:hAnsi="Arial" w:cs="Arial"/>
          <w:sz w:val="16"/>
          <w:szCs w:val="16"/>
        </w:rPr>
        <w:instrText xml:space="preserve"> SEQ Gráfico \* ARABIC </w:instrText>
      </w:r>
      <w:r w:rsidR="00A7738E" w:rsidRPr="00863E2E">
        <w:rPr>
          <w:rFonts w:ascii="Arial" w:hAnsi="Arial" w:cs="Arial"/>
          <w:sz w:val="16"/>
          <w:szCs w:val="16"/>
        </w:rPr>
        <w:fldChar w:fldCharType="separate"/>
      </w:r>
      <w:r w:rsidR="00C95582">
        <w:rPr>
          <w:rFonts w:ascii="Arial" w:hAnsi="Arial" w:cs="Arial"/>
          <w:noProof/>
          <w:sz w:val="16"/>
          <w:szCs w:val="16"/>
        </w:rPr>
        <w:t>31</w:t>
      </w:r>
      <w:r w:rsidR="00A7738E" w:rsidRPr="00863E2E">
        <w:rPr>
          <w:rFonts w:ascii="Arial" w:hAnsi="Arial" w:cs="Arial"/>
          <w:sz w:val="16"/>
          <w:szCs w:val="16"/>
        </w:rPr>
        <w:fldChar w:fldCharType="end"/>
      </w:r>
      <w:r w:rsidR="003351EE" w:rsidRPr="00863E2E">
        <w:rPr>
          <w:rFonts w:ascii="Arial" w:hAnsi="Arial" w:cs="Arial"/>
          <w:sz w:val="16"/>
          <w:szCs w:val="16"/>
        </w:rPr>
        <w:t>: Ciclo de vida del club “Daulis”</w:t>
      </w:r>
      <w:bookmarkEnd w:id="222"/>
    </w:p>
    <w:p w:rsidR="00714B12" w:rsidRPr="00863E2E" w:rsidRDefault="00714B12" w:rsidP="00714B12">
      <w:pPr>
        <w:spacing w:line="360" w:lineRule="auto"/>
        <w:jc w:val="center"/>
        <w:rPr>
          <w:rFonts w:cs="Arial"/>
          <w:lang w:val="es-ES"/>
        </w:rPr>
      </w:pPr>
      <w:r w:rsidRPr="00863E2E">
        <w:rPr>
          <w:noProof/>
          <w:lang w:eastAsia="es-EC"/>
        </w:rPr>
        <w:drawing>
          <wp:anchor distT="0" distB="0" distL="114300" distR="114300" simplePos="0" relativeHeight="251893760" behindDoc="0" locked="0" layoutInCell="1" allowOverlap="1">
            <wp:simplePos x="0" y="0"/>
            <wp:positionH relativeFrom="column">
              <wp:posOffset>1651000</wp:posOffset>
            </wp:positionH>
            <wp:positionV relativeFrom="paragraph">
              <wp:posOffset>796290</wp:posOffset>
            </wp:positionV>
            <wp:extent cx="502920" cy="500380"/>
            <wp:effectExtent l="19050" t="0" r="0" b="0"/>
            <wp:wrapNone/>
            <wp:docPr id="49" name="Imagen 1" descr="C:\Users\PERSONAL\Downloads\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AL\Downloads\logo1.jpg"/>
                    <pic:cNvPicPr>
                      <a:picLocks noChangeAspect="1" noChangeArrowheads="1"/>
                    </pic:cNvPicPr>
                  </pic:nvPicPr>
                  <pic:blipFill>
                    <a:blip r:embed="rId63" cstate="print"/>
                    <a:srcRect/>
                    <a:stretch>
                      <a:fillRect/>
                    </a:stretch>
                  </pic:blipFill>
                  <pic:spPr bwMode="auto">
                    <a:xfrm>
                      <a:off x="0" y="0"/>
                      <a:ext cx="502920" cy="500380"/>
                    </a:xfrm>
                    <a:prstGeom prst="rect">
                      <a:avLst/>
                    </a:prstGeom>
                    <a:noFill/>
                    <a:ln w="9525">
                      <a:noFill/>
                      <a:miter lim="800000"/>
                      <a:headEnd/>
                      <a:tailEnd/>
                    </a:ln>
                  </pic:spPr>
                </pic:pic>
              </a:graphicData>
            </a:graphic>
          </wp:anchor>
        </w:drawing>
      </w:r>
      <w:r w:rsidRPr="00863E2E">
        <w:rPr>
          <w:noProof/>
          <w:lang w:eastAsia="es-EC"/>
        </w:rPr>
        <w:drawing>
          <wp:inline distT="0" distB="0" distL="0" distR="0">
            <wp:extent cx="3015615" cy="1513205"/>
            <wp:effectExtent l="19050" t="0" r="0" b="0"/>
            <wp:docPr id="109" name="Imagen 19" descr="https://encrypted-tbn1.google.com/images?q=tbn:ANd9GcR_OVkt4d5mHcJ4xjOcP1Ag3SLcXBChdFindb3W3c5oS4q1SVA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1.google.com/images?q=tbn:ANd9GcR_OVkt4d5mHcJ4xjOcP1Ag3SLcXBChdFindb3W3c5oS4q1SVAnYA"/>
                    <pic:cNvPicPr>
                      <a:picLocks noChangeAspect="1" noChangeArrowheads="1"/>
                    </pic:cNvPicPr>
                  </pic:nvPicPr>
                  <pic:blipFill>
                    <a:blip r:embed="rId64" cstate="print"/>
                    <a:srcRect/>
                    <a:stretch>
                      <a:fillRect/>
                    </a:stretch>
                  </pic:blipFill>
                  <pic:spPr bwMode="auto">
                    <a:xfrm>
                      <a:off x="0" y="0"/>
                      <a:ext cx="3015615" cy="1513205"/>
                    </a:xfrm>
                    <a:prstGeom prst="rect">
                      <a:avLst/>
                    </a:prstGeom>
                    <a:noFill/>
                    <a:ln w="9525">
                      <a:noFill/>
                      <a:miter lim="800000"/>
                      <a:headEnd/>
                      <a:tailEnd/>
                    </a:ln>
                  </pic:spPr>
                </pic:pic>
              </a:graphicData>
            </a:graphic>
          </wp:inline>
        </w:drawing>
      </w:r>
    </w:p>
    <w:p w:rsidR="00474387" w:rsidRPr="00863E2E" w:rsidRDefault="003351EE" w:rsidP="00714B12">
      <w:pPr>
        <w:pStyle w:val="Prrafodelista"/>
        <w:ind w:left="0"/>
        <w:jc w:val="center"/>
        <w:rPr>
          <w:rFonts w:cs="Arial"/>
          <w:b/>
          <w:sz w:val="16"/>
          <w:szCs w:val="16"/>
          <w:lang w:val="es-ES"/>
        </w:rPr>
      </w:pPr>
      <w:r w:rsidRPr="00863E2E">
        <w:rPr>
          <w:rFonts w:cs="Arial"/>
          <w:b/>
          <w:sz w:val="16"/>
          <w:szCs w:val="16"/>
          <w:lang w:val="es-ES"/>
        </w:rPr>
        <w:t xml:space="preserve">Fuente: </w:t>
      </w:r>
      <w:r w:rsidR="00100797" w:rsidRPr="00863E2E">
        <w:rPr>
          <w:rFonts w:cs="Arial"/>
          <w:b/>
          <w:sz w:val="16"/>
          <w:szCs w:val="16"/>
          <w:lang w:val="es-ES"/>
        </w:rPr>
        <w:t>http://es.wikipedia.org/wiki/Ciclo_de_vida_del_producto</w:t>
      </w:r>
    </w:p>
    <w:p w:rsidR="00714B12" w:rsidRPr="00863E2E" w:rsidRDefault="00714B12" w:rsidP="000E440A">
      <w:pPr>
        <w:pStyle w:val="POYECTOAPLICADO"/>
        <w:rPr>
          <w:lang w:val="es-ES"/>
        </w:rPr>
      </w:pPr>
    </w:p>
    <w:p w:rsidR="004223E9" w:rsidRPr="00863E2E" w:rsidRDefault="00714B12" w:rsidP="000E440A">
      <w:pPr>
        <w:pStyle w:val="POYECTOAPLICADO"/>
        <w:outlineLvl w:val="2"/>
        <w:rPr>
          <w:lang w:val="es-ES"/>
        </w:rPr>
      </w:pPr>
      <w:r w:rsidRPr="00863E2E">
        <w:rPr>
          <w:lang w:val="es-ES"/>
        </w:rPr>
        <w:tab/>
      </w:r>
      <w:bookmarkStart w:id="223" w:name="_Toc322811032"/>
      <w:r w:rsidRPr="00863E2E">
        <w:rPr>
          <w:lang w:val="es-ES"/>
        </w:rPr>
        <w:t>2.3.9. Marketing</w:t>
      </w:r>
      <w:r w:rsidR="004223E9" w:rsidRPr="00863E2E">
        <w:rPr>
          <w:lang w:val="es-ES"/>
        </w:rPr>
        <w:t xml:space="preserve"> Mix</w:t>
      </w:r>
      <w:bookmarkEnd w:id="223"/>
    </w:p>
    <w:p w:rsidR="003351EE" w:rsidRPr="00863E2E" w:rsidRDefault="003351EE" w:rsidP="000E440A">
      <w:pPr>
        <w:pStyle w:val="POYECTOAPLICADO"/>
        <w:rPr>
          <w:lang w:val="es-ES"/>
        </w:rPr>
      </w:pPr>
    </w:p>
    <w:p w:rsidR="003351EE" w:rsidRPr="00863E2E" w:rsidRDefault="003351EE" w:rsidP="003351EE">
      <w:pPr>
        <w:pStyle w:val="Prrafodelista"/>
        <w:ind w:left="0"/>
        <w:jc w:val="both"/>
        <w:rPr>
          <w:rFonts w:cs="Arial"/>
          <w:szCs w:val="24"/>
          <w:lang w:val="es-ES"/>
        </w:rPr>
      </w:pPr>
      <w:r w:rsidRPr="00863E2E">
        <w:rPr>
          <w:rFonts w:cs="Arial"/>
          <w:szCs w:val="24"/>
          <w:lang w:val="es-ES"/>
        </w:rPr>
        <w:tab/>
        <w:t>Con el objetivo que  el club pueda posicionarse como el mejor centro de recreación en el cantón Daule y en el país, se toma en consideración ciert</w:t>
      </w:r>
      <w:r w:rsidR="00A23DBB" w:rsidRPr="00863E2E">
        <w:rPr>
          <w:rFonts w:cs="Arial"/>
          <w:szCs w:val="24"/>
          <w:lang w:val="es-ES"/>
        </w:rPr>
        <w:t>as tácticas de mercado que hagan</w:t>
      </w:r>
      <w:r w:rsidRPr="00863E2E">
        <w:rPr>
          <w:rFonts w:cs="Arial"/>
          <w:szCs w:val="24"/>
          <w:lang w:val="es-ES"/>
        </w:rPr>
        <w:t xml:space="preserve"> que las estrategias antes citadas puedan tomar forma; se ha considerado esta táctica como las cuatro P´, ya que se basa en  el  </w:t>
      </w:r>
      <w:r w:rsidRPr="00863E2E">
        <w:rPr>
          <w:rFonts w:cs="Arial"/>
          <w:b/>
          <w:szCs w:val="24"/>
          <w:lang w:val="es-ES"/>
        </w:rPr>
        <w:t>P</w:t>
      </w:r>
      <w:r w:rsidRPr="00863E2E">
        <w:rPr>
          <w:rFonts w:cs="Arial"/>
          <w:szCs w:val="24"/>
          <w:lang w:val="es-ES"/>
        </w:rPr>
        <w:t xml:space="preserve">roducto, </w:t>
      </w:r>
      <w:r w:rsidRPr="00863E2E">
        <w:rPr>
          <w:rFonts w:cs="Arial"/>
          <w:b/>
          <w:szCs w:val="24"/>
          <w:lang w:val="es-ES"/>
        </w:rPr>
        <w:t>P</w:t>
      </w:r>
      <w:r w:rsidRPr="00863E2E">
        <w:rPr>
          <w:rFonts w:cs="Arial"/>
          <w:szCs w:val="24"/>
          <w:lang w:val="es-ES"/>
        </w:rPr>
        <w:t xml:space="preserve">recio, </w:t>
      </w:r>
      <w:r w:rsidRPr="00863E2E">
        <w:rPr>
          <w:rFonts w:cs="Arial"/>
          <w:b/>
          <w:szCs w:val="24"/>
          <w:lang w:val="es-ES"/>
        </w:rPr>
        <w:t>P</w:t>
      </w:r>
      <w:r w:rsidRPr="00863E2E">
        <w:rPr>
          <w:rFonts w:cs="Arial"/>
          <w:szCs w:val="24"/>
          <w:lang w:val="es-ES"/>
        </w:rPr>
        <w:t xml:space="preserve">laza y </w:t>
      </w:r>
      <w:r w:rsidRPr="00863E2E">
        <w:rPr>
          <w:rFonts w:cs="Arial"/>
          <w:b/>
          <w:szCs w:val="24"/>
          <w:lang w:val="es-ES"/>
        </w:rPr>
        <w:t>P</w:t>
      </w:r>
      <w:r w:rsidRPr="00863E2E">
        <w:rPr>
          <w:rFonts w:cs="Arial"/>
          <w:szCs w:val="24"/>
          <w:lang w:val="es-ES"/>
        </w:rPr>
        <w:t>romoción.</w:t>
      </w:r>
    </w:p>
    <w:p w:rsidR="003351EE" w:rsidRPr="00863E2E" w:rsidRDefault="003351EE" w:rsidP="000E440A">
      <w:pPr>
        <w:pStyle w:val="POYECTOAPLICADO"/>
        <w:rPr>
          <w:lang w:val="es-ES"/>
        </w:rPr>
      </w:pPr>
    </w:p>
    <w:p w:rsidR="004223E9" w:rsidRPr="00863E2E" w:rsidRDefault="00474387" w:rsidP="000E440A">
      <w:pPr>
        <w:pStyle w:val="POYECTOAPLICADO"/>
        <w:outlineLvl w:val="3"/>
        <w:rPr>
          <w:lang w:val="es-ES"/>
        </w:rPr>
      </w:pPr>
      <w:r w:rsidRPr="00863E2E">
        <w:rPr>
          <w:lang w:val="es-ES"/>
        </w:rPr>
        <w:tab/>
      </w:r>
      <w:r w:rsidRPr="00863E2E">
        <w:rPr>
          <w:lang w:val="es-ES"/>
        </w:rPr>
        <w:tab/>
      </w:r>
      <w:bookmarkStart w:id="224" w:name="_Toc322811033"/>
      <w:r w:rsidRPr="00863E2E">
        <w:rPr>
          <w:lang w:val="es-ES"/>
        </w:rPr>
        <w:t xml:space="preserve">2.3.9.1. </w:t>
      </w:r>
      <w:r w:rsidR="004223E9" w:rsidRPr="00863E2E">
        <w:rPr>
          <w:lang w:val="es-ES"/>
        </w:rPr>
        <w:t>Producto-Servicio</w:t>
      </w:r>
      <w:bookmarkEnd w:id="224"/>
    </w:p>
    <w:p w:rsidR="003351EE" w:rsidRPr="00863E2E" w:rsidRDefault="003351EE" w:rsidP="000E440A">
      <w:pPr>
        <w:pStyle w:val="POYECTOAPLICADO"/>
        <w:rPr>
          <w:lang w:val="es-ES"/>
        </w:rPr>
      </w:pPr>
    </w:p>
    <w:p w:rsidR="003351EE" w:rsidRPr="00863E2E" w:rsidRDefault="00D54758" w:rsidP="003351EE">
      <w:pPr>
        <w:pStyle w:val="Prrafodelista"/>
        <w:ind w:left="0"/>
        <w:jc w:val="both"/>
        <w:rPr>
          <w:rFonts w:cs="Arial"/>
          <w:szCs w:val="24"/>
          <w:lang w:val="es-ES"/>
        </w:rPr>
      </w:pPr>
      <w:r w:rsidRPr="00863E2E">
        <w:rPr>
          <w:rFonts w:cs="Arial"/>
          <w:szCs w:val="24"/>
          <w:lang w:val="es-ES"/>
        </w:rPr>
        <w:tab/>
      </w:r>
      <w:r w:rsidR="003351EE" w:rsidRPr="00863E2E">
        <w:rPr>
          <w:rFonts w:cs="Arial"/>
          <w:szCs w:val="24"/>
          <w:lang w:val="es-ES"/>
        </w:rPr>
        <w:t xml:space="preserve">En este sección se ubicara la creación del club recreacional en el Cantón Daule, se construirá a partir de la inversión de sus socios y de préstamo bancario. Este club tiene como finalidad el esparcimiento y  descanso de las familias </w:t>
      </w:r>
      <w:r w:rsidR="00A23DBB" w:rsidRPr="00863E2E">
        <w:rPr>
          <w:rFonts w:cs="Arial"/>
          <w:szCs w:val="24"/>
          <w:lang w:val="es-ES"/>
        </w:rPr>
        <w:t>dauleña</w:t>
      </w:r>
      <w:r w:rsidRPr="00863E2E">
        <w:rPr>
          <w:rFonts w:cs="Arial"/>
          <w:szCs w:val="24"/>
          <w:lang w:val="es-ES"/>
        </w:rPr>
        <w:t>s</w:t>
      </w:r>
      <w:r w:rsidR="003351EE" w:rsidRPr="00863E2E">
        <w:rPr>
          <w:rFonts w:cs="Arial"/>
          <w:szCs w:val="24"/>
          <w:lang w:val="es-ES"/>
        </w:rPr>
        <w:t xml:space="preserve"> y de habitantes aledaños que deseen pasar un momento ameno mediante</w:t>
      </w:r>
      <w:r w:rsidRPr="00863E2E">
        <w:rPr>
          <w:rFonts w:cs="Arial"/>
          <w:szCs w:val="24"/>
          <w:lang w:val="es-ES"/>
        </w:rPr>
        <w:t xml:space="preserve"> el disfrute de las instalaciones</w:t>
      </w:r>
      <w:r w:rsidR="003351EE" w:rsidRPr="00863E2E">
        <w:rPr>
          <w:rFonts w:cs="Arial"/>
          <w:szCs w:val="24"/>
          <w:lang w:val="es-ES"/>
        </w:rPr>
        <w:t xml:space="preserve"> y del servicio prestado en el   centro recreacional.   </w:t>
      </w:r>
    </w:p>
    <w:p w:rsidR="003351EE" w:rsidRPr="00863E2E" w:rsidRDefault="003351EE" w:rsidP="003351EE">
      <w:pPr>
        <w:pStyle w:val="Prrafodelista"/>
        <w:ind w:left="0"/>
        <w:jc w:val="both"/>
        <w:rPr>
          <w:rFonts w:cs="Arial"/>
          <w:szCs w:val="24"/>
          <w:lang w:val="es-ES"/>
        </w:rPr>
      </w:pPr>
    </w:p>
    <w:p w:rsidR="003351EE" w:rsidRPr="00863E2E" w:rsidRDefault="003351EE" w:rsidP="003351EE">
      <w:pPr>
        <w:pStyle w:val="Prrafodelista"/>
        <w:ind w:left="0"/>
        <w:jc w:val="both"/>
        <w:rPr>
          <w:rFonts w:cs="Arial"/>
          <w:szCs w:val="24"/>
          <w:lang w:val="es-ES"/>
        </w:rPr>
      </w:pPr>
      <w:r w:rsidRPr="00863E2E">
        <w:rPr>
          <w:rFonts w:cs="Arial"/>
          <w:szCs w:val="24"/>
          <w:lang w:val="es-ES"/>
        </w:rPr>
        <w:lastRenderedPageBreak/>
        <w:t>En lo que respecta a las instalaciones físicas del club estas incluyen:</w:t>
      </w:r>
    </w:p>
    <w:p w:rsidR="00D54758" w:rsidRPr="00863E2E" w:rsidRDefault="00D54758" w:rsidP="003351EE">
      <w:pPr>
        <w:pStyle w:val="Prrafodelista"/>
        <w:ind w:left="0"/>
        <w:jc w:val="both"/>
        <w:rPr>
          <w:rFonts w:cs="Arial"/>
          <w:szCs w:val="24"/>
          <w:lang w:val="es-ES"/>
        </w:rPr>
      </w:pPr>
    </w:p>
    <w:p w:rsidR="003351EE" w:rsidRPr="00863E2E" w:rsidRDefault="003351EE" w:rsidP="006A1F4A">
      <w:pPr>
        <w:pStyle w:val="Prrafodelista"/>
        <w:numPr>
          <w:ilvl w:val="0"/>
          <w:numId w:val="20"/>
        </w:numPr>
        <w:jc w:val="both"/>
        <w:rPr>
          <w:rFonts w:cs="Arial"/>
          <w:lang w:val="es-ES"/>
        </w:rPr>
      </w:pPr>
      <w:r w:rsidRPr="00863E2E">
        <w:rPr>
          <w:rFonts w:cs="Arial"/>
          <w:lang w:val="es-ES"/>
        </w:rPr>
        <w:t>Dos Canchas de futbol sintéticas,</w:t>
      </w:r>
      <w:r w:rsidR="00AD58C4">
        <w:rPr>
          <w:rFonts w:cs="Arial"/>
          <w:lang w:val="es-ES"/>
        </w:rPr>
        <w:t xml:space="preserve">  las cuales medirán 20*5</w:t>
      </w:r>
      <w:r w:rsidR="004B3616" w:rsidRPr="00863E2E">
        <w:rPr>
          <w:rFonts w:cs="Arial"/>
          <w:lang w:val="es-ES"/>
        </w:rPr>
        <w:t>0mtrs</w:t>
      </w:r>
      <w:r w:rsidR="004B3616" w:rsidRPr="00863E2E">
        <w:rPr>
          <w:rFonts w:cs="Arial"/>
          <w:vertAlign w:val="superscript"/>
          <w:lang w:val="es-ES"/>
        </w:rPr>
        <w:t>2</w:t>
      </w:r>
      <w:r w:rsidR="00D54758" w:rsidRPr="00863E2E">
        <w:rPr>
          <w:rFonts w:cs="Arial"/>
          <w:lang w:val="es-ES"/>
        </w:rPr>
        <w:t xml:space="preserve">, por lo que </w:t>
      </w:r>
      <w:r w:rsidRPr="00863E2E">
        <w:rPr>
          <w:rFonts w:cs="Arial"/>
          <w:lang w:val="es-ES"/>
        </w:rPr>
        <w:t xml:space="preserve"> será una gran atracción para aquellos amantes del futbol  que deseen un rato de actividad física con sus amigos y familiares.</w:t>
      </w:r>
    </w:p>
    <w:p w:rsidR="003351EE" w:rsidRPr="00863E2E" w:rsidRDefault="003351EE" w:rsidP="008E283F">
      <w:pPr>
        <w:pStyle w:val="Prrafodelista"/>
        <w:jc w:val="center"/>
        <w:rPr>
          <w:rFonts w:cs="Arial"/>
          <w:b/>
          <w:sz w:val="16"/>
          <w:szCs w:val="16"/>
          <w:lang w:val="es-ES"/>
        </w:rPr>
      </w:pPr>
    </w:p>
    <w:p w:rsidR="008E283F" w:rsidRPr="00863E2E" w:rsidRDefault="00713C18" w:rsidP="008E283F">
      <w:pPr>
        <w:pStyle w:val="Epgrafe"/>
        <w:jc w:val="center"/>
        <w:rPr>
          <w:rFonts w:ascii="Arial" w:hAnsi="Arial" w:cs="Arial"/>
          <w:sz w:val="16"/>
          <w:szCs w:val="16"/>
        </w:rPr>
      </w:pPr>
      <w:r w:rsidRPr="00863E2E">
        <w:rPr>
          <w:rFonts w:ascii="Arial" w:hAnsi="Arial" w:cs="Arial"/>
          <w:noProof/>
          <w:sz w:val="16"/>
          <w:szCs w:val="16"/>
          <w:lang w:val="es-EC" w:eastAsia="es-EC"/>
        </w:rPr>
        <w:drawing>
          <wp:anchor distT="0" distB="0" distL="114300" distR="114300" simplePos="0" relativeHeight="251955200" behindDoc="0" locked="0" layoutInCell="1" allowOverlap="1">
            <wp:simplePos x="0" y="0"/>
            <wp:positionH relativeFrom="column">
              <wp:posOffset>1639570</wp:posOffset>
            </wp:positionH>
            <wp:positionV relativeFrom="paragraph">
              <wp:posOffset>252730</wp:posOffset>
            </wp:positionV>
            <wp:extent cx="1972310" cy="1478280"/>
            <wp:effectExtent l="152400" t="57150" r="85090" b="64770"/>
            <wp:wrapNone/>
            <wp:docPr id="13" name="Imagen 106" descr="https://encrypted-tbn0.google.com/images?q=tbn:ANd9GcSQ7HAttoS3rfWryf1cLgXT95p3vs0IBVQjJnrZlzMMubXcwmQ3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encrypted-tbn0.google.com/images?q=tbn:ANd9GcSQ7HAttoS3rfWryf1cLgXT95p3vs0IBVQjJnrZlzMMubXcwmQ3NQ"/>
                    <pic:cNvPicPr>
                      <a:picLocks noChangeAspect="1" noChangeArrowheads="1"/>
                    </pic:cNvPicPr>
                  </pic:nvPicPr>
                  <pic:blipFill>
                    <a:blip r:embed="rId65" cstate="print"/>
                    <a:srcRect/>
                    <a:stretch>
                      <a:fillRect/>
                    </a:stretch>
                  </pic:blipFill>
                  <pic:spPr bwMode="auto">
                    <a:xfrm>
                      <a:off x="0" y="0"/>
                      <a:ext cx="1972310" cy="1478280"/>
                    </a:xfrm>
                    <a:prstGeom prst="roundRect">
                      <a:avLst>
                        <a:gd name="adj" fmla="val 16667"/>
                      </a:avLst>
                    </a:prstGeom>
                    <a:ln>
                      <a:solidFill>
                        <a:schemeClr val="tx2"/>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bookmarkStart w:id="225" w:name="_Toc322869250"/>
      <w:r w:rsidR="008E283F" w:rsidRPr="00863E2E">
        <w:rPr>
          <w:rFonts w:ascii="Arial" w:hAnsi="Arial" w:cs="Arial"/>
          <w:sz w:val="16"/>
          <w:szCs w:val="16"/>
        </w:rPr>
        <w:t xml:space="preserve">Gráfico </w:t>
      </w:r>
      <w:r w:rsidR="00A7738E" w:rsidRPr="00863E2E">
        <w:rPr>
          <w:rFonts w:ascii="Arial" w:hAnsi="Arial" w:cs="Arial"/>
          <w:sz w:val="16"/>
          <w:szCs w:val="16"/>
        </w:rPr>
        <w:fldChar w:fldCharType="begin"/>
      </w:r>
      <w:r w:rsidR="00265AC3" w:rsidRPr="00863E2E">
        <w:rPr>
          <w:rFonts w:ascii="Arial" w:hAnsi="Arial" w:cs="Arial"/>
          <w:sz w:val="16"/>
          <w:szCs w:val="16"/>
        </w:rPr>
        <w:instrText xml:space="preserve"> SEQ Gráfico \* ARABIC </w:instrText>
      </w:r>
      <w:r w:rsidR="00A7738E" w:rsidRPr="00863E2E">
        <w:rPr>
          <w:rFonts w:ascii="Arial" w:hAnsi="Arial" w:cs="Arial"/>
          <w:sz w:val="16"/>
          <w:szCs w:val="16"/>
        </w:rPr>
        <w:fldChar w:fldCharType="separate"/>
      </w:r>
      <w:r w:rsidR="00C95582">
        <w:rPr>
          <w:rFonts w:ascii="Arial" w:hAnsi="Arial" w:cs="Arial"/>
          <w:noProof/>
          <w:sz w:val="16"/>
          <w:szCs w:val="16"/>
        </w:rPr>
        <w:t>32</w:t>
      </w:r>
      <w:r w:rsidR="00A7738E" w:rsidRPr="00863E2E">
        <w:rPr>
          <w:rFonts w:ascii="Arial" w:hAnsi="Arial" w:cs="Arial"/>
          <w:sz w:val="16"/>
          <w:szCs w:val="16"/>
        </w:rPr>
        <w:fldChar w:fldCharType="end"/>
      </w:r>
      <w:r w:rsidR="008E283F" w:rsidRPr="00863E2E">
        <w:rPr>
          <w:rFonts w:ascii="Arial" w:hAnsi="Arial" w:cs="Arial"/>
          <w:sz w:val="16"/>
          <w:szCs w:val="16"/>
        </w:rPr>
        <w:t>: Canchas de Fútbol</w:t>
      </w:r>
      <w:bookmarkEnd w:id="225"/>
    </w:p>
    <w:p w:rsidR="008E283F" w:rsidRPr="00863E2E" w:rsidRDefault="008E283F" w:rsidP="003351EE">
      <w:pPr>
        <w:pStyle w:val="Prrafodelista"/>
        <w:jc w:val="both"/>
        <w:rPr>
          <w:rFonts w:cs="Arial"/>
          <w:lang w:val="es-ES"/>
        </w:rPr>
      </w:pPr>
    </w:p>
    <w:p w:rsidR="008E283F" w:rsidRPr="00863E2E" w:rsidRDefault="008E283F" w:rsidP="003351EE">
      <w:pPr>
        <w:pStyle w:val="Prrafodelista"/>
        <w:jc w:val="both"/>
        <w:rPr>
          <w:rFonts w:cs="Arial"/>
          <w:lang w:val="es-ES"/>
        </w:rPr>
      </w:pPr>
    </w:p>
    <w:p w:rsidR="008E283F" w:rsidRPr="00863E2E" w:rsidRDefault="008E283F" w:rsidP="003351EE">
      <w:pPr>
        <w:pStyle w:val="Prrafodelista"/>
        <w:jc w:val="both"/>
        <w:rPr>
          <w:rFonts w:cs="Arial"/>
          <w:lang w:val="es-ES"/>
        </w:rPr>
      </w:pPr>
    </w:p>
    <w:p w:rsidR="008E283F" w:rsidRPr="00863E2E" w:rsidRDefault="008E283F" w:rsidP="003351EE">
      <w:pPr>
        <w:pStyle w:val="Prrafodelista"/>
        <w:jc w:val="both"/>
        <w:rPr>
          <w:rFonts w:cs="Arial"/>
          <w:lang w:val="es-ES"/>
        </w:rPr>
      </w:pPr>
    </w:p>
    <w:p w:rsidR="008E283F" w:rsidRPr="00863E2E" w:rsidRDefault="008E283F" w:rsidP="003351EE">
      <w:pPr>
        <w:pStyle w:val="Prrafodelista"/>
        <w:jc w:val="both"/>
        <w:rPr>
          <w:rFonts w:cs="Arial"/>
          <w:lang w:val="es-ES"/>
        </w:rPr>
      </w:pPr>
    </w:p>
    <w:p w:rsidR="008E283F" w:rsidRPr="00863E2E" w:rsidRDefault="008E283F" w:rsidP="008E283F">
      <w:pPr>
        <w:pStyle w:val="Prrafodelista"/>
        <w:jc w:val="center"/>
        <w:rPr>
          <w:rFonts w:cs="Arial"/>
          <w:b/>
          <w:sz w:val="16"/>
          <w:szCs w:val="16"/>
          <w:lang w:val="es-ES"/>
        </w:rPr>
      </w:pPr>
    </w:p>
    <w:p w:rsidR="00474387" w:rsidRPr="00863E2E" w:rsidRDefault="00474387" w:rsidP="008E283F">
      <w:pPr>
        <w:pStyle w:val="Prrafodelista"/>
        <w:jc w:val="center"/>
        <w:rPr>
          <w:rFonts w:cs="Arial"/>
          <w:b/>
          <w:sz w:val="16"/>
          <w:szCs w:val="16"/>
          <w:lang w:val="es-ES"/>
        </w:rPr>
      </w:pPr>
    </w:p>
    <w:p w:rsidR="008E283F" w:rsidRPr="00863E2E" w:rsidRDefault="008E283F" w:rsidP="00474387">
      <w:pPr>
        <w:pStyle w:val="Prrafodelista"/>
        <w:jc w:val="center"/>
        <w:rPr>
          <w:rFonts w:cs="Arial"/>
          <w:b/>
          <w:sz w:val="16"/>
          <w:szCs w:val="16"/>
          <w:lang w:val="es-ES"/>
        </w:rPr>
      </w:pPr>
      <w:r w:rsidRPr="00863E2E">
        <w:rPr>
          <w:rFonts w:cs="Arial"/>
          <w:b/>
          <w:sz w:val="16"/>
          <w:szCs w:val="16"/>
          <w:lang w:val="es-ES"/>
        </w:rPr>
        <w:t>Fuente: http://tiemposdeenfoque.wordpress.com/page/26/</w:t>
      </w:r>
    </w:p>
    <w:p w:rsidR="003351EE" w:rsidRPr="00863E2E" w:rsidRDefault="00D54758" w:rsidP="006A1F4A">
      <w:pPr>
        <w:pStyle w:val="Prrafodelista"/>
        <w:numPr>
          <w:ilvl w:val="0"/>
          <w:numId w:val="20"/>
        </w:numPr>
        <w:jc w:val="both"/>
        <w:rPr>
          <w:rFonts w:cs="Arial"/>
          <w:szCs w:val="24"/>
          <w:lang w:val="es-ES"/>
        </w:rPr>
      </w:pPr>
      <w:r w:rsidRPr="00863E2E">
        <w:rPr>
          <w:rFonts w:cs="Arial"/>
          <w:lang w:val="es-ES"/>
        </w:rPr>
        <w:t>Una cancha de  Básquet,</w:t>
      </w:r>
      <w:r w:rsidR="003351EE" w:rsidRPr="00863E2E">
        <w:rPr>
          <w:rFonts w:cs="Arial"/>
          <w:lang w:val="es-ES"/>
        </w:rPr>
        <w:t xml:space="preserve"> con las medias reglamentarias que también</w:t>
      </w:r>
      <w:r w:rsidRPr="00863E2E">
        <w:rPr>
          <w:rFonts w:cs="Arial"/>
          <w:lang w:val="es-ES"/>
        </w:rPr>
        <w:t xml:space="preserve"> p</w:t>
      </w:r>
      <w:r w:rsidR="008E283F" w:rsidRPr="00863E2E">
        <w:rPr>
          <w:rFonts w:cs="Arial"/>
          <w:lang w:val="es-ES"/>
        </w:rPr>
        <w:t xml:space="preserve">odría servir como una de </w:t>
      </w:r>
      <w:r w:rsidR="00713C18" w:rsidRPr="00863E2E">
        <w:rPr>
          <w:rFonts w:cs="Arial"/>
          <w:lang w:val="es-ES"/>
        </w:rPr>
        <w:t>Vóley</w:t>
      </w:r>
      <w:r w:rsidR="00AD58C4">
        <w:rPr>
          <w:rFonts w:cs="Arial"/>
          <w:lang w:val="es-ES"/>
        </w:rPr>
        <w:t xml:space="preserve"> de cemento</w:t>
      </w:r>
      <w:r w:rsidR="008E283F" w:rsidRPr="00863E2E">
        <w:rPr>
          <w:rFonts w:cs="Arial"/>
          <w:lang w:val="es-ES"/>
        </w:rPr>
        <w:t>,</w:t>
      </w:r>
      <w:r w:rsidR="00AD58C4">
        <w:rPr>
          <w:rFonts w:cs="Arial"/>
          <w:lang w:val="es-ES"/>
        </w:rPr>
        <w:t xml:space="preserve"> y una cancha de arena (sin costo de construcción)</w:t>
      </w:r>
      <w:r w:rsidR="003351EE" w:rsidRPr="00863E2E">
        <w:rPr>
          <w:rFonts w:cs="Arial"/>
          <w:lang w:val="es-ES"/>
        </w:rPr>
        <w:t xml:space="preserve"> para aquellos que deseen practicar este deporte.</w:t>
      </w:r>
    </w:p>
    <w:p w:rsidR="00713C18" w:rsidRPr="00863E2E" w:rsidRDefault="00713C18" w:rsidP="00713C18">
      <w:pPr>
        <w:pStyle w:val="Epgrafe"/>
        <w:jc w:val="center"/>
        <w:rPr>
          <w:rFonts w:ascii="Arial" w:hAnsi="Arial" w:cs="Arial"/>
          <w:sz w:val="16"/>
          <w:szCs w:val="16"/>
        </w:rPr>
      </w:pPr>
      <w:bookmarkStart w:id="226" w:name="_Toc322869251"/>
      <w:r w:rsidRPr="00863E2E">
        <w:rPr>
          <w:rFonts w:ascii="Arial" w:hAnsi="Arial" w:cs="Arial"/>
          <w:sz w:val="16"/>
          <w:szCs w:val="16"/>
        </w:rPr>
        <w:t xml:space="preserve">Gráfico </w:t>
      </w:r>
      <w:r w:rsidR="00A7738E" w:rsidRPr="00863E2E">
        <w:rPr>
          <w:rFonts w:ascii="Arial" w:hAnsi="Arial" w:cs="Arial"/>
          <w:sz w:val="16"/>
          <w:szCs w:val="16"/>
        </w:rPr>
        <w:fldChar w:fldCharType="begin"/>
      </w:r>
      <w:r w:rsidR="00265AC3" w:rsidRPr="00863E2E">
        <w:rPr>
          <w:rFonts w:ascii="Arial" w:hAnsi="Arial" w:cs="Arial"/>
          <w:sz w:val="16"/>
          <w:szCs w:val="16"/>
        </w:rPr>
        <w:instrText xml:space="preserve"> SEQ Gráfico \* ARABIC </w:instrText>
      </w:r>
      <w:r w:rsidR="00A7738E" w:rsidRPr="00863E2E">
        <w:rPr>
          <w:rFonts w:ascii="Arial" w:hAnsi="Arial" w:cs="Arial"/>
          <w:sz w:val="16"/>
          <w:szCs w:val="16"/>
        </w:rPr>
        <w:fldChar w:fldCharType="separate"/>
      </w:r>
      <w:r w:rsidR="00C95582">
        <w:rPr>
          <w:rFonts w:ascii="Arial" w:hAnsi="Arial" w:cs="Arial"/>
          <w:noProof/>
          <w:sz w:val="16"/>
          <w:szCs w:val="16"/>
        </w:rPr>
        <w:t>33</w:t>
      </w:r>
      <w:r w:rsidR="00A7738E" w:rsidRPr="00863E2E">
        <w:rPr>
          <w:rFonts w:ascii="Arial" w:hAnsi="Arial" w:cs="Arial"/>
          <w:sz w:val="16"/>
          <w:szCs w:val="16"/>
        </w:rPr>
        <w:fldChar w:fldCharType="end"/>
      </w:r>
      <w:r w:rsidRPr="00863E2E">
        <w:rPr>
          <w:rFonts w:ascii="Arial" w:hAnsi="Arial" w:cs="Arial"/>
          <w:sz w:val="16"/>
          <w:szCs w:val="16"/>
        </w:rPr>
        <w:t>: Canchas de Básquet/ Vóley</w:t>
      </w:r>
      <w:bookmarkEnd w:id="226"/>
    </w:p>
    <w:p w:rsidR="00713C18" w:rsidRPr="00863E2E" w:rsidRDefault="00713C18" w:rsidP="00713C18">
      <w:pPr>
        <w:jc w:val="center"/>
        <w:rPr>
          <w:rFonts w:cs="Arial"/>
          <w:lang w:val="es-ES"/>
        </w:rPr>
      </w:pPr>
      <w:r w:rsidRPr="00863E2E">
        <w:rPr>
          <w:noProof/>
          <w:lang w:eastAsia="es-EC"/>
        </w:rPr>
        <w:drawing>
          <wp:inline distT="0" distB="0" distL="0" distR="0">
            <wp:extent cx="2017839" cy="1343792"/>
            <wp:effectExtent l="152400" t="57150" r="77661" b="65908"/>
            <wp:docPr id="23" name="Imagen 3" descr="Canchas Voley y Multiu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chas Voley y Multiuso"/>
                    <pic:cNvPicPr>
                      <a:picLocks noChangeAspect="1" noChangeArrowheads="1"/>
                    </pic:cNvPicPr>
                  </pic:nvPicPr>
                  <pic:blipFill>
                    <a:blip r:embed="rId66" cstate="print"/>
                    <a:srcRect/>
                    <a:stretch>
                      <a:fillRect/>
                    </a:stretch>
                  </pic:blipFill>
                  <pic:spPr bwMode="auto">
                    <a:xfrm>
                      <a:off x="0" y="0"/>
                      <a:ext cx="2018563" cy="1344274"/>
                    </a:xfrm>
                    <a:prstGeom prst="roundRect">
                      <a:avLst>
                        <a:gd name="adj" fmla="val 16667"/>
                      </a:avLst>
                    </a:prstGeom>
                    <a:ln>
                      <a:solidFill>
                        <a:srgbClr val="0070C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13C18" w:rsidRPr="00863E2E" w:rsidRDefault="00713C18" w:rsidP="00713C18">
      <w:pPr>
        <w:jc w:val="center"/>
        <w:rPr>
          <w:rFonts w:cs="Arial"/>
          <w:b/>
          <w:sz w:val="16"/>
          <w:szCs w:val="16"/>
          <w:lang w:val="es-ES"/>
        </w:rPr>
      </w:pPr>
      <w:r w:rsidRPr="00863E2E">
        <w:rPr>
          <w:rFonts w:cs="Arial"/>
          <w:b/>
          <w:sz w:val="16"/>
          <w:szCs w:val="16"/>
          <w:lang w:val="es-ES"/>
        </w:rPr>
        <w:t xml:space="preserve">Fuente: </w:t>
      </w:r>
      <w:hyperlink r:id="rId67" w:history="1">
        <w:r w:rsidRPr="00863E2E">
          <w:rPr>
            <w:rStyle w:val="Hipervnculo"/>
            <w:b/>
            <w:color w:val="auto"/>
            <w:sz w:val="16"/>
            <w:szCs w:val="16"/>
            <w:u w:val="none"/>
            <w:lang w:val="es-ES"/>
          </w:rPr>
          <w:t>http://www.urblagiralda.com/2008/08/video-virtual_14.html</w:t>
        </w:r>
      </w:hyperlink>
    </w:p>
    <w:p w:rsidR="003351EE" w:rsidRPr="00863E2E" w:rsidRDefault="003351EE" w:rsidP="003351EE">
      <w:pPr>
        <w:pStyle w:val="Prrafodelista"/>
        <w:rPr>
          <w:rFonts w:cs="Arial"/>
          <w:szCs w:val="24"/>
          <w:lang w:val="es-ES"/>
        </w:rPr>
      </w:pPr>
    </w:p>
    <w:p w:rsidR="003351EE" w:rsidRPr="00863E2E" w:rsidRDefault="003351EE" w:rsidP="008E283F">
      <w:pPr>
        <w:pStyle w:val="Prrafodelista"/>
        <w:numPr>
          <w:ilvl w:val="0"/>
          <w:numId w:val="20"/>
        </w:numPr>
        <w:jc w:val="both"/>
        <w:rPr>
          <w:rFonts w:cs="Arial"/>
          <w:szCs w:val="24"/>
          <w:lang w:val="es-ES"/>
        </w:rPr>
      </w:pPr>
      <w:r w:rsidRPr="00863E2E">
        <w:rPr>
          <w:rFonts w:cs="Arial"/>
          <w:lang w:val="es-ES"/>
        </w:rPr>
        <w:t xml:space="preserve">2 piscinas,  una de ellas semiolimpica </w:t>
      </w:r>
      <w:r w:rsidR="008E283F" w:rsidRPr="00863E2E">
        <w:rPr>
          <w:rFonts w:cs="Arial"/>
          <w:lang w:val="es-ES"/>
        </w:rPr>
        <w:t>con medidas de 20*40 mtrs</w:t>
      </w:r>
      <w:r w:rsidR="008E283F" w:rsidRPr="00863E2E">
        <w:rPr>
          <w:rFonts w:cs="Arial"/>
          <w:vertAlign w:val="superscript"/>
          <w:lang w:val="es-ES"/>
        </w:rPr>
        <w:t xml:space="preserve">2 </w:t>
      </w:r>
      <w:r w:rsidR="008E283F" w:rsidRPr="00863E2E">
        <w:rPr>
          <w:rFonts w:cs="Arial"/>
          <w:szCs w:val="24"/>
          <w:lang w:val="es-ES"/>
        </w:rPr>
        <w:t xml:space="preserve"> para personas a partir de los 11 años en adelantes </w:t>
      </w:r>
      <w:r w:rsidR="008E283F" w:rsidRPr="00863E2E">
        <w:rPr>
          <w:rFonts w:cs="Arial"/>
          <w:lang w:val="es-ES"/>
        </w:rPr>
        <w:t>y la otra de 20*10 mtrs</w:t>
      </w:r>
      <w:r w:rsidR="008E283F" w:rsidRPr="00863E2E">
        <w:rPr>
          <w:rFonts w:cs="Arial"/>
          <w:vertAlign w:val="superscript"/>
          <w:lang w:val="es-ES"/>
        </w:rPr>
        <w:t xml:space="preserve">2  </w:t>
      </w:r>
      <w:r w:rsidR="008E283F" w:rsidRPr="00863E2E">
        <w:rPr>
          <w:rFonts w:cs="Arial"/>
          <w:lang w:val="es-ES"/>
        </w:rPr>
        <w:t xml:space="preserve"> para niños de  </w:t>
      </w:r>
      <w:r w:rsidRPr="00863E2E">
        <w:rPr>
          <w:rFonts w:cs="Arial"/>
          <w:lang w:val="es-ES"/>
        </w:rPr>
        <w:t>hasta 10 años.</w:t>
      </w:r>
    </w:p>
    <w:p w:rsidR="000E440A" w:rsidRPr="00863E2E" w:rsidRDefault="000E440A" w:rsidP="000E440A">
      <w:pPr>
        <w:pStyle w:val="Prrafodelista"/>
        <w:jc w:val="both"/>
        <w:rPr>
          <w:rFonts w:cs="Arial"/>
          <w:szCs w:val="24"/>
          <w:lang w:val="es-ES"/>
        </w:rPr>
      </w:pPr>
    </w:p>
    <w:p w:rsidR="000E440A" w:rsidRPr="00863E2E" w:rsidRDefault="000E440A" w:rsidP="008E283F">
      <w:pPr>
        <w:pStyle w:val="Prrafodelista"/>
        <w:numPr>
          <w:ilvl w:val="0"/>
          <w:numId w:val="20"/>
        </w:numPr>
        <w:jc w:val="both"/>
        <w:rPr>
          <w:rFonts w:cs="Arial"/>
          <w:szCs w:val="24"/>
          <w:lang w:val="es-ES"/>
        </w:rPr>
      </w:pPr>
      <w:r w:rsidRPr="00863E2E">
        <w:rPr>
          <w:rFonts w:cs="Arial"/>
          <w:szCs w:val="24"/>
          <w:lang w:val="es-ES"/>
        </w:rPr>
        <w:lastRenderedPageBreak/>
        <w:t>Una cancha de tenis, para aquellos amantes de este deporte, la cual estará construida de acuerdo a las medidas reglamentarias, todo esto para el disfrute de este deporte.</w:t>
      </w:r>
    </w:p>
    <w:p w:rsidR="00713C18" w:rsidRPr="00863E2E" w:rsidRDefault="00713C18" w:rsidP="00713C18">
      <w:pPr>
        <w:pStyle w:val="Epgrafe"/>
        <w:jc w:val="center"/>
        <w:rPr>
          <w:sz w:val="16"/>
          <w:szCs w:val="16"/>
        </w:rPr>
      </w:pPr>
    </w:p>
    <w:p w:rsidR="00265AC3" w:rsidRPr="00863E2E" w:rsidRDefault="00713C18" w:rsidP="00713C18">
      <w:pPr>
        <w:pStyle w:val="Epgrafe"/>
        <w:rPr>
          <w:rFonts w:cs="Arial"/>
          <w:sz w:val="16"/>
          <w:szCs w:val="16"/>
        </w:rPr>
      </w:pPr>
      <w:bookmarkStart w:id="227" w:name="_Toc322869252"/>
      <w:r w:rsidRPr="00863E2E">
        <w:rPr>
          <w:rFonts w:ascii="Arial" w:hAnsi="Arial" w:cs="Arial"/>
          <w:sz w:val="16"/>
          <w:szCs w:val="16"/>
        </w:rPr>
        <w:t xml:space="preserve">Gráfico </w:t>
      </w:r>
      <w:r w:rsidR="00A7738E" w:rsidRPr="00863E2E">
        <w:rPr>
          <w:rFonts w:ascii="Arial" w:hAnsi="Arial" w:cs="Arial"/>
          <w:sz w:val="16"/>
          <w:szCs w:val="16"/>
        </w:rPr>
        <w:fldChar w:fldCharType="begin"/>
      </w:r>
      <w:r w:rsidR="00265AC3" w:rsidRPr="00863E2E">
        <w:rPr>
          <w:rFonts w:ascii="Arial" w:hAnsi="Arial" w:cs="Arial"/>
          <w:sz w:val="16"/>
          <w:szCs w:val="16"/>
        </w:rPr>
        <w:instrText xml:space="preserve"> SEQ Gráfico \* ARABIC </w:instrText>
      </w:r>
      <w:r w:rsidR="00A7738E" w:rsidRPr="00863E2E">
        <w:rPr>
          <w:rFonts w:ascii="Arial" w:hAnsi="Arial" w:cs="Arial"/>
          <w:sz w:val="16"/>
          <w:szCs w:val="16"/>
        </w:rPr>
        <w:fldChar w:fldCharType="separate"/>
      </w:r>
      <w:r w:rsidR="00C95582">
        <w:rPr>
          <w:rFonts w:ascii="Arial" w:hAnsi="Arial" w:cs="Arial"/>
          <w:noProof/>
          <w:sz w:val="16"/>
          <w:szCs w:val="16"/>
        </w:rPr>
        <w:t>34</w:t>
      </w:r>
      <w:r w:rsidR="00A7738E" w:rsidRPr="00863E2E">
        <w:rPr>
          <w:rFonts w:ascii="Arial" w:hAnsi="Arial" w:cs="Arial"/>
          <w:sz w:val="16"/>
          <w:szCs w:val="16"/>
        </w:rPr>
        <w:fldChar w:fldCharType="end"/>
      </w:r>
      <w:r w:rsidR="003351EE" w:rsidRPr="00863E2E">
        <w:rPr>
          <w:rFonts w:ascii="Arial" w:hAnsi="Arial" w:cs="Arial"/>
          <w:sz w:val="16"/>
          <w:szCs w:val="16"/>
        </w:rPr>
        <w:t xml:space="preserve">: Piscina </w:t>
      </w:r>
      <w:r w:rsidRPr="00863E2E">
        <w:rPr>
          <w:rFonts w:ascii="Arial" w:hAnsi="Arial" w:cs="Arial"/>
          <w:sz w:val="16"/>
          <w:szCs w:val="16"/>
        </w:rPr>
        <w:t>semiolimpica</w:t>
      </w:r>
      <w:bookmarkEnd w:id="227"/>
      <w:r w:rsidR="003351EE" w:rsidRPr="00863E2E">
        <w:rPr>
          <w:rFonts w:cs="Arial"/>
          <w:b w:val="0"/>
          <w:sz w:val="16"/>
          <w:szCs w:val="16"/>
        </w:rPr>
        <w:tab/>
      </w:r>
      <w:r w:rsidR="003351EE" w:rsidRPr="00863E2E">
        <w:rPr>
          <w:rFonts w:cs="Arial"/>
          <w:b w:val="0"/>
          <w:sz w:val="16"/>
          <w:szCs w:val="16"/>
        </w:rPr>
        <w:tab/>
      </w:r>
    </w:p>
    <w:p w:rsidR="003351EE" w:rsidRPr="00863E2E" w:rsidRDefault="00265AC3" w:rsidP="00713C18">
      <w:pPr>
        <w:pStyle w:val="Epgrafe"/>
        <w:rPr>
          <w:rFonts w:cs="Arial"/>
          <w:sz w:val="16"/>
          <w:szCs w:val="16"/>
        </w:rPr>
      </w:pPr>
      <w:r w:rsidRPr="00863E2E">
        <w:rPr>
          <w:rFonts w:cs="Arial"/>
          <w:noProof/>
          <w:sz w:val="16"/>
          <w:szCs w:val="16"/>
          <w:lang w:val="es-EC" w:eastAsia="es-EC"/>
        </w:rPr>
        <w:drawing>
          <wp:anchor distT="0" distB="0" distL="114300" distR="114300" simplePos="0" relativeHeight="251956224" behindDoc="1" locked="0" layoutInCell="1" allowOverlap="1">
            <wp:simplePos x="0" y="0"/>
            <wp:positionH relativeFrom="column">
              <wp:posOffset>273776</wp:posOffset>
            </wp:positionH>
            <wp:positionV relativeFrom="paragraph">
              <wp:posOffset>10251</wp:posOffset>
            </wp:positionV>
            <wp:extent cx="2080895" cy="2012768"/>
            <wp:effectExtent l="114300" t="19050" r="52705" b="44632"/>
            <wp:wrapNone/>
            <wp:docPr id="25" name="Imagen 8" descr="http://static.panoramio.com/photos/original/728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atic.panoramio.com/photos/original/7280442.jpg"/>
                    <pic:cNvPicPr>
                      <a:picLocks noChangeAspect="1" noChangeArrowheads="1"/>
                    </pic:cNvPicPr>
                  </pic:nvPicPr>
                  <pic:blipFill>
                    <a:blip r:embed="rId68" cstate="print"/>
                    <a:srcRect/>
                    <a:stretch>
                      <a:fillRect/>
                    </a:stretch>
                  </pic:blipFill>
                  <pic:spPr bwMode="auto">
                    <a:xfrm>
                      <a:off x="0" y="0"/>
                      <a:ext cx="2080895" cy="201276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863E2E">
        <w:rPr>
          <w:rFonts w:cs="Arial"/>
          <w:sz w:val="16"/>
          <w:szCs w:val="16"/>
        </w:rPr>
        <w:tab/>
      </w:r>
      <w:r w:rsidRPr="00863E2E">
        <w:rPr>
          <w:rFonts w:cs="Arial"/>
          <w:sz w:val="16"/>
          <w:szCs w:val="16"/>
        </w:rPr>
        <w:tab/>
      </w:r>
      <w:r w:rsidRPr="00863E2E">
        <w:rPr>
          <w:rFonts w:cs="Arial"/>
          <w:sz w:val="16"/>
          <w:szCs w:val="16"/>
        </w:rPr>
        <w:tab/>
      </w:r>
      <w:r w:rsidRPr="00863E2E">
        <w:rPr>
          <w:rFonts w:cs="Arial"/>
          <w:sz w:val="16"/>
          <w:szCs w:val="16"/>
        </w:rPr>
        <w:tab/>
      </w:r>
      <w:r w:rsidRPr="00863E2E">
        <w:rPr>
          <w:rFonts w:cs="Arial"/>
          <w:sz w:val="16"/>
          <w:szCs w:val="16"/>
        </w:rPr>
        <w:tab/>
      </w:r>
      <w:r w:rsidRPr="00863E2E">
        <w:rPr>
          <w:rFonts w:cs="Arial"/>
          <w:sz w:val="16"/>
          <w:szCs w:val="16"/>
        </w:rPr>
        <w:tab/>
      </w:r>
      <w:r w:rsidRPr="00863E2E">
        <w:rPr>
          <w:rFonts w:cs="Arial"/>
          <w:sz w:val="16"/>
          <w:szCs w:val="16"/>
        </w:rPr>
        <w:tab/>
      </w:r>
      <w:bookmarkStart w:id="228" w:name="_Toc322869253"/>
      <w:r w:rsidR="00713C18" w:rsidRPr="00863E2E">
        <w:rPr>
          <w:rFonts w:ascii="Arial" w:hAnsi="Arial" w:cs="Arial"/>
          <w:sz w:val="16"/>
          <w:szCs w:val="16"/>
        </w:rPr>
        <w:t xml:space="preserve">Gráfico </w:t>
      </w:r>
      <w:r w:rsidR="00A7738E" w:rsidRPr="00863E2E">
        <w:rPr>
          <w:rFonts w:ascii="Arial" w:hAnsi="Arial" w:cs="Arial"/>
          <w:sz w:val="16"/>
          <w:szCs w:val="16"/>
        </w:rPr>
        <w:fldChar w:fldCharType="begin"/>
      </w:r>
      <w:r w:rsidRPr="00863E2E">
        <w:rPr>
          <w:rFonts w:ascii="Arial" w:hAnsi="Arial" w:cs="Arial"/>
          <w:sz w:val="16"/>
          <w:szCs w:val="16"/>
        </w:rPr>
        <w:instrText xml:space="preserve"> SEQ Gráfico \* ARABIC </w:instrText>
      </w:r>
      <w:r w:rsidR="00A7738E" w:rsidRPr="00863E2E">
        <w:rPr>
          <w:rFonts w:ascii="Arial" w:hAnsi="Arial" w:cs="Arial"/>
          <w:sz w:val="16"/>
          <w:szCs w:val="16"/>
        </w:rPr>
        <w:fldChar w:fldCharType="separate"/>
      </w:r>
      <w:r w:rsidR="00C95582">
        <w:rPr>
          <w:rFonts w:ascii="Arial" w:hAnsi="Arial" w:cs="Arial"/>
          <w:noProof/>
          <w:sz w:val="16"/>
          <w:szCs w:val="16"/>
        </w:rPr>
        <w:t>35</w:t>
      </w:r>
      <w:r w:rsidR="00A7738E" w:rsidRPr="00863E2E">
        <w:rPr>
          <w:rFonts w:ascii="Arial" w:hAnsi="Arial" w:cs="Arial"/>
          <w:sz w:val="16"/>
          <w:szCs w:val="16"/>
        </w:rPr>
        <w:fldChar w:fldCharType="end"/>
      </w:r>
      <w:r w:rsidR="003351EE" w:rsidRPr="00863E2E">
        <w:rPr>
          <w:rFonts w:ascii="Arial" w:hAnsi="Arial" w:cs="Arial"/>
          <w:sz w:val="16"/>
          <w:szCs w:val="16"/>
        </w:rPr>
        <w:t>: Piscina para niños</w:t>
      </w:r>
      <w:bookmarkEnd w:id="228"/>
    </w:p>
    <w:p w:rsidR="003351EE" w:rsidRPr="00863E2E" w:rsidRDefault="00713C18" w:rsidP="003351EE">
      <w:pPr>
        <w:spacing w:line="360" w:lineRule="auto"/>
        <w:jc w:val="both"/>
        <w:rPr>
          <w:rFonts w:cs="Arial"/>
          <w:lang w:val="es-ES"/>
        </w:rPr>
      </w:pPr>
      <w:r w:rsidRPr="00863E2E">
        <w:rPr>
          <w:noProof/>
          <w:lang w:eastAsia="es-EC"/>
        </w:rPr>
        <w:drawing>
          <wp:anchor distT="0" distB="0" distL="114300" distR="114300" simplePos="0" relativeHeight="251897856" behindDoc="0" locked="0" layoutInCell="1" allowOverlap="1">
            <wp:simplePos x="0" y="0"/>
            <wp:positionH relativeFrom="column">
              <wp:posOffset>2700655</wp:posOffset>
            </wp:positionH>
            <wp:positionV relativeFrom="paragraph">
              <wp:posOffset>92710</wp:posOffset>
            </wp:positionV>
            <wp:extent cx="2563495" cy="1573530"/>
            <wp:effectExtent l="114300" t="38100" r="46355" b="64770"/>
            <wp:wrapNone/>
            <wp:docPr id="52" name="Imagen 112" descr="https://encrypted-tbn3.google.com/images?q=tbn:ANd9GcS_s_dGX-51NsUH-7o--9uVnXjNs4hSr4PYd18FyzP0EAAz6B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encrypted-tbn3.google.com/images?q=tbn:ANd9GcS_s_dGX-51NsUH-7o--9uVnXjNs4hSr4PYd18FyzP0EAAz6BBO"/>
                    <pic:cNvPicPr>
                      <a:picLocks noChangeAspect="1" noChangeArrowheads="1"/>
                    </pic:cNvPicPr>
                  </pic:nvPicPr>
                  <pic:blipFill>
                    <a:blip r:embed="rId69" cstate="print"/>
                    <a:srcRect/>
                    <a:stretch>
                      <a:fillRect/>
                    </a:stretch>
                  </pic:blipFill>
                  <pic:spPr bwMode="auto">
                    <a:xfrm>
                      <a:off x="0" y="0"/>
                      <a:ext cx="2563495" cy="15735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265AC3" w:rsidRPr="00863E2E" w:rsidRDefault="00265AC3" w:rsidP="003351EE">
      <w:pPr>
        <w:spacing w:line="360" w:lineRule="auto"/>
        <w:rPr>
          <w:b/>
          <w:sz w:val="16"/>
          <w:szCs w:val="16"/>
          <w:lang w:val="es-ES"/>
        </w:rPr>
      </w:pPr>
    </w:p>
    <w:p w:rsidR="00265AC3" w:rsidRPr="00863E2E" w:rsidRDefault="00265AC3" w:rsidP="003351EE">
      <w:pPr>
        <w:spacing w:line="360" w:lineRule="auto"/>
        <w:rPr>
          <w:b/>
          <w:sz w:val="16"/>
          <w:szCs w:val="16"/>
          <w:lang w:val="es-ES"/>
        </w:rPr>
      </w:pPr>
    </w:p>
    <w:p w:rsidR="00265AC3" w:rsidRPr="00863E2E" w:rsidRDefault="00265AC3" w:rsidP="003351EE">
      <w:pPr>
        <w:spacing w:line="360" w:lineRule="auto"/>
        <w:rPr>
          <w:b/>
          <w:sz w:val="16"/>
          <w:szCs w:val="16"/>
          <w:lang w:val="es-ES"/>
        </w:rPr>
      </w:pPr>
    </w:p>
    <w:p w:rsidR="00265AC3" w:rsidRPr="00863E2E" w:rsidRDefault="00265AC3" w:rsidP="003351EE">
      <w:pPr>
        <w:spacing w:line="360" w:lineRule="auto"/>
        <w:rPr>
          <w:b/>
          <w:sz w:val="16"/>
          <w:szCs w:val="16"/>
          <w:lang w:val="es-ES"/>
        </w:rPr>
      </w:pPr>
    </w:p>
    <w:p w:rsidR="00265AC3" w:rsidRPr="00863E2E" w:rsidRDefault="00265AC3" w:rsidP="003351EE">
      <w:pPr>
        <w:spacing w:line="360" w:lineRule="auto"/>
        <w:rPr>
          <w:b/>
          <w:sz w:val="16"/>
          <w:szCs w:val="16"/>
          <w:lang w:val="es-ES"/>
        </w:rPr>
      </w:pPr>
    </w:p>
    <w:p w:rsidR="00265AC3" w:rsidRPr="00863E2E" w:rsidRDefault="00265AC3" w:rsidP="003351EE">
      <w:pPr>
        <w:spacing w:line="360" w:lineRule="auto"/>
        <w:rPr>
          <w:b/>
          <w:sz w:val="16"/>
          <w:szCs w:val="16"/>
          <w:lang w:val="es-ES"/>
        </w:rPr>
      </w:pPr>
    </w:p>
    <w:p w:rsidR="00265AC3" w:rsidRPr="00863E2E" w:rsidRDefault="00265AC3" w:rsidP="003351EE">
      <w:pPr>
        <w:spacing w:line="360" w:lineRule="auto"/>
        <w:rPr>
          <w:b/>
          <w:sz w:val="16"/>
          <w:szCs w:val="16"/>
          <w:lang w:val="es-ES"/>
        </w:rPr>
      </w:pPr>
    </w:p>
    <w:p w:rsidR="00265AC3" w:rsidRPr="00863E2E" w:rsidRDefault="00265AC3" w:rsidP="003351EE">
      <w:pPr>
        <w:spacing w:line="360" w:lineRule="auto"/>
        <w:rPr>
          <w:b/>
          <w:sz w:val="16"/>
          <w:szCs w:val="16"/>
          <w:lang w:val="es-ES"/>
        </w:rPr>
      </w:pPr>
    </w:p>
    <w:p w:rsidR="00265AC3" w:rsidRPr="00863E2E" w:rsidRDefault="00265AC3" w:rsidP="003351EE">
      <w:pPr>
        <w:spacing w:line="360" w:lineRule="auto"/>
        <w:rPr>
          <w:b/>
          <w:sz w:val="16"/>
          <w:szCs w:val="16"/>
          <w:lang w:val="es-ES"/>
        </w:rPr>
      </w:pPr>
    </w:p>
    <w:p w:rsidR="003351EE" w:rsidRPr="00863E2E" w:rsidRDefault="003351EE" w:rsidP="003351EE">
      <w:pPr>
        <w:spacing w:line="360" w:lineRule="auto"/>
        <w:rPr>
          <w:b/>
          <w:sz w:val="16"/>
          <w:szCs w:val="16"/>
          <w:lang w:val="es-ES"/>
        </w:rPr>
      </w:pPr>
      <w:r w:rsidRPr="00863E2E">
        <w:rPr>
          <w:b/>
          <w:sz w:val="16"/>
          <w:szCs w:val="16"/>
          <w:lang w:val="es-ES"/>
        </w:rPr>
        <w:t xml:space="preserve">  Fuente: </w:t>
      </w:r>
      <w:r w:rsidR="00713C18" w:rsidRPr="00863E2E">
        <w:rPr>
          <w:b/>
          <w:sz w:val="16"/>
          <w:szCs w:val="16"/>
          <w:lang w:val="es-ES"/>
        </w:rPr>
        <w:t>http://www.panoramio.com/photo/7280442</w:t>
      </w:r>
      <w:r w:rsidRPr="00863E2E">
        <w:rPr>
          <w:b/>
          <w:sz w:val="16"/>
          <w:szCs w:val="16"/>
          <w:lang w:val="es-ES"/>
        </w:rPr>
        <w:tab/>
        <w:t xml:space="preserve">Fuente: </w:t>
      </w:r>
      <w:hyperlink r:id="rId70" w:history="1">
        <w:r w:rsidR="004C1329" w:rsidRPr="00863E2E">
          <w:rPr>
            <w:rStyle w:val="Hipervnculo"/>
            <w:b/>
            <w:color w:val="auto"/>
            <w:sz w:val="16"/>
            <w:szCs w:val="16"/>
            <w:u w:val="none"/>
            <w:lang w:val="es-ES"/>
          </w:rPr>
          <w:t>http://www.arqhys.com</w:t>
        </w:r>
      </w:hyperlink>
    </w:p>
    <w:p w:rsidR="004C1329" w:rsidRPr="00863E2E" w:rsidRDefault="004C1329" w:rsidP="003351EE">
      <w:pPr>
        <w:spacing w:line="360" w:lineRule="auto"/>
        <w:rPr>
          <w:b/>
          <w:sz w:val="16"/>
          <w:szCs w:val="16"/>
          <w:lang w:val="es-ES"/>
        </w:rPr>
      </w:pPr>
    </w:p>
    <w:p w:rsidR="003351EE" w:rsidRPr="00863E2E" w:rsidRDefault="003351EE" w:rsidP="006A1F4A">
      <w:pPr>
        <w:pStyle w:val="Prrafodelista"/>
        <w:numPr>
          <w:ilvl w:val="0"/>
          <w:numId w:val="21"/>
        </w:numPr>
        <w:jc w:val="both"/>
        <w:rPr>
          <w:rFonts w:cs="Arial"/>
          <w:lang w:val="es-ES"/>
        </w:rPr>
      </w:pPr>
      <w:r w:rsidRPr="00863E2E">
        <w:rPr>
          <w:rFonts w:cs="Arial"/>
          <w:lang w:val="es-ES"/>
        </w:rPr>
        <w:t>Se proyecta la construcción de un local, en el cual se podrá realizar todo tipo de eventos sociales, ya sea fiestas infantiles, graduaciones, seminarios etc.</w:t>
      </w:r>
      <w:r w:rsidR="00060B76">
        <w:rPr>
          <w:rFonts w:cs="Arial"/>
          <w:lang w:val="es-ES"/>
        </w:rPr>
        <w:t xml:space="preserve"> En un lugar adicional</w:t>
      </w:r>
      <w:r w:rsidR="004C1329" w:rsidRPr="00863E2E">
        <w:rPr>
          <w:rFonts w:cs="Arial"/>
          <w:lang w:val="es-ES"/>
        </w:rPr>
        <w:t xml:space="preserve"> </w:t>
      </w:r>
      <w:r w:rsidR="00060B76">
        <w:rPr>
          <w:rFonts w:cs="Arial"/>
          <w:lang w:val="es-ES"/>
        </w:rPr>
        <w:t>del</w:t>
      </w:r>
      <w:r w:rsidR="004C1329" w:rsidRPr="00863E2E">
        <w:rPr>
          <w:rFonts w:cs="Arial"/>
          <w:lang w:val="es-ES"/>
        </w:rPr>
        <w:t xml:space="preserve"> local se establecerá un bar para que las personas pueden acceder a almuerzos o comida </w:t>
      </w:r>
      <w:r w:rsidR="00782D59" w:rsidRPr="00863E2E">
        <w:rPr>
          <w:rFonts w:cs="Arial"/>
          <w:lang w:val="es-ES"/>
        </w:rPr>
        <w:t>rápida</w:t>
      </w:r>
      <w:r w:rsidR="004C1329" w:rsidRPr="00863E2E">
        <w:rPr>
          <w:rFonts w:cs="Arial"/>
          <w:lang w:val="es-ES"/>
        </w:rPr>
        <w:t xml:space="preserve">, además este salón será abierto, por lo que cuando no se utilizado para eventos estará disponible como sitio para que las personas puedan conversar o almorzar. </w:t>
      </w:r>
    </w:p>
    <w:p w:rsidR="003351EE" w:rsidRPr="00863E2E" w:rsidRDefault="004C1329" w:rsidP="004C1329">
      <w:pPr>
        <w:pStyle w:val="Epgrafe"/>
        <w:jc w:val="center"/>
        <w:rPr>
          <w:rFonts w:ascii="Arial" w:hAnsi="Arial" w:cs="Arial"/>
          <w:sz w:val="16"/>
          <w:szCs w:val="16"/>
        </w:rPr>
      </w:pPr>
      <w:bookmarkStart w:id="229" w:name="_Toc322869254"/>
      <w:r w:rsidRPr="00863E2E">
        <w:rPr>
          <w:rFonts w:ascii="Arial" w:hAnsi="Arial" w:cs="Arial"/>
          <w:sz w:val="16"/>
          <w:szCs w:val="16"/>
        </w:rPr>
        <w:t xml:space="preserve">Gráfico </w:t>
      </w:r>
      <w:r w:rsidR="00A7738E" w:rsidRPr="00863E2E">
        <w:rPr>
          <w:rFonts w:ascii="Arial" w:hAnsi="Arial" w:cs="Arial"/>
          <w:sz w:val="16"/>
          <w:szCs w:val="16"/>
        </w:rPr>
        <w:fldChar w:fldCharType="begin"/>
      </w:r>
      <w:r w:rsidR="00265AC3" w:rsidRPr="00863E2E">
        <w:rPr>
          <w:rFonts w:ascii="Arial" w:hAnsi="Arial" w:cs="Arial"/>
          <w:sz w:val="16"/>
          <w:szCs w:val="16"/>
        </w:rPr>
        <w:instrText xml:space="preserve"> SEQ Gráfico \* ARABIC </w:instrText>
      </w:r>
      <w:r w:rsidR="00A7738E" w:rsidRPr="00863E2E">
        <w:rPr>
          <w:rFonts w:ascii="Arial" w:hAnsi="Arial" w:cs="Arial"/>
          <w:sz w:val="16"/>
          <w:szCs w:val="16"/>
        </w:rPr>
        <w:fldChar w:fldCharType="separate"/>
      </w:r>
      <w:r w:rsidR="00C95582">
        <w:rPr>
          <w:rFonts w:ascii="Arial" w:hAnsi="Arial" w:cs="Arial"/>
          <w:noProof/>
          <w:sz w:val="16"/>
          <w:szCs w:val="16"/>
        </w:rPr>
        <w:t>36</w:t>
      </w:r>
      <w:r w:rsidR="00A7738E" w:rsidRPr="00863E2E">
        <w:rPr>
          <w:rFonts w:ascii="Arial" w:hAnsi="Arial" w:cs="Arial"/>
          <w:sz w:val="16"/>
          <w:szCs w:val="16"/>
        </w:rPr>
        <w:fldChar w:fldCharType="end"/>
      </w:r>
      <w:r w:rsidR="003351EE" w:rsidRPr="00863E2E">
        <w:rPr>
          <w:rFonts w:ascii="Arial" w:hAnsi="Arial" w:cs="Arial"/>
          <w:sz w:val="16"/>
          <w:szCs w:val="16"/>
        </w:rPr>
        <w:t xml:space="preserve">: </w:t>
      </w:r>
      <w:r w:rsidRPr="00863E2E">
        <w:rPr>
          <w:rFonts w:ascii="Arial" w:hAnsi="Arial" w:cs="Arial"/>
          <w:sz w:val="16"/>
          <w:szCs w:val="16"/>
        </w:rPr>
        <w:t>local para eventos sociales</w:t>
      </w:r>
      <w:bookmarkEnd w:id="229"/>
    </w:p>
    <w:p w:rsidR="003351EE" w:rsidRPr="00863E2E" w:rsidRDefault="003351EE" w:rsidP="003351EE">
      <w:pPr>
        <w:spacing w:line="360" w:lineRule="auto"/>
        <w:jc w:val="both"/>
        <w:rPr>
          <w:rFonts w:cs="Arial"/>
          <w:noProof/>
          <w:lang w:val="es-ES" w:eastAsia="es-EC"/>
        </w:rPr>
      </w:pPr>
      <w:r w:rsidRPr="00863E2E">
        <w:rPr>
          <w:rFonts w:cs="Arial"/>
          <w:noProof/>
          <w:lang w:eastAsia="es-EC"/>
        </w:rPr>
        <w:drawing>
          <wp:anchor distT="0" distB="0" distL="114300" distR="114300" simplePos="0" relativeHeight="251899904" behindDoc="0" locked="0" layoutInCell="1" allowOverlap="1">
            <wp:simplePos x="0" y="0"/>
            <wp:positionH relativeFrom="column">
              <wp:posOffset>769620</wp:posOffset>
            </wp:positionH>
            <wp:positionV relativeFrom="paragraph">
              <wp:posOffset>34925</wp:posOffset>
            </wp:positionV>
            <wp:extent cx="3629025" cy="1562100"/>
            <wp:effectExtent l="19050" t="0" r="9525" b="0"/>
            <wp:wrapNone/>
            <wp:docPr id="55"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1" cstate="print"/>
                    <a:srcRect l="12956" t="22994" r="4562" b="20250"/>
                    <a:stretch>
                      <a:fillRect/>
                    </a:stretch>
                  </pic:blipFill>
                  <pic:spPr bwMode="auto">
                    <a:xfrm>
                      <a:off x="0" y="0"/>
                      <a:ext cx="3629025" cy="1562100"/>
                    </a:xfrm>
                    <a:prstGeom prst="rect">
                      <a:avLst/>
                    </a:prstGeom>
                    <a:noFill/>
                    <a:ln w="9525">
                      <a:noFill/>
                      <a:miter lim="800000"/>
                      <a:headEnd/>
                      <a:tailEnd/>
                    </a:ln>
                  </pic:spPr>
                </pic:pic>
              </a:graphicData>
            </a:graphic>
          </wp:anchor>
        </w:drawing>
      </w:r>
    </w:p>
    <w:p w:rsidR="003351EE" w:rsidRPr="00863E2E" w:rsidRDefault="003351EE" w:rsidP="003351EE">
      <w:pPr>
        <w:spacing w:line="360" w:lineRule="auto"/>
        <w:jc w:val="both"/>
        <w:rPr>
          <w:rFonts w:cs="Arial"/>
          <w:lang w:val="es-ES"/>
        </w:rPr>
      </w:pPr>
    </w:p>
    <w:p w:rsidR="003351EE" w:rsidRPr="00863E2E" w:rsidRDefault="003351EE" w:rsidP="003351EE">
      <w:pPr>
        <w:spacing w:line="360" w:lineRule="auto"/>
        <w:jc w:val="both"/>
        <w:rPr>
          <w:rFonts w:cs="Arial"/>
          <w:lang w:val="es-ES"/>
        </w:rPr>
      </w:pPr>
    </w:p>
    <w:p w:rsidR="003351EE" w:rsidRPr="00863E2E" w:rsidRDefault="003351EE" w:rsidP="003351EE">
      <w:pPr>
        <w:spacing w:line="360" w:lineRule="auto"/>
        <w:jc w:val="both"/>
        <w:rPr>
          <w:rFonts w:cs="Arial"/>
          <w:lang w:val="es-ES"/>
        </w:rPr>
      </w:pPr>
    </w:p>
    <w:p w:rsidR="003351EE" w:rsidRPr="00863E2E" w:rsidRDefault="003351EE" w:rsidP="003351EE">
      <w:pPr>
        <w:spacing w:line="360" w:lineRule="auto"/>
        <w:jc w:val="both"/>
        <w:rPr>
          <w:rFonts w:cs="Arial"/>
          <w:lang w:val="es-ES"/>
        </w:rPr>
      </w:pPr>
    </w:p>
    <w:p w:rsidR="003351EE" w:rsidRPr="00863E2E" w:rsidRDefault="003351EE" w:rsidP="003351EE">
      <w:pPr>
        <w:spacing w:line="360" w:lineRule="auto"/>
        <w:jc w:val="both"/>
        <w:rPr>
          <w:rFonts w:cs="Arial"/>
          <w:lang w:val="es-ES"/>
        </w:rPr>
      </w:pPr>
    </w:p>
    <w:p w:rsidR="003351EE" w:rsidRPr="00863E2E" w:rsidRDefault="003351EE" w:rsidP="003351EE">
      <w:pPr>
        <w:spacing w:line="360" w:lineRule="auto"/>
        <w:rPr>
          <w:b/>
          <w:sz w:val="16"/>
          <w:szCs w:val="16"/>
          <w:lang w:val="es-ES"/>
        </w:rPr>
      </w:pPr>
    </w:p>
    <w:p w:rsidR="003351EE" w:rsidRPr="00863E2E" w:rsidRDefault="003351EE" w:rsidP="003351EE">
      <w:pPr>
        <w:spacing w:line="360" w:lineRule="auto"/>
        <w:jc w:val="center"/>
        <w:rPr>
          <w:b/>
          <w:sz w:val="16"/>
          <w:szCs w:val="16"/>
          <w:lang w:val="es-ES"/>
        </w:rPr>
      </w:pPr>
      <w:r w:rsidRPr="00863E2E">
        <w:rPr>
          <w:b/>
          <w:sz w:val="16"/>
          <w:szCs w:val="16"/>
          <w:lang w:val="es-ES"/>
        </w:rPr>
        <w:t xml:space="preserve">Fuente: </w:t>
      </w:r>
      <w:r w:rsidR="004C1329" w:rsidRPr="00863E2E">
        <w:rPr>
          <w:b/>
          <w:sz w:val="16"/>
          <w:szCs w:val="16"/>
          <w:lang w:val="es-ES"/>
        </w:rPr>
        <w:t>www.jacaranda.com</w:t>
      </w:r>
    </w:p>
    <w:p w:rsidR="003351EE" w:rsidRPr="00863E2E" w:rsidRDefault="003351EE" w:rsidP="003351EE">
      <w:pPr>
        <w:spacing w:line="360" w:lineRule="auto"/>
        <w:jc w:val="both"/>
        <w:rPr>
          <w:rFonts w:cs="Arial"/>
          <w:lang w:val="es-ES"/>
        </w:rPr>
      </w:pPr>
    </w:p>
    <w:p w:rsidR="003351EE" w:rsidRPr="00863E2E" w:rsidRDefault="00A86B14" w:rsidP="006A1F4A">
      <w:pPr>
        <w:pStyle w:val="Prrafodelista"/>
        <w:numPr>
          <w:ilvl w:val="0"/>
          <w:numId w:val="21"/>
        </w:numPr>
        <w:jc w:val="both"/>
        <w:rPr>
          <w:rFonts w:cs="Arial"/>
          <w:lang w:val="es-ES"/>
        </w:rPr>
      </w:pPr>
      <w:r w:rsidRPr="00863E2E">
        <w:rPr>
          <w:rFonts w:cs="Arial"/>
          <w:lang w:val="es-ES"/>
        </w:rPr>
        <w:lastRenderedPageBreak/>
        <w:t>Áreas</w:t>
      </w:r>
      <w:r w:rsidR="003351EE" w:rsidRPr="00863E2E">
        <w:rPr>
          <w:rFonts w:cs="Arial"/>
          <w:lang w:val="es-ES"/>
        </w:rPr>
        <w:t xml:space="preserve"> de recreación, donde los pequeños de la familia podrán distraerme mediante el uso de juegos infantiles, además el área estará adecuada para realización de picnic con la familia.</w:t>
      </w:r>
    </w:p>
    <w:p w:rsidR="003351EE" w:rsidRPr="00863E2E" w:rsidRDefault="003351EE" w:rsidP="003351EE">
      <w:pPr>
        <w:pStyle w:val="Prrafodelista"/>
        <w:ind w:left="142"/>
        <w:jc w:val="both"/>
        <w:rPr>
          <w:rFonts w:cs="Arial"/>
          <w:lang w:val="es-ES"/>
        </w:rPr>
      </w:pPr>
      <w:r w:rsidRPr="00863E2E">
        <w:rPr>
          <w:rFonts w:cs="Arial"/>
          <w:lang w:val="es-ES"/>
        </w:rPr>
        <w:tab/>
      </w:r>
    </w:p>
    <w:p w:rsidR="003351EE" w:rsidRPr="00863E2E" w:rsidRDefault="003351EE" w:rsidP="003351EE">
      <w:pPr>
        <w:pStyle w:val="Prrafodelista"/>
        <w:ind w:left="142"/>
        <w:jc w:val="both"/>
        <w:rPr>
          <w:rFonts w:cs="Arial"/>
          <w:lang w:val="es-ES"/>
        </w:rPr>
      </w:pPr>
      <w:r w:rsidRPr="00863E2E">
        <w:rPr>
          <w:rFonts w:cs="Arial"/>
          <w:lang w:val="es-ES"/>
        </w:rPr>
        <w:tab/>
        <w:t xml:space="preserve">Con respecto </w:t>
      </w:r>
      <w:r w:rsidR="000E440A" w:rsidRPr="00863E2E">
        <w:rPr>
          <w:rFonts w:cs="Arial"/>
          <w:lang w:val="es-ES"/>
        </w:rPr>
        <w:t>al personal, este</w:t>
      </w:r>
      <w:r w:rsidR="00EE5B82" w:rsidRPr="00863E2E">
        <w:rPr>
          <w:rFonts w:cs="Arial"/>
          <w:lang w:val="es-ES"/>
        </w:rPr>
        <w:t xml:space="preserve"> se encontrará</w:t>
      </w:r>
      <w:r w:rsidRPr="00863E2E">
        <w:rPr>
          <w:rFonts w:cs="Arial"/>
          <w:lang w:val="es-ES"/>
        </w:rPr>
        <w:t xml:space="preserve"> debidamente capacitado para atender cualquier vicisitud que tenga el cliente, asimismo su presentación será impecable con indumentaria apropiada.</w:t>
      </w:r>
    </w:p>
    <w:p w:rsidR="003351EE" w:rsidRPr="00863E2E" w:rsidRDefault="003351EE" w:rsidP="003351EE">
      <w:pPr>
        <w:pStyle w:val="Prrafodelista"/>
        <w:ind w:left="142"/>
        <w:jc w:val="both"/>
        <w:rPr>
          <w:rFonts w:cs="Arial"/>
          <w:lang w:val="es-ES"/>
        </w:rPr>
      </w:pPr>
    </w:p>
    <w:p w:rsidR="003351EE" w:rsidRPr="00863E2E" w:rsidRDefault="000E440A" w:rsidP="003351EE">
      <w:pPr>
        <w:pStyle w:val="Prrafodelista"/>
        <w:ind w:left="0"/>
        <w:jc w:val="both"/>
        <w:rPr>
          <w:rFonts w:cs="Arial"/>
          <w:lang w:val="es-ES"/>
        </w:rPr>
      </w:pPr>
      <w:r w:rsidRPr="00863E2E">
        <w:rPr>
          <w:rFonts w:cs="Arial"/>
          <w:lang w:val="es-ES"/>
        </w:rPr>
        <w:tab/>
        <w:t>Se implementará</w:t>
      </w:r>
      <w:r w:rsidR="003351EE" w:rsidRPr="00863E2E">
        <w:rPr>
          <w:rFonts w:cs="Arial"/>
          <w:lang w:val="es-ES"/>
        </w:rPr>
        <w:t xml:space="preserve">n servicios para asegurar </w:t>
      </w:r>
      <w:r w:rsidRPr="00863E2E">
        <w:rPr>
          <w:rFonts w:cs="Arial"/>
          <w:lang w:val="es-ES"/>
        </w:rPr>
        <w:t xml:space="preserve">la </w:t>
      </w:r>
      <w:r w:rsidR="00863E2E" w:rsidRPr="00863E2E">
        <w:rPr>
          <w:rFonts w:cs="Arial"/>
          <w:lang w:val="es-ES"/>
        </w:rPr>
        <w:t>Fidelización</w:t>
      </w:r>
      <w:r w:rsidRPr="00863E2E">
        <w:rPr>
          <w:rFonts w:cs="Arial"/>
          <w:lang w:val="es-ES"/>
        </w:rPr>
        <w:t xml:space="preserve"> del cliente,</w:t>
      </w:r>
      <w:r w:rsidR="003351EE" w:rsidRPr="00863E2E">
        <w:rPr>
          <w:rFonts w:cs="Arial"/>
          <w:lang w:val="es-ES"/>
        </w:rPr>
        <w:t xml:space="preserve"> a</w:t>
      </w:r>
      <w:r w:rsidRPr="00863E2E">
        <w:rPr>
          <w:rFonts w:cs="Arial"/>
          <w:lang w:val="es-ES"/>
        </w:rPr>
        <w:t>l</w:t>
      </w:r>
      <w:r w:rsidR="003351EE" w:rsidRPr="00863E2E">
        <w:rPr>
          <w:rFonts w:cs="Arial"/>
          <w:lang w:val="es-ES"/>
        </w:rPr>
        <w:t xml:space="preserve"> mismo tiempo que </w:t>
      </w:r>
      <w:r w:rsidRPr="00863E2E">
        <w:rPr>
          <w:rFonts w:cs="Arial"/>
          <w:lang w:val="es-ES"/>
        </w:rPr>
        <w:t>éste</w:t>
      </w:r>
      <w:r w:rsidR="003351EE" w:rsidRPr="00863E2E">
        <w:rPr>
          <w:rFonts w:cs="Arial"/>
          <w:lang w:val="es-ES"/>
        </w:rPr>
        <w:t xml:space="preserve"> se sienta a gusto por la atención de su requerimiento, estos servicios son:</w:t>
      </w:r>
    </w:p>
    <w:p w:rsidR="003351EE" w:rsidRPr="00863E2E" w:rsidRDefault="003351EE" w:rsidP="003351EE">
      <w:pPr>
        <w:pStyle w:val="Prrafodelista"/>
        <w:rPr>
          <w:rFonts w:cs="Arial"/>
          <w:szCs w:val="24"/>
          <w:lang w:val="es-ES"/>
        </w:rPr>
      </w:pPr>
    </w:p>
    <w:p w:rsidR="003351EE" w:rsidRPr="00863E2E" w:rsidRDefault="003351EE" w:rsidP="006A1F4A">
      <w:pPr>
        <w:pStyle w:val="Default"/>
        <w:numPr>
          <w:ilvl w:val="0"/>
          <w:numId w:val="22"/>
        </w:numPr>
        <w:spacing w:after="174" w:line="360" w:lineRule="auto"/>
        <w:rPr>
          <w:lang w:val="es-ES"/>
        </w:rPr>
      </w:pPr>
      <w:r w:rsidRPr="00863E2E">
        <w:rPr>
          <w:lang w:val="es-ES"/>
        </w:rPr>
        <w:t xml:space="preserve">Atención de quejas, reclamos y observaciones de los clientes. </w:t>
      </w:r>
    </w:p>
    <w:p w:rsidR="003351EE" w:rsidRPr="00863E2E" w:rsidRDefault="003351EE" w:rsidP="006A1F4A">
      <w:pPr>
        <w:pStyle w:val="Default"/>
        <w:numPr>
          <w:ilvl w:val="0"/>
          <w:numId w:val="22"/>
        </w:numPr>
        <w:spacing w:line="360" w:lineRule="auto"/>
        <w:rPr>
          <w:lang w:val="es-ES"/>
        </w:rPr>
      </w:pPr>
      <w:r w:rsidRPr="00863E2E">
        <w:rPr>
          <w:lang w:val="es-ES"/>
        </w:rPr>
        <w:t xml:space="preserve">Sistemas para vigilar y mejorar el desempeño de los servicios del complejo, y otros sistemas para el control de la calidad. </w:t>
      </w:r>
    </w:p>
    <w:p w:rsidR="00474387" w:rsidRPr="00863E2E" w:rsidRDefault="00474387" w:rsidP="000E440A">
      <w:pPr>
        <w:pStyle w:val="POYECTOAPLICADO"/>
        <w:rPr>
          <w:lang w:val="es-ES"/>
        </w:rPr>
      </w:pPr>
    </w:p>
    <w:p w:rsidR="004223E9" w:rsidRPr="00863E2E" w:rsidRDefault="00474387" w:rsidP="000E440A">
      <w:pPr>
        <w:pStyle w:val="POYECTOAPLICADO"/>
        <w:outlineLvl w:val="3"/>
        <w:rPr>
          <w:lang w:val="es-ES"/>
        </w:rPr>
      </w:pPr>
      <w:r w:rsidRPr="00863E2E">
        <w:rPr>
          <w:lang w:val="es-ES"/>
        </w:rPr>
        <w:tab/>
      </w:r>
      <w:r w:rsidRPr="00863E2E">
        <w:rPr>
          <w:lang w:val="es-ES"/>
        </w:rPr>
        <w:tab/>
      </w:r>
      <w:bookmarkStart w:id="230" w:name="_Toc322811034"/>
      <w:r w:rsidRPr="00863E2E">
        <w:rPr>
          <w:lang w:val="es-ES"/>
        </w:rPr>
        <w:t xml:space="preserve">2.3.9.2. </w:t>
      </w:r>
      <w:r w:rsidR="004223E9" w:rsidRPr="00863E2E">
        <w:rPr>
          <w:lang w:val="es-ES"/>
        </w:rPr>
        <w:t>Precio</w:t>
      </w:r>
      <w:bookmarkEnd w:id="230"/>
    </w:p>
    <w:p w:rsidR="003351EE" w:rsidRPr="00863E2E" w:rsidRDefault="003351EE" w:rsidP="000E440A">
      <w:pPr>
        <w:pStyle w:val="POYECTOAPLICADO"/>
        <w:rPr>
          <w:lang w:val="es-ES"/>
        </w:rPr>
      </w:pPr>
    </w:p>
    <w:p w:rsidR="003351EE" w:rsidRPr="00863E2E" w:rsidRDefault="00782D59" w:rsidP="003351EE">
      <w:pPr>
        <w:pStyle w:val="Default"/>
        <w:spacing w:line="360" w:lineRule="auto"/>
        <w:jc w:val="both"/>
        <w:rPr>
          <w:lang w:val="es-ES"/>
        </w:rPr>
      </w:pPr>
      <w:r w:rsidRPr="00863E2E">
        <w:rPr>
          <w:lang w:val="es-ES"/>
        </w:rPr>
        <w:tab/>
      </w:r>
      <w:r w:rsidR="003351EE" w:rsidRPr="00863E2E">
        <w:rPr>
          <w:lang w:val="es-ES"/>
        </w:rPr>
        <w:t xml:space="preserve">Su principal objetivo es satisfacer al </w:t>
      </w:r>
      <w:r w:rsidR="00FC56B5" w:rsidRPr="00863E2E">
        <w:rPr>
          <w:lang w:val="es-ES"/>
        </w:rPr>
        <w:t>Mercado Meta</w:t>
      </w:r>
      <w:r w:rsidR="003351EE" w:rsidRPr="00863E2E">
        <w:rPr>
          <w:lang w:val="es-ES"/>
        </w:rPr>
        <w:t xml:space="preserve"> mediante un servicio de calidad, por lo que se busca satisfacer este deseo a precios módicos para la población, por ello se ha realizado una relación costo-beneficio, midiendo  el costo que se incurrirá y el beneficio que se generara. En determinación del precio para el cliente</w:t>
      </w:r>
      <w:r w:rsidR="00E65528" w:rsidRPr="00863E2E">
        <w:rPr>
          <w:lang w:val="es-ES"/>
        </w:rPr>
        <w:t xml:space="preserve"> que no posee </w:t>
      </w:r>
      <w:r w:rsidR="00726B04" w:rsidRPr="00863E2E">
        <w:rPr>
          <w:lang w:val="es-ES"/>
        </w:rPr>
        <w:t>membrecía</w:t>
      </w:r>
      <w:r w:rsidR="00E65528" w:rsidRPr="00863E2E">
        <w:rPr>
          <w:lang w:val="es-ES"/>
        </w:rPr>
        <w:t>,</w:t>
      </w:r>
      <w:r w:rsidR="003351EE" w:rsidRPr="00863E2E">
        <w:rPr>
          <w:lang w:val="es-ES"/>
        </w:rPr>
        <w:t xml:space="preserve"> se ha considerado que debe ser un tanto mayor a los precios que presentan los clubes que se encuentran en la provincia.</w:t>
      </w:r>
    </w:p>
    <w:p w:rsidR="003351EE" w:rsidRPr="00863E2E" w:rsidRDefault="003351EE" w:rsidP="003351EE">
      <w:pPr>
        <w:pStyle w:val="Default"/>
        <w:spacing w:line="360" w:lineRule="auto"/>
        <w:jc w:val="both"/>
        <w:rPr>
          <w:lang w:val="es-ES"/>
        </w:rPr>
      </w:pPr>
    </w:p>
    <w:p w:rsidR="003351EE" w:rsidRPr="00863E2E" w:rsidRDefault="003351EE" w:rsidP="003351EE">
      <w:pPr>
        <w:pStyle w:val="Default"/>
        <w:spacing w:line="360" w:lineRule="auto"/>
        <w:jc w:val="both"/>
        <w:rPr>
          <w:lang w:val="es-ES"/>
        </w:rPr>
      </w:pPr>
      <w:r w:rsidRPr="00863E2E">
        <w:rPr>
          <w:lang w:val="es-ES"/>
        </w:rPr>
        <w:tab/>
        <w:t xml:space="preserve">De esta forma se busca alcanzar la cuota de mercado esperada, los precios están justificados  por el servicio y </w:t>
      </w:r>
      <w:r w:rsidR="00E65528" w:rsidRPr="00863E2E">
        <w:rPr>
          <w:lang w:val="es-ES"/>
        </w:rPr>
        <w:t>las instalaciones que presentará</w:t>
      </w:r>
      <w:r w:rsidRPr="00863E2E">
        <w:rPr>
          <w:lang w:val="es-ES"/>
        </w:rPr>
        <w:t xml:space="preserve"> el club, por lo que es importante una agresiva campaña publicitaria para que dicha cuota  pueda aumentar en el año.</w:t>
      </w:r>
    </w:p>
    <w:p w:rsidR="000E440A" w:rsidRPr="00863E2E" w:rsidRDefault="000E440A" w:rsidP="003351EE">
      <w:pPr>
        <w:pStyle w:val="Default"/>
        <w:spacing w:line="360" w:lineRule="auto"/>
        <w:rPr>
          <w:b/>
          <w:bCs/>
          <w:sz w:val="23"/>
          <w:szCs w:val="23"/>
          <w:lang w:val="es-ES"/>
        </w:rPr>
      </w:pPr>
    </w:p>
    <w:p w:rsidR="003351EE" w:rsidRPr="00863E2E" w:rsidRDefault="003351EE" w:rsidP="003351EE">
      <w:pPr>
        <w:pStyle w:val="Default"/>
        <w:spacing w:line="360" w:lineRule="auto"/>
        <w:rPr>
          <w:sz w:val="23"/>
          <w:szCs w:val="23"/>
          <w:lang w:val="es-ES"/>
        </w:rPr>
      </w:pPr>
      <w:r w:rsidRPr="00863E2E">
        <w:rPr>
          <w:b/>
          <w:bCs/>
          <w:sz w:val="23"/>
          <w:szCs w:val="23"/>
          <w:lang w:val="es-ES"/>
        </w:rPr>
        <w:lastRenderedPageBreak/>
        <w:t xml:space="preserve">Forma De Determinarlo.- </w:t>
      </w:r>
    </w:p>
    <w:p w:rsidR="003351EE" w:rsidRPr="00863E2E" w:rsidRDefault="003351EE" w:rsidP="003351EE">
      <w:pPr>
        <w:spacing w:line="360" w:lineRule="auto"/>
        <w:jc w:val="both"/>
        <w:rPr>
          <w:lang w:val="es-ES"/>
        </w:rPr>
      </w:pPr>
    </w:p>
    <w:p w:rsidR="003351EE" w:rsidRPr="00863E2E" w:rsidRDefault="003351EE" w:rsidP="003351EE">
      <w:pPr>
        <w:spacing w:line="360" w:lineRule="auto"/>
        <w:jc w:val="both"/>
        <w:rPr>
          <w:lang w:val="es-ES"/>
        </w:rPr>
      </w:pPr>
      <w:r w:rsidRPr="00863E2E">
        <w:rPr>
          <w:lang w:val="es-ES"/>
        </w:rPr>
        <w:tab/>
        <w:t>El precio está fundamentalmente en función de los costos fijos y variables del Complejo</w:t>
      </w:r>
      <w:r w:rsidR="00E65528" w:rsidRPr="00863E2E">
        <w:rPr>
          <w:lang w:val="es-ES"/>
        </w:rPr>
        <w:t>,</w:t>
      </w:r>
      <w:r w:rsidRPr="00863E2E">
        <w:rPr>
          <w:lang w:val="es-ES"/>
        </w:rPr>
        <w:t xml:space="preserve"> rendimiento esperado del inversionista (tiempo de recuperación, TMAR), precios de la competencia local y nacional, también influye la situación política y económica del destino turístico, temporada alta/baja</w:t>
      </w:r>
      <w:r w:rsidR="009F102A" w:rsidRPr="00863E2E">
        <w:rPr>
          <w:lang w:val="es-ES"/>
        </w:rPr>
        <w:t>.</w:t>
      </w:r>
    </w:p>
    <w:tbl>
      <w:tblPr>
        <w:tblStyle w:val="Tablaconcuadrcula"/>
        <w:tblpPr w:leftFromText="141" w:rightFromText="141" w:vertAnchor="text" w:horzAnchor="margin" w:tblpY="49"/>
        <w:tblW w:w="0" w:type="auto"/>
        <w:tblLook w:val="04A0"/>
      </w:tblPr>
      <w:tblGrid>
        <w:gridCol w:w="2786"/>
        <w:gridCol w:w="2787"/>
        <w:gridCol w:w="2787"/>
      </w:tblGrid>
      <w:tr w:rsidR="00E61111" w:rsidRPr="00863E2E" w:rsidTr="00E61111">
        <w:tc>
          <w:tcPr>
            <w:tcW w:w="2786" w:type="dxa"/>
          </w:tcPr>
          <w:p w:rsidR="00E61111" w:rsidRPr="00863E2E" w:rsidRDefault="00E61111" w:rsidP="00E61111">
            <w:pPr>
              <w:spacing w:line="360" w:lineRule="auto"/>
              <w:jc w:val="both"/>
              <w:rPr>
                <w:rFonts w:cs="Arial"/>
                <w:lang w:val="es-ES"/>
              </w:rPr>
            </w:pPr>
            <w:r w:rsidRPr="00863E2E">
              <w:rPr>
                <w:rFonts w:cs="Arial"/>
                <w:lang w:val="es-ES"/>
              </w:rPr>
              <w:t>Cantón</w:t>
            </w:r>
          </w:p>
        </w:tc>
        <w:tc>
          <w:tcPr>
            <w:tcW w:w="2787" w:type="dxa"/>
          </w:tcPr>
          <w:p w:rsidR="00E61111" w:rsidRPr="00863E2E" w:rsidRDefault="00E61111" w:rsidP="00E61111">
            <w:pPr>
              <w:spacing w:line="360" w:lineRule="auto"/>
              <w:jc w:val="both"/>
              <w:rPr>
                <w:rFonts w:cs="Arial"/>
                <w:lang w:val="es-ES"/>
              </w:rPr>
            </w:pPr>
            <w:r w:rsidRPr="00863E2E">
              <w:rPr>
                <w:rFonts w:cs="Arial"/>
                <w:lang w:val="es-ES"/>
              </w:rPr>
              <w:t>complejo</w:t>
            </w:r>
          </w:p>
        </w:tc>
        <w:tc>
          <w:tcPr>
            <w:tcW w:w="2787" w:type="dxa"/>
          </w:tcPr>
          <w:p w:rsidR="00E61111" w:rsidRPr="00863E2E" w:rsidRDefault="00E61111" w:rsidP="00E61111">
            <w:pPr>
              <w:spacing w:line="360" w:lineRule="auto"/>
              <w:jc w:val="both"/>
              <w:rPr>
                <w:rFonts w:cs="Arial"/>
                <w:lang w:val="es-ES"/>
              </w:rPr>
            </w:pPr>
            <w:r w:rsidRPr="00863E2E">
              <w:rPr>
                <w:rFonts w:cs="Arial"/>
                <w:lang w:val="es-ES"/>
              </w:rPr>
              <w:t>Precio $</w:t>
            </w:r>
          </w:p>
        </w:tc>
      </w:tr>
      <w:tr w:rsidR="00E61111" w:rsidRPr="00863E2E" w:rsidTr="00E61111">
        <w:tc>
          <w:tcPr>
            <w:tcW w:w="2786" w:type="dxa"/>
          </w:tcPr>
          <w:p w:rsidR="00E61111" w:rsidRPr="00863E2E" w:rsidRDefault="00E61111" w:rsidP="00E61111">
            <w:pPr>
              <w:spacing w:line="360" w:lineRule="auto"/>
              <w:jc w:val="both"/>
              <w:rPr>
                <w:rFonts w:cs="Arial"/>
                <w:lang w:val="es-ES"/>
              </w:rPr>
            </w:pPr>
            <w:r w:rsidRPr="00863E2E">
              <w:rPr>
                <w:rFonts w:cs="Arial"/>
                <w:lang w:val="es-ES"/>
              </w:rPr>
              <w:t>Nobol</w:t>
            </w:r>
          </w:p>
        </w:tc>
        <w:tc>
          <w:tcPr>
            <w:tcW w:w="2787" w:type="dxa"/>
          </w:tcPr>
          <w:p w:rsidR="00E61111" w:rsidRPr="00863E2E" w:rsidRDefault="00E61111" w:rsidP="00E61111">
            <w:pPr>
              <w:spacing w:line="360" w:lineRule="auto"/>
              <w:jc w:val="both"/>
              <w:rPr>
                <w:rFonts w:cs="Arial"/>
                <w:lang w:val="es-ES"/>
              </w:rPr>
            </w:pPr>
            <w:r w:rsidRPr="00863E2E">
              <w:rPr>
                <w:rFonts w:cs="Arial"/>
                <w:lang w:val="es-ES"/>
              </w:rPr>
              <w:t>Garza Roja</w:t>
            </w:r>
          </w:p>
        </w:tc>
        <w:tc>
          <w:tcPr>
            <w:tcW w:w="2787" w:type="dxa"/>
          </w:tcPr>
          <w:p w:rsidR="00E61111" w:rsidRPr="00863E2E" w:rsidRDefault="00E61111" w:rsidP="00E61111">
            <w:pPr>
              <w:spacing w:line="360" w:lineRule="auto"/>
              <w:jc w:val="both"/>
              <w:rPr>
                <w:rFonts w:cs="Arial"/>
                <w:lang w:val="es-ES"/>
              </w:rPr>
            </w:pPr>
            <w:r w:rsidRPr="00863E2E">
              <w:rPr>
                <w:rFonts w:cs="Arial"/>
                <w:lang w:val="es-ES"/>
              </w:rPr>
              <w:t>$3</w:t>
            </w:r>
          </w:p>
        </w:tc>
      </w:tr>
    </w:tbl>
    <w:p w:rsidR="003351EE" w:rsidRPr="00863E2E" w:rsidRDefault="003351EE" w:rsidP="003351EE">
      <w:pPr>
        <w:spacing w:line="360" w:lineRule="auto"/>
        <w:jc w:val="both"/>
        <w:rPr>
          <w:rFonts w:cs="Arial"/>
          <w:lang w:val="es-ES"/>
        </w:rPr>
      </w:pPr>
    </w:p>
    <w:p w:rsidR="00E65528" w:rsidRPr="00863E2E" w:rsidRDefault="00E65528" w:rsidP="00F75805">
      <w:pPr>
        <w:pStyle w:val="Default"/>
        <w:spacing w:line="360" w:lineRule="auto"/>
        <w:jc w:val="both"/>
        <w:rPr>
          <w:lang w:val="es-ES"/>
        </w:rPr>
      </w:pPr>
      <w:r w:rsidRPr="00863E2E">
        <w:rPr>
          <w:lang w:val="es-ES"/>
        </w:rPr>
        <w:tab/>
        <w:t>Se ha estimado de acuerdo a los parámetros antes descritos que se  diferenciaran los precios de acuerdo a los días de baja demanda con respecto a los días de alta demanda siendo estos ingresos generados por el club:</w:t>
      </w:r>
      <w:r w:rsidR="00F75805" w:rsidRPr="00863E2E">
        <w:rPr>
          <w:lang w:val="es-ES"/>
        </w:rPr>
        <w:t xml:space="preserve">   </w:t>
      </w:r>
      <w:r w:rsidRPr="00863E2E">
        <w:rPr>
          <w:lang w:val="es-ES"/>
        </w:rPr>
        <w:t>Martes</w:t>
      </w:r>
      <w:r w:rsidR="00A7738E" w:rsidRPr="00863E2E">
        <w:rPr>
          <w:lang w:val="es-ES"/>
        </w:rPr>
        <w:fldChar w:fldCharType="begin"/>
      </w:r>
      <w:r w:rsidRPr="00863E2E">
        <w:rPr>
          <w:lang w:val="es-ES"/>
        </w:rPr>
        <w:instrText xml:space="preserve"> XE "20" </w:instrText>
      </w:r>
      <w:r w:rsidR="00A7738E" w:rsidRPr="00863E2E">
        <w:rPr>
          <w:lang w:val="es-ES"/>
        </w:rPr>
        <w:fldChar w:fldCharType="end"/>
      </w:r>
      <w:r w:rsidRPr="00863E2E">
        <w:rPr>
          <w:lang w:val="es-ES"/>
        </w:rPr>
        <w:t xml:space="preserve"> a Jueves</w:t>
      </w:r>
      <w:r w:rsidR="00A7738E" w:rsidRPr="00863E2E">
        <w:rPr>
          <w:lang w:val="es-ES"/>
        </w:rPr>
        <w:fldChar w:fldCharType="begin"/>
      </w:r>
      <w:r w:rsidRPr="00863E2E">
        <w:rPr>
          <w:lang w:val="es-ES"/>
        </w:rPr>
        <w:instrText xml:space="preserve"> XE "10" </w:instrText>
      </w:r>
      <w:r w:rsidR="00A7738E" w:rsidRPr="00863E2E">
        <w:rPr>
          <w:lang w:val="es-ES"/>
        </w:rPr>
        <w:fldChar w:fldCharType="end"/>
      </w:r>
      <w:r w:rsidRPr="00863E2E">
        <w:rPr>
          <w:lang w:val="es-ES"/>
        </w:rPr>
        <w:t xml:space="preserve">  $3</w:t>
      </w:r>
      <w:r w:rsidR="00A7738E" w:rsidRPr="00863E2E">
        <w:rPr>
          <w:lang w:val="es-ES"/>
        </w:rPr>
        <w:fldChar w:fldCharType="begin"/>
      </w:r>
      <w:r w:rsidRPr="00863E2E">
        <w:rPr>
          <w:lang w:val="es-ES"/>
        </w:rPr>
        <w:instrText xml:space="preserve"> XE "</w:instrText>
      </w:r>
      <w:r w:rsidRPr="00863E2E">
        <w:rPr>
          <w:sz w:val="22"/>
          <w:szCs w:val="22"/>
          <w:lang w:val="es-ES" w:eastAsia="es-EC"/>
        </w:rPr>
        <w:instrText>$   69.937,58"</w:instrText>
      </w:r>
      <w:r w:rsidR="00A7738E" w:rsidRPr="00863E2E">
        <w:rPr>
          <w:lang w:val="es-ES"/>
        </w:rPr>
        <w:fldChar w:fldCharType="end"/>
      </w:r>
      <w:r w:rsidRPr="00863E2E">
        <w:rPr>
          <w:lang w:val="es-ES"/>
        </w:rPr>
        <w:t xml:space="preserve"> dólares</w:t>
      </w:r>
    </w:p>
    <w:p w:rsidR="00E65528" w:rsidRPr="00863E2E" w:rsidRDefault="00F75805" w:rsidP="00F75805">
      <w:pPr>
        <w:pStyle w:val="Default"/>
        <w:spacing w:line="360" w:lineRule="auto"/>
        <w:ind w:left="360"/>
        <w:jc w:val="both"/>
        <w:rPr>
          <w:lang w:val="es-ES"/>
        </w:rPr>
      </w:pPr>
      <w:r w:rsidRPr="00863E2E">
        <w:rPr>
          <w:lang w:val="es-ES"/>
        </w:rPr>
        <w:t xml:space="preserve">    </w:t>
      </w:r>
      <w:r w:rsidR="00E65528" w:rsidRPr="00863E2E">
        <w:rPr>
          <w:lang w:val="es-ES"/>
        </w:rPr>
        <w:t>Viernes</w:t>
      </w:r>
      <w:r w:rsidR="00A7738E" w:rsidRPr="00863E2E">
        <w:rPr>
          <w:lang w:val="es-ES"/>
        </w:rPr>
        <w:fldChar w:fldCharType="begin"/>
      </w:r>
      <w:r w:rsidR="00E65528" w:rsidRPr="00863E2E">
        <w:rPr>
          <w:lang w:val="es-ES"/>
        </w:rPr>
        <w:instrText xml:space="preserve"> XE "21" </w:instrText>
      </w:r>
      <w:r w:rsidR="00A7738E" w:rsidRPr="00863E2E">
        <w:rPr>
          <w:lang w:val="es-ES"/>
        </w:rPr>
        <w:fldChar w:fldCharType="end"/>
      </w:r>
      <w:r w:rsidR="00E65528" w:rsidRPr="00863E2E">
        <w:rPr>
          <w:lang w:val="es-ES"/>
        </w:rPr>
        <w:t xml:space="preserve"> a Domingo $</w:t>
      </w:r>
      <w:r w:rsidR="00A7738E" w:rsidRPr="00863E2E">
        <w:rPr>
          <w:lang w:val="es-ES"/>
        </w:rPr>
        <w:fldChar w:fldCharType="begin"/>
      </w:r>
      <w:r w:rsidR="00E65528" w:rsidRPr="00863E2E">
        <w:rPr>
          <w:lang w:val="es-ES"/>
        </w:rPr>
        <w:instrText xml:space="preserve"> XE "389" </w:instrText>
      </w:r>
      <w:r w:rsidR="00A7738E" w:rsidRPr="00863E2E">
        <w:rPr>
          <w:lang w:val="es-ES"/>
        </w:rPr>
        <w:fldChar w:fldCharType="end"/>
      </w:r>
      <w:r w:rsidR="00E65528" w:rsidRPr="00863E2E">
        <w:rPr>
          <w:lang w:val="es-ES"/>
        </w:rPr>
        <w:t xml:space="preserve"> 5</w:t>
      </w:r>
      <w:r w:rsidR="00A7738E" w:rsidRPr="00863E2E">
        <w:rPr>
          <w:lang w:val="es-ES"/>
        </w:rPr>
        <w:fldChar w:fldCharType="begin"/>
      </w:r>
      <w:r w:rsidR="00E65528" w:rsidRPr="00863E2E">
        <w:rPr>
          <w:lang w:val="es-ES"/>
        </w:rPr>
        <w:instrText xml:space="preserve"> XE "</w:instrText>
      </w:r>
      <w:r w:rsidR="00E65528" w:rsidRPr="00863E2E">
        <w:rPr>
          <w:sz w:val="22"/>
          <w:szCs w:val="22"/>
          <w:lang w:val="es-ES" w:eastAsia="es-EC"/>
        </w:rPr>
        <w:instrText>$   69.937,58"</w:instrText>
      </w:r>
      <w:r w:rsidR="00A7738E" w:rsidRPr="00863E2E">
        <w:rPr>
          <w:lang w:val="es-ES"/>
        </w:rPr>
        <w:fldChar w:fldCharType="end"/>
      </w:r>
      <w:r w:rsidR="00E65528" w:rsidRPr="00863E2E">
        <w:rPr>
          <w:lang w:val="es-ES"/>
        </w:rPr>
        <w:t xml:space="preserve"> dólares</w:t>
      </w:r>
    </w:p>
    <w:p w:rsidR="00E65528" w:rsidRPr="00863E2E" w:rsidRDefault="00E65528" w:rsidP="00E65528">
      <w:pPr>
        <w:pStyle w:val="Default"/>
        <w:spacing w:line="360" w:lineRule="auto"/>
        <w:ind w:left="720"/>
        <w:jc w:val="both"/>
        <w:rPr>
          <w:lang w:val="es-ES"/>
        </w:rPr>
      </w:pPr>
    </w:p>
    <w:p w:rsidR="00E61111" w:rsidRPr="00863E2E" w:rsidRDefault="00E65528" w:rsidP="00F75805">
      <w:pPr>
        <w:spacing w:line="360" w:lineRule="auto"/>
        <w:jc w:val="both"/>
        <w:rPr>
          <w:lang w:val="es-ES"/>
        </w:rPr>
      </w:pPr>
      <w:r w:rsidRPr="00863E2E">
        <w:rPr>
          <w:rFonts w:cs="Arial"/>
          <w:lang w:val="es-ES"/>
        </w:rPr>
        <w:tab/>
        <w:t>Cabe destacar que los días lunes se tomará como descanso y para la realización del respectivo mantenimiento, tanto para las canchas como para la piscina.</w:t>
      </w:r>
      <w:r w:rsidR="00F75805" w:rsidRPr="00863E2E">
        <w:rPr>
          <w:rFonts w:cs="Arial"/>
          <w:lang w:val="es-ES"/>
        </w:rPr>
        <w:t xml:space="preserve"> </w:t>
      </w:r>
      <w:r w:rsidRPr="00863E2E">
        <w:rPr>
          <w:rFonts w:cs="Arial"/>
          <w:lang w:val="es-ES"/>
        </w:rPr>
        <w:t xml:space="preserve">En tanto los precios por  </w:t>
      </w:r>
      <w:r w:rsidRPr="00863E2E">
        <w:rPr>
          <w:lang w:val="es-ES"/>
        </w:rPr>
        <w:t xml:space="preserve">alquiler del salón de eventos </w:t>
      </w:r>
      <w:r w:rsidR="00A07B98" w:rsidRPr="00863E2E">
        <w:rPr>
          <w:lang w:val="es-ES"/>
        </w:rPr>
        <w:t>están</w:t>
      </w:r>
      <w:r w:rsidR="000E440A" w:rsidRPr="00863E2E">
        <w:rPr>
          <w:lang w:val="es-ES"/>
        </w:rPr>
        <w:t xml:space="preserve"> </w:t>
      </w:r>
      <w:r w:rsidR="00A07B98" w:rsidRPr="00863E2E">
        <w:rPr>
          <w:lang w:val="es-ES"/>
        </w:rPr>
        <w:t>fijados</w:t>
      </w:r>
      <w:r w:rsidRPr="00863E2E">
        <w:rPr>
          <w:lang w:val="es-ES"/>
        </w:rPr>
        <w:t xml:space="preserve"> por medio de la competencia y costos históricos y será de $ 300 dólares.</w:t>
      </w:r>
      <w:r w:rsidR="00F75805" w:rsidRPr="00863E2E">
        <w:rPr>
          <w:lang w:val="es-ES"/>
        </w:rPr>
        <w:tab/>
      </w:r>
      <w:r w:rsidR="00F75805" w:rsidRPr="00863E2E">
        <w:rPr>
          <w:lang w:val="es-ES"/>
        </w:rPr>
        <w:tab/>
      </w:r>
    </w:p>
    <w:p w:rsidR="00A07B98" w:rsidRPr="00863E2E" w:rsidRDefault="00A07B98" w:rsidP="002278C7">
      <w:pPr>
        <w:spacing w:line="360" w:lineRule="auto"/>
        <w:jc w:val="center"/>
        <w:rPr>
          <w:rFonts w:cs="Arial"/>
          <w:b/>
          <w:lang w:val="es-ES"/>
        </w:rPr>
      </w:pPr>
      <w:bookmarkStart w:id="231" w:name="_Toc322869180"/>
      <w:r w:rsidRPr="00863E2E">
        <w:rPr>
          <w:rFonts w:cs="Arial"/>
          <w:b/>
          <w:sz w:val="16"/>
          <w:szCs w:val="16"/>
          <w:lang w:val="es-ES"/>
        </w:rPr>
        <w:t xml:space="preserve">Tabla </w:t>
      </w:r>
      <w:r w:rsidR="00A7738E" w:rsidRPr="00863E2E">
        <w:rPr>
          <w:rFonts w:cs="Arial"/>
          <w:b/>
          <w:sz w:val="16"/>
          <w:szCs w:val="16"/>
          <w:lang w:val="es-ES"/>
        </w:rPr>
        <w:fldChar w:fldCharType="begin"/>
      </w:r>
      <w:r w:rsidRPr="00863E2E">
        <w:rPr>
          <w:rFonts w:cs="Arial"/>
          <w:b/>
          <w:sz w:val="16"/>
          <w:szCs w:val="16"/>
          <w:lang w:val="es-ES"/>
        </w:rPr>
        <w:instrText xml:space="preserve"> SEQ Tabla \* ARABIC </w:instrText>
      </w:r>
      <w:r w:rsidR="00A7738E" w:rsidRPr="00863E2E">
        <w:rPr>
          <w:rFonts w:cs="Arial"/>
          <w:b/>
          <w:sz w:val="16"/>
          <w:szCs w:val="16"/>
          <w:lang w:val="es-ES"/>
        </w:rPr>
        <w:fldChar w:fldCharType="separate"/>
      </w:r>
      <w:r w:rsidR="00C95582">
        <w:rPr>
          <w:rFonts w:cs="Arial"/>
          <w:b/>
          <w:noProof/>
          <w:sz w:val="16"/>
          <w:szCs w:val="16"/>
          <w:lang w:val="es-ES"/>
        </w:rPr>
        <w:t>15</w:t>
      </w:r>
      <w:r w:rsidR="00A7738E" w:rsidRPr="00863E2E">
        <w:rPr>
          <w:rFonts w:cs="Arial"/>
          <w:b/>
          <w:sz w:val="16"/>
          <w:szCs w:val="16"/>
          <w:lang w:val="es-ES"/>
        </w:rPr>
        <w:fldChar w:fldCharType="end"/>
      </w:r>
      <w:r w:rsidRPr="00863E2E">
        <w:rPr>
          <w:rFonts w:cs="Arial"/>
          <w:b/>
          <w:sz w:val="16"/>
          <w:szCs w:val="16"/>
          <w:lang w:val="es-ES"/>
        </w:rPr>
        <w:t>: Competencia en Salones de Evento en Daule</w:t>
      </w:r>
      <w:bookmarkEnd w:id="231"/>
    </w:p>
    <w:tbl>
      <w:tblPr>
        <w:tblW w:w="7835" w:type="dxa"/>
        <w:tblInd w:w="47" w:type="dxa"/>
        <w:tblCellMar>
          <w:left w:w="70" w:type="dxa"/>
          <w:right w:w="70" w:type="dxa"/>
        </w:tblCellMar>
        <w:tblLook w:val="04A0"/>
      </w:tblPr>
      <w:tblGrid>
        <w:gridCol w:w="2200"/>
        <w:gridCol w:w="1253"/>
        <w:gridCol w:w="1167"/>
        <w:gridCol w:w="1215"/>
        <w:gridCol w:w="2000"/>
      </w:tblGrid>
      <w:tr w:rsidR="00A07B98" w:rsidRPr="00863E2E" w:rsidTr="00A07B98">
        <w:trPr>
          <w:trHeight w:val="630"/>
        </w:trPr>
        <w:tc>
          <w:tcPr>
            <w:tcW w:w="2200" w:type="dxa"/>
            <w:tcBorders>
              <w:top w:val="double" w:sz="6" w:space="0" w:color="auto"/>
              <w:left w:val="double" w:sz="6" w:space="0" w:color="auto"/>
              <w:bottom w:val="double" w:sz="6" w:space="0" w:color="auto"/>
              <w:right w:val="double" w:sz="6" w:space="0" w:color="auto"/>
            </w:tcBorders>
            <w:shd w:val="clear" w:color="000000" w:fill="C2D69A"/>
            <w:noWrap/>
            <w:vAlign w:val="bottom"/>
            <w:hideMark/>
          </w:tcPr>
          <w:p w:rsidR="00A07B98" w:rsidRPr="00863E2E" w:rsidRDefault="00A07B98" w:rsidP="00A07B98">
            <w:pPr>
              <w:jc w:val="center"/>
              <w:rPr>
                <w:rFonts w:cs="Arial"/>
                <w:b/>
                <w:bCs/>
                <w:color w:val="000000"/>
                <w:sz w:val="22"/>
                <w:szCs w:val="22"/>
                <w:lang w:val="es-ES" w:eastAsia="es-EC"/>
              </w:rPr>
            </w:pPr>
            <w:r w:rsidRPr="00863E2E">
              <w:rPr>
                <w:rFonts w:cs="Arial"/>
                <w:b/>
                <w:bCs/>
                <w:color w:val="000000"/>
                <w:sz w:val="22"/>
                <w:szCs w:val="22"/>
                <w:lang w:val="es-ES" w:eastAsia="es-EC"/>
              </w:rPr>
              <w:t>Salones  de Eventos</w:t>
            </w:r>
          </w:p>
        </w:tc>
        <w:tc>
          <w:tcPr>
            <w:tcW w:w="1253" w:type="dxa"/>
            <w:tcBorders>
              <w:top w:val="double" w:sz="6" w:space="0" w:color="auto"/>
              <w:left w:val="nil"/>
              <w:bottom w:val="double" w:sz="6" w:space="0" w:color="auto"/>
              <w:right w:val="double" w:sz="6" w:space="0" w:color="auto"/>
            </w:tcBorders>
            <w:shd w:val="clear" w:color="000000" w:fill="C2D69A"/>
            <w:noWrap/>
            <w:vAlign w:val="bottom"/>
            <w:hideMark/>
          </w:tcPr>
          <w:p w:rsidR="00A07B98" w:rsidRPr="00863E2E" w:rsidRDefault="00A07B98" w:rsidP="00A07B98">
            <w:pPr>
              <w:rPr>
                <w:rFonts w:cs="Arial"/>
                <w:b/>
                <w:bCs/>
                <w:color w:val="000000"/>
                <w:sz w:val="22"/>
                <w:szCs w:val="22"/>
                <w:lang w:val="es-ES" w:eastAsia="es-EC"/>
              </w:rPr>
            </w:pPr>
            <w:r w:rsidRPr="00863E2E">
              <w:rPr>
                <w:rFonts w:cs="Arial"/>
                <w:b/>
                <w:bCs/>
                <w:color w:val="000000"/>
                <w:sz w:val="22"/>
                <w:szCs w:val="22"/>
                <w:lang w:val="es-ES" w:eastAsia="es-EC"/>
              </w:rPr>
              <w:t>Capacidad</w:t>
            </w:r>
          </w:p>
        </w:tc>
        <w:tc>
          <w:tcPr>
            <w:tcW w:w="1167" w:type="dxa"/>
            <w:tcBorders>
              <w:top w:val="double" w:sz="6" w:space="0" w:color="auto"/>
              <w:left w:val="nil"/>
              <w:bottom w:val="double" w:sz="6" w:space="0" w:color="auto"/>
              <w:right w:val="double" w:sz="6" w:space="0" w:color="auto"/>
            </w:tcBorders>
            <w:shd w:val="clear" w:color="000000" w:fill="C2D69A"/>
            <w:vAlign w:val="bottom"/>
            <w:hideMark/>
          </w:tcPr>
          <w:p w:rsidR="00A07B98" w:rsidRPr="00863E2E" w:rsidRDefault="00A07B98" w:rsidP="00A07B98">
            <w:pPr>
              <w:rPr>
                <w:rFonts w:cs="Arial"/>
                <w:b/>
                <w:bCs/>
                <w:color w:val="000000"/>
                <w:sz w:val="22"/>
                <w:szCs w:val="22"/>
                <w:lang w:val="es-ES" w:eastAsia="es-EC"/>
              </w:rPr>
            </w:pPr>
            <w:r w:rsidRPr="00863E2E">
              <w:rPr>
                <w:rFonts w:cs="Arial"/>
                <w:b/>
                <w:bCs/>
                <w:color w:val="000000"/>
                <w:sz w:val="22"/>
                <w:szCs w:val="22"/>
                <w:lang w:val="es-ES" w:eastAsia="es-EC"/>
              </w:rPr>
              <w:t>Eventos a la semana</w:t>
            </w:r>
          </w:p>
        </w:tc>
        <w:tc>
          <w:tcPr>
            <w:tcW w:w="1215" w:type="dxa"/>
            <w:tcBorders>
              <w:top w:val="double" w:sz="6" w:space="0" w:color="auto"/>
              <w:left w:val="nil"/>
              <w:bottom w:val="double" w:sz="6" w:space="0" w:color="auto"/>
              <w:right w:val="double" w:sz="6" w:space="0" w:color="auto"/>
            </w:tcBorders>
            <w:shd w:val="clear" w:color="000000" w:fill="C2D69A"/>
            <w:noWrap/>
            <w:vAlign w:val="bottom"/>
            <w:hideMark/>
          </w:tcPr>
          <w:p w:rsidR="00A07B98" w:rsidRPr="00863E2E" w:rsidRDefault="00A07B98" w:rsidP="00A07B98">
            <w:pPr>
              <w:rPr>
                <w:rFonts w:cs="Arial"/>
                <w:b/>
                <w:bCs/>
                <w:color w:val="000000"/>
                <w:sz w:val="22"/>
                <w:szCs w:val="22"/>
                <w:lang w:val="es-ES" w:eastAsia="es-EC"/>
              </w:rPr>
            </w:pPr>
            <w:r w:rsidRPr="00863E2E">
              <w:rPr>
                <w:rFonts w:cs="Arial"/>
                <w:b/>
                <w:bCs/>
                <w:color w:val="000000"/>
                <w:sz w:val="22"/>
                <w:szCs w:val="22"/>
                <w:lang w:val="es-ES" w:eastAsia="es-EC"/>
              </w:rPr>
              <w:t>Precio</w:t>
            </w:r>
          </w:p>
        </w:tc>
        <w:tc>
          <w:tcPr>
            <w:tcW w:w="2000" w:type="dxa"/>
            <w:tcBorders>
              <w:top w:val="double" w:sz="6" w:space="0" w:color="auto"/>
              <w:left w:val="nil"/>
              <w:bottom w:val="double" w:sz="6" w:space="0" w:color="auto"/>
              <w:right w:val="double" w:sz="6" w:space="0" w:color="000000"/>
            </w:tcBorders>
            <w:shd w:val="clear" w:color="000000" w:fill="C2D69A"/>
            <w:noWrap/>
            <w:vAlign w:val="bottom"/>
            <w:hideMark/>
          </w:tcPr>
          <w:p w:rsidR="00A07B98" w:rsidRPr="00863E2E" w:rsidRDefault="00A07B98" w:rsidP="00A07B98">
            <w:pPr>
              <w:jc w:val="center"/>
              <w:rPr>
                <w:rFonts w:cs="Arial"/>
                <w:b/>
                <w:bCs/>
                <w:color w:val="000000"/>
                <w:sz w:val="22"/>
                <w:szCs w:val="22"/>
                <w:lang w:val="es-ES" w:eastAsia="es-EC"/>
              </w:rPr>
            </w:pPr>
            <w:r w:rsidRPr="00863E2E">
              <w:rPr>
                <w:rFonts w:cs="Arial"/>
                <w:b/>
                <w:bCs/>
                <w:color w:val="000000"/>
                <w:sz w:val="22"/>
                <w:szCs w:val="22"/>
                <w:lang w:val="es-ES" w:eastAsia="es-EC"/>
              </w:rPr>
              <w:t>Encargado</w:t>
            </w:r>
          </w:p>
        </w:tc>
      </w:tr>
      <w:tr w:rsidR="00A07B98" w:rsidRPr="00863E2E" w:rsidTr="00A07B98">
        <w:trPr>
          <w:trHeight w:val="345"/>
        </w:trPr>
        <w:tc>
          <w:tcPr>
            <w:tcW w:w="2200" w:type="dxa"/>
            <w:tcBorders>
              <w:top w:val="nil"/>
              <w:left w:val="double" w:sz="6" w:space="0" w:color="auto"/>
              <w:bottom w:val="double" w:sz="6" w:space="0" w:color="auto"/>
              <w:right w:val="double" w:sz="6" w:space="0" w:color="auto"/>
            </w:tcBorders>
            <w:shd w:val="clear" w:color="000000" w:fill="FFFFFF"/>
            <w:vAlign w:val="bottom"/>
            <w:hideMark/>
          </w:tcPr>
          <w:p w:rsidR="00A07B98" w:rsidRPr="00863E2E" w:rsidRDefault="00A07B98" w:rsidP="00A07B98">
            <w:pPr>
              <w:rPr>
                <w:rFonts w:cs="Arial"/>
                <w:color w:val="000000"/>
                <w:sz w:val="18"/>
                <w:szCs w:val="18"/>
                <w:lang w:val="es-ES" w:eastAsia="es-EC"/>
              </w:rPr>
            </w:pPr>
            <w:r w:rsidRPr="00863E2E">
              <w:rPr>
                <w:rFonts w:cs="Arial"/>
                <w:color w:val="000000"/>
                <w:sz w:val="18"/>
                <w:szCs w:val="18"/>
                <w:lang w:val="es-ES" w:eastAsia="es-EC"/>
              </w:rPr>
              <w:t>Medical Center</w:t>
            </w:r>
          </w:p>
        </w:tc>
        <w:tc>
          <w:tcPr>
            <w:tcW w:w="1253" w:type="dxa"/>
            <w:tcBorders>
              <w:top w:val="nil"/>
              <w:left w:val="nil"/>
              <w:bottom w:val="double" w:sz="6" w:space="0" w:color="auto"/>
              <w:right w:val="double" w:sz="6" w:space="0" w:color="auto"/>
            </w:tcBorders>
            <w:shd w:val="clear" w:color="000000" w:fill="FFFFFF"/>
            <w:vAlign w:val="bottom"/>
            <w:hideMark/>
          </w:tcPr>
          <w:p w:rsidR="00A07B98" w:rsidRPr="00863E2E" w:rsidRDefault="00A07B98" w:rsidP="00A07B98">
            <w:pPr>
              <w:jc w:val="right"/>
              <w:rPr>
                <w:rFonts w:cs="Arial"/>
                <w:color w:val="000000"/>
                <w:sz w:val="18"/>
                <w:szCs w:val="18"/>
                <w:lang w:val="es-ES" w:eastAsia="es-EC"/>
              </w:rPr>
            </w:pPr>
            <w:r w:rsidRPr="00863E2E">
              <w:rPr>
                <w:rFonts w:cs="Arial"/>
                <w:color w:val="000000"/>
                <w:sz w:val="18"/>
                <w:szCs w:val="18"/>
                <w:lang w:val="es-ES" w:eastAsia="es-EC"/>
              </w:rPr>
              <w:t>350</w:t>
            </w:r>
          </w:p>
        </w:tc>
        <w:tc>
          <w:tcPr>
            <w:tcW w:w="1167" w:type="dxa"/>
            <w:tcBorders>
              <w:top w:val="nil"/>
              <w:left w:val="nil"/>
              <w:bottom w:val="double" w:sz="6" w:space="0" w:color="auto"/>
              <w:right w:val="double" w:sz="6" w:space="0" w:color="auto"/>
            </w:tcBorders>
            <w:shd w:val="clear" w:color="000000" w:fill="FFFFFF"/>
            <w:vAlign w:val="center"/>
            <w:hideMark/>
          </w:tcPr>
          <w:p w:rsidR="00A07B98" w:rsidRPr="00863E2E" w:rsidRDefault="00A07B98" w:rsidP="00A07B98">
            <w:pPr>
              <w:jc w:val="right"/>
              <w:rPr>
                <w:rFonts w:cs="Arial"/>
                <w:color w:val="000000"/>
                <w:sz w:val="18"/>
                <w:szCs w:val="18"/>
                <w:lang w:val="es-ES" w:eastAsia="es-EC"/>
              </w:rPr>
            </w:pPr>
            <w:r w:rsidRPr="00863E2E">
              <w:rPr>
                <w:rFonts w:cs="Arial"/>
                <w:color w:val="000000"/>
                <w:sz w:val="18"/>
                <w:szCs w:val="18"/>
                <w:lang w:val="es-ES" w:eastAsia="es-EC"/>
              </w:rPr>
              <w:t>2</w:t>
            </w:r>
          </w:p>
        </w:tc>
        <w:tc>
          <w:tcPr>
            <w:tcW w:w="1215" w:type="dxa"/>
            <w:tcBorders>
              <w:top w:val="nil"/>
              <w:left w:val="nil"/>
              <w:bottom w:val="double" w:sz="6" w:space="0" w:color="auto"/>
              <w:right w:val="double" w:sz="6" w:space="0" w:color="auto"/>
            </w:tcBorders>
            <w:shd w:val="clear" w:color="000000" w:fill="FFFFFF"/>
            <w:vAlign w:val="bottom"/>
            <w:hideMark/>
          </w:tcPr>
          <w:p w:rsidR="00A07B98" w:rsidRPr="00863E2E" w:rsidRDefault="00A07B98" w:rsidP="00A07B98">
            <w:pPr>
              <w:jc w:val="center"/>
              <w:rPr>
                <w:rFonts w:cs="Arial"/>
                <w:color w:val="000000"/>
                <w:sz w:val="18"/>
                <w:szCs w:val="18"/>
                <w:lang w:val="es-ES" w:eastAsia="es-EC"/>
              </w:rPr>
            </w:pPr>
            <w:r w:rsidRPr="00863E2E">
              <w:rPr>
                <w:rFonts w:cs="Arial"/>
                <w:color w:val="000000"/>
                <w:sz w:val="18"/>
                <w:szCs w:val="18"/>
                <w:lang w:val="es-ES" w:eastAsia="es-EC"/>
              </w:rPr>
              <w:t xml:space="preserve"> $      350,00 </w:t>
            </w:r>
          </w:p>
        </w:tc>
        <w:tc>
          <w:tcPr>
            <w:tcW w:w="2000" w:type="dxa"/>
            <w:tcBorders>
              <w:top w:val="double" w:sz="6" w:space="0" w:color="auto"/>
              <w:left w:val="nil"/>
              <w:bottom w:val="double" w:sz="6" w:space="0" w:color="auto"/>
              <w:right w:val="double" w:sz="6" w:space="0" w:color="auto"/>
            </w:tcBorders>
            <w:shd w:val="clear" w:color="000000" w:fill="FFFFFF"/>
            <w:vAlign w:val="bottom"/>
            <w:hideMark/>
          </w:tcPr>
          <w:p w:rsidR="00A07B98" w:rsidRPr="00863E2E" w:rsidRDefault="00A07B98" w:rsidP="00A07B98">
            <w:pPr>
              <w:jc w:val="center"/>
              <w:rPr>
                <w:rFonts w:cs="Arial"/>
                <w:color w:val="000000"/>
                <w:sz w:val="18"/>
                <w:szCs w:val="18"/>
                <w:lang w:val="es-ES" w:eastAsia="es-EC"/>
              </w:rPr>
            </w:pPr>
            <w:r w:rsidRPr="00863E2E">
              <w:rPr>
                <w:rFonts w:cs="Arial"/>
                <w:color w:val="000000"/>
                <w:sz w:val="18"/>
                <w:szCs w:val="18"/>
                <w:lang w:val="es-ES" w:eastAsia="es-EC"/>
              </w:rPr>
              <w:t>Manuela Cañizares</w:t>
            </w:r>
          </w:p>
        </w:tc>
      </w:tr>
      <w:tr w:rsidR="00A07B98" w:rsidRPr="00863E2E" w:rsidTr="00A07B98">
        <w:trPr>
          <w:trHeight w:val="270"/>
        </w:trPr>
        <w:tc>
          <w:tcPr>
            <w:tcW w:w="2200" w:type="dxa"/>
            <w:tcBorders>
              <w:top w:val="nil"/>
              <w:left w:val="double" w:sz="6" w:space="0" w:color="auto"/>
              <w:bottom w:val="double" w:sz="6" w:space="0" w:color="auto"/>
              <w:right w:val="double" w:sz="6" w:space="0" w:color="auto"/>
            </w:tcBorders>
            <w:shd w:val="clear" w:color="000000" w:fill="FFFFFF"/>
            <w:noWrap/>
            <w:hideMark/>
          </w:tcPr>
          <w:p w:rsidR="00A07B98" w:rsidRPr="00863E2E" w:rsidRDefault="00A07B98" w:rsidP="00A07B98">
            <w:pPr>
              <w:rPr>
                <w:rFonts w:cs="Arial"/>
                <w:color w:val="000000"/>
                <w:sz w:val="18"/>
                <w:szCs w:val="18"/>
                <w:lang w:val="es-ES" w:eastAsia="es-EC"/>
              </w:rPr>
            </w:pPr>
            <w:r w:rsidRPr="00863E2E">
              <w:rPr>
                <w:rFonts w:cs="Arial"/>
                <w:color w:val="000000"/>
                <w:sz w:val="18"/>
                <w:szCs w:val="18"/>
                <w:lang w:val="es-ES" w:eastAsia="es-EC"/>
              </w:rPr>
              <w:t xml:space="preserve">Sociedad  Artesanos </w:t>
            </w:r>
          </w:p>
        </w:tc>
        <w:tc>
          <w:tcPr>
            <w:tcW w:w="1253" w:type="dxa"/>
            <w:tcBorders>
              <w:top w:val="nil"/>
              <w:left w:val="nil"/>
              <w:bottom w:val="double" w:sz="6" w:space="0" w:color="auto"/>
              <w:right w:val="double" w:sz="6" w:space="0" w:color="auto"/>
            </w:tcBorders>
            <w:shd w:val="clear" w:color="000000" w:fill="FFFFFF"/>
            <w:hideMark/>
          </w:tcPr>
          <w:p w:rsidR="00A07B98" w:rsidRPr="00863E2E" w:rsidRDefault="00A07B98" w:rsidP="00A07B98">
            <w:pPr>
              <w:jc w:val="right"/>
              <w:rPr>
                <w:rFonts w:cs="Arial"/>
                <w:color w:val="000000"/>
                <w:sz w:val="18"/>
                <w:szCs w:val="18"/>
                <w:lang w:val="es-ES" w:eastAsia="es-EC"/>
              </w:rPr>
            </w:pPr>
            <w:r w:rsidRPr="00863E2E">
              <w:rPr>
                <w:rFonts w:cs="Arial"/>
                <w:color w:val="000000"/>
                <w:sz w:val="18"/>
                <w:szCs w:val="18"/>
                <w:lang w:val="es-ES" w:eastAsia="es-EC"/>
              </w:rPr>
              <w:t>250</w:t>
            </w:r>
          </w:p>
        </w:tc>
        <w:tc>
          <w:tcPr>
            <w:tcW w:w="1167" w:type="dxa"/>
            <w:tcBorders>
              <w:top w:val="nil"/>
              <w:left w:val="nil"/>
              <w:bottom w:val="double" w:sz="6" w:space="0" w:color="auto"/>
              <w:right w:val="double" w:sz="6" w:space="0" w:color="auto"/>
            </w:tcBorders>
            <w:shd w:val="clear" w:color="000000" w:fill="FFFFFF"/>
            <w:vAlign w:val="center"/>
            <w:hideMark/>
          </w:tcPr>
          <w:p w:rsidR="00A07B98" w:rsidRPr="00863E2E" w:rsidRDefault="00A07B98" w:rsidP="00A07B98">
            <w:pPr>
              <w:jc w:val="right"/>
              <w:rPr>
                <w:rFonts w:cs="Arial"/>
                <w:color w:val="000000"/>
                <w:sz w:val="18"/>
                <w:szCs w:val="18"/>
                <w:lang w:val="es-ES" w:eastAsia="es-EC"/>
              </w:rPr>
            </w:pPr>
            <w:r w:rsidRPr="00863E2E">
              <w:rPr>
                <w:rFonts w:cs="Arial"/>
                <w:color w:val="000000"/>
                <w:sz w:val="18"/>
                <w:szCs w:val="18"/>
                <w:lang w:val="es-ES" w:eastAsia="es-EC"/>
              </w:rPr>
              <w:t>4</w:t>
            </w:r>
          </w:p>
        </w:tc>
        <w:tc>
          <w:tcPr>
            <w:tcW w:w="1215" w:type="dxa"/>
            <w:tcBorders>
              <w:top w:val="nil"/>
              <w:left w:val="nil"/>
              <w:bottom w:val="double" w:sz="6" w:space="0" w:color="auto"/>
              <w:right w:val="double" w:sz="6" w:space="0" w:color="auto"/>
            </w:tcBorders>
            <w:shd w:val="clear" w:color="000000" w:fill="FFFFFF"/>
            <w:hideMark/>
          </w:tcPr>
          <w:p w:rsidR="00A07B98" w:rsidRPr="00863E2E" w:rsidRDefault="00B055B7" w:rsidP="00A07B98">
            <w:pPr>
              <w:jc w:val="right"/>
              <w:rPr>
                <w:rFonts w:cs="Arial"/>
                <w:color w:val="000000"/>
                <w:sz w:val="18"/>
                <w:szCs w:val="18"/>
                <w:lang w:val="es-ES" w:eastAsia="es-EC"/>
              </w:rPr>
            </w:pPr>
            <w:r>
              <w:rPr>
                <w:rFonts w:cs="Arial"/>
                <w:color w:val="000000"/>
                <w:sz w:val="18"/>
                <w:szCs w:val="18"/>
                <w:lang w:val="es-ES" w:eastAsia="es-EC"/>
              </w:rPr>
              <w:t xml:space="preserve"> </w:t>
            </w:r>
            <w:r w:rsidR="00A07B98" w:rsidRPr="00863E2E">
              <w:rPr>
                <w:rFonts w:cs="Arial"/>
                <w:color w:val="000000"/>
                <w:sz w:val="18"/>
                <w:szCs w:val="18"/>
                <w:lang w:val="es-ES" w:eastAsia="es-EC"/>
              </w:rPr>
              <w:t xml:space="preserve">      250,00 </w:t>
            </w:r>
          </w:p>
        </w:tc>
        <w:tc>
          <w:tcPr>
            <w:tcW w:w="2000" w:type="dxa"/>
            <w:tcBorders>
              <w:top w:val="double" w:sz="6" w:space="0" w:color="auto"/>
              <w:left w:val="nil"/>
              <w:bottom w:val="double" w:sz="6" w:space="0" w:color="auto"/>
              <w:right w:val="double" w:sz="6" w:space="0" w:color="auto"/>
            </w:tcBorders>
            <w:shd w:val="clear" w:color="000000" w:fill="FFFFFF"/>
            <w:hideMark/>
          </w:tcPr>
          <w:p w:rsidR="00A07B98" w:rsidRPr="00863E2E" w:rsidRDefault="002A7743" w:rsidP="00A07B98">
            <w:pPr>
              <w:jc w:val="center"/>
              <w:rPr>
                <w:rFonts w:cs="Arial"/>
                <w:color w:val="000000"/>
                <w:sz w:val="18"/>
                <w:szCs w:val="18"/>
                <w:lang w:val="es-ES" w:eastAsia="es-EC"/>
              </w:rPr>
            </w:pPr>
            <w:r w:rsidRPr="00863E2E">
              <w:rPr>
                <w:rFonts w:cs="Arial"/>
                <w:color w:val="000000"/>
                <w:sz w:val="18"/>
                <w:szCs w:val="18"/>
                <w:lang w:val="es-ES" w:eastAsia="es-EC"/>
              </w:rPr>
              <w:t>José</w:t>
            </w:r>
            <w:r w:rsidR="00A07B98" w:rsidRPr="00863E2E">
              <w:rPr>
                <w:rFonts w:cs="Arial"/>
                <w:color w:val="000000"/>
                <w:sz w:val="18"/>
                <w:szCs w:val="18"/>
                <w:lang w:val="es-ES" w:eastAsia="es-EC"/>
              </w:rPr>
              <w:t xml:space="preserve"> Antonio</w:t>
            </w:r>
          </w:p>
        </w:tc>
      </w:tr>
      <w:tr w:rsidR="00A07B98" w:rsidRPr="00863E2E" w:rsidTr="00A07B98">
        <w:trPr>
          <w:trHeight w:val="270"/>
        </w:trPr>
        <w:tc>
          <w:tcPr>
            <w:tcW w:w="2200" w:type="dxa"/>
            <w:tcBorders>
              <w:top w:val="nil"/>
              <w:left w:val="double" w:sz="6" w:space="0" w:color="auto"/>
              <w:bottom w:val="double" w:sz="6" w:space="0" w:color="auto"/>
              <w:right w:val="double" w:sz="6" w:space="0" w:color="auto"/>
            </w:tcBorders>
            <w:shd w:val="clear" w:color="000000" w:fill="FFFFFF"/>
            <w:noWrap/>
            <w:hideMark/>
          </w:tcPr>
          <w:p w:rsidR="00A07B98" w:rsidRPr="00863E2E" w:rsidRDefault="00A07B98" w:rsidP="00A07B98">
            <w:pPr>
              <w:rPr>
                <w:rFonts w:cs="Arial"/>
                <w:color w:val="000000"/>
                <w:sz w:val="18"/>
                <w:szCs w:val="18"/>
                <w:lang w:val="es-ES" w:eastAsia="es-EC"/>
              </w:rPr>
            </w:pPr>
            <w:r w:rsidRPr="00863E2E">
              <w:rPr>
                <w:rFonts w:cs="Arial"/>
                <w:color w:val="000000"/>
                <w:sz w:val="18"/>
                <w:szCs w:val="18"/>
                <w:lang w:val="es-ES" w:eastAsia="es-EC"/>
              </w:rPr>
              <w:t>Riviera Hall</w:t>
            </w:r>
          </w:p>
        </w:tc>
        <w:tc>
          <w:tcPr>
            <w:tcW w:w="1253" w:type="dxa"/>
            <w:tcBorders>
              <w:top w:val="nil"/>
              <w:left w:val="nil"/>
              <w:bottom w:val="double" w:sz="6" w:space="0" w:color="auto"/>
              <w:right w:val="double" w:sz="6" w:space="0" w:color="auto"/>
            </w:tcBorders>
            <w:shd w:val="clear" w:color="000000" w:fill="FFFFFF"/>
            <w:hideMark/>
          </w:tcPr>
          <w:p w:rsidR="00A07B98" w:rsidRPr="00863E2E" w:rsidRDefault="00A07B98" w:rsidP="00A07B98">
            <w:pPr>
              <w:jc w:val="right"/>
              <w:rPr>
                <w:rFonts w:cs="Arial"/>
                <w:color w:val="000000"/>
                <w:sz w:val="18"/>
                <w:szCs w:val="18"/>
                <w:lang w:val="es-ES" w:eastAsia="es-EC"/>
              </w:rPr>
            </w:pPr>
            <w:r w:rsidRPr="00863E2E">
              <w:rPr>
                <w:rFonts w:cs="Arial"/>
                <w:color w:val="000000"/>
                <w:sz w:val="18"/>
                <w:szCs w:val="18"/>
                <w:lang w:val="es-ES" w:eastAsia="es-EC"/>
              </w:rPr>
              <w:t>280</w:t>
            </w:r>
          </w:p>
        </w:tc>
        <w:tc>
          <w:tcPr>
            <w:tcW w:w="1167" w:type="dxa"/>
            <w:tcBorders>
              <w:top w:val="nil"/>
              <w:left w:val="nil"/>
              <w:bottom w:val="double" w:sz="6" w:space="0" w:color="auto"/>
              <w:right w:val="double" w:sz="6" w:space="0" w:color="auto"/>
            </w:tcBorders>
            <w:shd w:val="clear" w:color="000000" w:fill="FFFFFF"/>
            <w:vAlign w:val="center"/>
            <w:hideMark/>
          </w:tcPr>
          <w:p w:rsidR="00A07B98" w:rsidRPr="00863E2E" w:rsidRDefault="00A07B98" w:rsidP="00A07B98">
            <w:pPr>
              <w:jc w:val="right"/>
              <w:rPr>
                <w:rFonts w:cs="Arial"/>
                <w:color w:val="000000"/>
                <w:sz w:val="18"/>
                <w:szCs w:val="18"/>
                <w:lang w:val="es-ES" w:eastAsia="es-EC"/>
              </w:rPr>
            </w:pPr>
            <w:r w:rsidRPr="00863E2E">
              <w:rPr>
                <w:rFonts w:cs="Arial"/>
                <w:color w:val="000000"/>
                <w:sz w:val="18"/>
                <w:szCs w:val="18"/>
                <w:lang w:val="es-ES" w:eastAsia="es-EC"/>
              </w:rPr>
              <w:t>3</w:t>
            </w:r>
          </w:p>
        </w:tc>
        <w:tc>
          <w:tcPr>
            <w:tcW w:w="1215" w:type="dxa"/>
            <w:tcBorders>
              <w:top w:val="nil"/>
              <w:left w:val="nil"/>
              <w:bottom w:val="double" w:sz="6" w:space="0" w:color="auto"/>
              <w:right w:val="double" w:sz="6" w:space="0" w:color="auto"/>
            </w:tcBorders>
            <w:shd w:val="clear" w:color="000000" w:fill="FFFFFF"/>
            <w:hideMark/>
          </w:tcPr>
          <w:p w:rsidR="00A07B98" w:rsidRPr="00863E2E" w:rsidRDefault="00B055B7" w:rsidP="00A07B98">
            <w:pPr>
              <w:jc w:val="right"/>
              <w:rPr>
                <w:rFonts w:cs="Arial"/>
                <w:color w:val="000000"/>
                <w:sz w:val="18"/>
                <w:szCs w:val="18"/>
                <w:lang w:val="es-ES" w:eastAsia="es-EC"/>
              </w:rPr>
            </w:pPr>
            <w:r>
              <w:rPr>
                <w:rFonts w:cs="Arial"/>
                <w:color w:val="000000"/>
                <w:sz w:val="18"/>
                <w:szCs w:val="18"/>
                <w:lang w:val="es-ES" w:eastAsia="es-EC"/>
              </w:rPr>
              <w:t xml:space="preserve"> </w:t>
            </w:r>
            <w:r w:rsidR="00A07B98" w:rsidRPr="00863E2E">
              <w:rPr>
                <w:rFonts w:cs="Arial"/>
                <w:color w:val="000000"/>
                <w:sz w:val="18"/>
                <w:szCs w:val="18"/>
                <w:lang w:val="es-ES" w:eastAsia="es-EC"/>
              </w:rPr>
              <w:t xml:space="preserve">      300,00 </w:t>
            </w:r>
          </w:p>
        </w:tc>
        <w:tc>
          <w:tcPr>
            <w:tcW w:w="2000" w:type="dxa"/>
            <w:tcBorders>
              <w:top w:val="double" w:sz="6" w:space="0" w:color="auto"/>
              <w:left w:val="nil"/>
              <w:bottom w:val="double" w:sz="6" w:space="0" w:color="auto"/>
              <w:right w:val="double" w:sz="6" w:space="0" w:color="auto"/>
            </w:tcBorders>
            <w:shd w:val="clear" w:color="000000" w:fill="FFFFFF"/>
            <w:hideMark/>
          </w:tcPr>
          <w:p w:rsidR="00A07B98" w:rsidRPr="00863E2E" w:rsidRDefault="00A07B98" w:rsidP="00A07B98">
            <w:pPr>
              <w:jc w:val="center"/>
              <w:rPr>
                <w:rFonts w:cs="Arial"/>
                <w:color w:val="000000"/>
                <w:sz w:val="18"/>
                <w:szCs w:val="18"/>
                <w:lang w:val="es-ES" w:eastAsia="es-EC"/>
              </w:rPr>
            </w:pPr>
            <w:r w:rsidRPr="00863E2E">
              <w:rPr>
                <w:rFonts w:cs="Arial"/>
                <w:color w:val="000000"/>
                <w:sz w:val="18"/>
                <w:szCs w:val="18"/>
                <w:lang w:val="es-ES" w:eastAsia="es-EC"/>
              </w:rPr>
              <w:t>Ernesto Villamar</w:t>
            </w:r>
          </w:p>
        </w:tc>
      </w:tr>
      <w:tr w:rsidR="00A07B98" w:rsidRPr="00863E2E" w:rsidTr="00A07B98">
        <w:trPr>
          <w:trHeight w:val="315"/>
        </w:trPr>
        <w:tc>
          <w:tcPr>
            <w:tcW w:w="2200" w:type="dxa"/>
            <w:tcBorders>
              <w:top w:val="nil"/>
              <w:left w:val="double" w:sz="6" w:space="0" w:color="auto"/>
              <w:bottom w:val="double" w:sz="6" w:space="0" w:color="auto"/>
              <w:right w:val="double" w:sz="6" w:space="0" w:color="auto"/>
            </w:tcBorders>
            <w:shd w:val="clear" w:color="000000" w:fill="FFFFFF"/>
            <w:noWrap/>
            <w:hideMark/>
          </w:tcPr>
          <w:p w:rsidR="00A07B98" w:rsidRPr="00863E2E" w:rsidRDefault="00A07B98" w:rsidP="00A07B98">
            <w:pPr>
              <w:rPr>
                <w:rFonts w:cs="Arial"/>
                <w:color w:val="000000"/>
                <w:sz w:val="18"/>
                <w:szCs w:val="18"/>
                <w:lang w:val="es-ES" w:eastAsia="es-EC"/>
              </w:rPr>
            </w:pPr>
            <w:r w:rsidRPr="00863E2E">
              <w:rPr>
                <w:rFonts w:cs="Arial"/>
                <w:color w:val="000000"/>
                <w:sz w:val="18"/>
                <w:szCs w:val="18"/>
                <w:lang w:val="es-ES" w:eastAsia="es-EC"/>
              </w:rPr>
              <w:t>El Capitán</w:t>
            </w:r>
          </w:p>
        </w:tc>
        <w:tc>
          <w:tcPr>
            <w:tcW w:w="1253" w:type="dxa"/>
            <w:tcBorders>
              <w:top w:val="nil"/>
              <w:left w:val="nil"/>
              <w:bottom w:val="double" w:sz="6" w:space="0" w:color="auto"/>
              <w:right w:val="double" w:sz="6" w:space="0" w:color="auto"/>
            </w:tcBorders>
            <w:shd w:val="clear" w:color="000000" w:fill="FFFFFF"/>
            <w:hideMark/>
          </w:tcPr>
          <w:p w:rsidR="00A07B98" w:rsidRPr="00863E2E" w:rsidRDefault="00A07B98" w:rsidP="00A07B98">
            <w:pPr>
              <w:jc w:val="right"/>
              <w:rPr>
                <w:rFonts w:cs="Arial"/>
                <w:color w:val="000000"/>
                <w:sz w:val="18"/>
                <w:szCs w:val="18"/>
                <w:lang w:val="es-ES" w:eastAsia="es-EC"/>
              </w:rPr>
            </w:pPr>
            <w:r w:rsidRPr="00863E2E">
              <w:rPr>
                <w:rFonts w:cs="Arial"/>
                <w:color w:val="000000"/>
                <w:sz w:val="18"/>
                <w:szCs w:val="18"/>
                <w:lang w:val="es-ES" w:eastAsia="es-EC"/>
              </w:rPr>
              <w:t>280</w:t>
            </w:r>
          </w:p>
        </w:tc>
        <w:tc>
          <w:tcPr>
            <w:tcW w:w="1167" w:type="dxa"/>
            <w:tcBorders>
              <w:top w:val="nil"/>
              <w:left w:val="nil"/>
              <w:bottom w:val="double" w:sz="6" w:space="0" w:color="auto"/>
              <w:right w:val="double" w:sz="6" w:space="0" w:color="auto"/>
            </w:tcBorders>
            <w:shd w:val="clear" w:color="000000" w:fill="FFFFFF"/>
            <w:vAlign w:val="center"/>
            <w:hideMark/>
          </w:tcPr>
          <w:p w:rsidR="00A07B98" w:rsidRPr="00863E2E" w:rsidRDefault="00A07B98" w:rsidP="00A07B98">
            <w:pPr>
              <w:jc w:val="right"/>
              <w:rPr>
                <w:rFonts w:cs="Arial"/>
                <w:color w:val="000000"/>
                <w:sz w:val="18"/>
                <w:szCs w:val="18"/>
                <w:lang w:val="es-ES" w:eastAsia="es-EC"/>
              </w:rPr>
            </w:pPr>
            <w:r w:rsidRPr="00863E2E">
              <w:rPr>
                <w:rFonts w:cs="Arial"/>
                <w:color w:val="000000"/>
                <w:sz w:val="18"/>
                <w:szCs w:val="18"/>
                <w:lang w:val="es-ES" w:eastAsia="es-EC"/>
              </w:rPr>
              <w:t>3</w:t>
            </w:r>
          </w:p>
        </w:tc>
        <w:tc>
          <w:tcPr>
            <w:tcW w:w="1215" w:type="dxa"/>
            <w:tcBorders>
              <w:top w:val="nil"/>
              <w:left w:val="nil"/>
              <w:bottom w:val="double" w:sz="6" w:space="0" w:color="auto"/>
              <w:right w:val="double" w:sz="6" w:space="0" w:color="auto"/>
            </w:tcBorders>
            <w:shd w:val="clear" w:color="000000" w:fill="FFFFFF"/>
            <w:hideMark/>
          </w:tcPr>
          <w:p w:rsidR="00A07B98" w:rsidRPr="00863E2E" w:rsidRDefault="00B055B7" w:rsidP="00A07B98">
            <w:pPr>
              <w:jc w:val="right"/>
              <w:rPr>
                <w:rFonts w:cs="Arial"/>
                <w:color w:val="000000"/>
                <w:sz w:val="18"/>
                <w:szCs w:val="18"/>
                <w:lang w:val="es-ES" w:eastAsia="es-EC"/>
              </w:rPr>
            </w:pPr>
            <w:r>
              <w:rPr>
                <w:rFonts w:cs="Arial"/>
                <w:color w:val="000000"/>
                <w:sz w:val="18"/>
                <w:szCs w:val="18"/>
                <w:lang w:val="es-ES" w:eastAsia="es-EC"/>
              </w:rPr>
              <w:t xml:space="preserve"> </w:t>
            </w:r>
            <w:r w:rsidR="00A07B98" w:rsidRPr="00863E2E">
              <w:rPr>
                <w:rFonts w:cs="Arial"/>
                <w:color w:val="000000"/>
                <w:sz w:val="18"/>
                <w:szCs w:val="18"/>
                <w:lang w:val="es-ES" w:eastAsia="es-EC"/>
              </w:rPr>
              <w:t xml:space="preserve">      250,00 </w:t>
            </w:r>
          </w:p>
        </w:tc>
        <w:tc>
          <w:tcPr>
            <w:tcW w:w="2000" w:type="dxa"/>
            <w:tcBorders>
              <w:top w:val="double" w:sz="6" w:space="0" w:color="auto"/>
              <w:left w:val="nil"/>
              <w:bottom w:val="double" w:sz="6" w:space="0" w:color="auto"/>
              <w:right w:val="double" w:sz="6" w:space="0" w:color="auto"/>
            </w:tcBorders>
            <w:shd w:val="clear" w:color="000000" w:fill="FFFFFF"/>
            <w:hideMark/>
          </w:tcPr>
          <w:p w:rsidR="00A07B98" w:rsidRPr="00863E2E" w:rsidRDefault="00A07B98" w:rsidP="00A07B98">
            <w:pPr>
              <w:jc w:val="center"/>
              <w:rPr>
                <w:rFonts w:cs="Arial"/>
                <w:color w:val="000000"/>
                <w:sz w:val="18"/>
                <w:szCs w:val="18"/>
                <w:lang w:val="es-ES" w:eastAsia="es-EC"/>
              </w:rPr>
            </w:pPr>
            <w:r w:rsidRPr="00863E2E">
              <w:rPr>
                <w:rFonts w:cs="Arial"/>
                <w:color w:val="000000"/>
                <w:sz w:val="18"/>
                <w:szCs w:val="18"/>
                <w:lang w:val="es-ES" w:eastAsia="es-EC"/>
              </w:rPr>
              <w:t>Laura Ruiz</w:t>
            </w:r>
          </w:p>
        </w:tc>
      </w:tr>
      <w:tr w:rsidR="00A07B98" w:rsidRPr="00863E2E" w:rsidTr="00A07B98">
        <w:trPr>
          <w:trHeight w:val="315"/>
        </w:trPr>
        <w:tc>
          <w:tcPr>
            <w:tcW w:w="2200" w:type="dxa"/>
            <w:tcBorders>
              <w:top w:val="nil"/>
              <w:left w:val="double" w:sz="6" w:space="0" w:color="auto"/>
              <w:bottom w:val="double" w:sz="6" w:space="0" w:color="auto"/>
              <w:right w:val="double" w:sz="6" w:space="0" w:color="auto"/>
            </w:tcBorders>
            <w:shd w:val="clear" w:color="000000" w:fill="FFFFFF"/>
            <w:noWrap/>
            <w:hideMark/>
          </w:tcPr>
          <w:p w:rsidR="00A07B98" w:rsidRPr="00863E2E" w:rsidRDefault="00A07B98" w:rsidP="00A07B98">
            <w:pPr>
              <w:rPr>
                <w:rFonts w:cs="Arial"/>
                <w:color w:val="000000"/>
                <w:sz w:val="18"/>
                <w:szCs w:val="18"/>
                <w:lang w:val="es-ES" w:eastAsia="es-EC"/>
              </w:rPr>
            </w:pPr>
            <w:r w:rsidRPr="00863E2E">
              <w:rPr>
                <w:rFonts w:cs="Arial"/>
                <w:color w:val="000000"/>
                <w:sz w:val="18"/>
                <w:szCs w:val="18"/>
                <w:lang w:val="es-ES" w:eastAsia="es-EC"/>
              </w:rPr>
              <w:t>Promedio</w:t>
            </w:r>
          </w:p>
        </w:tc>
        <w:tc>
          <w:tcPr>
            <w:tcW w:w="1253" w:type="dxa"/>
            <w:tcBorders>
              <w:top w:val="nil"/>
              <w:left w:val="nil"/>
              <w:bottom w:val="double" w:sz="6" w:space="0" w:color="auto"/>
              <w:right w:val="double" w:sz="6" w:space="0" w:color="auto"/>
            </w:tcBorders>
            <w:shd w:val="clear" w:color="000000" w:fill="FFFFFF"/>
            <w:hideMark/>
          </w:tcPr>
          <w:p w:rsidR="00A07B98" w:rsidRPr="00863E2E" w:rsidRDefault="00A07B98" w:rsidP="00A07B98">
            <w:pPr>
              <w:jc w:val="right"/>
              <w:rPr>
                <w:rFonts w:cs="Arial"/>
                <w:color w:val="000000"/>
                <w:sz w:val="18"/>
                <w:szCs w:val="18"/>
                <w:lang w:val="es-ES" w:eastAsia="es-EC"/>
              </w:rPr>
            </w:pPr>
            <w:r w:rsidRPr="00863E2E">
              <w:rPr>
                <w:rFonts w:cs="Arial"/>
                <w:color w:val="000000"/>
                <w:sz w:val="18"/>
                <w:szCs w:val="18"/>
                <w:lang w:val="es-ES" w:eastAsia="es-EC"/>
              </w:rPr>
              <w:t>290</w:t>
            </w:r>
          </w:p>
        </w:tc>
        <w:tc>
          <w:tcPr>
            <w:tcW w:w="1167" w:type="dxa"/>
            <w:tcBorders>
              <w:top w:val="nil"/>
              <w:left w:val="nil"/>
              <w:bottom w:val="double" w:sz="6" w:space="0" w:color="auto"/>
              <w:right w:val="double" w:sz="6" w:space="0" w:color="auto"/>
            </w:tcBorders>
            <w:shd w:val="clear" w:color="000000" w:fill="FFFFFF"/>
            <w:vAlign w:val="center"/>
            <w:hideMark/>
          </w:tcPr>
          <w:p w:rsidR="00A07B98" w:rsidRPr="00863E2E" w:rsidRDefault="00A07B98" w:rsidP="00A07B98">
            <w:pPr>
              <w:jc w:val="right"/>
              <w:rPr>
                <w:rFonts w:cs="Arial"/>
                <w:color w:val="000000"/>
                <w:sz w:val="18"/>
                <w:szCs w:val="18"/>
                <w:lang w:val="es-ES" w:eastAsia="es-EC"/>
              </w:rPr>
            </w:pPr>
            <w:r w:rsidRPr="00863E2E">
              <w:rPr>
                <w:rFonts w:cs="Arial"/>
                <w:color w:val="000000"/>
                <w:sz w:val="18"/>
                <w:szCs w:val="18"/>
                <w:lang w:val="es-ES" w:eastAsia="es-EC"/>
              </w:rPr>
              <w:t>3</w:t>
            </w:r>
          </w:p>
        </w:tc>
        <w:tc>
          <w:tcPr>
            <w:tcW w:w="1215" w:type="dxa"/>
            <w:tcBorders>
              <w:top w:val="nil"/>
              <w:left w:val="nil"/>
              <w:bottom w:val="double" w:sz="6" w:space="0" w:color="auto"/>
              <w:right w:val="double" w:sz="6" w:space="0" w:color="auto"/>
            </w:tcBorders>
            <w:shd w:val="clear" w:color="000000" w:fill="FFFFFF"/>
            <w:hideMark/>
          </w:tcPr>
          <w:p w:rsidR="00A07B98" w:rsidRPr="00863E2E" w:rsidRDefault="00B055B7" w:rsidP="00A07B98">
            <w:pPr>
              <w:jc w:val="right"/>
              <w:rPr>
                <w:rFonts w:cs="Arial"/>
                <w:color w:val="000000"/>
                <w:sz w:val="18"/>
                <w:szCs w:val="18"/>
                <w:lang w:val="es-ES" w:eastAsia="es-EC"/>
              </w:rPr>
            </w:pPr>
            <w:r>
              <w:rPr>
                <w:rFonts w:cs="Arial"/>
                <w:color w:val="000000"/>
                <w:sz w:val="18"/>
                <w:szCs w:val="18"/>
                <w:lang w:val="es-ES" w:eastAsia="es-EC"/>
              </w:rPr>
              <w:t xml:space="preserve"> </w:t>
            </w:r>
            <w:r w:rsidR="00A07B98" w:rsidRPr="00863E2E">
              <w:rPr>
                <w:rFonts w:cs="Arial"/>
                <w:color w:val="000000"/>
                <w:sz w:val="18"/>
                <w:szCs w:val="18"/>
                <w:lang w:val="es-ES" w:eastAsia="es-EC"/>
              </w:rPr>
              <w:t xml:space="preserve">      287,50 </w:t>
            </w:r>
          </w:p>
        </w:tc>
        <w:tc>
          <w:tcPr>
            <w:tcW w:w="2000" w:type="dxa"/>
            <w:tcBorders>
              <w:top w:val="double" w:sz="6" w:space="0" w:color="auto"/>
              <w:left w:val="nil"/>
              <w:bottom w:val="double" w:sz="6" w:space="0" w:color="auto"/>
              <w:right w:val="double" w:sz="6" w:space="0" w:color="000000"/>
            </w:tcBorders>
            <w:shd w:val="clear" w:color="000000" w:fill="FFFFFF"/>
            <w:hideMark/>
          </w:tcPr>
          <w:p w:rsidR="00A07B98" w:rsidRPr="00863E2E" w:rsidRDefault="00A07B98" w:rsidP="00A07B98">
            <w:pPr>
              <w:jc w:val="center"/>
              <w:rPr>
                <w:rFonts w:cs="Arial"/>
                <w:color w:val="000000"/>
                <w:sz w:val="18"/>
                <w:szCs w:val="18"/>
                <w:lang w:val="es-ES" w:eastAsia="es-EC"/>
              </w:rPr>
            </w:pPr>
            <w:r w:rsidRPr="00863E2E">
              <w:rPr>
                <w:rFonts w:cs="Arial"/>
                <w:color w:val="000000"/>
                <w:sz w:val="18"/>
                <w:szCs w:val="18"/>
                <w:lang w:val="es-ES" w:eastAsia="es-EC"/>
              </w:rPr>
              <w:t> </w:t>
            </w:r>
          </w:p>
        </w:tc>
      </w:tr>
      <w:tr w:rsidR="00A07B98" w:rsidRPr="00863E2E" w:rsidTr="00A07B98">
        <w:trPr>
          <w:trHeight w:val="330"/>
        </w:trPr>
        <w:tc>
          <w:tcPr>
            <w:tcW w:w="2200" w:type="dxa"/>
            <w:tcBorders>
              <w:top w:val="nil"/>
              <w:left w:val="double" w:sz="6" w:space="0" w:color="auto"/>
              <w:bottom w:val="double" w:sz="6" w:space="0" w:color="auto"/>
              <w:right w:val="double" w:sz="6" w:space="0" w:color="auto"/>
            </w:tcBorders>
            <w:shd w:val="clear" w:color="000000" w:fill="FFFFFF"/>
            <w:noWrap/>
            <w:hideMark/>
          </w:tcPr>
          <w:p w:rsidR="00A07B98" w:rsidRPr="00863E2E" w:rsidRDefault="00A07B98" w:rsidP="00A07B98">
            <w:pPr>
              <w:rPr>
                <w:rFonts w:cs="Arial"/>
                <w:color w:val="000000"/>
                <w:sz w:val="18"/>
                <w:szCs w:val="18"/>
                <w:lang w:val="es-ES" w:eastAsia="es-EC"/>
              </w:rPr>
            </w:pPr>
            <w:r w:rsidRPr="00863E2E">
              <w:rPr>
                <w:rFonts w:cs="Arial"/>
                <w:color w:val="000000"/>
                <w:sz w:val="18"/>
                <w:szCs w:val="18"/>
                <w:lang w:val="es-ES" w:eastAsia="es-EC"/>
              </w:rPr>
              <w:t>Precio de Venta al publico</w:t>
            </w:r>
          </w:p>
        </w:tc>
        <w:tc>
          <w:tcPr>
            <w:tcW w:w="1253" w:type="dxa"/>
            <w:tcBorders>
              <w:top w:val="nil"/>
              <w:left w:val="nil"/>
              <w:bottom w:val="double" w:sz="6" w:space="0" w:color="auto"/>
              <w:right w:val="double" w:sz="6" w:space="0" w:color="auto"/>
            </w:tcBorders>
            <w:shd w:val="clear" w:color="000000" w:fill="FFFFFF"/>
            <w:hideMark/>
          </w:tcPr>
          <w:p w:rsidR="00A07B98" w:rsidRPr="00863E2E" w:rsidRDefault="00A07B98" w:rsidP="00A07B98">
            <w:pPr>
              <w:rPr>
                <w:rFonts w:cs="Arial"/>
                <w:color w:val="000000"/>
                <w:sz w:val="18"/>
                <w:szCs w:val="18"/>
                <w:lang w:val="es-ES" w:eastAsia="es-EC"/>
              </w:rPr>
            </w:pPr>
            <w:r w:rsidRPr="00863E2E">
              <w:rPr>
                <w:rFonts w:cs="Arial"/>
                <w:color w:val="000000"/>
                <w:sz w:val="18"/>
                <w:szCs w:val="18"/>
                <w:lang w:val="es-ES" w:eastAsia="es-EC"/>
              </w:rPr>
              <w:t> </w:t>
            </w:r>
          </w:p>
        </w:tc>
        <w:tc>
          <w:tcPr>
            <w:tcW w:w="1167" w:type="dxa"/>
            <w:tcBorders>
              <w:top w:val="nil"/>
              <w:left w:val="nil"/>
              <w:bottom w:val="double" w:sz="6" w:space="0" w:color="auto"/>
              <w:right w:val="double" w:sz="6" w:space="0" w:color="auto"/>
            </w:tcBorders>
            <w:shd w:val="clear" w:color="000000" w:fill="FFFFFF"/>
            <w:hideMark/>
          </w:tcPr>
          <w:p w:rsidR="00A07B98" w:rsidRPr="00863E2E" w:rsidRDefault="00A07B98" w:rsidP="00A07B98">
            <w:pPr>
              <w:jc w:val="right"/>
              <w:rPr>
                <w:rFonts w:cs="Arial"/>
                <w:color w:val="000000"/>
                <w:sz w:val="18"/>
                <w:szCs w:val="18"/>
                <w:lang w:val="es-ES" w:eastAsia="es-EC"/>
              </w:rPr>
            </w:pPr>
            <w:r w:rsidRPr="00863E2E">
              <w:rPr>
                <w:rFonts w:cs="Arial"/>
                <w:color w:val="000000"/>
                <w:sz w:val="18"/>
                <w:szCs w:val="18"/>
                <w:lang w:val="es-ES" w:eastAsia="es-EC"/>
              </w:rPr>
              <w:t> </w:t>
            </w:r>
          </w:p>
        </w:tc>
        <w:tc>
          <w:tcPr>
            <w:tcW w:w="1215" w:type="dxa"/>
            <w:tcBorders>
              <w:top w:val="nil"/>
              <w:left w:val="nil"/>
              <w:bottom w:val="double" w:sz="6" w:space="0" w:color="auto"/>
              <w:right w:val="double" w:sz="6" w:space="0" w:color="auto"/>
            </w:tcBorders>
            <w:shd w:val="clear" w:color="000000" w:fill="92D050"/>
            <w:hideMark/>
          </w:tcPr>
          <w:p w:rsidR="00A07B98" w:rsidRPr="00863E2E" w:rsidRDefault="00A07B98" w:rsidP="00A07B98">
            <w:pPr>
              <w:jc w:val="right"/>
              <w:rPr>
                <w:rFonts w:cs="Arial"/>
                <w:color w:val="000000"/>
                <w:sz w:val="18"/>
                <w:szCs w:val="18"/>
                <w:lang w:val="es-ES" w:eastAsia="es-EC"/>
              </w:rPr>
            </w:pPr>
            <w:r w:rsidRPr="00863E2E">
              <w:rPr>
                <w:rFonts w:cs="Arial"/>
                <w:color w:val="000000"/>
                <w:sz w:val="18"/>
                <w:szCs w:val="18"/>
                <w:lang w:val="es-ES" w:eastAsia="es-EC"/>
              </w:rPr>
              <w:t xml:space="preserve"> $      300,00 </w:t>
            </w:r>
          </w:p>
        </w:tc>
        <w:tc>
          <w:tcPr>
            <w:tcW w:w="2000" w:type="dxa"/>
            <w:tcBorders>
              <w:top w:val="double" w:sz="6" w:space="0" w:color="auto"/>
              <w:left w:val="nil"/>
              <w:bottom w:val="double" w:sz="6" w:space="0" w:color="auto"/>
              <w:right w:val="double" w:sz="6" w:space="0" w:color="000000"/>
            </w:tcBorders>
            <w:shd w:val="clear" w:color="000000" w:fill="FFFFFF"/>
            <w:hideMark/>
          </w:tcPr>
          <w:p w:rsidR="00A07B98" w:rsidRPr="00863E2E" w:rsidRDefault="00A07B98" w:rsidP="00A07B98">
            <w:pPr>
              <w:jc w:val="center"/>
              <w:rPr>
                <w:rFonts w:cs="Arial"/>
                <w:color w:val="000000"/>
                <w:sz w:val="18"/>
                <w:szCs w:val="18"/>
                <w:lang w:val="es-ES" w:eastAsia="es-EC"/>
              </w:rPr>
            </w:pPr>
            <w:r w:rsidRPr="00863E2E">
              <w:rPr>
                <w:rFonts w:cs="Arial"/>
                <w:color w:val="000000"/>
                <w:sz w:val="18"/>
                <w:szCs w:val="18"/>
                <w:lang w:val="es-ES" w:eastAsia="es-EC"/>
              </w:rPr>
              <w:t> </w:t>
            </w:r>
          </w:p>
        </w:tc>
      </w:tr>
    </w:tbl>
    <w:p w:rsidR="00A07B98" w:rsidRPr="00863E2E" w:rsidRDefault="00A07B98" w:rsidP="00A07B98">
      <w:pPr>
        <w:spacing w:line="360" w:lineRule="auto"/>
        <w:jc w:val="center"/>
        <w:rPr>
          <w:rFonts w:cs="Arial"/>
          <w:b/>
          <w:sz w:val="16"/>
          <w:szCs w:val="16"/>
          <w:lang w:val="es-ES"/>
        </w:rPr>
      </w:pPr>
      <w:r w:rsidRPr="00863E2E">
        <w:rPr>
          <w:rFonts w:cs="Arial"/>
          <w:b/>
          <w:sz w:val="16"/>
          <w:szCs w:val="16"/>
          <w:lang w:val="es-ES"/>
        </w:rPr>
        <w:t>Fuente: Investigación de Campo</w:t>
      </w:r>
    </w:p>
    <w:p w:rsidR="00E65528" w:rsidRPr="00863E2E" w:rsidRDefault="00A07B98" w:rsidP="00A07B98">
      <w:pPr>
        <w:spacing w:line="360" w:lineRule="auto"/>
        <w:jc w:val="center"/>
        <w:rPr>
          <w:rFonts w:cs="Arial"/>
          <w:b/>
          <w:sz w:val="16"/>
          <w:szCs w:val="16"/>
          <w:lang w:val="es-ES"/>
        </w:rPr>
      </w:pPr>
      <w:r w:rsidRPr="00863E2E">
        <w:rPr>
          <w:rFonts w:cs="Arial"/>
          <w:b/>
          <w:sz w:val="16"/>
          <w:szCs w:val="16"/>
          <w:lang w:val="es-ES"/>
        </w:rPr>
        <w:t>Elaborado por: Daisy A; Antony A; Stephanie S</w:t>
      </w:r>
    </w:p>
    <w:p w:rsidR="003351EE" w:rsidRPr="00863E2E" w:rsidRDefault="00F75805" w:rsidP="003351EE">
      <w:pPr>
        <w:spacing w:line="360" w:lineRule="auto"/>
        <w:jc w:val="both"/>
        <w:rPr>
          <w:rFonts w:cs="Arial"/>
          <w:lang w:val="es-ES"/>
        </w:rPr>
      </w:pPr>
      <w:r w:rsidRPr="00863E2E">
        <w:rPr>
          <w:rFonts w:cs="Arial"/>
          <w:lang w:val="es-ES"/>
        </w:rPr>
        <w:lastRenderedPageBreak/>
        <w:tab/>
      </w:r>
      <w:r w:rsidR="003351EE" w:rsidRPr="00863E2E">
        <w:rPr>
          <w:rFonts w:cs="Arial"/>
          <w:lang w:val="es-ES"/>
        </w:rPr>
        <w:t>Considerando este valor y de acuerdo a la investigación de mercado, se establecerá un precio que se ajuste al presupuesto de la población, todo esto cubriendo las expectativas del cliente y no haciendo que se está pagando por un servicio de calidad.</w:t>
      </w:r>
    </w:p>
    <w:p w:rsidR="00A07B98" w:rsidRPr="00863E2E" w:rsidRDefault="00A07B98" w:rsidP="003351EE">
      <w:pPr>
        <w:spacing w:line="360" w:lineRule="auto"/>
        <w:jc w:val="both"/>
        <w:rPr>
          <w:rFonts w:cs="Arial"/>
          <w:lang w:val="es-ES"/>
        </w:rPr>
      </w:pPr>
    </w:p>
    <w:p w:rsidR="003763BD" w:rsidRPr="00863E2E" w:rsidRDefault="00A07B98" w:rsidP="003351EE">
      <w:pPr>
        <w:spacing w:line="360" w:lineRule="auto"/>
        <w:jc w:val="both"/>
        <w:rPr>
          <w:rFonts w:cs="Arial"/>
          <w:lang w:val="es-ES"/>
        </w:rPr>
      </w:pPr>
      <w:r w:rsidRPr="00863E2E">
        <w:rPr>
          <w:rFonts w:cs="Arial"/>
          <w:lang w:val="es-ES"/>
        </w:rPr>
        <w:tab/>
        <w:t xml:space="preserve">El club se caracterizará por brindar </w:t>
      </w:r>
      <w:r w:rsidR="00726B04" w:rsidRPr="00863E2E">
        <w:rPr>
          <w:rFonts w:cs="Arial"/>
          <w:lang w:val="es-ES"/>
        </w:rPr>
        <w:t>membrecía</w:t>
      </w:r>
      <w:r w:rsidRPr="00863E2E">
        <w:rPr>
          <w:rFonts w:cs="Arial"/>
          <w:lang w:val="es-ES"/>
        </w:rPr>
        <w:t xml:space="preserve">s  aquellas personas que deseen afiliarse al club  y poseer todos los beneficios que brinda éste. </w:t>
      </w:r>
      <w:r w:rsidR="003763BD" w:rsidRPr="00863E2E">
        <w:rPr>
          <w:rFonts w:cs="Arial"/>
          <w:lang w:val="es-ES"/>
        </w:rPr>
        <w:t>Se ha dividido al tipo de socio, entre socio Premium y socio Golden.</w:t>
      </w:r>
    </w:p>
    <w:p w:rsidR="0033785B" w:rsidRPr="00863E2E" w:rsidRDefault="0033785B" w:rsidP="003351EE">
      <w:pPr>
        <w:spacing w:line="360" w:lineRule="auto"/>
        <w:jc w:val="both"/>
        <w:rPr>
          <w:rFonts w:cs="Arial"/>
          <w:lang w:val="es-ES"/>
        </w:rPr>
      </w:pPr>
    </w:p>
    <w:p w:rsidR="003763BD" w:rsidRPr="00863E2E" w:rsidRDefault="003763BD" w:rsidP="00E91589">
      <w:pPr>
        <w:spacing w:line="360" w:lineRule="auto"/>
        <w:jc w:val="both"/>
        <w:rPr>
          <w:rFonts w:cs="Arial"/>
          <w:b/>
          <w:lang w:val="es-ES"/>
        </w:rPr>
      </w:pPr>
      <w:r w:rsidRPr="00863E2E">
        <w:rPr>
          <w:rFonts w:cs="Arial"/>
          <w:b/>
          <w:lang w:val="es-ES"/>
        </w:rPr>
        <w:t>Socio Golden</w:t>
      </w:r>
    </w:p>
    <w:p w:rsidR="00E91589" w:rsidRPr="00863E2E" w:rsidRDefault="003763BD" w:rsidP="00F9151A">
      <w:pPr>
        <w:pStyle w:val="Prrafodelista"/>
        <w:numPr>
          <w:ilvl w:val="0"/>
          <w:numId w:val="66"/>
        </w:numPr>
        <w:jc w:val="both"/>
        <w:rPr>
          <w:rFonts w:cs="Arial"/>
          <w:lang w:val="es-ES"/>
        </w:rPr>
      </w:pPr>
      <w:r w:rsidRPr="00863E2E">
        <w:rPr>
          <w:rFonts w:cs="Arial"/>
          <w:lang w:val="es-ES"/>
        </w:rPr>
        <w:t xml:space="preserve">Valor de la </w:t>
      </w:r>
      <w:r w:rsidR="00AC5592" w:rsidRPr="00863E2E">
        <w:rPr>
          <w:rFonts w:cs="Arial"/>
          <w:lang w:val="es-ES"/>
        </w:rPr>
        <w:t>Inscripción</w:t>
      </w:r>
      <w:r w:rsidRPr="00863E2E">
        <w:rPr>
          <w:rFonts w:cs="Arial"/>
          <w:lang w:val="es-ES"/>
        </w:rPr>
        <w:t>: $</w:t>
      </w:r>
      <w:r w:rsidR="00AC5592" w:rsidRPr="00863E2E">
        <w:rPr>
          <w:rFonts w:cs="Arial"/>
          <w:lang w:val="es-ES"/>
        </w:rPr>
        <w:t>30</w:t>
      </w:r>
    </w:p>
    <w:p w:rsidR="00AC5592" w:rsidRPr="00863E2E" w:rsidRDefault="00AC5592" w:rsidP="00F9151A">
      <w:pPr>
        <w:pStyle w:val="Prrafodelista"/>
        <w:numPr>
          <w:ilvl w:val="0"/>
          <w:numId w:val="66"/>
        </w:numPr>
        <w:jc w:val="both"/>
        <w:rPr>
          <w:rFonts w:cs="Arial"/>
          <w:lang w:val="es-ES"/>
        </w:rPr>
      </w:pPr>
      <w:r w:rsidRPr="00863E2E">
        <w:rPr>
          <w:rFonts w:cs="Arial"/>
          <w:lang w:val="es-ES"/>
        </w:rPr>
        <w:t xml:space="preserve">Valor por Mantenimiento de la </w:t>
      </w:r>
      <w:r w:rsidR="00726B04" w:rsidRPr="00863E2E">
        <w:rPr>
          <w:rFonts w:cs="Arial"/>
          <w:lang w:val="es-ES"/>
        </w:rPr>
        <w:t>membrecía</w:t>
      </w:r>
      <w:r w:rsidRPr="00863E2E">
        <w:rPr>
          <w:rFonts w:cs="Arial"/>
          <w:lang w:val="es-ES"/>
        </w:rPr>
        <w:t>: $50</w:t>
      </w:r>
    </w:p>
    <w:p w:rsidR="00E91589" w:rsidRPr="00863E2E" w:rsidRDefault="00E91589" w:rsidP="00F9151A">
      <w:pPr>
        <w:pStyle w:val="Prrafodelista"/>
        <w:numPr>
          <w:ilvl w:val="0"/>
          <w:numId w:val="66"/>
        </w:numPr>
        <w:jc w:val="both"/>
        <w:rPr>
          <w:rFonts w:cs="Arial"/>
          <w:lang w:val="es-ES"/>
        </w:rPr>
      </w:pPr>
      <w:r w:rsidRPr="00863E2E">
        <w:rPr>
          <w:rFonts w:cs="Arial"/>
          <w:lang w:val="es-ES"/>
        </w:rPr>
        <w:t>duración : 1 año</w:t>
      </w:r>
    </w:p>
    <w:p w:rsidR="00DF4146" w:rsidRPr="00863E2E" w:rsidRDefault="00E91589" w:rsidP="00F9151A">
      <w:pPr>
        <w:pStyle w:val="Prrafodelista"/>
        <w:numPr>
          <w:ilvl w:val="0"/>
          <w:numId w:val="66"/>
        </w:numPr>
        <w:jc w:val="both"/>
        <w:rPr>
          <w:rFonts w:cs="Arial"/>
          <w:lang w:val="es-ES"/>
        </w:rPr>
      </w:pPr>
      <w:r w:rsidRPr="00863E2E">
        <w:rPr>
          <w:rFonts w:cs="Arial"/>
          <w:lang w:val="es-ES"/>
        </w:rPr>
        <w:t>Beneficios:</w:t>
      </w:r>
    </w:p>
    <w:p w:rsidR="00DF4146" w:rsidRPr="00863E2E" w:rsidRDefault="00DF4146" w:rsidP="00F9151A">
      <w:pPr>
        <w:pStyle w:val="Prrafodelista"/>
        <w:numPr>
          <w:ilvl w:val="0"/>
          <w:numId w:val="65"/>
        </w:numPr>
        <w:jc w:val="both"/>
        <w:rPr>
          <w:rFonts w:cs="Arial"/>
          <w:lang w:val="es-ES"/>
        </w:rPr>
      </w:pPr>
      <w:r w:rsidRPr="00863E2E">
        <w:rPr>
          <w:rFonts w:cs="Arial"/>
          <w:lang w:val="es-ES"/>
        </w:rPr>
        <w:t>Se les entregará una credencial que los certifique como miembros del club.</w:t>
      </w:r>
    </w:p>
    <w:p w:rsidR="00DF4146" w:rsidRPr="00863E2E" w:rsidRDefault="00DF4146" w:rsidP="00F9151A">
      <w:pPr>
        <w:pStyle w:val="Prrafodelista"/>
        <w:numPr>
          <w:ilvl w:val="0"/>
          <w:numId w:val="65"/>
        </w:numPr>
        <w:jc w:val="both"/>
        <w:rPr>
          <w:rFonts w:cs="Arial"/>
          <w:lang w:val="es-ES"/>
        </w:rPr>
      </w:pPr>
      <w:r w:rsidRPr="00863E2E">
        <w:rPr>
          <w:rFonts w:cs="Arial"/>
          <w:lang w:val="es-ES"/>
        </w:rPr>
        <w:t>Podrán</w:t>
      </w:r>
      <w:r w:rsidR="00A07B98" w:rsidRPr="00863E2E">
        <w:rPr>
          <w:rFonts w:cs="Arial"/>
          <w:lang w:val="es-ES"/>
        </w:rPr>
        <w:t xml:space="preserve">  acceder a las instalaciones </w:t>
      </w:r>
      <w:r w:rsidRPr="00863E2E">
        <w:rPr>
          <w:rFonts w:cs="Arial"/>
          <w:lang w:val="es-ES"/>
        </w:rPr>
        <w:t>del club a cualquier horario.</w:t>
      </w:r>
    </w:p>
    <w:p w:rsidR="00B42750" w:rsidRPr="00863E2E" w:rsidRDefault="00DF4146" w:rsidP="00F9151A">
      <w:pPr>
        <w:pStyle w:val="Prrafodelista"/>
        <w:numPr>
          <w:ilvl w:val="0"/>
          <w:numId w:val="65"/>
        </w:numPr>
        <w:jc w:val="both"/>
        <w:rPr>
          <w:rFonts w:cs="Arial"/>
          <w:lang w:val="es-ES"/>
        </w:rPr>
      </w:pPr>
      <w:r w:rsidRPr="00863E2E">
        <w:rPr>
          <w:rFonts w:cs="Arial"/>
          <w:lang w:val="es-ES"/>
        </w:rPr>
        <w:t>Tendrán derecho a realizar 3 eventos por año</w:t>
      </w:r>
      <w:r w:rsidR="003763BD" w:rsidRPr="00863E2E">
        <w:rPr>
          <w:rFonts w:cs="Arial"/>
          <w:lang w:val="es-ES"/>
        </w:rPr>
        <w:t>.</w:t>
      </w:r>
    </w:p>
    <w:p w:rsidR="00B42750" w:rsidRPr="00863E2E" w:rsidRDefault="00B42750" w:rsidP="00F9151A">
      <w:pPr>
        <w:pStyle w:val="Prrafodelista"/>
        <w:numPr>
          <w:ilvl w:val="0"/>
          <w:numId w:val="65"/>
        </w:numPr>
        <w:jc w:val="both"/>
        <w:rPr>
          <w:rFonts w:cs="Arial"/>
          <w:lang w:val="es-ES"/>
        </w:rPr>
      </w:pPr>
      <w:r w:rsidRPr="00863E2E">
        <w:rPr>
          <w:rFonts w:cs="Arial"/>
          <w:lang w:val="es-ES"/>
        </w:rPr>
        <w:t>Ingreso ilimitado: el titular y 5 acompañantes</w:t>
      </w:r>
    </w:p>
    <w:p w:rsidR="00DF4146" w:rsidRPr="00863E2E" w:rsidRDefault="00DF4146" w:rsidP="00B42750">
      <w:pPr>
        <w:pStyle w:val="Prrafodelista"/>
        <w:jc w:val="both"/>
        <w:rPr>
          <w:rFonts w:cs="Arial"/>
          <w:lang w:val="es-ES"/>
        </w:rPr>
      </w:pPr>
    </w:p>
    <w:p w:rsidR="00B42750" w:rsidRPr="00863E2E" w:rsidRDefault="006C613F" w:rsidP="00F75805">
      <w:pPr>
        <w:pStyle w:val="Prrafodelista"/>
        <w:ind w:left="0"/>
        <w:jc w:val="both"/>
        <w:rPr>
          <w:rFonts w:cs="Arial"/>
          <w:b/>
          <w:lang w:val="es-ES"/>
        </w:rPr>
      </w:pPr>
      <w:r w:rsidRPr="00863E2E">
        <w:rPr>
          <w:rFonts w:cs="Arial"/>
          <w:b/>
          <w:lang w:val="es-ES"/>
        </w:rPr>
        <w:t>Socio Normal</w:t>
      </w:r>
    </w:p>
    <w:p w:rsidR="00B42750" w:rsidRPr="00863E2E" w:rsidRDefault="00B42750" w:rsidP="00F9151A">
      <w:pPr>
        <w:pStyle w:val="Prrafodelista"/>
        <w:numPr>
          <w:ilvl w:val="0"/>
          <w:numId w:val="66"/>
        </w:numPr>
        <w:jc w:val="both"/>
        <w:rPr>
          <w:rFonts w:cs="Arial"/>
          <w:lang w:val="es-ES"/>
        </w:rPr>
      </w:pPr>
      <w:r w:rsidRPr="00863E2E">
        <w:rPr>
          <w:rFonts w:cs="Arial"/>
          <w:lang w:val="es-ES"/>
        </w:rPr>
        <w:t>Valor de la Inscripción: $20</w:t>
      </w:r>
    </w:p>
    <w:p w:rsidR="00B42750" w:rsidRPr="00863E2E" w:rsidRDefault="00B42750" w:rsidP="00F9151A">
      <w:pPr>
        <w:pStyle w:val="Prrafodelista"/>
        <w:numPr>
          <w:ilvl w:val="0"/>
          <w:numId w:val="66"/>
        </w:numPr>
        <w:jc w:val="both"/>
        <w:rPr>
          <w:rFonts w:cs="Arial"/>
          <w:lang w:val="es-ES"/>
        </w:rPr>
      </w:pPr>
      <w:r w:rsidRPr="00863E2E">
        <w:rPr>
          <w:rFonts w:cs="Arial"/>
          <w:lang w:val="es-ES"/>
        </w:rPr>
        <w:t xml:space="preserve">Valor por Mantenimiento de la </w:t>
      </w:r>
      <w:r w:rsidR="00933549" w:rsidRPr="00863E2E">
        <w:rPr>
          <w:rFonts w:cs="Arial"/>
          <w:lang w:val="es-ES"/>
        </w:rPr>
        <w:t>membrecía</w:t>
      </w:r>
      <w:r w:rsidRPr="00863E2E">
        <w:rPr>
          <w:rFonts w:cs="Arial"/>
          <w:lang w:val="es-ES"/>
        </w:rPr>
        <w:t>: $30</w:t>
      </w:r>
    </w:p>
    <w:p w:rsidR="00B42750" w:rsidRPr="00863E2E" w:rsidRDefault="00B42750" w:rsidP="00F9151A">
      <w:pPr>
        <w:pStyle w:val="Prrafodelista"/>
        <w:numPr>
          <w:ilvl w:val="0"/>
          <w:numId w:val="66"/>
        </w:numPr>
        <w:jc w:val="both"/>
        <w:rPr>
          <w:rFonts w:cs="Arial"/>
          <w:lang w:val="es-ES"/>
        </w:rPr>
      </w:pPr>
      <w:r w:rsidRPr="00863E2E">
        <w:rPr>
          <w:rFonts w:cs="Arial"/>
          <w:lang w:val="es-ES"/>
        </w:rPr>
        <w:t>duración : 1 año</w:t>
      </w:r>
    </w:p>
    <w:p w:rsidR="00B42750" w:rsidRPr="00863E2E" w:rsidRDefault="00B42750" w:rsidP="00F9151A">
      <w:pPr>
        <w:pStyle w:val="Prrafodelista"/>
        <w:numPr>
          <w:ilvl w:val="0"/>
          <w:numId w:val="66"/>
        </w:numPr>
        <w:jc w:val="both"/>
        <w:rPr>
          <w:rFonts w:cs="Arial"/>
          <w:lang w:val="es-ES"/>
        </w:rPr>
      </w:pPr>
      <w:r w:rsidRPr="00863E2E">
        <w:rPr>
          <w:rFonts w:cs="Arial"/>
          <w:lang w:val="es-ES"/>
        </w:rPr>
        <w:t>Beneficios:</w:t>
      </w:r>
    </w:p>
    <w:p w:rsidR="00B42750" w:rsidRPr="00863E2E" w:rsidRDefault="00B42750" w:rsidP="00F9151A">
      <w:pPr>
        <w:pStyle w:val="Prrafodelista"/>
        <w:numPr>
          <w:ilvl w:val="0"/>
          <w:numId w:val="65"/>
        </w:numPr>
        <w:jc w:val="both"/>
        <w:rPr>
          <w:rFonts w:cs="Arial"/>
          <w:lang w:val="es-ES"/>
        </w:rPr>
      </w:pPr>
      <w:r w:rsidRPr="00863E2E">
        <w:rPr>
          <w:rFonts w:cs="Arial"/>
          <w:lang w:val="es-ES"/>
        </w:rPr>
        <w:t>Se les entregará una credencial que los certifique como miembros del club.</w:t>
      </w:r>
    </w:p>
    <w:p w:rsidR="00B42750" w:rsidRPr="00863E2E" w:rsidRDefault="00B42750" w:rsidP="00F9151A">
      <w:pPr>
        <w:pStyle w:val="Prrafodelista"/>
        <w:numPr>
          <w:ilvl w:val="0"/>
          <w:numId w:val="65"/>
        </w:numPr>
        <w:jc w:val="both"/>
        <w:rPr>
          <w:rFonts w:cs="Arial"/>
          <w:lang w:val="es-ES"/>
        </w:rPr>
      </w:pPr>
      <w:r w:rsidRPr="00863E2E">
        <w:rPr>
          <w:rFonts w:cs="Arial"/>
          <w:lang w:val="es-ES"/>
        </w:rPr>
        <w:t>Podrán  acceder a las instalaciones del club a cualquier horario.</w:t>
      </w:r>
    </w:p>
    <w:p w:rsidR="00B42750" w:rsidRPr="00863E2E" w:rsidRDefault="00B42750" w:rsidP="00F9151A">
      <w:pPr>
        <w:pStyle w:val="Prrafodelista"/>
        <w:numPr>
          <w:ilvl w:val="0"/>
          <w:numId w:val="65"/>
        </w:numPr>
        <w:jc w:val="both"/>
        <w:rPr>
          <w:rFonts w:cs="Arial"/>
          <w:lang w:val="es-ES"/>
        </w:rPr>
      </w:pPr>
      <w:r w:rsidRPr="00863E2E">
        <w:rPr>
          <w:rFonts w:cs="Arial"/>
          <w:lang w:val="es-ES"/>
        </w:rPr>
        <w:t>Tendrán derecho a realizar 1 eventos por año.</w:t>
      </w:r>
    </w:p>
    <w:p w:rsidR="00B42750" w:rsidRPr="00863E2E" w:rsidRDefault="00B42750" w:rsidP="00F9151A">
      <w:pPr>
        <w:pStyle w:val="Prrafodelista"/>
        <w:numPr>
          <w:ilvl w:val="0"/>
          <w:numId w:val="67"/>
        </w:numPr>
        <w:jc w:val="both"/>
        <w:rPr>
          <w:rFonts w:cs="Arial"/>
          <w:b/>
          <w:lang w:val="es-ES"/>
        </w:rPr>
      </w:pPr>
      <w:r w:rsidRPr="00863E2E">
        <w:rPr>
          <w:rFonts w:cs="Arial"/>
          <w:lang w:val="es-ES"/>
        </w:rPr>
        <w:t>Ingreso ilimitado: el titular y 4 acompañantes</w:t>
      </w:r>
    </w:p>
    <w:p w:rsidR="004223E9" w:rsidRPr="00863E2E" w:rsidRDefault="00F75805" w:rsidP="00F75805">
      <w:pPr>
        <w:pStyle w:val="POYECTOAPLICADO"/>
        <w:outlineLvl w:val="3"/>
        <w:rPr>
          <w:lang w:val="es-ES"/>
        </w:rPr>
      </w:pPr>
      <w:r w:rsidRPr="00863E2E">
        <w:rPr>
          <w:lang w:val="es-ES"/>
        </w:rPr>
        <w:lastRenderedPageBreak/>
        <w:tab/>
      </w:r>
      <w:r w:rsidRPr="00863E2E">
        <w:rPr>
          <w:lang w:val="es-ES"/>
        </w:rPr>
        <w:tab/>
      </w:r>
      <w:bookmarkStart w:id="232" w:name="_Toc322811035"/>
      <w:r w:rsidR="00474387" w:rsidRPr="00863E2E">
        <w:rPr>
          <w:lang w:val="es-ES"/>
        </w:rPr>
        <w:t xml:space="preserve">2.3.9.3. </w:t>
      </w:r>
      <w:r w:rsidR="004223E9" w:rsidRPr="00863E2E">
        <w:rPr>
          <w:lang w:val="es-ES"/>
        </w:rPr>
        <w:t>Plaza</w:t>
      </w:r>
      <w:bookmarkEnd w:id="232"/>
    </w:p>
    <w:p w:rsidR="003351EE" w:rsidRPr="00863E2E" w:rsidRDefault="003351EE" w:rsidP="000E440A">
      <w:pPr>
        <w:pStyle w:val="POYECTOAPLICADO"/>
        <w:rPr>
          <w:lang w:val="es-ES"/>
        </w:rPr>
      </w:pPr>
    </w:p>
    <w:p w:rsidR="003351EE" w:rsidRPr="00863E2E" w:rsidRDefault="003351EE" w:rsidP="003351EE">
      <w:pPr>
        <w:spacing w:line="360" w:lineRule="auto"/>
        <w:jc w:val="both"/>
        <w:rPr>
          <w:rFonts w:cs="Arial"/>
          <w:lang w:val="es-ES"/>
        </w:rPr>
      </w:pPr>
      <w:r w:rsidRPr="00863E2E">
        <w:rPr>
          <w:rFonts w:cs="Arial"/>
          <w:lang w:val="es-ES"/>
        </w:rPr>
        <w:tab/>
        <w:t xml:space="preserve">El club se ubicara a la entrada del cantón </w:t>
      </w:r>
      <w:r w:rsidR="006C613F" w:rsidRPr="00863E2E">
        <w:rPr>
          <w:rFonts w:cs="Arial"/>
          <w:lang w:val="es-ES"/>
        </w:rPr>
        <w:t>Daule</w:t>
      </w:r>
      <w:r w:rsidRPr="00863E2E">
        <w:rPr>
          <w:rFonts w:cs="Arial"/>
          <w:lang w:val="es-ES"/>
        </w:rPr>
        <w:t>, siendo este un lugar de fácil acceso para dicha población y sus aledaños, debido a que se encuentra cerca de la carretera.</w:t>
      </w:r>
    </w:p>
    <w:p w:rsidR="003351EE" w:rsidRPr="00863E2E" w:rsidRDefault="003351EE" w:rsidP="003351EE">
      <w:pPr>
        <w:spacing w:line="360" w:lineRule="auto"/>
        <w:jc w:val="both"/>
        <w:rPr>
          <w:rFonts w:cs="Arial"/>
          <w:lang w:val="es-ES"/>
        </w:rPr>
      </w:pPr>
    </w:p>
    <w:p w:rsidR="003351EE" w:rsidRPr="00863E2E" w:rsidRDefault="003351EE" w:rsidP="00F75805">
      <w:pPr>
        <w:spacing w:line="360" w:lineRule="auto"/>
        <w:jc w:val="both"/>
        <w:rPr>
          <w:rFonts w:cs="Arial"/>
          <w:lang w:val="es-ES"/>
        </w:rPr>
      </w:pPr>
      <w:r w:rsidRPr="00863E2E">
        <w:rPr>
          <w:rFonts w:cs="Arial"/>
          <w:lang w:val="es-ES"/>
        </w:rPr>
        <w:tab/>
        <w:t xml:space="preserve">Como la naturaleza del negocio no es la venta de un producto, sino la prestación de un servicio, este no contara con grandes canales de distribución, ya que la atención será directa, por medio de los miembros de la organización los cuales brinden una  atención debida a los visitantes del club. </w:t>
      </w:r>
    </w:p>
    <w:p w:rsidR="004223E9" w:rsidRPr="00863E2E" w:rsidRDefault="00474387" w:rsidP="00F75805">
      <w:pPr>
        <w:pStyle w:val="POYECTOAPLICADO"/>
        <w:outlineLvl w:val="3"/>
        <w:rPr>
          <w:lang w:val="es-ES"/>
        </w:rPr>
      </w:pPr>
      <w:r w:rsidRPr="00863E2E">
        <w:rPr>
          <w:lang w:val="es-ES"/>
        </w:rPr>
        <w:tab/>
      </w:r>
      <w:r w:rsidRPr="00863E2E">
        <w:rPr>
          <w:lang w:val="es-ES"/>
        </w:rPr>
        <w:tab/>
      </w:r>
      <w:bookmarkStart w:id="233" w:name="_Toc322811036"/>
      <w:r w:rsidRPr="00863E2E">
        <w:rPr>
          <w:lang w:val="es-ES"/>
        </w:rPr>
        <w:t xml:space="preserve">2.3.9.4. </w:t>
      </w:r>
      <w:r w:rsidR="004223E9" w:rsidRPr="00863E2E">
        <w:rPr>
          <w:lang w:val="es-ES"/>
        </w:rPr>
        <w:t>Promoción</w:t>
      </w:r>
      <w:bookmarkEnd w:id="233"/>
    </w:p>
    <w:p w:rsidR="003351EE" w:rsidRPr="00863E2E" w:rsidRDefault="003351EE" w:rsidP="000E440A">
      <w:pPr>
        <w:pStyle w:val="POYECTOAPLICADO"/>
        <w:rPr>
          <w:lang w:val="es-ES"/>
        </w:rPr>
      </w:pPr>
    </w:p>
    <w:p w:rsidR="003351EE" w:rsidRPr="00863E2E" w:rsidRDefault="003351EE" w:rsidP="003351EE">
      <w:pPr>
        <w:spacing w:line="360" w:lineRule="auto"/>
        <w:jc w:val="both"/>
        <w:rPr>
          <w:rFonts w:cs="Arial"/>
          <w:lang w:val="es-ES"/>
        </w:rPr>
      </w:pPr>
      <w:r w:rsidRPr="00863E2E">
        <w:rPr>
          <w:rFonts w:cs="Arial"/>
          <w:lang w:val="es-ES"/>
        </w:rPr>
        <w:tab/>
        <w:t xml:space="preserve">La promoción, también llamada mezcla de comunicación de marketing, consiste en la combinación de herramientas </w:t>
      </w:r>
      <w:r w:rsidR="006C613F" w:rsidRPr="00863E2E">
        <w:rPr>
          <w:rFonts w:cs="Arial"/>
          <w:lang w:val="es-ES"/>
        </w:rPr>
        <w:t>específicas</w:t>
      </w:r>
      <w:r w:rsidRPr="00863E2E">
        <w:rPr>
          <w:rFonts w:cs="Arial"/>
          <w:lang w:val="es-ES"/>
        </w:rPr>
        <w:t xml:space="preserve"> de publicidad, promoción de ventas, relaciones públicas, ventas personales, y marketing directo que la compañía utiliza para comunicar de manera persuasiva el valor de los clientes y crear relaciones con ellos. </w:t>
      </w:r>
    </w:p>
    <w:p w:rsidR="003351EE" w:rsidRPr="00863E2E" w:rsidRDefault="003351EE" w:rsidP="003351EE">
      <w:pPr>
        <w:spacing w:line="360" w:lineRule="auto"/>
        <w:jc w:val="both"/>
        <w:rPr>
          <w:rFonts w:cs="Arial"/>
          <w:lang w:val="es-ES"/>
        </w:rPr>
      </w:pPr>
    </w:p>
    <w:p w:rsidR="003351EE" w:rsidRPr="00863E2E" w:rsidRDefault="003351EE" w:rsidP="003351EE">
      <w:pPr>
        <w:spacing w:line="360" w:lineRule="auto"/>
        <w:jc w:val="both"/>
        <w:rPr>
          <w:rFonts w:cs="Arial"/>
          <w:lang w:val="es-ES"/>
        </w:rPr>
      </w:pPr>
      <w:r w:rsidRPr="00863E2E">
        <w:rPr>
          <w:rFonts w:cs="Arial"/>
          <w:lang w:val="es-ES"/>
        </w:rPr>
        <w:tab/>
        <w:t>Por medio de esta táctica de mercado se presente fidelizar al cliente, por ello se tomara en cuenta una serie de medios en los cuales se llevara a cabo el posicionamiento de éste en la mente del consumidor. La forma como se promocionara el club será media</w:t>
      </w:r>
      <w:r w:rsidR="006C613F" w:rsidRPr="00863E2E">
        <w:rPr>
          <w:rFonts w:cs="Arial"/>
          <w:lang w:val="es-ES"/>
        </w:rPr>
        <w:t>nte la publicidad y el Merchandi</w:t>
      </w:r>
      <w:r w:rsidRPr="00863E2E">
        <w:rPr>
          <w:rFonts w:cs="Arial"/>
          <w:lang w:val="es-ES"/>
        </w:rPr>
        <w:t>sing.</w:t>
      </w:r>
    </w:p>
    <w:p w:rsidR="003351EE" w:rsidRPr="00863E2E" w:rsidRDefault="003351EE" w:rsidP="000E440A">
      <w:pPr>
        <w:pStyle w:val="POYECTOAPLICADO"/>
        <w:rPr>
          <w:lang w:val="es-ES"/>
        </w:rPr>
      </w:pPr>
    </w:p>
    <w:p w:rsidR="004223E9" w:rsidRPr="00863E2E" w:rsidRDefault="00474387" w:rsidP="00F75805">
      <w:pPr>
        <w:pStyle w:val="POYECTOAPLICADO"/>
        <w:outlineLvl w:val="4"/>
        <w:rPr>
          <w:lang w:val="es-ES"/>
        </w:rPr>
      </w:pPr>
      <w:r w:rsidRPr="00863E2E">
        <w:rPr>
          <w:lang w:val="es-ES"/>
        </w:rPr>
        <w:tab/>
      </w:r>
      <w:r w:rsidRPr="00863E2E">
        <w:rPr>
          <w:lang w:val="es-ES"/>
        </w:rPr>
        <w:tab/>
      </w:r>
      <w:bookmarkStart w:id="234" w:name="_Toc322811037"/>
      <w:r w:rsidRPr="00863E2E">
        <w:rPr>
          <w:lang w:val="es-ES"/>
        </w:rPr>
        <w:t>2.3.9.4.1</w:t>
      </w:r>
      <w:r w:rsidR="00F75805" w:rsidRPr="00863E2E">
        <w:rPr>
          <w:lang w:val="es-ES"/>
        </w:rPr>
        <w:t>. Publicidad</w:t>
      </w:r>
      <w:bookmarkEnd w:id="234"/>
    </w:p>
    <w:p w:rsidR="003351EE" w:rsidRPr="00863E2E" w:rsidRDefault="003351EE" w:rsidP="003351EE">
      <w:pPr>
        <w:spacing w:line="360" w:lineRule="auto"/>
        <w:jc w:val="both"/>
        <w:rPr>
          <w:rFonts w:cs="Arial"/>
          <w:lang w:val="es-ES"/>
        </w:rPr>
      </w:pPr>
    </w:p>
    <w:p w:rsidR="003351EE" w:rsidRPr="00863E2E" w:rsidRDefault="003351EE" w:rsidP="003351EE">
      <w:pPr>
        <w:spacing w:line="360" w:lineRule="auto"/>
        <w:jc w:val="both"/>
        <w:rPr>
          <w:rFonts w:cs="Arial"/>
          <w:lang w:val="es-ES"/>
        </w:rPr>
      </w:pPr>
      <w:r w:rsidRPr="00863E2E">
        <w:rPr>
          <w:rFonts w:cs="Arial"/>
          <w:lang w:val="es-ES"/>
        </w:rPr>
        <w:tab/>
        <w:t>La publicidad  que se realizara está enfocada a presentar a las ventajas competitivas que cuenta el club, como lo es  su servicio, precio y el enfoque familiar que se pretende dar a conocer. Para ello se utilizar</w:t>
      </w:r>
      <w:r w:rsidR="006C613F" w:rsidRPr="00863E2E">
        <w:rPr>
          <w:rFonts w:cs="Arial"/>
          <w:lang w:val="es-ES"/>
        </w:rPr>
        <w:t>á</w:t>
      </w:r>
      <w:r w:rsidR="00A86B14" w:rsidRPr="00863E2E">
        <w:rPr>
          <w:rFonts w:cs="Arial"/>
          <w:lang w:val="es-ES"/>
        </w:rPr>
        <w:t xml:space="preserve"> </w:t>
      </w:r>
      <w:r w:rsidR="00863E2E" w:rsidRPr="00863E2E">
        <w:rPr>
          <w:rFonts w:cs="Arial"/>
          <w:lang w:val="es-ES"/>
        </w:rPr>
        <w:t>Folleteria</w:t>
      </w:r>
      <w:r w:rsidRPr="00863E2E">
        <w:rPr>
          <w:rFonts w:cs="Arial"/>
          <w:lang w:val="es-ES"/>
        </w:rPr>
        <w:t>, cuñas radiales, correos directos, exteriores o vallas, entre otros.</w:t>
      </w:r>
    </w:p>
    <w:p w:rsidR="003351EE" w:rsidRPr="00863E2E" w:rsidRDefault="003351EE" w:rsidP="003351EE">
      <w:pPr>
        <w:spacing w:line="360" w:lineRule="auto"/>
        <w:jc w:val="both"/>
        <w:rPr>
          <w:rFonts w:cs="Arial"/>
          <w:lang w:val="es-ES"/>
        </w:rPr>
      </w:pPr>
    </w:p>
    <w:p w:rsidR="003351EE" w:rsidRPr="00863E2E" w:rsidRDefault="00DB11C2" w:rsidP="006A1F4A">
      <w:pPr>
        <w:pStyle w:val="Prrafodelista"/>
        <w:numPr>
          <w:ilvl w:val="0"/>
          <w:numId w:val="24"/>
        </w:numPr>
        <w:jc w:val="both"/>
        <w:rPr>
          <w:rFonts w:cs="Arial"/>
          <w:lang w:val="es-ES"/>
        </w:rPr>
      </w:pPr>
      <w:r w:rsidRPr="00863E2E">
        <w:rPr>
          <w:rFonts w:cs="Arial"/>
          <w:lang w:val="es-ES"/>
        </w:rPr>
        <w:lastRenderedPageBreak/>
        <w:t>Folleteria</w:t>
      </w:r>
    </w:p>
    <w:p w:rsidR="003351EE" w:rsidRPr="00863E2E" w:rsidRDefault="003351EE" w:rsidP="003351EE">
      <w:pPr>
        <w:spacing w:line="360" w:lineRule="auto"/>
        <w:jc w:val="both"/>
        <w:rPr>
          <w:rFonts w:cs="Arial"/>
          <w:lang w:val="es-ES"/>
        </w:rPr>
      </w:pPr>
    </w:p>
    <w:p w:rsidR="003351EE" w:rsidRPr="00863E2E" w:rsidRDefault="003351EE" w:rsidP="003351EE">
      <w:pPr>
        <w:spacing w:line="360" w:lineRule="auto"/>
        <w:jc w:val="both"/>
        <w:rPr>
          <w:rFonts w:cs="Arial"/>
          <w:lang w:val="es-ES"/>
        </w:rPr>
      </w:pPr>
      <w:r w:rsidRPr="00863E2E">
        <w:rPr>
          <w:rFonts w:cs="Arial"/>
          <w:lang w:val="es-ES"/>
        </w:rPr>
        <w:tab/>
        <w:t>Esta está compuesta por crípticos y volantes, los cuales serán entregados en los peajes, las personas aledañas al club, colegios, algún tipo de evento público que se lleve en el cantón.</w:t>
      </w:r>
    </w:p>
    <w:p w:rsidR="003351EE" w:rsidRPr="00863E2E" w:rsidRDefault="003351EE" w:rsidP="003351EE">
      <w:pPr>
        <w:spacing w:line="360" w:lineRule="auto"/>
        <w:jc w:val="both"/>
        <w:rPr>
          <w:rFonts w:cs="Arial"/>
          <w:lang w:val="es-ES"/>
        </w:rPr>
      </w:pPr>
    </w:p>
    <w:p w:rsidR="003351EE" w:rsidRPr="00863E2E" w:rsidRDefault="003351EE" w:rsidP="006A1F4A">
      <w:pPr>
        <w:pStyle w:val="Prrafodelista"/>
        <w:numPr>
          <w:ilvl w:val="0"/>
          <w:numId w:val="23"/>
        </w:numPr>
        <w:jc w:val="both"/>
        <w:rPr>
          <w:rFonts w:cs="Arial"/>
          <w:lang w:val="es-ES"/>
        </w:rPr>
      </w:pPr>
      <w:r w:rsidRPr="00863E2E">
        <w:rPr>
          <w:rFonts w:cs="Arial"/>
          <w:lang w:val="es-ES"/>
        </w:rPr>
        <w:t>cuñas radiales</w:t>
      </w:r>
    </w:p>
    <w:p w:rsidR="003351EE" w:rsidRPr="00863E2E" w:rsidRDefault="003351EE" w:rsidP="003351EE">
      <w:pPr>
        <w:pStyle w:val="Prrafodelista"/>
        <w:jc w:val="both"/>
        <w:rPr>
          <w:rFonts w:cs="Arial"/>
          <w:lang w:val="es-ES"/>
        </w:rPr>
      </w:pPr>
    </w:p>
    <w:p w:rsidR="00B42750" w:rsidRPr="00863E2E" w:rsidRDefault="003351EE" w:rsidP="003351EE">
      <w:pPr>
        <w:spacing w:line="360" w:lineRule="auto"/>
        <w:jc w:val="both"/>
        <w:rPr>
          <w:rFonts w:cs="Arial"/>
          <w:lang w:val="es-ES"/>
        </w:rPr>
      </w:pPr>
      <w:r w:rsidRPr="00863E2E">
        <w:rPr>
          <w:rFonts w:cs="Arial"/>
          <w:lang w:val="es-ES"/>
        </w:rPr>
        <w:tab/>
        <w:t>Se tomara en cuenta para este medio la emisora “La Otra”, la cual es considerada en el cantón con un medio de comunicación accesible y de gran audiencia por el mercado meta, además de ser un medio económico a diferencia de la televisión.</w:t>
      </w:r>
    </w:p>
    <w:p w:rsidR="003351EE" w:rsidRPr="00863E2E" w:rsidRDefault="003351EE" w:rsidP="003351EE">
      <w:pPr>
        <w:spacing w:line="360" w:lineRule="auto"/>
        <w:jc w:val="both"/>
        <w:rPr>
          <w:rFonts w:cs="Arial"/>
          <w:lang w:val="es-ES"/>
        </w:rPr>
      </w:pPr>
    </w:p>
    <w:p w:rsidR="003351EE" w:rsidRPr="00863E2E" w:rsidRDefault="003351EE" w:rsidP="003351EE">
      <w:pPr>
        <w:spacing w:line="360" w:lineRule="auto"/>
        <w:jc w:val="both"/>
        <w:rPr>
          <w:lang w:val="es-ES"/>
        </w:rPr>
      </w:pPr>
      <w:r w:rsidRPr="00863E2E">
        <w:rPr>
          <w:rFonts w:cs="Arial"/>
          <w:lang w:val="es-ES"/>
        </w:rPr>
        <w:tab/>
      </w:r>
      <w:r w:rsidRPr="00863E2E">
        <w:rPr>
          <w:lang w:val="es-ES"/>
        </w:rPr>
        <w:t xml:space="preserve">El contrato se </w:t>
      </w:r>
      <w:r w:rsidR="00B42750" w:rsidRPr="00863E2E">
        <w:rPr>
          <w:lang w:val="es-ES"/>
        </w:rPr>
        <w:t>lo hará por la transmisión de 5</w:t>
      </w:r>
      <w:r w:rsidRPr="00863E2E">
        <w:rPr>
          <w:lang w:val="es-ES"/>
        </w:rPr>
        <w:t xml:space="preserve"> cuñas publicitarias </w:t>
      </w:r>
      <w:r w:rsidR="00B42750" w:rsidRPr="00863E2E">
        <w:rPr>
          <w:lang w:val="es-ES"/>
        </w:rPr>
        <w:t xml:space="preserve">y 5 menciones </w:t>
      </w:r>
      <w:r w:rsidRPr="00863E2E">
        <w:rPr>
          <w:lang w:val="es-ES"/>
        </w:rPr>
        <w:t xml:space="preserve">diarias </w:t>
      </w:r>
      <w:r w:rsidR="00B42750" w:rsidRPr="00863E2E">
        <w:rPr>
          <w:lang w:val="es-ES"/>
        </w:rPr>
        <w:t>cada mes,</w:t>
      </w:r>
      <w:r w:rsidRPr="00863E2E">
        <w:rPr>
          <w:lang w:val="es-ES"/>
        </w:rPr>
        <w:t xml:space="preserve"> de 12H00 a 18h00 en los diferentes programas de dicha emisora En las cuñas se dará a conocer a la audiencia los servicios que ofrece el Complejo Daulis, el cantón Daule.</w:t>
      </w:r>
    </w:p>
    <w:p w:rsidR="00B42750" w:rsidRPr="00863E2E" w:rsidRDefault="00B42750" w:rsidP="003351EE">
      <w:pPr>
        <w:spacing w:line="360" w:lineRule="auto"/>
        <w:jc w:val="both"/>
        <w:rPr>
          <w:lang w:val="es-ES"/>
        </w:rPr>
      </w:pPr>
    </w:p>
    <w:p w:rsidR="00B42750" w:rsidRPr="00863E2E" w:rsidRDefault="00B42750" w:rsidP="00F9151A">
      <w:pPr>
        <w:pStyle w:val="Prrafodelista"/>
        <w:numPr>
          <w:ilvl w:val="0"/>
          <w:numId w:val="67"/>
        </w:numPr>
        <w:jc w:val="both"/>
        <w:rPr>
          <w:rFonts w:cs="Arial"/>
          <w:lang w:val="es-ES"/>
        </w:rPr>
      </w:pPr>
      <w:r w:rsidRPr="00863E2E">
        <w:rPr>
          <w:rFonts w:cs="Arial"/>
          <w:lang w:val="es-ES"/>
        </w:rPr>
        <w:t>Anuncios en Revistas</w:t>
      </w:r>
    </w:p>
    <w:p w:rsidR="00B42750" w:rsidRPr="00863E2E" w:rsidRDefault="00B42750" w:rsidP="00B42750">
      <w:pPr>
        <w:jc w:val="both"/>
        <w:rPr>
          <w:rFonts w:cs="Arial"/>
          <w:lang w:val="es-ES"/>
        </w:rPr>
      </w:pPr>
    </w:p>
    <w:p w:rsidR="00B42750" w:rsidRPr="00863E2E" w:rsidRDefault="00B42750" w:rsidP="00B42750">
      <w:pPr>
        <w:spacing w:line="360" w:lineRule="auto"/>
        <w:jc w:val="both"/>
        <w:rPr>
          <w:rFonts w:cs="Arial"/>
          <w:lang w:val="es-ES"/>
        </w:rPr>
      </w:pPr>
      <w:r w:rsidRPr="00863E2E">
        <w:rPr>
          <w:rFonts w:cs="Arial"/>
          <w:lang w:val="es-ES"/>
        </w:rPr>
        <w:tab/>
        <w:t>Se pretende cada mes anunciar mediante la revista del Universo  un pequeña publicidad del club, mostrando su infraestructura y servicios ofrecidos en el mismo.</w:t>
      </w:r>
    </w:p>
    <w:p w:rsidR="00B42750" w:rsidRPr="00863E2E" w:rsidRDefault="00B42750" w:rsidP="00B42750">
      <w:pPr>
        <w:jc w:val="both"/>
        <w:rPr>
          <w:rFonts w:cs="Arial"/>
          <w:lang w:val="es-ES"/>
        </w:rPr>
      </w:pPr>
    </w:p>
    <w:p w:rsidR="003351EE" w:rsidRPr="00863E2E" w:rsidRDefault="003351EE" w:rsidP="006A1F4A">
      <w:pPr>
        <w:pStyle w:val="Prrafodelista"/>
        <w:numPr>
          <w:ilvl w:val="0"/>
          <w:numId w:val="23"/>
        </w:numPr>
        <w:spacing w:before="100" w:beforeAutospacing="1" w:after="100" w:afterAutospacing="1"/>
        <w:jc w:val="both"/>
        <w:rPr>
          <w:rFonts w:cs="Arial"/>
          <w:lang w:val="es-ES" w:eastAsia="es-EC"/>
        </w:rPr>
      </w:pPr>
      <w:r w:rsidRPr="00863E2E">
        <w:rPr>
          <w:rFonts w:cs="Arial"/>
          <w:lang w:val="es-ES" w:eastAsia="es-EC"/>
        </w:rPr>
        <w:t>Vallas publicitarias</w:t>
      </w:r>
    </w:p>
    <w:p w:rsidR="003351EE" w:rsidRPr="00863E2E" w:rsidRDefault="003351EE" w:rsidP="003351EE">
      <w:pPr>
        <w:spacing w:before="100" w:beforeAutospacing="1" w:after="100" w:afterAutospacing="1" w:line="360" w:lineRule="auto"/>
        <w:jc w:val="both"/>
        <w:rPr>
          <w:rFonts w:cs="Arial"/>
          <w:lang w:val="es-ES" w:eastAsia="es-EC"/>
        </w:rPr>
      </w:pPr>
      <w:r w:rsidRPr="00863E2E">
        <w:rPr>
          <w:rFonts w:cs="Arial"/>
          <w:lang w:val="es-ES" w:eastAsia="es-EC"/>
        </w:rPr>
        <w:tab/>
        <w:t>Se proyecta contratar de los servicios de alguna agencia de publicidad para la creación de una valla que estará ubicada en un punto estratégico, que permita dar a conocer a la población de este club y además de los servicios que ofrecerá.</w:t>
      </w:r>
    </w:p>
    <w:p w:rsidR="00F75805" w:rsidRPr="00863E2E" w:rsidRDefault="00F75805" w:rsidP="003351EE">
      <w:pPr>
        <w:spacing w:before="100" w:beforeAutospacing="1" w:after="100" w:afterAutospacing="1" w:line="360" w:lineRule="auto"/>
        <w:jc w:val="both"/>
        <w:rPr>
          <w:rFonts w:cs="Arial"/>
          <w:lang w:val="es-ES" w:eastAsia="es-EC"/>
        </w:rPr>
      </w:pPr>
    </w:p>
    <w:p w:rsidR="003351EE" w:rsidRPr="00863E2E" w:rsidRDefault="003351EE" w:rsidP="006A1F4A">
      <w:pPr>
        <w:pStyle w:val="Prrafodelista"/>
        <w:numPr>
          <w:ilvl w:val="0"/>
          <w:numId w:val="23"/>
        </w:numPr>
        <w:spacing w:before="100" w:beforeAutospacing="1" w:after="100" w:afterAutospacing="1"/>
        <w:jc w:val="both"/>
        <w:rPr>
          <w:rFonts w:cs="Arial"/>
          <w:lang w:val="es-ES" w:eastAsia="es-EC"/>
        </w:rPr>
      </w:pPr>
      <w:r w:rsidRPr="00863E2E">
        <w:rPr>
          <w:rFonts w:cs="Arial"/>
          <w:lang w:val="es-ES" w:eastAsia="es-EC"/>
        </w:rPr>
        <w:lastRenderedPageBreak/>
        <w:t>Marketing Directo</w:t>
      </w:r>
    </w:p>
    <w:p w:rsidR="003351EE" w:rsidRPr="00863E2E" w:rsidRDefault="003351EE" w:rsidP="006A1F4A">
      <w:pPr>
        <w:numPr>
          <w:ilvl w:val="0"/>
          <w:numId w:val="25"/>
        </w:numPr>
        <w:spacing w:before="100" w:beforeAutospacing="1" w:after="100" w:afterAutospacing="1" w:line="360" w:lineRule="auto"/>
        <w:jc w:val="both"/>
        <w:rPr>
          <w:rFonts w:cs="Arial"/>
          <w:lang w:val="es-ES" w:eastAsia="es-EC"/>
        </w:rPr>
      </w:pPr>
      <w:r w:rsidRPr="00863E2E">
        <w:rPr>
          <w:rFonts w:cs="Arial"/>
          <w:lang w:val="es-ES" w:eastAsia="es-EC"/>
        </w:rPr>
        <w:t>Campañas directas por correspondencia (correo directo)</w:t>
      </w:r>
    </w:p>
    <w:p w:rsidR="003351EE" w:rsidRPr="00863E2E" w:rsidRDefault="003351EE" w:rsidP="006A1F4A">
      <w:pPr>
        <w:numPr>
          <w:ilvl w:val="0"/>
          <w:numId w:val="25"/>
        </w:numPr>
        <w:spacing w:before="100" w:beforeAutospacing="1" w:after="100" w:afterAutospacing="1" w:line="360" w:lineRule="auto"/>
        <w:jc w:val="both"/>
        <w:rPr>
          <w:rFonts w:cs="Arial"/>
          <w:lang w:val="es-ES" w:eastAsia="es-EC"/>
        </w:rPr>
      </w:pPr>
      <w:r w:rsidRPr="00863E2E">
        <w:rPr>
          <w:rFonts w:cs="Arial"/>
          <w:lang w:val="es-ES" w:eastAsia="es-EC"/>
        </w:rPr>
        <w:t>Ofrecer paquetes promocionales a escuela y colegios.</w:t>
      </w:r>
    </w:p>
    <w:p w:rsidR="00F75805" w:rsidRPr="00863E2E" w:rsidRDefault="003351EE" w:rsidP="00F75805">
      <w:pPr>
        <w:numPr>
          <w:ilvl w:val="0"/>
          <w:numId w:val="25"/>
        </w:numPr>
        <w:spacing w:before="100" w:beforeAutospacing="1" w:after="100" w:afterAutospacing="1" w:line="360" w:lineRule="auto"/>
        <w:jc w:val="both"/>
        <w:rPr>
          <w:rFonts w:cs="Arial"/>
          <w:lang w:val="es-ES" w:eastAsia="es-EC"/>
        </w:rPr>
      </w:pPr>
      <w:r w:rsidRPr="00863E2E">
        <w:rPr>
          <w:rFonts w:cs="Arial"/>
          <w:lang w:val="es-ES" w:eastAsia="es-EC"/>
        </w:rPr>
        <w:t>Hacer festivales y concursos que tengan convocación masiva</w:t>
      </w:r>
    </w:p>
    <w:p w:rsidR="0033785B" w:rsidRPr="00863E2E" w:rsidRDefault="00F75805" w:rsidP="00F75805">
      <w:pPr>
        <w:spacing w:before="100" w:beforeAutospacing="1" w:after="100" w:afterAutospacing="1" w:line="360" w:lineRule="auto"/>
        <w:jc w:val="both"/>
        <w:rPr>
          <w:rFonts w:cs="Arial"/>
          <w:lang w:val="es-ES" w:eastAsia="es-EC"/>
        </w:rPr>
      </w:pPr>
      <w:r w:rsidRPr="00863E2E">
        <w:rPr>
          <w:rFonts w:cs="Arial"/>
          <w:lang w:val="es-ES" w:eastAsia="es-EC"/>
        </w:rPr>
        <w:tab/>
      </w:r>
      <w:r w:rsidR="003351EE" w:rsidRPr="00863E2E">
        <w:rPr>
          <w:rFonts w:cs="Arial"/>
          <w:lang w:val="es-ES" w:eastAsia="es-EC"/>
        </w:rPr>
        <w:t>Plan Cartera de Clientes.- Con la cre</w:t>
      </w:r>
      <w:r w:rsidR="00B42750" w:rsidRPr="00863E2E">
        <w:rPr>
          <w:rFonts w:cs="Arial"/>
          <w:lang w:val="es-ES" w:eastAsia="es-EC"/>
        </w:rPr>
        <w:t>ación de esta cartera se buscará</w:t>
      </w:r>
      <w:r w:rsidR="003351EE" w:rsidRPr="00863E2E">
        <w:rPr>
          <w:rFonts w:cs="Arial"/>
          <w:lang w:val="es-ES" w:eastAsia="es-EC"/>
        </w:rPr>
        <w:t xml:space="preserve"> fidelizar clientes mediante la propuesta de estar pendiente de ellos. En esta base de datos se guardaran información como la fecha del cumpleaños, en la cual se   lo llamara a felicitarlo y decirle que tiene opción de descuento por celebrar su cumpleaños en el club.</w:t>
      </w:r>
    </w:p>
    <w:p w:rsidR="003351EE" w:rsidRPr="00863E2E" w:rsidRDefault="00474387" w:rsidP="00F75805">
      <w:pPr>
        <w:pStyle w:val="POYECTOAPLICADO"/>
        <w:outlineLvl w:val="2"/>
        <w:rPr>
          <w:lang w:val="es-ES"/>
        </w:rPr>
      </w:pPr>
      <w:bookmarkStart w:id="235" w:name="_Toc322811038"/>
      <w:r w:rsidRPr="00863E2E">
        <w:rPr>
          <w:lang w:val="es-ES"/>
        </w:rPr>
        <w:t xml:space="preserve">2.3.10. </w:t>
      </w:r>
      <w:r w:rsidR="004223E9" w:rsidRPr="00863E2E">
        <w:rPr>
          <w:lang w:val="es-ES"/>
        </w:rPr>
        <w:t>Conclusión  plan de Marketing</w:t>
      </w:r>
      <w:bookmarkEnd w:id="235"/>
    </w:p>
    <w:p w:rsidR="003351EE" w:rsidRPr="00863E2E" w:rsidRDefault="00EE5B82" w:rsidP="003351EE">
      <w:pPr>
        <w:pStyle w:val="Prrafodelista"/>
        <w:spacing w:before="100" w:beforeAutospacing="1" w:after="100" w:afterAutospacing="1"/>
        <w:ind w:left="0"/>
        <w:jc w:val="both"/>
        <w:rPr>
          <w:rFonts w:cs="Arial"/>
          <w:lang w:val="es-ES" w:eastAsia="es-EC"/>
        </w:rPr>
      </w:pPr>
      <w:r w:rsidRPr="00863E2E">
        <w:rPr>
          <w:rFonts w:eastAsia="Times New Roman" w:cs="Arial"/>
          <w:b/>
          <w:szCs w:val="24"/>
          <w:shd w:val="clear" w:color="auto" w:fill="FFFFFF"/>
          <w:lang w:val="es-ES" w:eastAsia="es-ES"/>
        </w:rPr>
        <w:tab/>
      </w:r>
      <w:r w:rsidR="003351EE" w:rsidRPr="00863E2E">
        <w:rPr>
          <w:rFonts w:cs="Arial"/>
          <w:lang w:val="es-ES" w:eastAsia="es-EC"/>
        </w:rPr>
        <w:t>Se puede concluir que el mercado meta al cual se proyecta el club recreacional es para aquellas personas de clase media, que podrán acudir con sus familias o grupos de amigos para compartir un momento ameno en las instalación del club.</w:t>
      </w:r>
    </w:p>
    <w:p w:rsidR="003351EE" w:rsidRPr="00863E2E" w:rsidRDefault="003351EE" w:rsidP="003351EE">
      <w:pPr>
        <w:pStyle w:val="Prrafodelista"/>
        <w:spacing w:before="100" w:beforeAutospacing="1" w:after="100" w:afterAutospacing="1"/>
        <w:ind w:left="0"/>
        <w:jc w:val="both"/>
        <w:rPr>
          <w:rFonts w:cs="Arial"/>
          <w:lang w:val="es-ES" w:eastAsia="es-EC"/>
        </w:rPr>
      </w:pPr>
    </w:p>
    <w:p w:rsidR="003351EE" w:rsidRPr="00863E2E" w:rsidRDefault="003351EE" w:rsidP="003351EE">
      <w:pPr>
        <w:pStyle w:val="Prrafodelista"/>
        <w:spacing w:before="100" w:beforeAutospacing="1" w:after="100" w:afterAutospacing="1"/>
        <w:ind w:left="0"/>
        <w:jc w:val="both"/>
        <w:rPr>
          <w:rFonts w:cs="Arial"/>
          <w:lang w:val="es-ES" w:eastAsia="es-EC"/>
        </w:rPr>
      </w:pPr>
      <w:r w:rsidRPr="00863E2E">
        <w:rPr>
          <w:rFonts w:cs="Arial"/>
          <w:lang w:val="es-ES" w:eastAsia="es-EC"/>
        </w:rPr>
        <w:tab/>
        <w:t>Además este mercado lo conforma personas que les gusten practicar deportes en especial el futbol y vóley o aquellas que deseen un disfrutar de la piscina; todo esto para librar esa carga de estrés producto del sedentarismo al cual gran parte de la población está  inmersa a diario.</w:t>
      </w:r>
    </w:p>
    <w:p w:rsidR="003351EE" w:rsidRPr="00863E2E" w:rsidRDefault="003351EE" w:rsidP="003351EE">
      <w:pPr>
        <w:pStyle w:val="Prrafodelista"/>
        <w:spacing w:before="100" w:beforeAutospacing="1" w:after="100" w:afterAutospacing="1"/>
        <w:ind w:left="0"/>
        <w:jc w:val="both"/>
        <w:rPr>
          <w:rFonts w:cs="Arial"/>
          <w:lang w:val="es-ES" w:eastAsia="es-EC"/>
        </w:rPr>
      </w:pPr>
    </w:p>
    <w:p w:rsidR="003351EE" w:rsidRPr="00863E2E" w:rsidRDefault="003351EE" w:rsidP="003351EE">
      <w:pPr>
        <w:pStyle w:val="Prrafodelista"/>
        <w:spacing w:before="100" w:beforeAutospacing="1" w:after="100" w:afterAutospacing="1"/>
        <w:ind w:left="0"/>
        <w:jc w:val="both"/>
        <w:rPr>
          <w:rFonts w:cs="Arial"/>
          <w:lang w:val="es-ES" w:eastAsia="es-EC"/>
        </w:rPr>
      </w:pPr>
      <w:r w:rsidRPr="00863E2E">
        <w:rPr>
          <w:rFonts w:cs="Arial"/>
          <w:lang w:val="es-ES" w:eastAsia="es-EC"/>
        </w:rPr>
        <w:tab/>
        <w:t xml:space="preserve">Para poder desarrollar ese mercado al cual se desea llegar es necesario el replanteo de una serie de estrategias, en este caso se tomara hincapié en las estrategias de promoción y de precio. </w:t>
      </w:r>
    </w:p>
    <w:p w:rsidR="003351EE" w:rsidRPr="00863E2E" w:rsidRDefault="003351EE" w:rsidP="003351EE">
      <w:pPr>
        <w:pStyle w:val="Prrafodelista"/>
        <w:spacing w:before="100" w:beforeAutospacing="1" w:after="100" w:afterAutospacing="1"/>
        <w:ind w:left="0"/>
        <w:jc w:val="both"/>
        <w:rPr>
          <w:rFonts w:cs="Arial"/>
          <w:lang w:val="es-ES" w:eastAsia="es-EC"/>
        </w:rPr>
      </w:pPr>
    </w:p>
    <w:p w:rsidR="003351EE" w:rsidRPr="00863E2E" w:rsidRDefault="003351EE" w:rsidP="003351EE">
      <w:pPr>
        <w:pStyle w:val="Prrafodelista"/>
        <w:spacing w:before="100" w:beforeAutospacing="1" w:after="100" w:afterAutospacing="1"/>
        <w:ind w:left="0"/>
        <w:jc w:val="both"/>
        <w:rPr>
          <w:rFonts w:cs="Arial"/>
          <w:lang w:val="es-ES" w:eastAsia="es-EC"/>
        </w:rPr>
      </w:pPr>
      <w:r w:rsidRPr="00863E2E">
        <w:rPr>
          <w:rFonts w:cs="Arial"/>
          <w:lang w:val="es-ES" w:eastAsia="es-EC"/>
        </w:rPr>
        <w:tab/>
        <w:t>Dentro de las estrategias de promoción estarán aquellas que  informen al cliente meta la existencia del club recreacional, como lo es la</w:t>
      </w:r>
    </w:p>
    <w:p w:rsidR="003351EE" w:rsidRPr="00863E2E" w:rsidRDefault="003351EE" w:rsidP="003351EE">
      <w:pPr>
        <w:pStyle w:val="Prrafodelista"/>
        <w:spacing w:before="100" w:beforeAutospacing="1" w:after="100" w:afterAutospacing="1"/>
        <w:ind w:left="0"/>
        <w:jc w:val="both"/>
        <w:rPr>
          <w:rFonts w:cs="Arial"/>
          <w:lang w:val="es-ES" w:eastAsia="es-EC"/>
        </w:rPr>
      </w:pPr>
      <w:r w:rsidRPr="00863E2E">
        <w:rPr>
          <w:rFonts w:cs="Arial"/>
          <w:lang w:val="es-ES" w:eastAsia="es-EC"/>
        </w:rPr>
        <w:t xml:space="preserve">Creación de Folleteria, la cual será entregada en escuela, colegio, ferias que se realicen en el  personas aledañas al club; también se incluirá la medios </w:t>
      </w:r>
      <w:r w:rsidRPr="00863E2E">
        <w:rPr>
          <w:rFonts w:cs="Arial"/>
          <w:lang w:val="es-ES" w:eastAsia="es-EC"/>
        </w:rPr>
        <w:lastRenderedPageBreak/>
        <w:t>de comunicación dentro de las publicidad informativa como es el caso de cuñas radiales  en la radio “la Otra” y en el diario “El Universo” .</w:t>
      </w:r>
    </w:p>
    <w:p w:rsidR="003351EE" w:rsidRPr="00863E2E" w:rsidRDefault="003351EE" w:rsidP="003351EE">
      <w:pPr>
        <w:pStyle w:val="Prrafodelista"/>
        <w:spacing w:before="100" w:beforeAutospacing="1" w:after="100" w:afterAutospacing="1"/>
        <w:ind w:left="0"/>
        <w:jc w:val="both"/>
        <w:rPr>
          <w:rFonts w:cs="Arial"/>
          <w:lang w:val="es-ES" w:eastAsia="es-EC"/>
        </w:rPr>
      </w:pPr>
    </w:p>
    <w:p w:rsidR="00EE5B82" w:rsidRPr="00863E2E" w:rsidRDefault="003351EE" w:rsidP="00F75805">
      <w:pPr>
        <w:pStyle w:val="Prrafodelista"/>
        <w:spacing w:before="100" w:beforeAutospacing="1" w:after="100" w:afterAutospacing="1"/>
        <w:ind w:left="0"/>
        <w:jc w:val="both"/>
        <w:rPr>
          <w:rFonts w:cs="Arial"/>
          <w:lang w:val="es-ES" w:eastAsia="es-EC"/>
        </w:rPr>
      </w:pPr>
      <w:r w:rsidRPr="00863E2E">
        <w:rPr>
          <w:rFonts w:cs="Arial"/>
          <w:lang w:val="es-ES" w:eastAsia="es-EC"/>
        </w:rPr>
        <w:tab/>
        <w:t xml:space="preserve">Se incluirá como publicidad persuasiva las vallas publicitarias que se encontraran en la vía para llegar al club recreacional y además de  módicos descuentos para los socios que deseen celebrar su cumpleaños en el club “Daulis”. En tanto la publicidad recordativa se incluirá  e-mail masivo a los socios recordándoles los servicios del club y algún descuento de temporada. </w:t>
      </w:r>
    </w:p>
    <w:p w:rsidR="003351EE" w:rsidRPr="00863E2E" w:rsidRDefault="0031478C" w:rsidP="00F75805">
      <w:pPr>
        <w:pStyle w:val="POYECTOAPLICADO"/>
        <w:outlineLvl w:val="1"/>
        <w:rPr>
          <w:lang w:val="es-ES"/>
        </w:rPr>
      </w:pPr>
      <w:bookmarkStart w:id="236" w:name="_Toc322811039"/>
      <w:r w:rsidRPr="00863E2E">
        <w:rPr>
          <w:lang w:val="es-ES"/>
        </w:rPr>
        <w:t xml:space="preserve">2.4. </w:t>
      </w:r>
      <w:r w:rsidR="004223E9" w:rsidRPr="00863E2E">
        <w:rPr>
          <w:lang w:val="es-ES"/>
        </w:rPr>
        <w:t>Estudio Técnico</w:t>
      </w:r>
      <w:bookmarkEnd w:id="236"/>
    </w:p>
    <w:p w:rsidR="0033785B" w:rsidRPr="00863E2E" w:rsidRDefault="0033785B" w:rsidP="000E440A">
      <w:pPr>
        <w:pStyle w:val="POYECTOAPLICADO"/>
        <w:rPr>
          <w:lang w:val="es-ES"/>
        </w:rPr>
      </w:pPr>
    </w:p>
    <w:p w:rsidR="003351EE" w:rsidRPr="00863E2E" w:rsidRDefault="0033785B" w:rsidP="003351EE">
      <w:pPr>
        <w:spacing w:line="360" w:lineRule="auto"/>
        <w:jc w:val="both"/>
        <w:rPr>
          <w:rFonts w:cs="Arial"/>
          <w:b/>
          <w:lang w:val="es-ES"/>
        </w:rPr>
      </w:pPr>
      <w:r w:rsidRPr="00863E2E">
        <w:rPr>
          <w:rFonts w:cs="Arial"/>
          <w:b/>
          <w:lang w:val="es-ES"/>
        </w:rPr>
        <w:tab/>
      </w:r>
      <w:r w:rsidR="003351EE" w:rsidRPr="00863E2E">
        <w:rPr>
          <w:rFonts w:cs="Arial"/>
          <w:lang w:val="es-ES"/>
        </w:rPr>
        <w:t xml:space="preserve">En esta sección se incluirá toda la información detalla acerca de los costos e inversiones que se debe realizar para llevar a cabo el proyecto; así también la ubicación donde  funcionara el club, sin olvidar la parte legal  sobre la constitución del complejo; además del recurso humano que formara parte de esta empresa y la responsabilidad social del club con respecto a la población de Daule.  </w:t>
      </w:r>
    </w:p>
    <w:p w:rsidR="003351EE" w:rsidRPr="00863E2E" w:rsidRDefault="003351EE" w:rsidP="000E440A">
      <w:pPr>
        <w:pStyle w:val="POYECTOAPLICADO"/>
        <w:rPr>
          <w:lang w:val="es-ES"/>
        </w:rPr>
      </w:pPr>
    </w:p>
    <w:p w:rsidR="004223E9" w:rsidRPr="00863E2E" w:rsidRDefault="0031478C" w:rsidP="00F75805">
      <w:pPr>
        <w:pStyle w:val="POYECTOAPLICADO"/>
        <w:outlineLvl w:val="2"/>
        <w:rPr>
          <w:lang w:val="es-ES"/>
        </w:rPr>
      </w:pPr>
      <w:bookmarkStart w:id="237" w:name="_Toc322811040"/>
      <w:r w:rsidRPr="00863E2E">
        <w:rPr>
          <w:lang w:val="es-ES"/>
        </w:rPr>
        <w:t xml:space="preserve">2.4.1. </w:t>
      </w:r>
      <w:r w:rsidR="004223E9" w:rsidRPr="00863E2E">
        <w:rPr>
          <w:lang w:val="es-ES"/>
        </w:rPr>
        <w:t>Antecedentes Económicos</w:t>
      </w:r>
      <w:bookmarkEnd w:id="237"/>
    </w:p>
    <w:p w:rsidR="003351EE" w:rsidRPr="00863E2E" w:rsidRDefault="003351EE" w:rsidP="000E440A">
      <w:pPr>
        <w:pStyle w:val="POYECTOAPLICADO"/>
        <w:rPr>
          <w:lang w:val="es-ES"/>
        </w:rPr>
      </w:pPr>
    </w:p>
    <w:p w:rsidR="003351EE" w:rsidRPr="00863E2E" w:rsidRDefault="003351EE" w:rsidP="003351EE">
      <w:pPr>
        <w:spacing w:line="360" w:lineRule="auto"/>
        <w:jc w:val="both"/>
        <w:rPr>
          <w:rFonts w:cs="Arial"/>
          <w:lang w:val="es-ES"/>
        </w:rPr>
      </w:pPr>
      <w:r w:rsidRPr="00863E2E">
        <w:rPr>
          <w:rFonts w:cs="Arial"/>
          <w:lang w:val="es-ES"/>
        </w:rPr>
        <w:tab/>
        <w:t>Este apartado tiene por objetivo estimar las variables técnicas del proyecto, comenzando por la descripción del terreno y las instalaciones. Es importante tener dominio sobre esta información porque la acogida y el éxito que tenga el club  dependerán de las condiciones de infraestructura, calidad de servicio, ambiente, etc. Como el proyecto trata de la construcción de un club recreacional se deberán incluir los costos de planos arquitectónicos y mano de obra en general.</w:t>
      </w:r>
    </w:p>
    <w:p w:rsidR="003351EE" w:rsidRPr="00863E2E" w:rsidRDefault="003351EE" w:rsidP="003351EE">
      <w:pPr>
        <w:spacing w:line="360" w:lineRule="auto"/>
        <w:jc w:val="both"/>
        <w:rPr>
          <w:rFonts w:cs="Arial"/>
          <w:lang w:val="es-ES"/>
        </w:rPr>
      </w:pPr>
      <w:r w:rsidRPr="00863E2E">
        <w:rPr>
          <w:rFonts w:cs="Arial"/>
          <w:lang w:val="es-ES"/>
        </w:rPr>
        <w:tab/>
      </w:r>
    </w:p>
    <w:p w:rsidR="003351EE" w:rsidRPr="00863E2E" w:rsidRDefault="003351EE" w:rsidP="003351EE">
      <w:pPr>
        <w:spacing w:line="360" w:lineRule="auto"/>
        <w:jc w:val="both"/>
        <w:rPr>
          <w:rFonts w:cs="Arial"/>
          <w:lang w:val="es-ES"/>
        </w:rPr>
      </w:pPr>
      <w:r w:rsidRPr="00863E2E">
        <w:rPr>
          <w:rFonts w:cs="Arial"/>
          <w:lang w:val="es-ES"/>
        </w:rPr>
        <w:tab/>
        <w:t xml:space="preserve">Además se ha tomado la opción de pedir participación a los terratenientes de la zona para que sean partícipes del proyecto y abaratar los costos de la adquisición o alquiler del terreno, lo que significa que no se </w:t>
      </w:r>
      <w:r w:rsidRPr="00863E2E">
        <w:rPr>
          <w:rFonts w:cs="Arial"/>
          <w:lang w:val="es-ES"/>
        </w:rPr>
        <w:lastRenderedPageBreak/>
        <w:t xml:space="preserve">realizará un balance de inversión del mismo, pero si se invertirá en obra física, puesto que se necesita adecuar el terreno para el correcto funcionamiento. </w:t>
      </w:r>
    </w:p>
    <w:p w:rsidR="003351EE" w:rsidRPr="00863E2E" w:rsidRDefault="003351EE" w:rsidP="003351EE">
      <w:pPr>
        <w:spacing w:line="360" w:lineRule="auto"/>
        <w:jc w:val="both"/>
        <w:rPr>
          <w:rFonts w:cs="Arial"/>
          <w:lang w:val="es-ES"/>
        </w:rPr>
      </w:pPr>
      <w:r w:rsidRPr="00863E2E">
        <w:rPr>
          <w:rFonts w:cs="Arial"/>
          <w:lang w:val="es-ES"/>
        </w:rPr>
        <w:tab/>
      </w:r>
    </w:p>
    <w:p w:rsidR="003351EE" w:rsidRPr="00863E2E" w:rsidRDefault="003351EE" w:rsidP="003351EE">
      <w:pPr>
        <w:spacing w:line="360" w:lineRule="auto"/>
        <w:jc w:val="both"/>
        <w:rPr>
          <w:rFonts w:cs="Arial"/>
          <w:lang w:val="es-ES"/>
        </w:rPr>
      </w:pPr>
      <w:r w:rsidRPr="00863E2E">
        <w:rPr>
          <w:rFonts w:cs="Arial"/>
          <w:lang w:val="es-ES"/>
        </w:rPr>
        <w:tab/>
        <w:t>En lo que a equipamiento se refiere se realizarán inversiones en los activos fijos necesarios para las actividades administrativas y operacionales que tenga el club recreacional, además se estimara el sueldo que percibirá el recurso humano de la organización.</w:t>
      </w:r>
    </w:p>
    <w:p w:rsidR="003351EE" w:rsidRPr="00863E2E" w:rsidRDefault="003351EE" w:rsidP="000E440A">
      <w:pPr>
        <w:pStyle w:val="POYECTOAPLICADO"/>
        <w:rPr>
          <w:lang w:val="es-ES"/>
        </w:rPr>
      </w:pPr>
    </w:p>
    <w:p w:rsidR="004223E9" w:rsidRPr="00863E2E" w:rsidRDefault="008B6B36" w:rsidP="00F75805">
      <w:pPr>
        <w:pStyle w:val="POYECTOAPLICADO"/>
        <w:outlineLvl w:val="2"/>
        <w:rPr>
          <w:lang w:val="es-ES"/>
        </w:rPr>
      </w:pPr>
      <w:r w:rsidRPr="00863E2E">
        <w:rPr>
          <w:lang w:val="es-ES"/>
        </w:rPr>
        <w:tab/>
      </w:r>
      <w:bookmarkStart w:id="238" w:name="_Toc322811041"/>
      <w:r w:rsidRPr="00863E2E">
        <w:rPr>
          <w:lang w:val="es-ES"/>
        </w:rPr>
        <w:t xml:space="preserve">2.4.2. </w:t>
      </w:r>
      <w:r w:rsidR="004223E9" w:rsidRPr="00863E2E">
        <w:rPr>
          <w:lang w:val="es-ES"/>
        </w:rPr>
        <w:t>Adecuación del terreno</w:t>
      </w:r>
      <w:bookmarkEnd w:id="238"/>
    </w:p>
    <w:p w:rsidR="003351EE" w:rsidRPr="00863E2E" w:rsidRDefault="003351EE" w:rsidP="000E440A">
      <w:pPr>
        <w:pStyle w:val="POYECTOAPLICADO"/>
        <w:rPr>
          <w:lang w:val="es-ES"/>
        </w:rPr>
      </w:pPr>
    </w:p>
    <w:p w:rsidR="006E4910" w:rsidRPr="00863E2E" w:rsidRDefault="008B6B36" w:rsidP="00F75805">
      <w:pPr>
        <w:pStyle w:val="POYECTOAPLICADO"/>
        <w:outlineLvl w:val="3"/>
        <w:rPr>
          <w:lang w:val="es-ES"/>
        </w:rPr>
      </w:pPr>
      <w:r w:rsidRPr="00863E2E">
        <w:rPr>
          <w:lang w:val="es-ES"/>
        </w:rPr>
        <w:tab/>
      </w:r>
      <w:bookmarkStart w:id="239" w:name="_Toc322811042"/>
      <w:r w:rsidRPr="00863E2E">
        <w:rPr>
          <w:lang w:val="es-ES"/>
        </w:rPr>
        <w:t xml:space="preserve">2.4.2.1. </w:t>
      </w:r>
      <w:r w:rsidR="00DC5C51" w:rsidRPr="00863E2E">
        <w:rPr>
          <w:lang w:val="es-ES"/>
        </w:rPr>
        <w:t>Obras preliminares a la construcción</w:t>
      </w:r>
      <w:r w:rsidR="001130B6" w:rsidRPr="00863E2E">
        <w:rPr>
          <w:lang w:val="es-ES"/>
        </w:rPr>
        <w:t xml:space="preserve"> del club recreacional</w:t>
      </w:r>
      <w:bookmarkEnd w:id="239"/>
    </w:p>
    <w:p w:rsidR="001472C7" w:rsidRPr="00863E2E" w:rsidRDefault="001472C7" w:rsidP="00472982">
      <w:pPr>
        <w:spacing w:line="360" w:lineRule="auto"/>
        <w:jc w:val="both"/>
        <w:rPr>
          <w:rFonts w:cs="Arial"/>
          <w:lang w:val="es-ES"/>
        </w:rPr>
      </w:pPr>
    </w:p>
    <w:p w:rsidR="00040505" w:rsidRPr="00863E2E" w:rsidRDefault="001472C7" w:rsidP="00472982">
      <w:pPr>
        <w:spacing w:line="360" w:lineRule="auto"/>
        <w:jc w:val="both"/>
        <w:rPr>
          <w:rFonts w:cs="Arial"/>
          <w:lang w:val="es-ES"/>
        </w:rPr>
      </w:pPr>
      <w:r w:rsidRPr="00863E2E">
        <w:rPr>
          <w:rFonts w:cs="Arial"/>
          <w:b/>
          <w:lang w:val="es-ES"/>
        </w:rPr>
        <w:tab/>
      </w:r>
      <w:r w:rsidR="00F52D9E" w:rsidRPr="00863E2E">
        <w:rPr>
          <w:rFonts w:cs="Arial"/>
          <w:lang w:val="es-ES"/>
        </w:rPr>
        <w:t>El procedimiento que se deben realizar al inicio de una construcción, en este caso la del club recreacional, dependerán de las características del terreno, puesto que antes de la edificación se debe tomar en cuenta su estabilidad</w:t>
      </w:r>
      <w:r w:rsidRPr="00863E2E">
        <w:rPr>
          <w:rFonts w:cs="Arial"/>
          <w:lang w:val="es-ES"/>
        </w:rPr>
        <w:t xml:space="preserve">, </w:t>
      </w:r>
      <w:r w:rsidR="00040505" w:rsidRPr="00863E2E">
        <w:rPr>
          <w:rFonts w:cs="Arial"/>
          <w:lang w:val="es-ES"/>
        </w:rPr>
        <w:t>por ello se efectuara las siguientes acciones para garantizar el buen estado del terreno.</w:t>
      </w:r>
    </w:p>
    <w:p w:rsidR="008B3359" w:rsidRPr="00863E2E" w:rsidRDefault="008B3359" w:rsidP="00472982">
      <w:pPr>
        <w:spacing w:line="360" w:lineRule="auto"/>
        <w:jc w:val="both"/>
        <w:rPr>
          <w:rFonts w:cs="Arial"/>
          <w:lang w:val="es-ES"/>
        </w:rPr>
      </w:pPr>
    </w:p>
    <w:p w:rsidR="00914BCC" w:rsidRPr="00863E2E" w:rsidRDefault="00914BCC" w:rsidP="006A1F4A">
      <w:pPr>
        <w:pStyle w:val="Prrafodelista"/>
        <w:numPr>
          <w:ilvl w:val="0"/>
          <w:numId w:val="26"/>
        </w:numPr>
        <w:jc w:val="both"/>
        <w:rPr>
          <w:rFonts w:cs="Arial"/>
          <w:lang w:val="es-ES"/>
        </w:rPr>
      </w:pPr>
      <w:r w:rsidRPr="00863E2E">
        <w:rPr>
          <w:rFonts w:cs="Arial"/>
          <w:lang w:val="es-ES"/>
        </w:rPr>
        <w:t>Limpieza</w:t>
      </w:r>
    </w:p>
    <w:p w:rsidR="00914BCC" w:rsidRPr="00863E2E" w:rsidRDefault="00914BCC" w:rsidP="006A1F4A">
      <w:pPr>
        <w:pStyle w:val="Prrafodelista"/>
        <w:numPr>
          <w:ilvl w:val="0"/>
          <w:numId w:val="26"/>
        </w:numPr>
        <w:spacing w:after="200"/>
        <w:jc w:val="both"/>
        <w:rPr>
          <w:rFonts w:cs="Arial"/>
          <w:szCs w:val="24"/>
          <w:lang w:val="es-ES"/>
        </w:rPr>
      </w:pPr>
      <w:r w:rsidRPr="00863E2E">
        <w:rPr>
          <w:rFonts w:cs="Arial"/>
          <w:szCs w:val="24"/>
          <w:lang w:val="es-ES"/>
        </w:rPr>
        <w:t>Deforestación</w:t>
      </w:r>
    </w:p>
    <w:p w:rsidR="00914BCC" w:rsidRPr="00863E2E" w:rsidRDefault="00914BCC" w:rsidP="006A1F4A">
      <w:pPr>
        <w:pStyle w:val="Prrafodelista"/>
        <w:numPr>
          <w:ilvl w:val="0"/>
          <w:numId w:val="26"/>
        </w:numPr>
        <w:spacing w:after="200"/>
        <w:jc w:val="both"/>
        <w:rPr>
          <w:rFonts w:cs="Arial"/>
          <w:szCs w:val="24"/>
          <w:lang w:val="es-ES"/>
        </w:rPr>
      </w:pPr>
      <w:r w:rsidRPr="00863E2E">
        <w:rPr>
          <w:rFonts w:cs="Arial"/>
          <w:szCs w:val="24"/>
          <w:lang w:val="es-ES"/>
        </w:rPr>
        <w:t>Construcciones Provisionales</w:t>
      </w:r>
    </w:p>
    <w:p w:rsidR="00914BCC" w:rsidRPr="00863E2E" w:rsidRDefault="00914BCC" w:rsidP="006A1F4A">
      <w:pPr>
        <w:pStyle w:val="Prrafodelista"/>
        <w:numPr>
          <w:ilvl w:val="0"/>
          <w:numId w:val="26"/>
        </w:numPr>
        <w:spacing w:after="200"/>
        <w:jc w:val="both"/>
        <w:rPr>
          <w:rFonts w:cs="Arial"/>
          <w:szCs w:val="24"/>
          <w:lang w:val="es-ES"/>
        </w:rPr>
      </w:pPr>
      <w:r w:rsidRPr="00863E2E">
        <w:rPr>
          <w:rFonts w:cs="Arial"/>
          <w:szCs w:val="24"/>
          <w:lang w:val="es-ES"/>
        </w:rPr>
        <w:t>Replanteo</w:t>
      </w:r>
    </w:p>
    <w:p w:rsidR="00914BCC" w:rsidRPr="00863E2E" w:rsidRDefault="00914BCC" w:rsidP="006A1F4A">
      <w:pPr>
        <w:pStyle w:val="Prrafodelista"/>
        <w:numPr>
          <w:ilvl w:val="0"/>
          <w:numId w:val="26"/>
        </w:numPr>
        <w:spacing w:after="200"/>
        <w:jc w:val="both"/>
        <w:rPr>
          <w:rFonts w:cs="Arial"/>
          <w:szCs w:val="24"/>
          <w:lang w:val="es-ES"/>
        </w:rPr>
      </w:pPr>
      <w:r w:rsidRPr="00863E2E">
        <w:rPr>
          <w:rFonts w:cs="Arial"/>
          <w:szCs w:val="24"/>
          <w:lang w:val="es-ES"/>
        </w:rPr>
        <w:t>Nivelación</w:t>
      </w:r>
    </w:p>
    <w:p w:rsidR="006A59C8" w:rsidRPr="00863E2E" w:rsidRDefault="00914BCC" w:rsidP="006A1F4A">
      <w:pPr>
        <w:pStyle w:val="Prrafodelista"/>
        <w:numPr>
          <w:ilvl w:val="0"/>
          <w:numId w:val="26"/>
        </w:numPr>
        <w:spacing w:after="200"/>
        <w:jc w:val="both"/>
        <w:rPr>
          <w:rFonts w:cs="Arial"/>
          <w:szCs w:val="24"/>
          <w:lang w:val="es-ES"/>
        </w:rPr>
      </w:pPr>
      <w:r w:rsidRPr="00863E2E">
        <w:rPr>
          <w:rFonts w:cs="Arial"/>
          <w:szCs w:val="24"/>
          <w:lang w:val="es-ES"/>
        </w:rPr>
        <w:t>Excavación</w:t>
      </w:r>
    </w:p>
    <w:p w:rsidR="007E0AF0" w:rsidRPr="00863E2E" w:rsidRDefault="007E0AF0" w:rsidP="007E0AF0">
      <w:pPr>
        <w:pStyle w:val="Prrafodelista"/>
        <w:spacing w:after="200"/>
        <w:jc w:val="both"/>
        <w:rPr>
          <w:rFonts w:cs="Arial"/>
          <w:szCs w:val="24"/>
          <w:lang w:val="es-ES"/>
        </w:rPr>
      </w:pPr>
    </w:p>
    <w:p w:rsidR="00914BCC" w:rsidRPr="00863E2E" w:rsidRDefault="00914BCC" w:rsidP="006A1F4A">
      <w:pPr>
        <w:pStyle w:val="Prrafodelista"/>
        <w:numPr>
          <w:ilvl w:val="0"/>
          <w:numId w:val="26"/>
        </w:numPr>
        <w:spacing w:after="200"/>
        <w:jc w:val="both"/>
        <w:rPr>
          <w:rFonts w:cs="Arial"/>
          <w:szCs w:val="24"/>
          <w:lang w:val="es-ES"/>
        </w:rPr>
      </w:pPr>
      <w:r w:rsidRPr="00863E2E">
        <w:rPr>
          <w:rFonts w:cs="Arial"/>
          <w:u w:val="single"/>
          <w:lang w:val="es-ES"/>
        </w:rPr>
        <w:t>Limpieza del terreno</w:t>
      </w:r>
    </w:p>
    <w:p w:rsidR="00914BCC" w:rsidRPr="00863E2E" w:rsidRDefault="008B3359" w:rsidP="00914BCC">
      <w:pPr>
        <w:spacing w:line="360" w:lineRule="auto"/>
        <w:jc w:val="both"/>
        <w:rPr>
          <w:rFonts w:cs="Arial"/>
          <w:lang w:val="es-ES"/>
        </w:rPr>
      </w:pPr>
      <w:r w:rsidRPr="00863E2E">
        <w:rPr>
          <w:rFonts w:cs="Arial"/>
          <w:lang w:val="es-ES"/>
        </w:rPr>
        <w:tab/>
      </w:r>
      <w:r w:rsidR="00914BCC" w:rsidRPr="00863E2E">
        <w:rPr>
          <w:rFonts w:cs="Arial"/>
          <w:lang w:val="es-ES"/>
        </w:rPr>
        <w:t xml:space="preserve">Se refiere a la remoción de material suelto en la superficie del terreno, dependiendo de las condiciones que </w:t>
      </w:r>
      <w:r w:rsidR="00040505" w:rsidRPr="00863E2E">
        <w:rPr>
          <w:rFonts w:cs="Arial"/>
          <w:lang w:val="es-ES"/>
        </w:rPr>
        <w:t xml:space="preserve">se encuentre  </w:t>
      </w:r>
      <w:r w:rsidR="00914BCC" w:rsidRPr="00863E2E">
        <w:rPr>
          <w:rFonts w:cs="Arial"/>
          <w:lang w:val="es-ES"/>
        </w:rPr>
        <w:t xml:space="preserve">puede tener lugar al </w:t>
      </w:r>
      <w:r w:rsidR="00914BCC" w:rsidRPr="00863E2E">
        <w:rPr>
          <w:rFonts w:cs="Arial"/>
          <w:lang w:val="es-ES"/>
        </w:rPr>
        <w:lastRenderedPageBreak/>
        <w:t xml:space="preserve">inicio de las actividades, luego de la deforestación o </w:t>
      </w:r>
      <w:r w:rsidR="00040505" w:rsidRPr="00863E2E">
        <w:rPr>
          <w:rFonts w:cs="Arial"/>
          <w:lang w:val="es-ES"/>
        </w:rPr>
        <w:t>de las demoliciones</w:t>
      </w:r>
      <w:r w:rsidR="00914BCC" w:rsidRPr="00863E2E">
        <w:rPr>
          <w:rFonts w:cs="Arial"/>
          <w:lang w:val="es-ES"/>
        </w:rPr>
        <w:t xml:space="preserve">, claro que también podría hacerse por etapas. </w:t>
      </w:r>
    </w:p>
    <w:p w:rsidR="00040505" w:rsidRPr="00863E2E" w:rsidRDefault="008B6B36" w:rsidP="008B6B36">
      <w:pPr>
        <w:pStyle w:val="Epgrafe"/>
        <w:jc w:val="center"/>
        <w:rPr>
          <w:rFonts w:ascii="Arial" w:hAnsi="Arial" w:cs="Arial"/>
          <w:sz w:val="16"/>
          <w:szCs w:val="16"/>
        </w:rPr>
      </w:pPr>
      <w:bookmarkStart w:id="240" w:name="_Toc322869255"/>
      <w:r w:rsidRPr="00863E2E">
        <w:rPr>
          <w:rFonts w:ascii="Arial" w:hAnsi="Arial" w:cs="Arial"/>
          <w:sz w:val="16"/>
          <w:szCs w:val="16"/>
        </w:rPr>
        <w:t xml:space="preserve">Gráfico </w:t>
      </w:r>
      <w:r w:rsidR="00A7738E" w:rsidRPr="00863E2E">
        <w:rPr>
          <w:rFonts w:ascii="Arial" w:hAnsi="Arial" w:cs="Arial"/>
          <w:sz w:val="16"/>
          <w:szCs w:val="16"/>
        </w:rPr>
        <w:fldChar w:fldCharType="begin"/>
      </w:r>
      <w:r w:rsidRPr="00863E2E">
        <w:rPr>
          <w:rFonts w:ascii="Arial" w:hAnsi="Arial" w:cs="Arial"/>
          <w:sz w:val="16"/>
          <w:szCs w:val="16"/>
        </w:rPr>
        <w:instrText xml:space="preserve"> SEQ Gráfico \* ARABIC </w:instrText>
      </w:r>
      <w:r w:rsidR="00A7738E" w:rsidRPr="00863E2E">
        <w:rPr>
          <w:rFonts w:ascii="Arial" w:hAnsi="Arial" w:cs="Arial"/>
          <w:sz w:val="16"/>
          <w:szCs w:val="16"/>
        </w:rPr>
        <w:fldChar w:fldCharType="separate"/>
      </w:r>
      <w:r w:rsidR="00C95582">
        <w:rPr>
          <w:rFonts w:ascii="Arial" w:hAnsi="Arial" w:cs="Arial"/>
          <w:noProof/>
          <w:sz w:val="16"/>
          <w:szCs w:val="16"/>
        </w:rPr>
        <w:t>37</w:t>
      </w:r>
      <w:r w:rsidR="00A7738E" w:rsidRPr="00863E2E">
        <w:rPr>
          <w:rFonts w:ascii="Arial" w:hAnsi="Arial" w:cs="Arial"/>
          <w:sz w:val="16"/>
          <w:szCs w:val="16"/>
        </w:rPr>
        <w:fldChar w:fldCharType="end"/>
      </w:r>
      <w:r w:rsidR="00040505" w:rsidRPr="00863E2E">
        <w:rPr>
          <w:rFonts w:ascii="Arial" w:hAnsi="Arial" w:cs="Arial"/>
          <w:sz w:val="16"/>
          <w:szCs w:val="16"/>
        </w:rPr>
        <w:t>: Limpieza del terreno</w:t>
      </w:r>
      <w:bookmarkEnd w:id="240"/>
    </w:p>
    <w:p w:rsidR="00040505" w:rsidRPr="00863E2E" w:rsidRDefault="00040505" w:rsidP="00040505">
      <w:pPr>
        <w:spacing w:line="360" w:lineRule="auto"/>
        <w:jc w:val="center"/>
        <w:rPr>
          <w:rFonts w:cs="Arial"/>
          <w:b/>
          <w:lang w:val="es-ES"/>
        </w:rPr>
      </w:pPr>
      <w:r w:rsidRPr="00863E2E">
        <w:rPr>
          <w:b/>
          <w:noProof/>
          <w:lang w:eastAsia="es-EC"/>
        </w:rPr>
        <w:drawing>
          <wp:inline distT="0" distB="0" distL="0" distR="0">
            <wp:extent cx="1828364" cy="1369509"/>
            <wp:effectExtent l="133350" t="57150" r="57586" b="78291"/>
            <wp:docPr id="97" name="Imagen 29" descr="https://encrypted-tbn0.google.com/images?q=tbn:ANd9GcRuFW5YoBIRp_cSt_v4-rUpYjdjxiz2bLeel8kK16rXPky97-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encrypted-tbn0.google.com/images?q=tbn:ANd9GcRuFW5YoBIRp_cSt_v4-rUpYjdjxiz2bLeel8kK16rXPky97-Ph"/>
                    <pic:cNvPicPr>
                      <a:picLocks noChangeAspect="1" noChangeArrowheads="1"/>
                    </pic:cNvPicPr>
                  </pic:nvPicPr>
                  <pic:blipFill>
                    <a:blip r:embed="rId72" cstate="print"/>
                    <a:srcRect/>
                    <a:stretch>
                      <a:fillRect/>
                    </a:stretch>
                  </pic:blipFill>
                  <pic:spPr bwMode="auto">
                    <a:xfrm>
                      <a:off x="0" y="0"/>
                      <a:ext cx="1833224" cy="1373149"/>
                    </a:xfrm>
                    <a:prstGeom prst="roundRect">
                      <a:avLst>
                        <a:gd name="adj" fmla="val 16667"/>
                      </a:avLst>
                    </a:prstGeom>
                    <a:ln>
                      <a:solidFill>
                        <a:schemeClr val="tx2"/>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A94002" w:rsidRPr="00863E2E" w:rsidRDefault="00040505" w:rsidP="00A94002">
      <w:pPr>
        <w:spacing w:line="360" w:lineRule="auto"/>
        <w:jc w:val="center"/>
        <w:rPr>
          <w:rFonts w:cs="Arial"/>
          <w:sz w:val="16"/>
          <w:szCs w:val="16"/>
          <w:lang w:val="es-ES"/>
        </w:rPr>
      </w:pPr>
      <w:r w:rsidRPr="00863E2E">
        <w:rPr>
          <w:rFonts w:cs="Arial"/>
          <w:b/>
          <w:sz w:val="16"/>
          <w:szCs w:val="16"/>
          <w:lang w:val="es-ES"/>
        </w:rPr>
        <w:t xml:space="preserve">Fuente: </w:t>
      </w:r>
      <w:r w:rsidR="008B6B36" w:rsidRPr="00863E2E">
        <w:rPr>
          <w:rFonts w:cs="Arial"/>
          <w:b/>
          <w:sz w:val="16"/>
          <w:szCs w:val="16"/>
          <w:lang w:val="es-ES"/>
        </w:rPr>
        <w:t>http://www.cesareox.com/fotos/photo?photo_id=87483</w:t>
      </w:r>
    </w:p>
    <w:p w:rsidR="00914BCC" w:rsidRPr="00863E2E" w:rsidRDefault="00914BCC" w:rsidP="00A94002">
      <w:pPr>
        <w:spacing w:line="360" w:lineRule="auto"/>
        <w:rPr>
          <w:rFonts w:cs="Arial"/>
          <w:sz w:val="16"/>
          <w:szCs w:val="16"/>
          <w:lang w:val="es-ES"/>
        </w:rPr>
      </w:pPr>
      <w:r w:rsidRPr="00863E2E">
        <w:rPr>
          <w:rFonts w:cs="Arial"/>
          <w:u w:val="single"/>
          <w:lang w:val="es-ES"/>
        </w:rPr>
        <w:t>Deforestación</w:t>
      </w:r>
    </w:p>
    <w:p w:rsidR="00914BCC" w:rsidRPr="00863E2E" w:rsidRDefault="00914BCC" w:rsidP="00914BCC">
      <w:pPr>
        <w:spacing w:line="360" w:lineRule="auto"/>
        <w:jc w:val="both"/>
        <w:rPr>
          <w:rFonts w:cs="Arial"/>
          <w:lang w:val="es-ES"/>
        </w:rPr>
      </w:pPr>
      <w:r w:rsidRPr="00863E2E">
        <w:rPr>
          <w:rFonts w:cs="Arial"/>
          <w:lang w:val="es-ES"/>
        </w:rPr>
        <w:tab/>
      </w:r>
    </w:p>
    <w:p w:rsidR="00A94002" w:rsidRPr="00863E2E" w:rsidRDefault="00914BCC" w:rsidP="00914BCC">
      <w:pPr>
        <w:spacing w:line="360" w:lineRule="auto"/>
        <w:jc w:val="both"/>
        <w:rPr>
          <w:rFonts w:cs="Arial"/>
          <w:lang w:val="es-ES"/>
        </w:rPr>
      </w:pPr>
      <w:r w:rsidRPr="00863E2E">
        <w:rPr>
          <w:rFonts w:cs="Arial"/>
          <w:lang w:val="es-ES"/>
        </w:rPr>
        <w:tab/>
        <w:t xml:space="preserve">Se trata de la tala de árboles y, remoción de vegetación herbácea, arbustos y la capa vegetal presente en el terreno donde se hará la construcción </w:t>
      </w:r>
      <w:r w:rsidR="00A94002" w:rsidRPr="00863E2E">
        <w:rPr>
          <w:rFonts w:cs="Arial"/>
          <w:lang w:val="es-ES"/>
        </w:rPr>
        <w:t>del Complejo recreacional</w:t>
      </w:r>
      <w:r w:rsidRPr="00863E2E">
        <w:rPr>
          <w:rFonts w:cs="Arial"/>
          <w:lang w:val="es-ES"/>
        </w:rPr>
        <w:t>.</w:t>
      </w:r>
    </w:p>
    <w:p w:rsidR="000402E9" w:rsidRPr="00863E2E" w:rsidRDefault="000402E9" w:rsidP="00914BCC">
      <w:pPr>
        <w:spacing w:line="360" w:lineRule="auto"/>
        <w:jc w:val="both"/>
        <w:rPr>
          <w:rFonts w:cs="Arial"/>
          <w:lang w:val="es-ES"/>
        </w:rPr>
      </w:pPr>
    </w:p>
    <w:p w:rsidR="00A94002" w:rsidRPr="00863E2E" w:rsidRDefault="008B6B36" w:rsidP="000402E9">
      <w:pPr>
        <w:pStyle w:val="Epgrafe"/>
        <w:keepNext/>
        <w:jc w:val="center"/>
        <w:rPr>
          <w:rFonts w:ascii="Arial" w:hAnsi="Arial" w:cs="Arial"/>
          <w:sz w:val="16"/>
          <w:szCs w:val="16"/>
        </w:rPr>
      </w:pPr>
      <w:bookmarkStart w:id="241" w:name="_Toc322869256"/>
      <w:r w:rsidRPr="00863E2E">
        <w:rPr>
          <w:rFonts w:ascii="Arial" w:hAnsi="Arial" w:cs="Arial"/>
          <w:sz w:val="16"/>
          <w:szCs w:val="16"/>
        </w:rPr>
        <w:t xml:space="preserve">Gráfico </w:t>
      </w:r>
      <w:r w:rsidR="00A7738E" w:rsidRPr="00863E2E">
        <w:rPr>
          <w:rFonts w:ascii="Arial" w:hAnsi="Arial" w:cs="Arial"/>
          <w:sz w:val="16"/>
          <w:szCs w:val="16"/>
        </w:rPr>
        <w:fldChar w:fldCharType="begin"/>
      </w:r>
      <w:r w:rsidRPr="00863E2E">
        <w:rPr>
          <w:rFonts w:ascii="Arial" w:hAnsi="Arial" w:cs="Arial"/>
          <w:sz w:val="16"/>
          <w:szCs w:val="16"/>
        </w:rPr>
        <w:instrText xml:space="preserve"> SEQ Gráfico \* ARABIC </w:instrText>
      </w:r>
      <w:r w:rsidR="00A7738E" w:rsidRPr="00863E2E">
        <w:rPr>
          <w:rFonts w:ascii="Arial" w:hAnsi="Arial" w:cs="Arial"/>
          <w:sz w:val="16"/>
          <w:szCs w:val="16"/>
        </w:rPr>
        <w:fldChar w:fldCharType="separate"/>
      </w:r>
      <w:r w:rsidR="00C95582">
        <w:rPr>
          <w:rFonts w:ascii="Arial" w:hAnsi="Arial" w:cs="Arial"/>
          <w:noProof/>
          <w:sz w:val="16"/>
          <w:szCs w:val="16"/>
        </w:rPr>
        <w:t>38</w:t>
      </w:r>
      <w:r w:rsidR="00A7738E" w:rsidRPr="00863E2E">
        <w:rPr>
          <w:rFonts w:ascii="Arial" w:hAnsi="Arial" w:cs="Arial"/>
          <w:sz w:val="16"/>
          <w:szCs w:val="16"/>
        </w:rPr>
        <w:fldChar w:fldCharType="end"/>
      </w:r>
      <w:r w:rsidR="00A94002" w:rsidRPr="00863E2E">
        <w:rPr>
          <w:rFonts w:ascii="Arial" w:hAnsi="Arial" w:cs="Arial"/>
          <w:sz w:val="16"/>
          <w:szCs w:val="16"/>
        </w:rPr>
        <w:t>: Deforestación del terreno</w:t>
      </w:r>
      <w:bookmarkEnd w:id="241"/>
    </w:p>
    <w:p w:rsidR="00914BCC" w:rsidRPr="00863E2E" w:rsidRDefault="00A94002" w:rsidP="00A94002">
      <w:pPr>
        <w:spacing w:line="360" w:lineRule="auto"/>
        <w:jc w:val="center"/>
        <w:rPr>
          <w:rFonts w:cs="Arial"/>
          <w:b/>
          <w:lang w:val="es-ES"/>
        </w:rPr>
      </w:pPr>
      <w:r w:rsidRPr="00863E2E">
        <w:rPr>
          <w:b/>
          <w:noProof/>
          <w:lang w:eastAsia="es-EC"/>
        </w:rPr>
        <w:drawing>
          <wp:inline distT="0" distB="0" distL="0" distR="0">
            <wp:extent cx="1989566" cy="1490254"/>
            <wp:effectExtent l="152400" t="57150" r="67834" b="71846"/>
            <wp:docPr id="98" name="Imagen 32" descr="https://encrypted-tbn0.google.com/images?q=tbn:ANd9GcQFJrwoZO3d8rUs2CA4j5Dzn30KtlH_kaJ1OwQ9nE9ak-adixml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encrypted-tbn0.google.com/images?q=tbn:ANd9GcQFJrwoZO3d8rUs2CA4j5Dzn30KtlH_kaJ1OwQ9nE9ak-adixml0A"/>
                    <pic:cNvPicPr>
                      <a:picLocks noChangeAspect="1" noChangeArrowheads="1"/>
                    </pic:cNvPicPr>
                  </pic:nvPicPr>
                  <pic:blipFill>
                    <a:blip r:embed="rId73" cstate="print"/>
                    <a:srcRect/>
                    <a:stretch>
                      <a:fillRect/>
                    </a:stretch>
                  </pic:blipFill>
                  <pic:spPr bwMode="auto">
                    <a:xfrm>
                      <a:off x="0" y="0"/>
                      <a:ext cx="1990444" cy="1490912"/>
                    </a:xfrm>
                    <a:prstGeom prst="roundRect">
                      <a:avLst>
                        <a:gd name="adj" fmla="val 16667"/>
                      </a:avLst>
                    </a:prstGeom>
                    <a:ln>
                      <a:solidFill>
                        <a:schemeClr val="tx2"/>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0402E9" w:rsidRPr="00863E2E" w:rsidRDefault="00A94002" w:rsidP="0033785B">
      <w:pPr>
        <w:spacing w:line="360" w:lineRule="auto"/>
        <w:jc w:val="center"/>
        <w:rPr>
          <w:rFonts w:cs="Arial"/>
          <w:b/>
          <w:sz w:val="16"/>
          <w:szCs w:val="16"/>
          <w:lang w:val="es-ES"/>
        </w:rPr>
      </w:pPr>
      <w:r w:rsidRPr="00863E2E">
        <w:rPr>
          <w:rFonts w:cs="Arial"/>
          <w:b/>
          <w:sz w:val="16"/>
          <w:szCs w:val="16"/>
          <w:lang w:val="es-ES"/>
        </w:rPr>
        <w:t xml:space="preserve">Fuente: </w:t>
      </w:r>
      <w:r w:rsidR="008B6B36" w:rsidRPr="00863E2E">
        <w:rPr>
          <w:rFonts w:cs="Arial"/>
          <w:b/>
          <w:sz w:val="16"/>
          <w:szCs w:val="16"/>
          <w:lang w:val="es-ES"/>
        </w:rPr>
        <w:t>http://islaboa.blogspot.com/2009/11/limpieza-del-terreno-de-sandia.html</w:t>
      </w:r>
    </w:p>
    <w:p w:rsidR="0033785B" w:rsidRPr="00863E2E" w:rsidRDefault="0033785B" w:rsidP="0033785B">
      <w:pPr>
        <w:spacing w:line="360" w:lineRule="auto"/>
        <w:jc w:val="center"/>
        <w:rPr>
          <w:rFonts w:cs="Arial"/>
          <w:b/>
          <w:sz w:val="16"/>
          <w:szCs w:val="16"/>
          <w:lang w:val="es-ES"/>
        </w:rPr>
      </w:pPr>
    </w:p>
    <w:p w:rsidR="00914BCC" w:rsidRPr="00863E2E" w:rsidRDefault="00914BCC" w:rsidP="00914BCC">
      <w:pPr>
        <w:spacing w:line="360" w:lineRule="auto"/>
        <w:jc w:val="both"/>
        <w:rPr>
          <w:rFonts w:cs="Arial"/>
          <w:u w:val="single"/>
          <w:lang w:val="es-ES"/>
        </w:rPr>
      </w:pPr>
      <w:r w:rsidRPr="00863E2E">
        <w:rPr>
          <w:rFonts w:cs="Arial"/>
          <w:u w:val="single"/>
          <w:lang w:val="es-ES"/>
        </w:rPr>
        <w:t>Delimitación</w:t>
      </w:r>
    </w:p>
    <w:p w:rsidR="00914BCC" w:rsidRPr="00863E2E" w:rsidRDefault="00914BCC" w:rsidP="00914BCC">
      <w:pPr>
        <w:spacing w:line="360" w:lineRule="auto"/>
        <w:jc w:val="both"/>
        <w:rPr>
          <w:rFonts w:cs="Arial"/>
          <w:lang w:val="es-ES"/>
        </w:rPr>
      </w:pPr>
    </w:p>
    <w:p w:rsidR="00323207" w:rsidRPr="00863E2E" w:rsidRDefault="00914BCC" w:rsidP="00914BCC">
      <w:pPr>
        <w:spacing w:line="360" w:lineRule="auto"/>
        <w:jc w:val="both"/>
        <w:rPr>
          <w:rFonts w:cs="Arial"/>
          <w:lang w:val="es-ES"/>
        </w:rPr>
      </w:pPr>
      <w:r w:rsidRPr="00863E2E">
        <w:rPr>
          <w:rFonts w:cs="Arial"/>
          <w:lang w:val="es-ES"/>
        </w:rPr>
        <w:tab/>
        <w:t>Se refiere al establecimiento de los límites dentro de los cuales est</w:t>
      </w:r>
      <w:r w:rsidR="00A94002" w:rsidRPr="00863E2E">
        <w:rPr>
          <w:rFonts w:cs="Arial"/>
          <w:lang w:val="es-ES"/>
        </w:rPr>
        <w:t>ará comprendida la construcción;</w:t>
      </w:r>
      <w:r w:rsidRPr="00863E2E">
        <w:rPr>
          <w:rFonts w:cs="Arial"/>
          <w:lang w:val="es-ES"/>
        </w:rPr>
        <w:t xml:space="preserve"> La unidad de medición es en m2.</w:t>
      </w:r>
      <w:r w:rsidR="00A94002" w:rsidRPr="00863E2E">
        <w:rPr>
          <w:rFonts w:cs="Arial"/>
          <w:lang w:val="es-ES"/>
        </w:rPr>
        <w:t xml:space="preserve"> Esto es muy importante ya que con ello no existirá problema alguno con aquel terreno que linda con el del proyecto.</w:t>
      </w:r>
    </w:p>
    <w:p w:rsidR="006C29F1" w:rsidRPr="00863E2E" w:rsidRDefault="006C29F1" w:rsidP="00914BCC">
      <w:pPr>
        <w:spacing w:line="360" w:lineRule="auto"/>
        <w:jc w:val="both"/>
        <w:rPr>
          <w:rFonts w:cs="Arial"/>
          <w:lang w:val="es-ES"/>
        </w:rPr>
      </w:pPr>
    </w:p>
    <w:p w:rsidR="00A94002" w:rsidRPr="00863E2E" w:rsidRDefault="000402E9" w:rsidP="000402E9">
      <w:pPr>
        <w:pStyle w:val="Epgrafe"/>
        <w:jc w:val="center"/>
        <w:rPr>
          <w:rFonts w:ascii="Arial" w:hAnsi="Arial" w:cs="Arial"/>
          <w:sz w:val="16"/>
          <w:szCs w:val="16"/>
        </w:rPr>
      </w:pPr>
      <w:bookmarkStart w:id="242" w:name="_Toc322869257"/>
      <w:r w:rsidRPr="00863E2E">
        <w:rPr>
          <w:rFonts w:ascii="Arial" w:hAnsi="Arial" w:cs="Arial"/>
          <w:sz w:val="16"/>
          <w:szCs w:val="16"/>
        </w:rPr>
        <w:t xml:space="preserve">Gráfico </w:t>
      </w:r>
      <w:r w:rsidR="00A7738E" w:rsidRPr="00863E2E">
        <w:rPr>
          <w:rFonts w:ascii="Arial" w:hAnsi="Arial" w:cs="Arial"/>
          <w:sz w:val="16"/>
          <w:szCs w:val="16"/>
        </w:rPr>
        <w:fldChar w:fldCharType="begin"/>
      </w:r>
      <w:r w:rsidRPr="00863E2E">
        <w:rPr>
          <w:rFonts w:ascii="Arial" w:hAnsi="Arial" w:cs="Arial"/>
          <w:sz w:val="16"/>
          <w:szCs w:val="16"/>
        </w:rPr>
        <w:instrText xml:space="preserve"> SEQ Gráfico \* ARABIC </w:instrText>
      </w:r>
      <w:r w:rsidR="00A7738E" w:rsidRPr="00863E2E">
        <w:rPr>
          <w:rFonts w:ascii="Arial" w:hAnsi="Arial" w:cs="Arial"/>
          <w:sz w:val="16"/>
          <w:szCs w:val="16"/>
        </w:rPr>
        <w:fldChar w:fldCharType="separate"/>
      </w:r>
      <w:r w:rsidR="00C95582">
        <w:rPr>
          <w:rFonts w:ascii="Arial" w:hAnsi="Arial" w:cs="Arial"/>
          <w:noProof/>
          <w:sz w:val="16"/>
          <w:szCs w:val="16"/>
        </w:rPr>
        <w:t>39</w:t>
      </w:r>
      <w:r w:rsidR="00A7738E" w:rsidRPr="00863E2E">
        <w:rPr>
          <w:rFonts w:ascii="Arial" w:hAnsi="Arial" w:cs="Arial"/>
          <w:sz w:val="16"/>
          <w:szCs w:val="16"/>
        </w:rPr>
        <w:fldChar w:fldCharType="end"/>
      </w:r>
      <w:r w:rsidR="00A94002" w:rsidRPr="00863E2E">
        <w:rPr>
          <w:rFonts w:ascii="Arial" w:hAnsi="Arial" w:cs="Arial"/>
          <w:sz w:val="16"/>
          <w:szCs w:val="16"/>
        </w:rPr>
        <w:t>: Delimitación del Terreno</w:t>
      </w:r>
      <w:bookmarkEnd w:id="242"/>
    </w:p>
    <w:p w:rsidR="00A94002" w:rsidRPr="00863E2E" w:rsidRDefault="0033785B" w:rsidP="00A94002">
      <w:pPr>
        <w:spacing w:line="360" w:lineRule="auto"/>
        <w:jc w:val="center"/>
        <w:rPr>
          <w:rFonts w:cs="Arial"/>
          <w:b/>
          <w:lang w:val="es-ES"/>
        </w:rPr>
      </w:pPr>
      <w:r w:rsidRPr="00863E2E">
        <w:rPr>
          <w:rFonts w:cs="Arial"/>
          <w:b/>
          <w:noProof/>
          <w:lang w:eastAsia="es-EC"/>
        </w:rPr>
        <w:drawing>
          <wp:anchor distT="0" distB="0" distL="114300" distR="114300" simplePos="0" relativeHeight="251820032" behindDoc="0" locked="0" layoutInCell="1" allowOverlap="1">
            <wp:simplePos x="0" y="0"/>
            <wp:positionH relativeFrom="column">
              <wp:posOffset>1721757</wp:posOffset>
            </wp:positionH>
            <wp:positionV relativeFrom="paragraph">
              <wp:posOffset>24765</wp:posOffset>
            </wp:positionV>
            <wp:extent cx="2087517" cy="1574981"/>
            <wp:effectExtent l="152400" t="57150" r="84183" b="82369"/>
            <wp:wrapNone/>
            <wp:docPr id="99" name="Imagen 35" descr="http://sanluiskm15.files.wordpress.com/2009/08/dscn09421.jpg?w=500&amp;h=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anluiskm15.files.wordpress.com/2009/08/dscn09421.jpg?w=500&amp;h=375"/>
                    <pic:cNvPicPr>
                      <a:picLocks noChangeAspect="1" noChangeArrowheads="1"/>
                    </pic:cNvPicPr>
                  </pic:nvPicPr>
                  <pic:blipFill>
                    <a:blip r:embed="rId74" cstate="print"/>
                    <a:srcRect/>
                    <a:stretch>
                      <a:fillRect/>
                    </a:stretch>
                  </pic:blipFill>
                  <pic:spPr bwMode="auto">
                    <a:xfrm>
                      <a:off x="0" y="0"/>
                      <a:ext cx="2087517" cy="1574981"/>
                    </a:xfrm>
                    <a:prstGeom prst="roundRect">
                      <a:avLst>
                        <a:gd name="adj" fmla="val 16667"/>
                      </a:avLst>
                    </a:prstGeom>
                    <a:ln>
                      <a:solidFill>
                        <a:schemeClr val="tx2"/>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A94002" w:rsidRPr="00863E2E" w:rsidRDefault="00A94002" w:rsidP="00A94002">
      <w:pPr>
        <w:spacing w:line="360" w:lineRule="auto"/>
        <w:jc w:val="center"/>
        <w:rPr>
          <w:rFonts w:cs="Arial"/>
          <w:b/>
          <w:lang w:val="es-ES"/>
        </w:rPr>
      </w:pPr>
    </w:p>
    <w:p w:rsidR="00A94002" w:rsidRPr="00863E2E" w:rsidRDefault="00A94002" w:rsidP="00A94002">
      <w:pPr>
        <w:spacing w:line="360" w:lineRule="auto"/>
        <w:jc w:val="center"/>
        <w:rPr>
          <w:rFonts w:cs="Arial"/>
          <w:b/>
          <w:lang w:val="es-ES"/>
        </w:rPr>
      </w:pPr>
    </w:p>
    <w:p w:rsidR="00914BCC" w:rsidRPr="00863E2E" w:rsidRDefault="00914BCC" w:rsidP="00914BCC">
      <w:pPr>
        <w:spacing w:line="360" w:lineRule="auto"/>
        <w:jc w:val="both"/>
        <w:rPr>
          <w:rFonts w:cs="Arial"/>
          <w:b/>
          <w:u w:val="single"/>
          <w:lang w:val="es-ES"/>
        </w:rPr>
      </w:pPr>
    </w:p>
    <w:p w:rsidR="00A94002" w:rsidRPr="00863E2E" w:rsidRDefault="00A94002" w:rsidP="00914BCC">
      <w:pPr>
        <w:spacing w:line="360" w:lineRule="auto"/>
        <w:jc w:val="both"/>
        <w:rPr>
          <w:rFonts w:cs="Arial"/>
          <w:b/>
          <w:u w:val="single"/>
          <w:lang w:val="es-ES"/>
        </w:rPr>
      </w:pPr>
    </w:p>
    <w:p w:rsidR="00A94002" w:rsidRPr="00863E2E" w:rsidRDefault="00A94002" w:rsidP="00914BCC">
      <w:pPr>
        <w:spacing w:line="360" w:lineRule="auto"/>
        <w:jc w:val="both"/>
        <w:rPr>
          <w:rFonts w:cs="Arial"/>
          <w:b/>
          <w:u w:val="single"/>
          <w:lang w:val="es-ES"/>
        </w:rPr>
      </w:pPr>
    </w:p>
    <w:p w:rsidR="00A94002" w:rsidRPr="00863E2E" w:rsidRDefault="00A94002" w:rsidP="00914BCC">
      <w:pPr>
        <w:spacing w:line="360" w:lineRule="auto"/>
        <w:jc w:val="both"/>
        <w:rPr>
          <w:rFonts w:cs="Arial"/>
          <w:b/>
          <w:u w:val="single"/>
          <w:lang w:val="es-ES"/>
        </w:rPr>
      </w:pPr>
    </w:p>
    <w:p w:rsidR="00A94002" w:rsidRPr="00863E2E" w:rsidRDefault="00A94002" w:rsidP="00A94002">
      <w:pPr>
        <w:spacing w:line="360" w:lineRule="auto"/>
        <w:jc w:val="center"/>
        <w:rPr>
          <w:rFonts w:cs="Arial"/>
          <w:sz w:val="16"/>
          <w:szCs w:val="16"/>
          <w:lang w:val="es-ES"/>
        </w:rPr>
      </w:pPr>
      <w:r w:rsidRPr="00863E2E">
        <w:rPr>
          <w:rFonts w:cs="Arial"/>
          <w:b/>
          <w:sz w:val="16"/>
          <w:szCs w:val="16"/>
          <w:lang w:val="es-ES"/>
        </w:rPr>
        <w:t xml:space="preserve">Fuente: </w:t>
      </w:r>
      <w:r w:rsidR="000402E9" w:rsidRPr="00863E2E">
        <w:rPr>
          <w:rFonts w:cs="Arial"/>
          <w:b/>
          <w:sz w:val="16"/>
          <w:szCs w:val="16"/>
          <w:lang w:val="es-ES"/>
        </w:rPr>
        <w:t>http://sanluiskm15.wordpress.com/informacion-sobre-el-terreno/</w:t>
      </w:r>
    </w:p>
    <w:p w:rsidR="00323207" w:rsidRPr="00863E2E" w:rsidRDefault="00323207" w:rsidP="00914BCC">
      <w:pPr>
        <w:spacing w:line="360" w:lineRule="auto"/>
        <w:jc w:val="both"/>
        <w:rPr>
          <w:rFonts w:cs="Arial"/>
          <w:u w:val="single"/>
          <w:lang w:val="es-ES"/>
        </w:rPr>
      </w:pPr>
    </w:p>
    <w:p w:rsidR="00914BCC" w:rsidRPr="00863E2E" w:rsidRDefault="00914BCC" w:rsidP="00914BCC">
      <w:pPr>
        <w:spacing w:line="360" w:lineRule="auto"/>
        <w:jc w:val="both"/>
        <w:rPr>
          <w:rFonts w:cs="Arial"/>
          <w:u w:val="single"/>
          <w:lang w:val="es-ES"/>
        </w:rPr>
      </w:pPr>
      <w:r w:rsidRPr="00863E2E">
        <w:rPr>
          <w:rFonts w:cs="Arial"/>
          <w:u w:val="single"/>
          <w:lang w:val="es-ES"/>
        </w:rPr>
        <w:t>Construcciones provisionales</w:t>
      </w:r>
    </w:p>
    <w:p w:rsidR="00914BCC" w:rsidRPr="00863E2E" w:rsidRDefault="00914BCC" w:rsidP="00914BCC">
      <w:pPr>
        <w:spacing w:line="360" w:lineRule="auto"/>
        <w:jc w:val="both"/>
        <w:rPr>
          <w:rFonts w:cs="Arial"/>
          <w:lang w:val="es-ES"/>
        </w:rPr>
      </w:pPr>
      <w:r w:rsidRPr="00863E2E">
        <w:rPr>
          <w:rFonts w:cs="Arial"/>
          <w:lang w:val="es-ES"/>
        </w:rPr>
        <w:tab/>
      </w:r>
    </w:p>
    <w:p w:rsidR="00914BCC" w:rsidRPr="00863E2E" w:rsidRDefault="00914BCC" w:rsidP="00914BCC">
      <w:pPr>
        <w:spacing w:line="360" w:lineRule="auto"/>
        <w:jc w:val="both"/>
        <w:rPr>
          <w:rFonts w:cs="Arial"/>
          <w:lang w:val="es-ES"/>
        </w:rPr>
      </w:pPr>
      <w:r w:rsidRPr="00863E2E">
        <w:rPr>
          <w:rFonts w:cs="Arial"/>
          <w:lang w:val="es-ES"/>
        </w:rPr>
        <w:tab/>
        <w:t xml:space="preserve">Son aquellas construcciones que no forman parte de la obra pero que pueden ser necesarias para el proceso constructivo, se dice que son provisionales porque cumplen su propósito mientras la obra esté en ejecución y luego de finalizada la obra estás son demolidas. </w:t>
      </w:r>
    </w:p>
    <w:p w:rsidR="00914BCC" w:rsidRPr="00863E2E" w:rsidRDefault="00914BCC" w:rsidP="00914BCC">
      <w:pPr>
        <w:spacing w:line="360" w:lineRule="auto"/>
        <w:jc w:val="both"/>
        <w:rPr>
          <w:rFonts w:cs="Arial"/>
          <w:lang w:val="es-ES"/>
        </w:rPr>
      </w:pPr>
      <w:r w:rsidRPr="00863E2E">
        <w:rPr>
          <w:rFonts w:cs="Arial"/>
          <w:lang w:val="es-ES"/>
        </w:rPr>
        <w:tab/>
      </w:r>
    </w:p>
    <w:p w:rsidR="00914BCC" w:rsidRPr="00863E2E" w:rsidRDefault="00914BCC" w:rsidP="004C5B76">
      <w:pPr>
        <w:spacing w:line="360" w:lineRule="auto"/>
        <w:jc w:val="both"/>
        <w:rPr>
          <w:rFonts w:cs="Arial"/>
          <w:lang w:val="es-ES"/>
        </w:rPr>
      </w:pPr>
      <w:r w:rsidRPr="00863E2E">
        <w:rPr>
          <w:rFonts w:cs="Arial"/>
          <w:lang w:val="es-ES"/>
        </w:rPr>
        <w:tab/>
      </w:r>
      <w:r w:rsidR="00A94002" w:rsidRPr="00863E2E">
        <w:rPr>
          <w:rFonts w:cs="Arial"/>
          <w:lang w:val="es-ES"/>
        </w:rPr>
        <w:t xml:space="preserve">Como ejemplo  se menciona los </w:t>
      </w:r>
      <w:r w:rsidRPr="00863E2E">
        <w:rPr>
          <w:rFonts w:cs="Arial"/>
          <w:lang w:val="es-ES"/>
        </w:rPr>
        <w:t>baños para los empleados, depósitos de materiales y/o equipos, cercas, talleres, etc. Acorde con el contrato y de común acuerdo con el Interventor, el Contratista levantará en el sitio de la obra una caseta o construcción provisional, que reúna los mínimos requisitos de higiene, comodidad, ventilación y ofrezca protección y seguridad contra los agentes atmosféricos.</w:t>
      </w:r>
    </w:p>
    <w:p w:rsidR="00DB5AEA" w:rsidRPr="00863E2E" w:rsidRDefault="00DB5AEA" w:rsidP="004C5B76">
      <w:pPr>
        <w:spacing w:line="360" w:lineRule="auto"/>
        <w:jc w:val="both"/>
        <w:rPr>
          <w:rFonts w:cs="Arial"/>
          <w:lang w:val="es-ES"/>
        </w:rPr>
      </w:pPr>
    </w:p>
    <w:p w:rsidR="004C5B76" w:rsidRPr="00863E2E" w:rsidRDefault="00323207" w:rsidP="00914BCC">
      <w:pPr>
        <w:spacing w:line="360" w:lineRule="auto"/>
        <w:jc w:val="both"/>
        <w:rPr>
          <w:rFonts w:cs="Arial"/>
          <w:lang w:val="es-ES"/>
        </w:rPr>
      </w:pPr>
      <w:r w:rsidRPr="00863E2E">
        <w:rPr>
          <w:rFonts w:cs="Arial"/>
          <w:lang w:val="es-ES"/>
        </w:rPr>
        <w:tab/>
      </w:r>
      <w:r w:rsidR="004C5B76" w:rsidRPr="00863E2E">
        <w:rPr>
          <w:rFonts w:cs="Arial"/>
          <w:lang w:val="es-ES"/>
        </w:rPr>
        <w:t>En el caso del proyecto estas construcción temporales se encontraran en la parte alta del terreno, puesto que existe zonas en las cuales se llenan de agua en el invierno y es necesario rellenarlas previo a la construcción del club</w:t>
      </w:r>
      <w:r w:rsidRPr="00863E2E">
        <w:rPr>
          <w:rFonts w:cs="Arial"/>
          <w:lang w:val="es-ES"/>
        </w:rPr>
        <w:t xml:space="preserve"> recreacional</w:t>
      </w:r>
      <w:r w:rsidR="006C29F1" w:rsidRPr="00863E2E">
        <w:rPr>
          <w:rFonts w:cs="Arial"/>
          <w:lang w:val="es-ES"/>
        </w:rPr>
        <w:t>.</w:t>
      </w:r>
    </w:p>
    <w:p w:rsidR="006C29F1" w:rsidRPr="00863E2E" w:rsidRDefault="006C29F1" w:rsidP="00914BCC">
      <w:pPr>
        <w:spacing w:line="360" w:lineRule="auto"/>
        <w:jc w:val="both"/>
        <w:rPr>
          <w:rFonts w:cs="Arial"/>
          <w:lang w:val="es-ES"/>
        </w:rPr>
      </w:pPr>
    </w:p>
    <w:p w:rsidR="006C29F1" w:rsidRPr="00863E2E" w:rsidRDefault="006C29F1" w:rsidP="00914BCC">
      <w:pPr>
        <w:spacing w:line="360" w:lineRule="auto"/>
        <w:jc w:val="both"/>
        <w:rPr>
          <w:rFonts w:cs="Arial"/>
          <w:lang w:val="es-ES"/>
        </w:rPr>
      </w:pPr>
    </w:p>
    <w:p w:rsidR="004C5B76" w:rsidRPr="00863E2E" w:rsidRDefault="000402E9" w:rsidP="000402E9">
      <w:pPr>
        <w:pStyle w:val="Epgrafe"/>
        <w:jc w:val="center"/>
        <w:rPr>
          <w:rFonts w:ascii="Arial" w:hAnsi="Arial" w:cs="Arial"/>
          <w:sz w:val="16"/>
          <w:szCs w:val="16"/>
        </w:rPr>
      </w:pPr>
      <w:bookmarkStart w:id="243" w:name="_Toc322869258"/>
      <w:r w:rsidRPr="00863E2E">
        <w:rPr>
          <w:rFonts w:ascii="Arial" w:hAnsi="Arial" w:cs="Arial"/>
          <w:sz w:val="16"/>
          <w:szCs w:val="16"/>
        </w:rPr>
        <w:lastRenderedPageBreak/>
        <w:t xml:space="preserve">Gráfico </w:t>
      </w:r>
      <w:r w:rsidR="00A7738E" w:rsidRPr="00863E2E">
        <w:rPr>
          <w:rFonts w:ascii="Arial" w:hAnsi="Arial" w:cs="Arial"/>
          <w:sz w:val="16"/>
          <w:szCs w:val="16"/>
        </w:rPr>
        <w:fldChar w:fldCharType="begin"/>
      </w:r>
      <w:r w:rsidRPr="00863E2E">
        <w:rPr>
          <w:rFonts w:ascii="Arial" w:hAnsi="Arial" w:cs="Arial"/>
          <w:sz w:val="16"/>
          <w:szCs w:val="16"/>
        </w:rPr>
        <w:instrText xml:space="preserve"> SEQ Gráfico \* ARABIC </w:instrText>
      </w:r>
      <w:r w:rsidR="00A7738E" w:rsidRPr="00863E2E">
        <w:rPr>
          <w:rFonts w:ascii="Arial" w:hAnsi="Arial" w:cs="Arial"/>
          <w:sz w:val="16"/>
          <w:szCs w:val="16"/>
        </w:rPr>
        <w:fldChar w:fldCharType="separate"/>
      </w:r>
      <w:r w:rsidR="00C95582">
        <w:rPr>
          <w:rFonts w:ascii="Arial" w:hAnsi="Arial" w:cs="Arial"/>
          <w:noProof/>
          <w:sz w:val="16"/>
          <w:szCs w:val="16"/>
        </w:rPr>
        <w:t>40</w:t>
      </w:r>
      <w:r w:rsidR="00A7738E" w:rsidRPr="00863E2E">
        <w:rPr>
          <w:rFonts w:ascii="Arial" w:hAnsi="Arial" w:cs="Arial"/>
          <w:sz w:val="16"/>
          <w:szCs w:val="16"/>
        </w:rPr>
        <w:fldChar w:fldCharType="end"/>
      </w:r>
      <w:r w:rsidR="004C5B76" w:rsidRPr="00863E2E">
        <w:rPr>
          <w:rFonts w:ascii="Arial" w:hAnsi="Arial" w:cs="Arial"/>
          <w:sz w:val="16"/>
          <w:szCs w:val="16"/>
        </w:rPr>
        <w:t>: Construcciones Provisionales</w:t>
      </w:r>
      <w:bookmarkEnd w:id="243"/>
    </w:p>
    <w:p w:rsidR="004C5B76" w:rsidRPr="00863E2E" w:rsidRDefault="004C5B76" w:rsidP="004C5B76">
      <w:pPr>
        <w:spacing w:line="360" w:lineRule="auto"/>
        <w:jc w:val="center"/>
        <w:rPr>
          <w:rFonts w:cs="Arial"/>
          <w:lang w:val="es-ES"/>
        </w:rPr>
      </w:pPr>
      <w:r w:rsidRPr="00863E2E">
        <w:rPr>
          <w:noProof/>
          <w:lang w:eastAsia="es-EC"/>
        </w:rPr>
        <w:drawing>
          <wp:inline distT="0" distB="0" distL="0" distR="0">
            <wp:extent cx="2609850" cy="1736736"/>
            <wp:effectExtent l="152400" t="57150" r="76200" b="73014"/>
            <wp:docPr id="100" name="Imagen 38" descr="https://encrypted-tbn3.google.com/images?q=tbn:ANd9GcSm8TdaclJnRwE54BiRCWa_l7Tg-Drypl19ah500NnQFkO09tt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encrypted-tbn3.google.com/images?q=tbn:ANd9GcSm8TdaclJnRwE54BiRCWa_l7Tg-Drypl19ah500NnQFkO09ttj"/>
                    <pic:cNvPicPr>
                      <a:picLocks noChangeAspect="1" noChangeArrowheads="1"/>
                    </pic:cNvPicPr>
                  </pic:nvPicPr>
                  <pic:blipFill>
                    <a:blip r:embed="rId75" cstate="print"/>
                    <a:srcRect/>
                    <a:stretch>
                      <a:fillRect/>
                    </a:stretch>
                  </pic:blipFill>
                  <pic:spPr bwMode="auto">
                    <a:xfrm>
                      <a:off x="0" y="0"/>
                      <a:ext cx="2609850" cy="1736736"/>
                    </a:xfrm>
                    <a:prstGeom prst="roundRect">
                      <a:avLst>
                        <a:gd name="adj" fmla="val 16667"/>
                      </a:avLst>
                    </a:prstGeom>
                    <a:ln>
                      <a:solidFill>
                        <a:schemeClr val="tx2"/>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4C5B76" w:rsidRPr="00863E2E" w:rsidRDefault="004C5B76" w:rsidP="004C5B76">
      <w:pPr>
        <w:spacing w:line="360" w:lineRule="auto"/>
        <w:jc w:val="center"/>
        <w:rPr>
          <w:rFonts w:cs="Arial"/>
          <w:b/>
          <w:sz w:val="16"/>
          <w:szCs w:val="16"/>
          <w:lang w:val="es-ES"/>
        </w:rPr>
      </w:pPr>
      <w:r w:rsidRPr="00863E2E">
        <w:rPr>
          <w:rFonts w:cs="Arial"/>
          <w:b/>
          <w:sz w:val="16"/>
          <w:szCs w:val="16"/>
          <w:lang w:val="es-ES"/>
        </w:rPr>
        <w:t xml:space="preserve">Fuente: </w:t>
      </w:r>
      <w:r w:rsidR="000402E9" w:rsidRPr="00863E2E">
        <w:rPr>
          <w:rFonts w:cs="Arial"/>
          <w:b/>
          <w:sz w:val="16"/>
          <w:szCs w:val="16"/>
          <w:lang w:val="es-ES"/>
        </w:rPr>
        <w:t>http://www.drmonline.net</w:t>
      </w:r>
    </w:p>
    <w:p w:rsidR="006C29F1" w:rsidRPr="00863E2E" w:rsidRDefault="006C29F1" w:rsidP="00914BCC">
      <w:pPr>
        <w:spacing w:line="360" w:lineRule="auto"/>
        <w:jc w:val="both"/>
        <w:rPr>
          <w:rFonts w:cs="Arial"/>
          <w:u w:val="single"/>
          <w:lang w:val="es-ES"/>
        </w:rPr>
      </w:pPr>
    </w:p>
    <w:p w:rsidR="00323207" w:rsidRPr="00863E2E" w:rsidRDefault="00914BCC" w:rsidP="00914BCC">
      <w:pPr>
        <w:spacing w:line="360" w:lineRule="auto"/>
        <w:jc w:val="both"/>
        <w:rPr>
          <w:rFonts w:cs="Arial"/>
          <w:u w:val="single"/>
          <w:lang w:val="es-ES"/>
        </w:rPr>
      </w:pPr>
      <w:r w:rsidRPr="00863E2E">
        <w:rPr>
          <w:rFonts w:cs="Arial"/>
          <w:u w:val="single"/>
          <w:lang w:val="es-ES"/>
        </w:rPr>
        <w:t>Replanteo</w:t>
      </w:r>
    </w:p>
    <w:p w:rsidR="00323207" w:rsidRPr="00863E2E" w:rsidRDefault="00914BCC" w:rsidP="00914BCC">
      <w:pPr>
        <w:spacing w:line="360" w:lineRule="auto"/>
        <w:jc w:val="both"/>
        <w:rPr>
          <w:rFonts w:cs="Arial"/>
          <w:lang w:val="es-ES"/>
        </w:rPr>
      </w:pPr>
      <w:r w:rsidRPr="00863E2E">
        <w:rPr>
          <w:rFonts w:cs="Arial"/>
          <w:lang w:val="es-ES"/>
        </w:rPr>
        <w:t xml:space="preserve">Se trata de llevar lo que se encuentra en el proyecto al terreno, en condiciones </w:t>
      </w:r>
      <w:r w:rsidR="008C7EBD" w:rsidRPr="00863E2E">
        <w:rPr>
          <w:rFonts w:cs="Arial"/>
          <w:lang w:val="es-ES"/>
        </w:rPr>
        <w:t>iníciales</w:t>
      </w:r>
      <w:r w:rsidRPr="00863E2E">
        <w:rPr>
          <w:rFonts w:cs="Arial"/>
          <w:lang w:val="es-ES"/>
        </w:rPr>
        <w:t xml:space="preserve"> podría ser alcanzar una cota </w:t>
      </w:r>
      <w:r w:rsidR="00D33CA6" w:rsidRPr="00863E2E">
        <w:rPr>
          <w:rFonts w:cs="Arial"/>
          <w:lang w:val="es-ES"/>
        </w:rPr>
        <w:t>más</w:t>
      </w:r>
      <w:r w:rsidRPr="00863E2E">
        <w:rPr>
          <w:rFonts w:cs="Arial"/>
          <w:lang w:val="es-ES"/>
        </w:rPr>
        <w:t xml:space="preserve"> elevada, ubicar la posici</w:t>
      </w:r>
      <w:r w:rsidR="00D33CA6" w:rsidRPr="00863E2E">
        <w:rPr>
          <w:rFonts w:cs="Arial"/>
          <w:lang w:val="es-ES"/>
        </w:rPr>
        <w:t>ón de las fundi</w:t>
      </w:r>
      <w:r w:rsidRPr="00863E2E">
        <w:rPr>
          <w:rFonts w:cs="Arial"/>
          <w:lang w:val="es-ES"/>
        </w:rPr>
        <w:t>ciones, etc.</w:t>
      </w:r>
    </w:p>
    <w:p w:rsidR="008B3359" w:rsidRPr="00863E2E" w:rsidRDefault="008B3359" w:rsidP="00914BCC">
      <w:pPr>
        <w:spacing w:line="360" w:lineRule="auto"/>
        <w:jc w:val="both"/>
        <w:rPr>
          <w:rFonts w:cs="Arial"/>
          <w:u w:val="single"/>
          <w:lang w:val="es-ES"/>
        </w:rPr>
      </w:pPr>
    </w:p>
    <w:p w:rsidR="00D33CA6" w:rsidRPr="00863E2E" w:rsidRDefault="00323207" w:rsidP="00914BCC">
      <w:pPr>
        <w:spacing w:line="360" w:lineRule="auto"/>
        <w:jc w:val="both"/>
        <w:rPr>
          <w:rFonts w:cs="Arial"/>
          <w:u w:val="single"/>
          <w:lang w:val="es-ES"/>
        </w:rPr>
      </w:pPr>
      <w:r w:rsidRPr="00863E2E">
        <w:rPr>
          <w:rFonts w:cs="Arial"/>
          <w:lang w:val="es-ES"/>
        </w:rPr>
        <w:tab/>
      </w:r>
      <w:r w:rsidR="00914BCC" w:rsidRPr="00863E2E">
        <w:rPr>
          <w:rFonts w:cs="Arial"/>
          <w:lang w:val="es-ES"/>
        </w:rPr>
        <w:t xml:space="preserve"> Para la localización horizontal y vertical del proyecto, el Contratista se pondrá de acuerdo con el Interventor para determinar una línea básica debidamente </w:t>
      </w:r>
      <w:r w:rsidR="00D33CA6" w:rsidRPr="00863E2E">
        <w:rPr>
          <w:rFonts w:cs="Arial"/>
          <w:lang w:val="es-ES"/>
        </w:rPr>
        <w:t>deslindada</w:t>
      </w:r>
      <w:r w:rsidR="00914BCC" w:rsidRPr="00863E2E">
        <w:rPr>
          <w:rFonts w:cs="Arial"/>
          <w:lang w:val="es-ES"/>
        </w:rPr>
        <w:t xml:space="preserve"> y acotada, con referencias (a puntos u objetos fácilmente determinables) distantes bien protegidas y que en todo momento sirvan de base para hacer los replanteos y nivelación necesarios. </w:t>
      </w:r>
    </w:p>
    <w:p w:rsidR="00323207" w:rsidRPr="00863E2E" w:rsidRDefault="00323207" w:rsidP="00914BCC">
      <w:pPr>
        <w:spacing w:line="360" w:lineRule="auto"/>
        <w:jc w:val="both"/>
        <w:rPr>
          <w:rFonts w:cs="Arial"/>
          <w:lang w:val="es-ES"/>
        </w:rPr>
      </w:pPr>
    </w:p>
    <w:p w:rsidR="00B6047F" w:rsidRPr="00863E2E" w:rsidRDefault="00323207" w:rsidP="006C29F1">
      <w:pPr>
        <w:spacing w:line="360" w:lineRule="auto"/>
        <w:jc w:val="both"/>
        <w:rPr>
          <w:rFonts w:cs="Arial"/>
          <w:lang w:val="es-ES"/>
        </w:rPr>
      </w:pPr>
      <w:r w:rsidRPr="00863E2E">
        <w:rPr>
          <w:rFonts w:cs="Arial"/>
          <w:lang w:val="es-ES"/>
        </w:rPr>
        <w:tab/>
      </w:r>
      <w:r w:rsidR="00914BCC" w:rsidRPr="00863E2E">
        <w:rPr>
          <w:rFonts w:cs="Arial"/>
          <w:lang w:val="es-ES"/>
        </w:rPr>
        <w:t>Antes de iniciar las obras, el Contratista someterá a la aprobación del Interventor la localización general del proyecto y sus niveles, teniendo presente que ella es necesaria únicamente para autor</w:t>
      </w:r>
      <w:r w:rsidR="008B3359" w:rsidRPr="00863E2E">
        <w:rPr>
          <w:rFonts w:cs="Arial"/>
          <w:lang w:val="es-ES"/>
        </w:rPr>
        <w:t>izar la iniciación de las obras.</w:t>
      </w:r>
      <w:r w:rsidR="006C29F1" w:rsidRPr="00863E2E">
        <w:rPr>
          <w:rFonts w:cs="Arial"/>
          <w:lang w:val="es-ES"/>
        </w:rPr>
        <w:tab/>
      </w:r>
      <w:r w:rsidR="006C29F1" w:rsidRPr="00863E2E">
        <w:rPr>
          <w:rFonts w:cs="Arial"/>
          <w:lang w:val="es-ES"/>
        </w:rPr>
        <w:tab/>
      </w:r>
      <w:r w:rsidR="006C29F1" w:rsidRPr="00863E2E">
        <w:rPr>
          <w:rFonts w:cs="Arial"/>
          <w:lang w:val="es-ES"/>
        </w:rPr>
        <w:tab/>
      </w:r>
    </w:p>
    <w:p w:rsidR="00B6047F" w:rsidRPr="00863E2E" w:rsidRDefault="00B6047F" w:rsidP="006C29F1">
      <w:pPr>
        <w:spacing w:line="360" w:lineRule="auto"/>
        <w:jc w:val="both"/>
        <w:rPr>
          <w:rFonts w:cs="Arial"/>
          <w:lang w:val="es-ES"/>
        </w:rPr>
      </w:pPr>
    </w:p>
    <w:p w:rsidR="00B6047F" w:rsidRPr="00863E2E" w:rsidRDefault="00B6047F" w:rsidP="006C29F1">
      <w:pPr>
        <w:spacing w:line="360" w:lineRule="auto"/>
        <w:jc w:val="both"/>
        <w:rPr>
          <w:rFonts w:cs="Arial"/>
          <w:lang w:val="es-ES"/>
        </w:rPr>
      </w:pPr>
    </w:p>
    <w:p w:rsidR="00B6047F" w:rsidRPr="00863E2E" w:rsidRDefault="00B6047F" w:rsidP="006C29F1">
      <w:pPr>
        <w:spacing w:line="360" w:lineRule="auto"/>
        <w:jc w:val="both"/>
        <w:rPr>
          <w:rFonts w:cs="Arial"/>
          <w:lang w:val="es-ES"/>
        </w:rPr>
      </w:pPr>
    </w:p>
    <w:p w:rsidR="00B6047F" w:rsidRPr="00863E2E" w:rsidRDefault="00B6047F" w:rsidP="006C29F1">
      <w:pPr>
        <w:spacing w:line="360" w:lineRule="auto"/>
        <w:jc w:val="both"/>
        <w:rPr>
          <w:rFonts w:cs="Arial"/>
          <w:lang w:val="es-ES"/>
        </w:rPr>
      </w:pPr>
    </w:p>
    <w:p w:rsidR="00B6047F" w:rsidRPr="00863E2E" w:rsidRDefault="00B6047F" w:rsidP="006C29F1">
      <w:pPr>
        <w:spacing w:line="360" w:lineRule="auto"/>
        <w:jc w:val="both"/>
        <w:rPr>
          <w:rFonts w:cs="Arial"/>
          <w:lang w:val="es-ES"/>
        </w:rPr>
      </w:pPr>
    </w:p>
    <w:p w:rsidR="00B6047F" w:rsidRPr="00863E2E" w:rsidRDefault="00B6047F" w:rsidP="006C29F1">
      <w:pPr>
        <w:spacing w:line="360" w:lineRule="auto"/>
        <w:jc w:val="both"/>
        <w:rPr>
          <w:rFonts w:cs="Arial"/>
          <w:lang w:val="es-ES"/>
        </w:rPr>
      </w:pPr>
    </w:p>
    <w:p w:rsidR="00B6047F" w:rsidRPr="00863E2E" w:rsidRDefault="006C29F1" w:rsidP="006C29F1">
      <w:pPr>
        <w:spacing w:line="360" w:lineRule="auto"/>
        <w:jc w:val="both"/>
        <w:rPr>
          <w:rFonts w:cs="Arial"/>
          <w:lang w:val="es-ES"/>
        </w:rPr>
      </w:pPr>
      <w:r w:rsidRPr="00863E2E">
        <w:rPr>
          <w:rFonts w:cs="Arial"/>
          <w:lang w:val="es-ES"/>
        </w:rPr>
        <w:lastRenderedPageBreak/>
        <w:tab/>
      </w:r>
    </w:p>
    <w:p w:rsidR="00323207" w:rsidRPr="00863E2E" w:rsidRDefault="000402E9" w:rsidP="00B6047F">
      <w:pPr>
        <w:spacing w:line="360" w:lineRule="auto"/>
        <w:jc w:val="center"/>
        <w:rPr>
          <w:rFonts w:cs="Arial"/>
          <w:b/>
          <w:lang w:val="es-ES"/>
        </w:rPr>
      </w:pPr>
      <w:bookmarkStart w:id="244" w:name="_Toc322869259"/>
      <w:r w:rsidRPr="00863E2E">
        <w:rPr>
          <w:rFonts w:cs="Arial"/>
          <w:b/>
          <w:sz w:val="16"/>
          <w:szCs w:val="16"/>
          <w:lang w:val="es-ES"/>
        </w:rPr>
        <w:t xml:space="preserve">Gráfico </w:t>
      </w:r>
      <w:r w:rsidR="00A7738E" w:rsidRPr="00863E2E">
        <w:rPr>
          <w:rFonts w:cs="Arial"/>
          <w:b/>
          <w:sz w:val="16"/>
          <w:szCs w:val="16"/>
          <w:lang w:val="es-ES"/>
        </w:rPr>
        <w:fldChar w:fldCharType="begin"/>
      </w:r>
      <w:r w:rsidRPr="00863E2E">
        <w:rPr>
          <w:rFonts w:cs="Arial"/>
          <w:b/>
          <w:sz w:val="16"/>
          <w:szCs w:val="16"/>
          <w:lang w:val="es-ES"/>
        </w:rPr>
        <w:instrText xml:space="preserve"> SEQ Gráfico \* ARABIC </w:instrText>
      </w:r>
      <w:r w:rsidR="00A7738E" w:rsidRPr="00863E2E">
        <w:rPr>
          <w:rFonts w:cs="Arial"/>
          <w:b/>
          <w:sz w:val="16"/>
          <w:szCs w:val="16"/>
          <w:lang w:val="es-ES"/>
        </w:rPr>
        <w:fldChar w:fldCharType="separate"/>
      </w:r>
      <w:r w:rsidR="00C95582">
        <w:rPr>
          <w:rFonts w:cs="Arial"/>
          <w:b/>
          <w:noProof/>
          <w:sz w:val="16"/>
          <w:szCs w:val="16"/>
          <w:lang w:val="es-ES"/>
        </w:rPr>
        <w:t>41</w:t>
      </w:r>
      <w:r w:rsidR="00A7738E" w:rsidRPr="00863E2E">
        <w:rPr>
          <w:rFonts w:cs="Arial"/>
          <w:b/>
          <w:sz w:val="16"/>
          <w:szCs w:val="16"/>
          <w:lang w:val="es-ES"/>
        </w:rPr>
        <w:fldChar w:fldCharType="end"/>
      </w:r>
      <w:r w:rsidR="00323207" w:rsidRPr="00863E2E">
        <w:rPr>
          <w:rFonts w:cs="Arial"/>
          <w:b/>
          <w:sz w:val="16"/>
          <w:szCs w:val="16"/>
          <w:lang w:val="es-ES"/>
        </w:rPr>
        <w:t>: Replanteo del terreno</w:t>
      </w:r>
      <w:bookmarkEnd w:id="244"/>
    </w:p>
    <w:p w:rsidR="000402E9" w:rsidRPr="00863E2E" w:rsidRDefault="000402E9" w:rsidP="00323207">
      <w:pPr>
        <w:spacing w:line="360" w:lineRule="auto"/>
        <w:jc w:val="center"/>
        <w:rPr>
          <w:rFonts w:cs="Arial"/>
          <w:b/>
          <w:sz w:val="16"/>
          <w:szCs w:val="16"/>
          <w:lang w:val="es-ES"/>
        </w:rPr>
      </w:pPr>
    </w:p>
    <w:p w:rsidR="00323207" w:rsidRPr="00863E2E" w:rsidRDefault="00B6047F" w:rsidP="00914BCC">
      <w:pPr>
        <w:spacing w:line="360" w:lineRule="auto"/>
        <w:jc w:val="both"/>
        <w:rPr>
          <w:rFonts w:cs="Arial"/>
          <w:lang w:val="es-ES"/>
        </w:rPr>
      </w:pPr>
      <w:r w:rsidRPr="00863E2E">
        <w:rPr>
          <w:rFonts w:cs="Arial"/>
          <w:noProof/>
          <w:lang w:eastAsia="es-EC"/>
        </w:rPr>
        <w:drawing>
          <wp:anchor distT="0" distB="0" distL="114300" distR="114300" simplePos="0" relativeHeight="251821056" behindDoc="0" locked="0" layoutInCell="1" allowOverlap="1">
            <wp:simplePos x="0" y="0"/>
            <wp:positionH relativeFrom="column">
              <wp:posOffset>1544320</wp:posOffset>
            </wp:positionH>
            <wp:positionV relativeFrom="paragraph">
              <wp:posOffset>-3810</wp:posOffset>
            </wp:positionV>
            <wp:extent cx="1812925" cy="1347470"/>
            <wp:effectExtent l="114300" t="38100" r="53975" b="62230"/>
            <wp:wrapNone/>
            <wp:docPr id="101" name="Imagen 41" descr="https://encrypted-tbn3.google.com/images?q=tbn:ANd9GcSx8N7JhecAtwvyBaiKMYALEkhVgFKpKlvmYAOPlw_99J3yMwEB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encrypted-tbn3.google.com/images?q=tbn:ANd9GcSx8N7JhecAtwvyBaiKMYALEkhVgFKpKlvmYAOPlw_99J3yMwEBlQ"/>
                    <pic:cNvPicPr>
                      <a:picLocks noChangeAspect="1" noChangeArrowheads="1"/>
                    </pic:cNvPicPr>
                  </pic:nvPicPr>
                  <pic:blipFill>
                    <a:blip r:embed="rId76" cstate="print"/>
                    <a:srcRect/>
                    <a:stretch>
                      <a:fillRect/>
                    </a:stretch>
                  </pic:blipFill>
                  <pic:spPr bwMode="auto">
                    <a:xfrm>
                      <a:off x="0" y="0"/>
                      <a:ext cx="1812925" cy="13474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323207" w:rsidRPr="00863E2E" w:rsidRDefault="00323207" w:rsidP="00914BCC">
      <w:pPr>
        <w:spacing w:line="360" w:lineRule="auto"/>
        <w:jc w:val="both"/>
        <w:rPr>
          <w:rFonts w:cs="Arial"/>
          <w:u w:val="single"/>
          <w:lang w:val="es-ES"/>
        </w:rPr>
      </w:pPr>
    </w:p>
    <w:p w:rsidR="008B3359" w:rsidRPr="00863E2E" w:rsidRDefault="008B3359" w:rsidP="00914BCC">
      <w:pPr>
        <w:spacing w:line="360" w:lineRule="auto"/>
        <w:jc w:val="both"/>
        <w:rPr>
          <w:rFonts w:cs="Arial"/>
          <w:u w:val="single"/>
          <w:lang w:val="es-ES"/>
        </w:rPr>
      </w:pPr>
    </w:p>
    <w:p w:rsidR="006C29F1" w:rsidRPr="00863E2E" w:rsidRDefault="006C29F1" w:rsidP="000402E9">
      <w:pPr>
        <w:spacing w:line="360" w:lineRule="auto"/>
        <w:jc w:val="center"/>
        <w:rPr>
          <w:rFonts w:cs="Arial"/>
          <w:b/>
          <w:sz w:val="16"/>
          <w:szCs w:val="16"/>
          <w:lang w:val="es-ES"/>
        </w:rPr>
      </w:pPr>
    </w:p>
    <w:p w:rsidR="006C29F1" w:rsidRPr="00863E2E" w:rsidRDefault="006C29F1" w:rsidP="000402E9">
      <w:pPr>
        <w:spacing w:line="360" w:lineRule="auto"/>
        <w:jc w:val="center"/>
        <w:rPr>
          <w:rFonts w:cs="Arial"/>
          <w:b/>
          <w:sz w:val="16"/>
          <w:szCs w:val="16"/>
          <w:lang w:val="es-ES"/>
        </w:rPr>
      </w:pPr>
    </w:p>
    <w:p w:rsidR="00B6047F" w:rsidRPr="00863E2E" w:rsidRDefault="00B6047F" w:rsidP="006C29F1">
      <w:pPr>
        <w:spacing w:line="360" w:lineRule="auto"/>
        <w:jc w:val="center"/>
        <w:rPr>
          <w:rFonts w:cs="Arial"/>
          <w:b/>
          <w:sz w:val="16"/>
          <w:szCs w:val="16"/>
          <w:lang w:val="es-ES"/>
        </w:rPr>
      </w:pPr>
    </w:p>
    <w:p w:rsidR="00B6047F" w:rsidRPr="00863E2E" w:rsidRDefault="00B6047F" w:rsidP="006C29F1">
      <w:pPr>
        <w:spacing w:line="360" w:lineRule="auto"/>
        <w:jc w:val="center"/>
        <w:rPr>
          <w:rFonts w:cs="Arial"/>
          <w:b/>
          <w:sz w:val="16"/>
          <w:szCs w:val="16"/>
          <w:lang w:val="es-ES"/>
        </w:rPr>
      </w:pPr>
    </w:p>
    <w:p w:rsidR="006C29F1" w:rsidRPr="00863E2E" w:rsidRDefault="00323207" w:rsidP="006C29F1">
      <w:pPr>
        <w:spacing w:line="360" w:lineRule="auto"/>
        <w:jc w:val="center"/>
        <w:rPr>
          <w:rFonts w:cs="Arial"/>
          <w:b/>
          <w:sz w:val="16"/>
          <w:szCs w:val="16"/>
          <w:lang w:val="es-ES"/>
        </w:rPr>
      </w:pPr>
      <w:r w:rsidRPr="00863E2E">
        <w:rPr>
          <w:rFonts w:cs="Arial"/>
          <w:b/>
          <w:sz w:val="16"/>
          <w:szCs w:val="16"/>
          <w:lang w:val="es-ES"/>
        </w:rPr>
        <w:t xml:space="preserve">Fuente: </w:t>
      </w:r>
      <w:r w:rsidR="000402E9" w:rsidRPr="00863E2E">
        <w:rPr>
          <w:rFonts w:cs="Arial"/>
          <w:b/>
          <w:sz w:val="16"/>
          <w:szCs w:val="16"/>
          <w:lang w:val="es-ES"/>
        </w:rPr>
        <w:t xml:space="preserve">http://construccionesjerogarcia.wordpress.com/actividades/topografia/replanteo-de-obra-2/ </w:t>
      </w:r>
    </w:p>
    <w:p w:rsidR="00914BCC" w:rsidRPr="00863E2E" w:rsidRDefault="00914BCC" w:rsidP="006C29F1">
      <w:pPr>
        <w:spacing w:line="360" w:lineRule="auto"/>
        <w:rPr>
          <w:rFonts w:cs="Arial"/>
          <w:b/>
          <w:sz w:val="16"/>
          <w:szCs w:val="16"/>
          <w:lang w:val="es-ES"/>
        </w:rPr>
      </w:pPr>
      <w:r w:rsidRPr="00863E2E">
        <w:rPr>
          <w:rFonts w:cs="Arial"/>
          <w:u w:val="single"/>
          <w:lang w:val="es-ES"/>
        </w:rPr>
        <w:t>Nivelación</w:t>
      </w:r>
    </w:p>
    <w:p w:rsidR="00914BCC" w:rsidRPr="00863E2E" w:rsidRDefault="00914BCC" w:rsidP="00914BCC">
      <w:pPr>
        <w:spacing w:line="360" w:lineRule="auto"/>
        <w:jc w:val="both"/>
        <w:rPr>
          <w:rFonts w:cs="Arial"/>
          <w:lang w:val="es-ES"/>
        </w:rPr>
      </w:pPr>
      <w:r w:rsidRPr="00863E2E">
        <w:rPr>
          <w:rFonts w:cs="Arial"/>
          <w:lang w:val="es-ES"/>
        </w:rPr>
        <w:tab/>
      </w:r>
    </w:p>
    <w:p w:rsidR="00914BCC" w:rsidRPr="00863E2E" w:rsidRDefault="00914BCC" w:rsidP="00914BCC">
      <w:pPr>
        <w:spacing w:line="360" w:lineRule="auto"/>
        <w:jc w:val="both"/>
        <w:rPr>
          <w:rFonts w:cs="Arial"/>
          <w:lang w:val="es-ES"/>
        </w:rPr>
      </w:pPr>
      <w:r w:rsidRPr="00863E2E">
        <w:rPr>
          <w:rFonts w:cs="Arial"/>
          <w:lang w:val="es-ES"/>
        </w:rPr>
        <w:tab/>
        <w:t xml:space="preserve">Se refiere a alcanzar una horizontalidad en la superficie donde tendrá lugar la obra, lo cual es importante puesto que garantiza efectividad en los cómputos métricos realizados, es decir, por ejemplo con una mala nivelación podríamos necesitar </w:t>
      </w:r>
      <w:r w:rsidR="004C5B76" w:rsidRPr="00863E2E">
        <w:rPr>
          <w:rFonts w:cs="Arial"/>
          <w:lang w:val="es-ES"/>
        </w:rPr>
        <w:t>más</w:t>
      </w:r>
      <w:r w:rsidRPr="00863E2E">
        <w:rPr>
          <w:rFonts w:cs="Arial"/>
          <w:lang w:val="es-ES"/>
        </w:rPr>
        <w:t xml:space="preserve"> metros cúbicos de concreto que los que se calcularon para la construcción de una losa de fundación o un pavimento, o podrían quedar desnivelada</w:t>
      </w:r>
      <w:r w:rsidR="004C5B76" w:rsidRPr="00863E2E">
        <w:rPr>
          <w:rFonts w:cs="Arial"/>
          <w:lang w:val="es-ES"/>
        </w:rPr>
        <w:t>s las fundaciones aisladas.</w:t>
      </w:r>
    </w:p>
    <w:p w:rsidR="00914BCC" w:rsidRPr="00863E2E" w:rsidRDefault="00914BCC" w:rsidP="00914BCC">
      <w:pPr>
        <w:spacing w:line="360" w:lineRule="auto"/>
        <w:jc w:val="both"/>
        <w:rPr>
          <w:rFonts w:cs="Arial"/>
          <w:lang w:val="es-ES"/>
        </w:rPr>
      </w:pPr>
      <w:r w:rsidRPr="00863E2E">
        <w:rPr>
          <w:rFonts w:cs="Arial"/>
          <w:lang w:val="es-ES"/>
        </w:rPr>
        <w:tab/>
      </w:r>
    </w:p>
    <w:p w:rsidR="00914BCC" w:rsidRPr="00863E2E" w:rsidRDefault="00914BCC" w:rsidP="00914BCC">
      <w:pPr>
        <w:spacing w:line="360" w:lineRule="auto"/>
        <w:jc w:val="both"/>
        <w:rPr>
          <w:rFonts w:cs="Arial"/>
          <w:lang w:val="es-ES"/>
        </w:rPr>
      </w:pPr>
      <w:r w:rsidRPr="00863E2E">
        <w:rPr>
          <w:rFonts w:cs="Arial"/>
          <w:lang w:val="es-ES"/>
        </w:rPr>
        <w:tab/>
        <w:t>Este trabajo consiste en: la ejecución de todas las obras de explanación necesarias para la correcta nivelación de las áreas destinadas a la construcción, la excavación de préstamos cuando estos sean necesarios, la evacuación de materiales inadecuados que se encuentran en las áreas sobre las cuales se van a construir, la disposición final de los materiales excavados y la conformación y compactación de las áreas donde se realizará la obra.</w:t>
      </w:r>
    </w:p>
    <w:p w:rsidR="00914BCC" w:rsidRPr="00863E2E" w:rsidRDefault="00914BCC" w:rsidP="00914BCC">
      <w:pPr>
        <w:spacing w:line="360" w:lineRule="auto"/>
        <w:jc w:val="both"/>
        <w:rPr>
          <w:rFonts w:cs="Arial"/>
          <w:lang w:val="es-ES"/>
        </w:rPr>
      </w:pPr>
      <w:r w:rsidRPr="00863E2E">
        <w:rPr>
          <w:rFonts w:cs="Arial"/>
          <w:lang w:val="es-ES"/>
        </w:rPr>
        <w:tab/>
      </w:r>
    </w:p>
    <w:p w:rsidR="00323207" w:rsidRPr="00863E2E" w:rsidRDefault="00914BCC" w:rsidP="00914BCC">
      <w:pPr>
        <w:spacing w:line="360" w:lineRule="auto"/>
        <w:jc w:val="both"/>
        <w:rPr>
          <w:rFonts w:cs="Arial"/>
          <w:lang w:val="es-ES"/>
        </w:rPr>
      </w:pPr>
      <w:r w:rsidRPr="00863E2E">
        <w:rPr>
          <w:rFonts w:cs="Arial"/>
          <w:lang w:val="es-ES"/>
        </w:rPr>
        <w:tab/>
        <w:t>Estos trabajos se ejecutarán de conformidad con los detalles mostrados en los planos o por el Interventor, utilizando el equipo apropiado para ello</w:t>
      </w:r>
      <w:r w:rsidR="004C5B76" w:rsidRPr="00863E2E">
        <w:rPr>
          <w:rFonts w:cs="Arial"/>
          <w:lang w:val="es-ES"/>
        </w:rPr>
        <w:t xml:space="preserve">, en el caso del terreno presto a la construcción del club, se tendrá que rellenar , ya que existe partes en las cuales el agua llega a inundar el </w:t>
      </w:r>
      <w:r w:rsidR="00323207" w:rsidRPr="00863E2E">
        <w:rPr>
          <w:rFonts w:cs="Arial"/>
          <w:lang w:val="es-ES"/>
        </w:rPr>
        <w:t>área</w:t>
      </w:r>
      <w:r w:rsidR="004C5B76" w:rsidRPr="00863E2E">
        <w:rPr>
          <w:rFonts w:cs="Arial"/>
          <w:lang w:val="es-ES"/>
        </w:rPr>
        <w:t xml:space="preserve"> de edificación </w:t>
      </w:r>
      <w:r w:rsidR="006C29F1" w:rsidRPr="00863E2E">
        <w:rPr>
          <w:rFonts w:cs="Arial"/>
          <w:lang w:val="es-ES"/>
        </w:rPr>
        <w:t>.</w:t>
      </w:r>
    </w:p>
    <w:p w:rsidR="00323207" w:rsidRPr="00863E2E" w:rsidRDefault="000402E9" w:rsidP="000402E9">
      <w:pPr>
        <w:pStyle w:val="Epgrafe"/>
        <w:jc w:val="center"/>
        <w:rPr>
          <w:rFonts w:ascii="Arial" w:hAnsi="Arial" w:cs="Arial"/>
          <w:sz w:val="16"/>
          <w:szCs w:val="16"/>
        </w:rPr>
      </w:pPr>
      <w:bookmarkStart w:id="245" w:name="_Toc322869260"/>
      <w:r w:rsidRPr="00863E2E">
        <w:rPr>
          <w:rFonts w:ascii="Arial" w:hAnsi="Arial" w:cs="Arial"/>
          <w:sz w:val="16"/>
          <w:szCs w:val="16"/>
        </w:rPr>
        <w:lastRenderedPageBreak/>
        <w:t xml:space="preserve">Gráfico </w:t>
      </w:r>
      <w:r w:rsidR="00A7738E" w:rsidRPr="00863E2E">
        <w:rPr>
          <w:rFonts w:ascii="Arial" w:hAnsi="Arial" w:cs="Arial"/>
          <w:sz w:val="16"/>
          <w:szCs w:val="16"/>
        </w:rPr>
        <w:fldChar w:fldCharType="begin"/>
      </w:r>
      <w:r w:rsidRPr="00863E2E">
        <w:rPr>
          <w:rFonts w:ascii="Arial" w:hAnsi="Arial" w:cs="Arial"/>
          <w:sz w:val="16"/>
          <w:szCs w:val="16"/>
        </w:rPr>
        <w:instrText xml:space="preserve"> SEQ Gráfico \* ARABIC </w:instrText>
      </w:r>
      <w:r w:rsidR="00A7738E" w:rsidRPr="00863E2E">
        <w:rPr>
          <w:rFonts w:ascii="Arial" w:hAnsi="Arial" w:cs="Arial"/>
          <w:sz w:val="16"/>
          <w:szCs w:val="16"/>
        </w:rPr>
        <w:fldChar w:fldCharType="separate"/>
      </w:r>
      <w:r w:rsidR="00C95582">
        <w:rPr>
          <w:rFonts w:ascii="Arial" w:hAnsi="Arial" w:cs="Arial"/>
          <w:noProof/>
          <w:sz w:val="16"/>
          <w:szCs w:val="16"/>
        </w:rPr>
        <w:t>42</w:t>
      </w:r>
      <w:r w:rsidR="00A7738E" w:rsidRPr="00863E2E">
        <w:rPr>
          <w:rFonts w:ascii="Arial" w:hAnsi="Arial" w:cs="Arial"/>
          <w:sz w:val="16"/>
          <w:szCs w:val="16"/>
        </w:rPr>
        <w:fldChar w:fldCharType="end"/>
      </w:r>
      <w:r w:rsidR="00323207" w:rsidRPr="00863E2E">
        <w:rPr>
          <w:rFonts w:ascii="Arial" w:hAnsi="Arial" w:cs="Arial"/>
          <w:sz w:val="16"/>
          <w:szCs w:val="16"/>
        </w:rPr>
        <w:t>: Nivelación del terreno</w:t>
      </w:r>
      <w:bookmarkEnd w:id="245"/>
    </w:p>
    <w:p w:rsidR="00914BCC" w:rsidRPr="00863E2E" w:rsidRDefault="00323207" w:rsidP="00323207">
      <w:pPr>
        <w:spacing w:line="360" w:lineRule="auto"/>
        <w:jc w:val="center"/>
        <w:rPr>
          <w:rFonts w:cs="Arial"/>
          <w:u w:val="single"/>
          <w:lang w:val="es-ES"/>
        </w:rPr>
      </w:pPr>
      <w:r w:rsidRPr="00863E2E">
        <w:rPr>
          <w:noProof/>
          <w:lang w:eastAsia="es-EC"/>
        </w:rPr>
        <w:drawing>
          <wp:anchor distT="0" distB="0" distL="114300" distR="114300" simplePos="0" relativeHeight="251822080" behindDoc="0" locked="0" layoutInCell="1" allowOverlap="1">
            <wp:simplePos x="0" y="0"/>
            <wp:positionH relativeFrom="column">
              <wp:posOffset>1411877</wp:posOffset>
            </wp:positionH>
            <wp:positionV relativeFrom="paragraph">
              <wp:posOffset>37374</wp:posOffset>
            </wp:positionV>
            <wp:extent cx="2111829" cy="1581833"/>
            <wp:effectExtent l="152400" t="57150" r="78921" b="75517"/>
            <wp:wrapNone/>
            <wp:docPr id="102" name="Imagen 44" descr="https://encrypted-tbn3.google.com/images?q=tbn:ANd9GcQBcCAk9tPWUe9fA7udBoZdlPFo1TOWq8lVZy_ojPgP12BClv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encrypted-tbn3.google.com/images?q=tbn:ANd9GcQBcCAk9tPWUe9fA7udBoZdlPFo1TOWq8lVZy_ojPgP12BClvLP"/>
                    <pic:cNvPicPr>
                      <a:picLocks noChangeAspect="1" noChangeArrowheads="1"/>
                    </pic:cNvPicPr>
                  </pic:nvPicPr>
                  <pic:blipFill>
                    <a:blip r:embed="rId77" cstate="print"/>
                    <a:srcRect/>
                    <a:stretch>
                      <a:fillRect/>
                    </a:stretch>
                  </pic:blipFill>
                  <pic:spPr bwMode="auto">
                    <a:xfrm>
                      <a:off x="0" y="0"/>
                      <a:ext cx="2107180" cy="1578351"/>
                    </a:xfrm>
                    <a:prstGeom prst="roundRect">
                      <a:avLst>
                        <a:gd name="adj" fmla="val 16667"/>
                      </a:avLst>
                    </a:prstGeom>
                    <a:ln>
                      <a:solidFill>
                        <a:schemeClr val="tx2"/>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323207" w:rsidRPr="00863E2E" w:rsidRDefault="00323207" w:rsidP="00914BCC">
      <w:pPr>
        <w:spacing w:line="360" w:lineRule="auto"/>
        <w:jc w:val="both"/>
        <w:rPr>
          <w:rFonts w:cs="Arial"/>
          <w:u w:val="single"/>
          <w:lang w:val="es-ES"/>
        </w:rPr>
      </w:pPr>
    </w:p>
    <w:p w:rsidR="00323207" w:rsidRPr="00863E2E" w:rsidRDefault="00323207" w:rsidP="00914BCC">
      <w:pPr>
        <w:spacing w:line="360" w:lineRule="auto"/>
        <w:jc w:val="both"/>
        <w:rPr>
          <w:rFonts w:cs="Arial"/>
          <w:u w:val="single"/>
          <w:lang w:val="es-ES"/>
        </w:rPr>
      </w:pPr>
    </w:p>
    <w:p w:rsidR="00323207" w:rsidRPr="00863E2E" w:rsidRDefault="00323207" w:rsidP="00914BCC">
      <w:pPr>
        <w:spacing w:line="360" w:lineRule="auto"/>
        <w:jc w:val="both"/>
        <w:rPr>
          <w:rFonts w:cs="Arial"/>
          <w:u w:val="single"/>
          <w:lang w:val="es-ES"/>
        </w:rPr>
      </w:pPr>
    </w:p>
    <w:p w:rsidR="00323207" w:rsidRPr="00863E2E" w:rsidRDefault="00323207" w:rsidP="00914BCC">
      <w:pPr>
        <w:spacing w:line="360" w:lineRule="auto"/>
        <w:jc w:val="both"/>
        <w:rPr>
          <w:rFonts w:cs="Arial"/>
          <w:u w:val="single"/>
          <w:lang w:val="es-ES"/>
        </w:rPr>
      </w:pPr>
    </w:p>
    <w:p w:rsidR="00323207" w:rsidRPr="00863E2E" w:rsidRDefault="00323207" w:rsidP="00914BCC">
      <w:pPr>
        <w:spacing w:line="360" w:lineRule="auto"/>
        <w:jc w:val="both"/>
        <w:rPr>
          <w:rFonts w:cs="Arial"/>
          <w:u w:val="single"/>
          <w:lang w:val="es-ES"/>
        </w:rPr>
      </w:pPr>
    </w:p>
    <w:p w:rsidR="00323207" w:rsidRPr="00863E2E" w:rsidRDefault="00323207" w:rsidP="00914BCC">
      <w:pPr>
        <w:spacing w:line="360" w:lineRule="auto"/>
        <w:jc w:val="both"/>
        <w:rPr>
          <w:rFonts w:cs="Arial"/>
          <w:u w:val="single"/>
          <w:lang w:val="es-ES"/>
        </w:rPr>
      </w:pPr>
    </w:p>
    <w:p w:rsidR="00323207" w:rsidRPr="00863E2E" w:rsidRDefault="00323207" w:rsidP="00323207">
      <w:pPr>
        <w:spacing w:line="360" w:lineRule="auto"/>
        <w:jc w:val="center"/>
        <w:rPr>
          <w:rFonts w:cs="Arial"/>
          <w:b/>
          <w:u w:val="single"/>
          <w:lang w:val="es-ES"/>
        </w:rPr>
      </w:pPr>
      <w:r w:rsidRPr="00863E2E">
        <w:rPr>
          <w:rFonts w:cs="Arial"/>
          <w:b/>
          <w:sz w:val="16"/>
          <w:szCs w:val="16"/>
          <w:lang w:val="es-ES"/>
        </w:rPr>
        <w:t>Fuente: Internet-Google Imágenes</w:t>
      </w:r>
    </w:p>
    <w:p w:rsidR="00914BCC" w:rsidRPr="00863E2E" w:rsidRDefault="00914BCC" w:rsidP="00914BCC">
      <w:pPr>
        <w:spacing w:line="360" w:lineRule="auto"/>
        <w:jc w:val="both"/>
        <w:rPr>
          <w:rFonts w:cs="Arial"/>
          <w:u w:val="single"/>
          <w:lang w:val="es-ES"/>
        </w:rPr>
      </w:pPr>
      <w:r w:rsidRPr="00863E2E">
        <w:rPr>
          <w:rFonts w:cs="Arial"/>
          <w:u w:val="single"/>
          <w:lang w:val="es-ES"/>
        </w:rPr>
        <w:t>Excavación</w:t>
      </w:r>
      <w:r w:rsidRPr="00863E2E">
        <w:rPr>
          <w:rFonts w:cs="Arial"/>
          <w:u w:val="single"/>
          <w:lang w:val="es-ES"/>
        </w:rPr>
        <w:tab/>
      </w:r>
    </w:p>
    <w:p w:rsidR="00914BCC" w:rsidRPr="00863E2E" w:rsidRDefault="00914BCC" w:rsidP="00914BCC">
      <w:pPr>
        <w:spacing w:line="360" w:lineRule="auto"/>
        <w:jc w:val="both"/>
        <w:rPr>
          <w:rFonts w:cs="Arial"/>
          <w:lang w:val="es-ES"/>
        </w:rPr>
      </w:pPr>
      <w:r w:rsidRPr="00863E2E">
        <w:rPr>
          <w:rFonts w:cs="Arial"/>
          <w:lang w:val="es-ES"/>
        </w:rPr>
        <w:tab/>
      </w:r>
    </w:p>
    <w:p w:rsidR="00914BCC" w:rsidRPr="00863E2E" w:rsidRDefault="00914BCC" w:rsidP="00914BCC">
      <w:pPr>
        <w:spacing w:line="360" w:lineRule="auto"/>
        <w:jc w:val="both"/>
        <w:rPr>
          <w:rFonts w:cs="Arial"/>
          <w:lang w:val="es-ES"/>
        </w:rPr>
      </w:pPr>
      <w:r w:rsidRPr="00863E2E">
        <w:rPr>
          <w:rFonts w:cs="Arial"/>
          <w:lang w:val="es-ES"/>
        </w:rPr>
        <w:tab/>
        <w:t>Se realizan para la construcción de fundaciones, tanques subterráneos, sótanos, zanjas para tuberías y cableados, etc. La unidad de medición utilizada es en m3 y esto es porque se mide el volumen de lo que se va a excavar.</w:t>
      </w:r>
    </w:p>
    <w:p w:rsidR="00914BCC" w:rsidRPr="00863E2E" w:rsidRDefault="00914BCC" w:rsidP="00914BCC">
      <w:pPr>
        <w:spacing w:line="360" w:lineRule="auto"/>
        <w:jc w:val="both"/>
        <w:rPr>
          <w:rFonts w:cs="Arial"/>
          <w:lang w:val="es-ES"/>
        </w:rPr>
      </w:pPr>
      <w:r w:rsidRPr="00863E2E">
        <w:rPr>
          <w:rFonts w:cs="Arial"/>
          <w:lang w:val="es-ES"/>
        </w:rPr>
        <w:tab/>
      </w:r>
    </w:p>
    <w:p w:rsidR="000402E9" w:rsidRPr="00863E2E" w:rsidRDefault="00914BCC" w:rsidP="0033785B">
      <w:pPr>
        <w:spacing w:line="360" w:lineRule="auto"/>
        <w:jc w:val="both"/>
        <w:rPr>
          <w:rFonts w:cs="Arial"/>
          <w:lang w:val="es-ES"/>
        </w:rPr>
      </w:pPr>
      <w:r w:rsidRPr="00863E2E">
        <w:rPr>
          <w:rFonts w:cs="Arial"/>
          <w:lang w:val="es-ES"/>
        </w:rPr>
        <w:tab/>
        <w:t>Las excavaciones se ejecutarán de acuerdo con las líneas y pendientes que se muestran en los planos o como lo indique el Interventor. Podrán ejecutarse por métodos manuales o mecánicos de acuerdo con las normas establecidas o las indicaciones de la Interventoría. El fondo y los taludes de excavaciones en las que va a colocarse concreto deberán terminarse exactamente de acuerdo con las líneas</w:t>
      </w:r>
    </w:p>
    <w:p w:rsidR="000402E9" w:rsidRPr="00863E2E" w:rsidRDefault="000402E9" w:rsidP="00690FB4">
      <w:pPr>
        <w:spacing w:line="360" w:lineRule="auto"/>
        <w:jc w:val="center"/>
        <w:rPr>
          <w:rFonts w:cs="Arial"/>
          <w:b/>
          <w:sz w:val="16"/>
          <w:szCs w:val="16"/>
          <w:lang w:val="es-ES"/>
        </w:rPr>
      </w:pPr>
    </w:p>
    <w:p w:rsidR="00690FB4" w:rsidRPr="00863E2E" w:rsidRDefault="000402E9" w:rsidP="000402E9">
      <w:pPr>
        <w:pStyle w:val="Epgrafe"/>
        <w:jc w:val="center"/>
        <w:rPr>
          <w:rFonts w:ascii="Arial" w:hAnsi="Arial" w:cs="Arial"/>
          <w:sz w:val="16"/>
          <w:szCs w:val="16"/>
        </w:rPr>
      </w:pPr>
      <w:bookmarkStart w:id="246" w:name="_Toc322869261"/>
      <w:r w:rsidRPr="00863E2E">
        <w:rPr>
          <w:rFonts w:ascii="Arial" w:hAnsi="Arial" w:cs="Arial"/>
          <w:sz w:val="16"/>
          <w:szCs w:val="16"/>
        </w:rPr>
        <w:t xml:space="preserve">Gráfico </w:t>
      </w:r>
      <w:r w:rsidR="00A7738E" w:rsidRPr="00863E2E">
        <w:rPr>
          <w:rFonts w:ascii="Arial" w:hAnsi="Arial" w:cs="Arial"/>
          <w:sz w:val="16"/>
          <w:szCs w:val="16"/>
        </w:rPr>
        <w:fldChar w:fldCharType="begin"/>
      </w:r>
      <w:r w:rsidRPr="00863E2E">
        <w:rPr>
          <w:rFonts w:ascii="Arial" w:hAnsi="Arial" w:cs="Arial"/>
          <w:sz w:val="16"/>
          <w:szCs w:val="16"/>
        </w:rPr>
        <w:instrText xml:space="preserve"> SEQ Gráfico \* ARABIC </w:instrText>
      </w:r>
      <w:r w:rsidR="00A7738E" w:rsidRPr="00863E2E">
        <w:rPr>
          <w:rFonts w:ascii="Arial" w:hAnsi="Arial" w:cs="Arial"/>
          <w:sz w:val="16"/>
          <w:szCs w:val="16"/>
        </w:rPr>
        <w:fldChar w:fldCharType="separate"/>
      </w:r>
      <w:r w:rsidR="00C95582">
        <w:rPr>
          <w:rFonts w:ascii="Arial" w:hAnsi="Arial" w:cs="Arial"/>
          <w:noProof/>
          <w:sz w:val="16"/>
          <w:szCs w:val="16"/>
        </w:rPr>
        <w:t>43</w:t>
      </w:r>
      <w:r w:rsidR="00A7738E" w:rsidRPr="00863E2E">
        <w:rPr>
          <w:rFonts w:ascii="Arial" w:hAnsi="Arial" w:cs="Arial"/>
          <w:sz w:val="16"/>
          <w:szCs w:val="16"/>
        </w:rPr>
        <w:fldChar w:fldCharType="end"/>
      </w:r>
      <w:r w:rsidR="00690FB4" w:rsidRPr="00863E2E">
        <w:rPr>
          <w:rFonts w:ascii="Arial" w:hAnsi="Arial" w:cs="Arial"/>
          <w:sz w:val="16"/>
          <w:szCs w:val="16"/>
        </w:rPr>
        <w:t>: Excavación del terreno</w:t>
      </w:r>
      <w:bookmarkEnd w:id="246"/>
    </w:p>
    <w:p w:rsidR="00914BCC" w:rsidRPr="00863E2E" w:rsidRDefault="00690FB4" w:rsidP="00690FB4">
      <w:pPr>
        <w:spacing w:line="360" w:lineRule="auto"/>
        <w:jc w:val="center"/>
        <w:rPr>
          <w:rFonts w:cs="Arial"/>
          <w:b/>
          <w:lang w:val="es-ES"/>
        </w:rPr>
      </w:pPr>
      <w:r w:rsidRPr="00863E2E">
        <w:rPr>
          <w:noProof/>
          <w:lang w:eastAsia="es-EC"/>
        </w:rPr>
        <w:drawing>
          <wp:inline distT="0" distB="0" distL="0" distR="0">
            <wp:extent cx="2028825" cy="1496462"/>
            <wp:effectExtent l="152400" t="57150" r="85725" b="65638"/>
            <wp:docPr id="104" name="Imagen 47" descr="http://images01.campusanuncios.com/ui/11/59/57/1301952527_184585257_1-Fotos-de--Excavaciones-Ja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ages01.campusanuncios.com/ui/11/59/57/1301952527_184585257_1-Fotos-de--Excavaciones-Jaen.jpg"/>
                    <pic:cNvPicPr>
                      <a:picLocks noChangeAspect="1" noChangeArrowheads="1"/>
                    </pic:cNvPicPr>
                  </pic:nvPicPr>
                  <pic:blipFill>
                    <a:blip r:embed="rId78" cstate="print"/>
                    <a:srcRect/>
                    <a:stretch>
                      <a:fillRect/>
                    </a:stretch>
                  </pic:blipFill>
                  <pic:spPr bwMode="auto">
                    <a:xfrm>
                      <a:off x="0" y="0"/>
                      <a:ext cx="2029854" cy="1497221"/>
                    </a:xfrm>
                    <a:prstGeom prst="roundRect">
                      <a:avLst>
                        <a:gd name="adj" fmla="val 16667"/>
                      </a:avLst>
                    </a:prstGeom>
                    <a:ln>
                      <a:solidFill>
                        <a:schemeClr val="tx2"/>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90FB4" w:rsidRPr="00863E2E" w:rsidRDefault="00690FB4" w:rsidP="00690FB4">
      <w:pPr>
        <w:spacing w:line="360" w:lineRule="auto"/>
        <w:jc w:val="center"/>
        <w:rPr>
          <w:rFonts w:cs="Arial"/>
          <w:b/>
          <w:sz w:val="16"/>
          <w:szCs w:val="16"/>
          <w:lang w:val="es-ES"/>
        </w:rPr>
      </w:pPr>
      <w:r w:rsidRPr="00863E2E">
        <w:rPr>
          <w:rFonts w:cs="Arial"/>
          <w:b/>
          <w:sz w:val="16"/>
          <w:szCs w:val="16"/>
          <w:lang w:val="es-ES"/>
        </w:rPr>
        <w:t xml:space="preserve">Fuente: </w:t>
      </w:r>
      <w:r w:rsidR="000402E9" w:rsidRPr="00863E2E">
        <w:rPr>
          <w:rFonts w:cs="Arial"/>
          <w:b/>
          <w:sz w:val="16"/>
          <w:szCs w:val="16"/>
          <w:lang w:val="es-ES"/>
        </w:rPr>
        <w:t>http://www.danac.org.ve</w:t>
      </w:r>
    </w:p>
    <w:p w:rsidR="00142E2A" w:rsidRPr="00863E2E" w:rsidRDefault="00142E2A" w:rsidP="00690FB4">
      <w:pPr>
        <w:spacing w:line="360" w:lineRule="auto"/>
        <w:jc w:val="both"/>
        <w:rPr>
          <w:rFonts w:cs="Arial"/>
          <w:b/>
          <w:lang w:val="es-ES"/>
        </w:rPr>
      </w:pPr>
    </w:p>
    <w:p w:rsidR="007C790D" w:rsidRPr="00863E2E" w:rsidRDefault="00930F52" w:rsidP="006C29F1">
      <w:pPr>
        <w:pStyle w:val="Estilo1"/>
        <w:jc w:val="both"/>
        <w:outlineLvl w:val="3"/>
        <w:rPr>
          <w:b/>
          <w:lang w:val="es-ES"/>
        </w:rPr>
      </w:pPr>
      <w:r w:rsidRPr="00863E2E">
        <w:rPr>
          <w:b/>
          <w:lang w:val="es-ES"/>
        </w:rPr>
        <w:tab/>
      </w:r>
      <w:r w:rsidRPr="00863E2E">
        <w:rPr>
          <w:b/>
          <w:lang w:val="es-ES"/>
        </w:rPr>
        <w:tab/>
      </w:r>
      <w:bookmarkStart w:id="247" w:name="_Toc322811043"/>
      <w:r w:rsidR="007C790D" w:rsidRPr="00863E2E">
        <w:rPr>
          <w:b/>
          <w:lang w:val="es-ES"/>
        </w:rPr>
        <w:t>2.4.2.2 Distribución de áreas del clu</w:t>
      </w:r>
      <w:r w:rsidRPr="00863E2E">
        <w:rPr>
          <w:b/>
          <w:lang w:val="es-ES"/>
        </w:rPr>
        <w:t>b recreacional.</w:t>
      </w:r>
      <w:bookmarkEnd w:id="247"/>
    </w:p>
    <w:p w:rsidR="00930F52" w:rsidRPr="00863E2E" w:rsidRDefault="00930F52" w:rsidP="00930F52">
      <w:pPr>
        <w:pStyle w:val="Estilo1"/>
        <w:jc w:val="both"/>
        <w:rPr>
          <w:b/>
          <w:lang w:val="es-ES"/>
        </w:rPr>
      </w:pPr>
    </w:p>
    <w:p w:rsidR="00930F52" w:rsidRPr="00863E2E" w:rsidRDefault="00930F52" w:rsidP="00930F52">
      <w:pPr>
        <w:pStyle w:val="Epgrafe"/>
        <w:jc w:val="center"/>
        <w:rPr>
          <w:rFonts w:ascii="Arial" w:hAnsi="Arial" w:cs="Arial"/>
          <w:b w:val="0"/>
          <w:sz w:val="16"/>
          <w:szCs w:val="16"/>
        </w:rPr>
      </w:pPr>
      <w:bookmarkStart w:id="248" w:name="_Toc322869181"/>
      <w:r w:rsidRPr="00863E2E">
        <w:rPr>
          <w:rFonts w:ascii="Arial" w:hAnsi="Arial" w:cs="Arial"/>
          <w:sz w:val="16"/>
          <w:szCs w:val="16"/>
        </w:rPr>
        <w:t xml:space="preserve">Tabla </w:t>
      </w:r>
      <w:r w:rsidR="00A7738E" w:rsidRPr="00863E2E">
        <w:rPr>
          <w:rFonts w:ascii="Arial" w:hAnsi="Arial" w:cs="Arial"/>
          <w:sz w:val="16"/>
          <w:szCs w:val="16"/>
        </w:rPr>
        <w:fldChar w:fldCharType="begin"/>
      </w:r>
      <w:r w:rsidRPr="00863E2E">
        <w:rPr>
          <w:rFonts w:ascii="Arial" w:hAnsi="Arial" w:cs="Arial"/>
          <w:sz w:val="16"/>
          <w:szCs w:val="16"/>
        </w:rPr>
        <w:instrText xml:space="preserve"> SEQ Tabla \* ARABIC </w:instrText>
      </w:r>
      <w:r w:rsidR="00A7738E" w:rsidRPr="00863E2E">
        <w:rPr>
          <w:rFonts w:ascii="Arial" w:hAnsi="Arial" w:cs="Arial"/>
          <w:sz w:val="16"/>
          <w:szCs w:val="16"/>
        </w:rPr>
        <w:fldChar w:fldCharType="separate"/>
      </w:r>
      <w:r w:rsidR="00C95582">
        <w:rPr>
          <w:rFonts w:ascii="Arial" w:hAnsi="Arial" w:cs="Arial"/>
          <w:noProof/>
          <w:sz w:val="16"/>
          <w:szCs w:val="16"/>
        </w:rPr>
        <w:t>16</w:t>
      </w:r>
      <w:r w:rsidR="00A7738E" w:rsidRPr="00863E2E">
        <w:rPr>
          <w:rFonts w:ascii="Arial" w:hAnsi="Arial" w:cs="Arial"/>
          <w:sz w:val="16"/>
          <w:szCs w:val="16"/>
        </w:rPr>
        <w:fldChar w:fldCharType="end"/>
      </w:r>
      <w:r w:rsidRPr="00863E2E">
        <w:rPr>
          <w:rFonts w:ascii="Arial" w:hAnsi="Arial" w:cs="Arial"/>
          <w:sz w:val="16"/>
          <w:szCs w:val="16"/>
        </w:rPr>
        <w:t>: Distribución de aéreas del club recreacional.</w:t>
      </w:r>
      <w:bookmarkEnd w:id="248"/>
    </w:p>
    <w:p w:rsidR="00930F52" w:rsidRPr="00863E2E" w:rsidRDefault="00930F52" w:rsidP="00930F52">
      <w:pPr>
        <w:pStyle w:val="Estilo1"/>
        <w:jc w:val="both"/>
        <w:rPr>
          <w:b/>
          <w:lang w:val="es-ES"/>
        </w:rPr>
      </w:pPr>
    </w:p>
    <w:tbl>
      <w:tblPr>
        <w:tblW w:w="6454" w:type="dxa"/>
        <w:jc w:val="center"/>
        <w:tblInd w:w="47" w:type="dxa"/>
        <w:tblCellMar>
          <w:left w:w="70" w:type="dxa"/>
          <w:right w:w="70" w:type="dxa"/>
        </w:tblCellMar>
        <w:tblLook w:val="04A0"/>
      </w:tblPr>
      <w:tblGrid>
        <w:gridCol w:w="4044"/>
        <w:gridCol w:w="914"/>
        <w:gridCol w:w="1496"/>
      </w:tblGrid>
      <w:tr w:rsidR="00871D88" w:rsidRPr="00863E2E" w:rsidTr="00584125">
        <w:trPr>
          <w:trHeight w:val="504"/>
          <w:jc w:val="center"/>
        </w:trPr>
        <w:tc>
          <w:tcPr>
            <w:tcW w:w="4044" w:type="dxa"/>
            <w:tcBorders>
              <w:top w:val="double" w:sz="6" w:space="0" w:color="auto"/>
              <w:left w:val="double" w:sz="6" w:space="0" w:color="auto"/>
              <w:bottom w:val="double" w:sz="6" w:space="0" w:color="auto"/>
              <w:right w:val="double" w:sz="6" w:space="0" w:color="auto"/>
            </w:tcBorders>
            <w:shd w:val="clear" w:color="000000" w:fill="C2D69A"/>
            <w:noWrap/>
            <w:hideMark/>
          </w:tcPr>
          <w:p w:rsidR="00871D88" w:rsidRPr="00863E2E" w:rsidRDefault="00863E2E" w:rsidP="00930F52">
            <w:pPr>
              <w:jc w:val="center"/>
              <w:rPr>
                <w:rFonts w:cs="Arial"/>
                <w:b/>
                <w:bCs/>
                <w:color w:val="000000"/>
                <w:lang w:val="es-ES" w:eastAsia="es-EC"/>
              </w:rPr>
            </w:pPr>
            <w:r w:rsidRPr="00863E2E">
              <w:rPr>
                <w:rFonts w:cs="Arial"/>
                <w:b/>
                <w:bCs/>
                <w:color w:val="000000"/>
                <w:lang w:val="es-ES" w:eastAsia="es-EC"/>
              </w:rPr>
              <w:t>Áreas</w:t>
            </w:r>
          </w:p>
        </w:tc>
        <w:tc>
          <w:tcPr>
            <w:tcW w:w="914" w:type="dxa"/>
            <w:tcBorders>
              <w:top w:val="double" w:sz="6" w:space="0" w:color="auto"/>
              <w:left w:val="nil"/>
              <w:bottom w:val="double" w:sz="6" w:space="0" w:color="auto"/>
              <w:right w:val="double" w:sz="6" w:space="0" w:color="auto"/>
            </w:tcBorders>
            <w:shd w:val="clear" w:color="000000" w:fill="C2D69A"/>
            <w:noWrap/>
            <w:hideMark/>
          </w:tcPr>
          <w:p w:rsidR="00871D88" w:rsidRPr="00863E2E" w:rsidRDefault="00871D88" w:rsidP="00871D88">
            <w:pPr>
              <w:jc w:val="both"/>
              <w:rPr>
                <w:rFonts w:cs="Arial"/>
                <w:b/>
                <w:bCs/>
                <w:color w:val="000000"/>
                <w:lang w:val="es-ES" w:eastAsia="es-EC"/>
              </w:rPr>
            </w:pPr>
            <w:r w:rsidRPr="00863E2E">
              <w:rPr>
                <w:rFonts w:cs="Arial"/>
                <w:b/>
                <w:bCs/>
                <w:color w:val="000000"/>
                <w:lang w:val="es-ES" w:eastAsia="es-EC"/>
              </w:rPr>
              <w:t> Mts2</w:t>
            </w:r>
          </w:p>
        </w:tc>
        <w:tc>
          <w:tcPr>
            <w:tcW w:w="1496" w:type="dxa"/>
            <w:tcBorders>
              <w:top w:val="double" w:sz="6" w:space="0" w:color="auto"/>
              <w:left w:val="nil"/>
              <w:bottom w:val="double" w:sz="6" w:space="0" w:color="auto"/>
              <w:right w:val="double" w:sz="6" w:space="0" w:color="auto"/>
            </w:tcBorders>
            <w:shd w:val="clear" w:color="000000" w:fill="C2D69A"/>
            <w:noWrap/>
            <w:hideMark/>
          </w:tcPr>
          <w:p w:rsidR="00871D88" w:rsidRPr="00863E2E" w:rsidRDefault="00871D88" w:rsidP="00871D88">
            <w:pPr>
              <w:jc w:val="center"/>
              <w:rPr>
                <w:rFonts w:ascii="Calibri" w:hAnsi="Calibri" w:cs="Calibri"/>
                <w:b/>
                <w:bCs/>
                <w:color w:val="000000"/>
                <w:lang w:val="es-ES" w:eastAsia="es-EC"/>
              </w:rPr>
            </w:pPr>
            <w:r w:rsidRPr="00863E2E">
              <w:rPr>
                <w:rFonts w:ascii="Calibri" w:hAnsi="Calibri" w:cs="Calibri"/>
                <w:b/>
                <w:bCs/>
                <w:color w:val="000000"/>
                <w:lang w:val="es-ES" w:eastAsia="es-EC"/>
              </w:rPr>
              <w:t>Porcentaje</w:t>
            </w:r>
          </w:p>
        </w:tc>
      </w:tr>
      <w:tr w:rsidR="00871D88" w:rsidRPr="00863E2E" w:rsidTr="00EE5B82">
        <w:trPr>
          <w:trHeight w:val="278"/>
          <w:jc w:val="center"/>
        </w:trPr>
        <w:tc>
          <w:tcPr>
            <w:tcW w:w="4044" w:type="dxa"/>
            <w:tcBorders>
              <w:top w:val="nil"/>
              <w:left w:val="double" w:sz="6" w:space="0" w:color="auto"/>
              <w:bottom w:val="double" w:sz="6" w:space="0" w:color="auto"/>
              <w:right w:val="double" w:sz="6" w:space="0" w:color="auto"/>
            </w:tcBorders>
            <w:shd w:val="clear" w:color="auto" w:fill="auto"/>
            <w:noWrap/>
            <w:hideMark/>
          </w:tcPr>
          <w:p w:rsidR="00871D88" w:rsidRPr="00863E2E" w:rsidRDefault="00871D88" w:rsidP="00871D88">
            <w:pPr>
              <w:jc w:val="both"/>
              <w:rPr>
                <w:rFonts w:cs="Arial"/>
                <w:color w:val="000000"/>
                <w:sz w:val="20"/>
                <w:szCs w:val="20"/>
                <w:lang w:val="es-ES" w:eastAsia="es-EC"/>
              </w:rPr>
            </w:pPr>
            <w:r w:rsidRPr="00863E2E">
              <w:rPr>
                <w:rFonts w:cs="Arial"/>
                <w:bCs/>
                <w:color w:val="000000"/>
                <w:sz w:val="20"/>
                <w:szCs w:val="20"/>
                <w:lang w:val="es-ES" w:eastAsia="es-EC"/>
              </w:rPr>
              <w:t>Área acuática</w:t>
            </w:r>
          </w:p>
        </w:tc>
        <w:tc>
          <w:tcPr>
            <w:tcW w:w="914" w:type="dxa"/>
            <w:tcBorders>
              <w:top w:val="nil"/>
              <w:left w:val="nil"/>
              <w:bottom w:val="double" w:sz="6" w:space="0" w:color="auto"/>
              <w:right w:val="double" w:sz="6" w:space="0" w:color="auto"/>
            </w:tcBorders>
            <w:shd w:val="clear" w:color="auto" w:fill="auto"/>
            <w:noWrap/>
            <w:hideMark/>
          </w:tcPr>
          <w:p w:rsidR="00871D88" w:rsidRPr="00863E2E" w:rsidRDefault="00871D88" w:rsidP="00871D88">
            <w:pPr>
              <w:jc w:val="right"/>
              <w:rPr>
                <w:rFonts w:cs="Arial"/>
                <w:color w:val="000000"/>
                <w:sz w:val="20"/>
                <w:szCs w:val="20"/>
                <w:lang w:val="es-ES" w:eastAsia="es-EC"/>
              </w:rPr>
            </w:pPr>
            <w:r w:rsidRPr="00863E2E">
              <w:rPr>
                <w:rFonts w:cs="Arial"/>
                <w:color w:val="000000"/>
                <w:sz w:val="20"/>
                <w:szCs w:val="20"/>
                <w:lang w:val="es-ES" w:eastAsia="es-EC"/>
              </w:rPr>
              <w:t>1000</w:t>
            </w:r>
          </w:p>
        </w:tc>
        <w:tc>
          <w:tcPr>
            <w:tcW w:w="1496" w:type="dxa"/>
            <w:tcBorders>
              <w:top w:val="nil"/>
              <w:left w:val="nil"/>
              <w:bottom w:val="double" w:sz="6" w:space="0" w:color="auto"/>
              <w:right w:val="double" w:sz="6" w:space="0" w:color="auto"/>
            </w:tcBorders>
            <w:shd w:val="clear" w:color="auto" w:fill="auto"/>
            <w:noWrap/>
            <w:hideMark/>
          </w:tcPr>
          <w:p w:rsidR="00871D88" w:rsidRPr="00863E2E" w:rsidRDefault="00871D88" w:rsidP="00871D88">
            <w:pPr>
              <w:jc w:val="right"/>
              <w:rPr>
                <w:rFonts w:ascii="Calibri" w:hAnsi="Calibri" w:cs="Calibri"/>
                <w:color w:val="000000"/>
                <w:sz w:val="20"/>
                <w:szCs w:val="20"/>
                <w:lang w:val="es-ES" w:eastAsia="es-EC"/>
              </w:rPr>
            </w:pPr>
            <w:r w:rsidRPr="00863E2E">
              <w:rPr>
                <w:rFonts w:ascii="Calibri" w:hAnsi="Calibri" w:cs="Calibri"/>
                <w:color w:val="000000"/>
                <w:sz w:val="20"/>
                <w:szCs w:val="20"/>
                <w:lang w:val="es-ES" w:eastAsia="es-EC"/>
              </w:rPr>
              <w:t>10%</w:t>
            </w:r>
          </w:p>
        </w:tc>
      </w:tr>
      <w:tr w:rsidR="00871D88" w:rsidRPr="00863E2E" w:rsidTr="00EE5B82">
        <w:trPr>
          <w:trHeight w:val="382"/>
          <w:jc w:val="center"/>
        </w:trPr>
        <w:tc>
          <w:tcPr>
            <w:tcW w:w="4044" w:type="dxa"/>
            <w:tcBorders>
              <w:top w:val="nil"/>
              <w:left w:val="double" w:sz="6" w:space="0" w:color="auto"/>
              <w:bottom w:val="double" w:sz="6" w:space="0" w:color="auto"/>
              <w:right w:val="double" w:sz="6" w:space="0" w:color="auto"/>
            </w:tcBorders>
            <w:shd w:val="clear" w:color="auto" w:fill="auto"/>
            <w:noWrap/>
            <w:hideMark/>
          </w:tcPr>
          <w:p w:rsidR="00871D88" w:rsidRPr="00863E2E" w:rsidRDefault="00871D88" w:rsidP="00060B76">
            <w:pPr>
              <w:jc w:val="both"/>
              <w:rPr>
                <w:rFonts w:cs="Arial"/>
                <w:color w:val="000000"/>
                <w:sz w:val="20"/>
                <w:szCs w:val="20"/>
                <w:lang w:val="es-ES" w:eastAsia="es-EC"/>
              </w:rPr>
            </w:pPr>
            <w:r w:rsidRPr="00863E2E">
              <w:rPr>
                <w:rFonts w:cs="Arial"/>
                <w:bCs/>
                <w:color w:val="000000"/>
                <w:sz w:val="20"/>
                <w:szCs w:val="20"/>
                <w:lang w:val="es-ES" w:eastAsia="es-EC"/>
              </w:rPr>
              <w:t xml:space="preserve">Área de entretenimiento, 2 canchas de futbol y </w:t>
            </w:r>
            <w:r w:rsidR="00060B76">
              <w:rPr>
                <w:rFonts w:cs="Arial"/>
                <w:bCs/>
                <w:color w:val="000000"/>
                <w:sz w:val="20"/>
                <w:szCs w:val="20"/>
                <w:lang w:val="es-ES" w:eastAsia="es-EC"/>
              </w:rPr>
              <w:t>Básquet multifuncional</w:t>
            </w:r>
            <w:r w:rsidR="004F715F">
              <w:rPr>
                <w:rFonts w:cs="Arial"/>
                <w:bCs/>
                <w:color w:val="000000"/>
                <w:sz w:val="20"/>
                <w:szCs w:val="20"/>
                <w:lang w:val="es-ES" w:eastAsia="es-EC"/>
              </w:rPr>
              <w:t>,</w:t>
            </w:r>
            <w:r w:rsidR="00C42FCD">
              <w:rPr>
                <w:rFonts w:cs="Arial"/>
                <w:bCs/>
                <w:color w:val="000000"/>
                <w:sz w:val="20"/>
                <w:szCs w:val="20"/>
                <w:lang w:val="es-ES" w:eastAsia="es-EC"/>
              </w:rPr>
              <w:t xml:space="preserve"> volé</w:t>
            </w:r>
            <w:r w:rsidR="00060B76">
              <w:rPr>
                <w:rFonts w:cs="Arial"/>
                <w:bCs/>
                <w:color w:val="000000"/>
                <w:sz w:val="20"/>
                <w:szCs w:val="20"/>
                <w:lang w:val="es-ES" w:eastAsia="es-EC"/>
              </w:rPr>
              <w:t>y</w:t>
            </w:r>
            <w:r w:rsidR="006C29F1" w:rsidRPr="00863E2E">
              <w:rPr>
                <w:rFonts w:cs="Arial"/>
                <w:bCs/>
                <w:color w:val="000000"/>
                <w:sz w:val="20"/>
                <w:szCs w:val="20"/>
                <w:lang w:val="es-ES" w:eastAsia="es-EC"/>
              </w:rPr>
              <w:t>, te</w:t>
            </w:r>
            <w:r w:rsidR="008C7EBD" w:rsidRPr="00863E2E">
              <w:rPr>
                <w:rFonts w:cs="Arial"/>
                <w:bCs/>
                <w:color w:val="000000"/>
                <w:sz w:val="20"/>
                <w:szCs w:val="20"/>
                <w:lang w:val="es-ES" w:eastAsia="es-EC"/>
              </w:rPr>
              <w:t>nis</w:t>
            </w:r>
          </w:p>
        </w:tc>
        <w:tc>
          <w:tcPr>
            <w:tcW w:w="914" w:type="dxa"/>
            <w:tcBorders>
              <w:top w:val="nil"/>
              <w:left w:val="nil"/>
              <w:bottom w:val="double" w:sz="6" w:space="0" w:color="auto"/>
              <w:right w:val="double" w:sz="6" w:space="0" w:color="auto"/>
            </w:tcBorders>
            <w:shd w:val="clear" w:color="auto" w:fill="auto"/>
            <w:noWrap/>
            <w:hideMark/>
          </w:tcPr>
          <w:p w:rsidR="00871D88" w:rsidRPr="00863E2E" w:rsidRDefault="008C7EBD" w:rsidP="00871D88">
            <w:pPr>
              <w:jc w:val="right"/>
              <w:rPr>
                <w:rFonts w:cs="Arial"/>
                <w:color w:val="000000"/>
                <w:sz w:val="20"/>
                <w:szCs w:val="20"/>
                <w:lang w:val="es-ES" w:eastAsia="es-EC"/>
              </w:rPr>
            </w:pPr>
            <w:r w:rsidRPr="00863E2E">
              <w:rPr>
                <w:rFonts w:cs="Arial"/>
                <w:color w:val="000000"/>
                <w:sz w:val="20"/>
                <w:szCs w:val="20"/>
                <w:lang w:val="es-ES" w:eastAsia="es-EC"/>
              </w:rPr>
              <w:t>2026</w:t>
            </w:r>
          </w:p>
        </w:tc>
        <w:tc>
          <w:tcPr>
            <w:tcW w:w="1496" w:type="dxa"/>
            <w:tcBorders>
              <w:top w:val="nil"/>
              <w:left w:val="nil"/>
              <w:bottom w:val="double" w:sz="6" w:space="0" w:color="auto"/>
              <w:right w:val="double" w:sz="6" w:space="0" w:color="auto"/>
            </w:tcBorders>
            <w:shd w:val="clear" w:color="auto" w:fill="auto"/>
            <w:noWrap/>
            <w:hideMark/>
          </w:tcPr>
          <w:p w:rsidR="00871D88" w:rsidRPr="00863E2E" w:rsidRDefault="00871D88" w:rsidP="00871D88">
            <w:pPr>
              <w:jc w:val="right"/>
              <w:rPr>
                <w:rFonts w:ascii="Calibri" w:hAnsi="Calibri" w:cs="Calibri"/>
                <w:color w:val="000000"/>
                <w:sz w:val="20"/>
                <w:szCs w:val="20"/>
                <w:lang w:val="es-ES" w:eastAsia="es-EC"/>
              </w:rPr>
            </w:pPr>
            <w:r w:rsidRPr="00863E2E">
              <w:rPr>
                <w:rFonts w:ascii="Calibri" w:hAnsi="Calibri" w:cs="Calibri"/>
                <w:color w:val="000000"/>
                <w:sz w:val="20"/>
                <w:szCs w:val="20"/>
                <w:lang w:val="es-ES" w:eastAsia="es-EC"/>
              </w:rPr>
              <w:t>17%</w:t>
            </w:r>
          </w:p>
        </w:tc>
      </w:tr>
      <w:tr w:rsidR="00871D88" w:rsidRPr="00863E2E" w:rsidTr="006C29F1">
        <w:trPr>
          <w:trHeight w:val="290"/>
          <w:jc w:val="center"/>
        </w:trPr>
        <w:tc>
          <w:tcPr>
            <w:tcW w:w="4044" w:type="dxa"/>
            <w:tcBorders>
              <w:top w:val="nil"/>
              <w:left w:val="double" w:sz="6" w:space="0" w:color="auto"/>
              <w:bottom w:val="double" w:sz="6" w:space="0" w:color="auto"/>
              <w:right w:val="double" w:sz="6" w:space="0" w:color="auto"/>
            </w:tcBorders>
            <w:shd w:val="clear" w:color="auto" w:fill="auto"/>
            <w:noWrap/>
            <w:hideMark/>
          </w:tcPr>
          <w:p w:rsidR="00871D88" w:rsidRPr="00863E2E" w:rsidRDefault="00871D88" w:rsidP="00871D88">
            <w:pPr>
              <w:jc w:val="both"/>
              <w:rPr>
                <w:rFonts w:cs="Arial"/>
                <w:color w:val="000000"/>
                <w:sz w:val="20"/>
                <w:szCs w:val="20"/>
                <w:lang w:val="es-ES" w:eastAsia="es-EC"/>
              </w:rPr>
            </w:pPr>
            <w:r w:rsidRPr="00863E2E">
              <w:rPr>
                <w:rFonts w:cs="Arial"/>
                <w:bCs/>
                <w:color w:val="000000"/>
                <w:sz w:val="20"/>
                <w:szCs w:val="20"/>
                <w:lang w:val="es-ES" w:eastAsia="es-EC"/>
              </w:rPr>
              <w:t>Cerramiento</w:t>
            </w:r>
          </w:p>
        </w:tc>
        <w:tc>
          <w:tcPr>
            <w:tcW w:w="914" w:type="dxa"/>
            <w:tcBorders>
              <w:top w:val="nil"/>
              <w:left w:val="nil"/>
              <w:bottom w:val="double" w:sz="6" w:space="0" w:color="auto"/>
              <w:right w:val="double" w:sz="6" w:space="0" w:color="auto"/>
            </w:tcBorders>
            <w:shd w:val="clear" w:color="auto" w:fill="auto"/>
            <w:noWrap/>
            <w:hideMark/>
          </w:tcPr>
          <w:p w:rsidR="00871D88" w:rsidRPr="00863E2E" w:rsidRDefault="00871D88" w:rsidP="00871D88">
            <w:pPr>
              <w:jc w:val="right"/>
              <w:rPr>
                <w:rFonts w:cs="Arial"/>
                <w:color w:val="000000"/>
                <w:sz w:val="20"/>
                <w:szCs w:val="20"/>
                <w:lang w:val="es-ES" w:eastAsia="es-EC"/>
              </w:rPr>
            </w:pPr>
            <w:r w:rsidRPr="00863E2E">
              <w:rPr>
                <w:rFonts w:cs="Arial"/>
                <w:color w:val="000000"/>
                <w:sz w:val="20"/>
                <w:szCs w:val="20"/>
                <w:lang w:val="es-ES" w:eastAsia="es-EC"/>
              </w:rPr>
              <w:t>1950</w:t>
            </w:r>
          </w:p>
        </w:tc>
        <w:tc>
          <w:tcPr>
            <w:tcW w:w="1496" w:type="dxa"/>
            <w:tcBorders>
              <w:top w:val="nil"/>
              <w:left w:val="nil"/>
              <w:bottom w:val="double" w:sz="6" w:space="0" w:color="auto"/>
              <w:right w:val="double" w:sz="6" w:space="0" w:color="auto"/>
            </w:tcBorders>
            <w:shd w:val="clear" w:color="auto" w:fill="auto"/>
            <w:noWrap/>
            <w:hideMark/>
          </w:tcPr>
          <w:p w:rsidR="00871D88" w:rsidRPr="00863E2E" w:rsidRDefault="00871D88" w:rsidP="00871D88">
            <w:pPr>
              <w:jc w:val="right"/>
              <w:rPr>
                <w:rFonts w:ascii="Calibri" w:hAnsi="Calibri" w:cs="Calibri"/>
                <w:color w:val="000000"/>
                <w:sz w:val="20"/>
                <w:szCs w:val="20"/>
                <w:lang w:val="es-ES" w:eastAsia="es-EC"/>
              </w:rPr>
            </w:pPr>
            <w:r w:rsidRPr="00863E2E">
              <w:rPr>
                <w:rFonts w:ascii="Calibri" w:hAnsi="Calibri" w:cs="Calibri"/>
                <w:color w:val="000000"/>
                <w:sz w:val="20"/>
                <w:szCs w:val="20"/>
                <w:lang w:val="es-ES" w:eastAsia="es-EC"/>
              </w:rPr>
              <w:t>19%</w:t>
            </w:r>
          </w:p>
        </w:tc>
      </w:tr>
      <w:tr w:rsidR="00871D88" w:rsidRPr="00863E2E" w:rsidTr="006C29F1">
        <w:trPr>
          <w:trHeight w:val="393"/>
          <w:jc w:val="center"/>
        </w:trPr>
        <w:tc>
          <w:tcPr>
            <w:tcW w:w="4044" w:type="dxa"/>
            <w:tcBorders>
              <w:top w:val="double" w:sz="6" w:space="0" w:color="auto"/>
              <w:left w:val="double" w:sz="6" w:space="0" w:color="auto"/>
              <w:bottom w:val="double" w:sz="6" w:space="0" w:color="auto"/>
              <w:right w:val="double" w:sz="6" w:space="0" w:color="auto"/>
            </w:tcBorders>
            <w:shd w:val="clear" w:color="auto" w:fill="auto"/>
            <w:noWrap/>
            <w:hideMark/>
          </w:tcPr>
          <w:p w:rsidR="00871D88" w:rsidRPr="00863E2E" w:rsidRDefault="00871D88" w:rsidP="00871D88">
            <w:pPr>
              <w:jc w:val="both"/>
              <w:rPr>
                <w:rFonts w:cs="Arial"/>
                <w:color w:val="000000"/>
                <w:sz w:val="20"/>
                <w:szCs w:val="20"/>
                <w:lang w:val="es-ES" w:eastAsia="es-EC"/>
              </w:rPr>
            </w:pPr>
            <w:r w:rsidRPr="00863E2E">
              <w:rPr>
                <w:rFonts w:cs="Arial"/>
                <w:bCs/>
                <w:color w:val="000000"/>
                <w:sz w:val="20"/>
                <w:szCs w:val="20"/>
                <w:lang w:val="es-ES" w:eastAsia="es-EC"/>
              </w:rPr>
              <w:t>Infraestructura Salón eventos,  oficinas y restaurante</w:t>
            </w:r>
          </w:p>
        </w:tc>
        <w:tc>
          <w:tcPr>
            <w:tcW w:w="914" w:type="dxa"/>
            <w:tcBorders>
              <w:top w:val="double" w:sz="6" w:space="0" w:color="auto"/>
              <w:left w:val="nil"/>
              <w:bottom w:val="double" w:sz="6" w:space="0" w:color="auto"/>
              <w:right w:val="double" w:sz="6" w:space="0" w:color="auto"/>
            </w:tcBorders>
            <w:shd w:val="clear" w:color="auto" w:fill="auto"/>
            <w:noWrap/>
            <w:hideMark/>
          </w:tcPr>
          <w:p w:rsidR="00871D88" w:rsidRPr="00863E2E" w:rsidRDefault="00871D88" w:rsidP="00871D88">
            <w:pPr>
              <w:jc w:val="right"/>
              <w:rPr>
                <w:rFonts w:cs="Arial"/>
                <w:color w:val="000000"/>
                <w:sz w:val="20"/>
                <w:szCs w:val="20"/>
                <w:lang w:val="es-ES" w:eastAsia="es-EC"/>
              </w:rPr>
            </w:pPr>
            <w:r w:rsidRPr="00863E2E">
              <w:rPr>
                <w:rFonts w:cs="Arial"/>
                <w:color w:val="000000"/>
                <w:sz w:val="20"/>
                <w:szCs w:val="20"/>
                <w:lang w:val="es-ES" w:eastAsia="es-EC"/>
              </w:rPr>
              <w:t>1200</w:t>
            </w:r>
          </w:p>
        </w:tc>
        <w:tc>
          <w:tcPr>
            <w:tcW w:w="1496" w:type="dxa"/>
            <w:tcBorders>
              <w:top w:val="double" w:sz="6" w:space="0" w:color="auto"/>
              <w:left w:val="nil"/>
              <w:bottom w:val="double" w:sz="6" w:space="0" w:color="auto"/>
              <w:right w:val="double" w:sz="6" w:space="0" w:color="auto"/>
            </w:tcBorders>
            <w:shd w:val="clear" w:color="auto" w:fill="auto"/>
            <w:noWrap/>
            <w:hideMark/>
          </w:tcPr>
          <w:p w:rsidR="00871D88" w:rsidRPr="00863E2E" w:rsidRDefault="00871D88" w:rsidP="00871D88">
            <w:pPr>
              <w:jc w:val="right"/>
              <w:rPr>
                <w:rFonts w:ascii="Calibri" w:hAnsi="Calibri" w:cs="Calibri"/>
                <w:color w:val="000000"/>
                <w:sz w:val="20"/>
                <w:szCs w:val="20"/>
                <w:lang w:val="es-ES" w:eastAsia="es-EC"/>
              </w:rPr>
            </w:pPr>
            <w:r w:rsidRPr="00863E2E">
              <w:rPr>
                <w:rFonts w:ascii="Calibri" w:hAnsi="Calibri" w:cs="Calibri"/>
                <w:color w:val="000000"/>
                <w:sz w:val="20"/>
                <w:szCs w:val="20"/>
                <w:lang w:val="es-ES" w:eastAsia="es-EC"/>
              </w:rPr>
              <w:t>12%</w:t>
            </w:r>
          </w:p>
        </w:tc>
      </w:tr>
      <w:tr w:rsidR="00871D88" w:rsidRPr="00863E2E" w:rsidTr="00EE5B82">
        <w:trPr>
          <w:trHeight w:val="160"/>
          <w:jc w:val="center"/>
        </w:trPr>
        <w:tc>
          <w:tcPr>
            <w:tcW w:w="4044" w:type="dxa"/>
            <w:tcBorders>
              <w:top w:val="nil"/>
              <w:left w:val="double" w:sz="6" w:space="0" w:color="auto"/>
              <w:bottom w:val="double" w:sz="6" w:space="0" w:color="auto"/>
              <w:right w:val="double" w:sz="6" w:space="0" w:color="auto"/>
            </w:tcBorders>
            <w:shd w:val="clear" w:color="auto" w:fill="auto"/>
            <w:noWrap/>
            <w:hideMark/>
          </w:tcPr>
          <w:p w:rsidR="00871D88" w:rsidRPr="00863E2E" w:rsidRDefault="00871D88" w:rsidP="00871D88">
            <w:pPr>
              <w:jc w:val="both"/>
              <w:rPr>
                <w:rFonts w:cs="Arial"/>
                <w:color w:val="000000"/>
                <w:sz w:val="20"/>
                <w:szCs w:val="20"/>
                <w:lang w:val="es-ES" w:eastAsia="es-EC"/>
              </w:rPr>
            </w:pPr>
            <w:r w:rsidRPr="00863E2E">
              <w:rPr>
                <w:rFonts w:cs="Arial"/>
                <w:bCs/>
                <w:color w:val="000000"/>
                <w:sz w:val="20"/>
                <w:szCs w:val="20"/>
                <w:lang w:val="es-ES" w:eastAsia="es-EC"/>
              </w:rPr>
              <w:t>Sector de Vigilancia</w:t>
            </w:r>
          </w:p>
        </w:tc>
        <w:tc>
          <w:tcPr>
            <w:tcW w:w="914" w:type="dxa"/>
            <w:tcBorders>
              <w:top w:val="nil"/>
              <w:left w:val="nil"/>
              <w:bottom w:val="double" w:sz="6" w:space="0" w:color="auto"/>
              <w:right w:val="double" w:sz="6" w:space="0" w:color="auto"/>
            </w:tcBorders>
            <w:shd w:val="clear" w:color="auto" w:fill="auto"/>
            <w:noWrap/>
            <w:hideMark/>
          </w:tcPr>
          <w:p w:rsidR="00871D88" w:rsidRPr="00863E2E" w:rsidRDefault="00871D88" w:rsidP="00871D88">
            <w:pPr>
              <w:jc w:val="right"/>
              <w:rPr>
                <w:rFonts w:cs="Arial"/>
                <w:color w:val="000000"/>
                <w:sz w:val="20"/>
                <w:szCs w:val="20"/>
                <w:lang w:val="es-ES" w:eastAsia="es-EC"/>
              </w:rPr>
            </w:pPr>
            <w:r w:rsidRPr="00863E2E">
              <w:rPr>
                <w:rFonts w:cs="Arial"/>
                <w:color w:val="000000"/>
                <w:sz w:val="20"/>
                <w:szCs w:val="20"/>
                <w:lang w:val="es-ES" w:eastAsia="es-EC"/>
              </w:rPr>
              <w:t>200</w:t>
            </w:r>
          </w:p>
        </w:tc>
        <w:tc>
          <w:tcPr>
            <w:tcW w:w="1496" w:type="dxa"/>
            <w:tcBorders>
              <w:top w:val="nil"/>
              <w:left w:val="nil"/>
              <w:bottom w:val="double" w:sz="6" w:space="0" w:color="auto"/>
              <w:right w:val="double" w:sz="6" w:space="0" w:color="auto"/>
            </w:tcBorders>
            <w:shd w:val="clear" w:color="auto" w:fill="auto"/>
            <w:noWrap/>
            <w:hideMark/>
          </w:tcPr>
          <w:p w:rsidR="00871D88" w:rsidRPr="00863E2E" w:rsidRDefault="00871D88" w:rsidP="00871D88">
            <w:pPr>
              <w:jc w:val="right"/>
              <w:rPr>
                <w:rFonts w:ascii="Calibri" w:hAnsi="Calibri" w:cs="Calibri"/>
                <w:color w:val="000000"/>
                <w:sz w:val="20"/>
                <w:szCs w:val="20"/>
                <w:lang w:val="es-ES" w:eastAsia="es-EC"/>
              </w:rPr>
            </w:pPr>
            <w:r w:rsidRPr="00863E2E">
              <w:rPr>
                <w:rFonts w:ascii="Calibri" w:hAnsi="Calibri" w:cs="Calibri"/>
                <w:color w:val="000000"/>
                <w:sz w:val="20"/>
                <w:szCs w:val="20"/>
                <w:lang w:val="es-ES" w:eastAsia="es-EC"/>
              </w:rPr>
              <w:t>2%</w:t>
            </w:r>
          </w:p>
        </w:tc>
      </w:tr>
      <w:tr w:rsidR="00871D88" w:rsidRPr="00863E2E" w:rsidTr="00EE5B82">
        <w:trPr>
          <w:trHeight w:val="164"/>
          <w:jc w:val="center"/>
        </w:trPr>
        <w:tc>
          <w:tcPr>
            <w:tcW w:w="4044" w:type="dxa"/>
            <w:tcBorders>
              <w:top w:val="nil"/>
              <w:left w:val="double" w:sz="6" w:space="0" w:color="auto"/>
              <w:bottom w:val="double" w:sz="6" w:space="0" w:color="auto"/>
              <w:right w:val="double" w:sz="6" w:space="0" w:color="auto"/>
            </w:tcBorders>
            <w:shd w:val="clear" w:color="auto" w:fill="auto"/>
            <w:noWrap/>
            <w:hideMark/>
          </w:tcPr>
          <w:p w:rsidR="00871D88" w:rsidRPr="00863E2E" w:rsidRDefault="00871D88" w:rsidP="00871D88">
            <w:pPr>
              <w:jc w:val="both"/>
              <w:rPr>
                <w:rFonts w:cs="Arial"/>
                <w:color w:val="000000"/>
                <w:sz w:val="20"/>
                <w:szCs w:val="20"/>
                <w:lang w:val="es-ES" w:eastAsia="es-EC"/>
              </w:rPr>
            </w:pPr>
            <w:r w:rsidRPr="00863E2E">
              <w:rPr>
                <w:rFonts w:cs="Arial"/>
                <w:bCs/>
                <w:color w:val="000000"/>
                <w:sz w:val="20"/>
                <w:szCs w:val="20"/>
                <w:lang w:val="es-ES" w:eastAsia="es-EC"/>
              </w:rPr>
              <w:t>Área de parqueo</w:t>
            </w:r>
          </w:p>
        </w:tc>
        <w:tc>
          <w:tcPr>
            <w:tcW w:w="914" w:type="dxa"/>
            <w:tcBorders>
              <w:top w:val="nil"/>
              <w:left w:val="nil"/>
              <w:bottom w:val="double" w:sz="6" w:space="0" w:color="auto"/>
              <w:right w:val="double" w:sz="6" w:space="0" w:color="auto"/>
            </w:tcBorders>
            <w:shd w:val="clear" w:color="auto" w:fill="auto"/>
            <w:noWrap/>
            <w:hideMark/>
          </w:tcPr>
          <w:p w:rsidR="00871D88" w:rsidRPr="00863E2E" w:rsidRDefault="00871D88" w:rsidP="00871D88">
            <w:pPr>
              <w:jc w:val="right"/>
              <w:rPr>
                <w:rFonts w:cs="Arial"/>
                <w:color w:val="000000"/>
                <w:sz w:val="20"/>
                <w:szCs w:val="20"/>
                <w:lang w:val="es-ES" w:eastAsia="es-EC"/>
              </w:rPr>
            </w:pPr>
            <w:r w:rsidRPr="00863E2E">
              <w:rPr>
                <w:rFonts w:cs="Arial"/>
                <w:color w:val="000000"/>
                <w:sz w:val="20"/>
                <w:szCs w:val="20"/>
                <w:lang w:val="es-ES" w:eastAsia="es-EC"/>
              </w:rPr>
              <w:t>1200</w:t>
            </w:r>
          </w:p>
        </w:tc>
        <w:tc>
          <w:tcPr>
            <w:tcW w:w="1496" w:type="dxa"/>
            <w:tcBorders>
              <w:top w:val="nil"/>
              <w:left w:val="nil"/>
              <w:bottom w:val="double" w:sz="6" w:space="0" w:color="auto"/>
              <w:right w:val="double" w:sz="6" w:space="0" w:color="auto"/>
            </w:tcBorders>
            <w:shd w:val="clear" w:color="auto" w:fill="auto"/>
            <w:noWrap/>
            <w:hideMark/>
          </w:tcPr>
          <w:p w:rsidR="00871D88" w:rsidRPr="00863E2E" w:rsidRDefault="00871D88" w:rsidP="00871D88">
            <w:pPr>
              <w:jc w:val="right"/>
              <w:rPr>
                <w:rFonts w:ascii="Calibri" w:hAnsi="Calibri" w:cs="Calibri"/>
                <w:color w:val="000000"/>
                <w:sz w:val="20"/>
                <w:szCs w:val="20"/>
                <w:lang w:val="es-ES" w:eastAsia="es-EC"/>
              </w:rPr>
            </w:pPr>
            <w:r w:rsidRPr="00863E2E">
              <w:rPr>
                <w:rFonts w:ascii="Calibri" w:hAnsi="Calibri" w:cs="Calibri"/>
                <w:color w:val="000000"/>
                <w:sz w:val="20"/>
                <w:szCs w:val="20"/>
                <w:lang w:val="es-ES" w:eastAsia="es-EC"/>
              </w:rPr>
              <w:t>12%</w:t>
            </w:r>
          </w:p>
        </w:tc>
      </w:tr>
      <w:tr w:rsidR="00871D88" w:rsidRPr="00863E2E" w:rsidTr="00EE5B82">
        <w:trPr>
          <w:trHeight w:val="168"/>
          <w:jc w:val="center"/>
        </w:trPr>
        <w:tc>
          <w:tcPr>
            <w:tcW w:w="4044" w:type="dxa"/>
            <w:tcBorders>
              <w:top w:val="nil"/>
              <w:left w:val="double" w:sz="6" w:space="0" w:color="auto"/>
              <w:bottom w:val="double" w:sz="6" w:space="0" w:color="auto"/>
              <w:right w:val="double" w:sz="6" w:space="0" w:color="auto"/>
            </w:tcBorders>
            <w:shd w:val="clear" w:color="auto" w:fill="auto"/>
            <w:noWrap/>
            <w:hideMark/>
          </w:tcPr>
          <w:p w:rsidR="00871D88" w:rsidRPr="00863E2E" w:rsidRDefault="00871D88" w:rsidP="00871D88">
            <w:pPr>
              <w:jc w:val="both"/>
              <w:rPr>
                <w:rFonts w:cs="Arial"/>
                <w:color w:val="000000"/>
                <w:sz w:val="20"/>
                <w:szCs w:val="20"/>
                <w:lang w:val="es-ES" w:eastAsia="es-EC"/>
              </w:rPr>
            </w:pPr>
            <w:r w:rsidRPr="00863E2E">
              <w:rPr>
                <w:rFonts w:cs="Arial"/>
                <w:bCs/>
                <w:color w:val="000000"/>
                <w:sz w:val="20"/>
                <w:szCs w:val="20"/>
                <w:lang w:val="es-ES" w:eastAsia="es-EC"/>
              </w:rPr>
              <w:t>Área de Vestidores y baños</w:t>
            </w:r>
          </w:p>
        </w:tc>
        <w:tc>
          <w:tcPr>
            <w:tcW w:w="914" w:type="dxa"/>
            <w:tcBorders>
              <w:top w:val="nil"/>
              <w:left w:val="nil"/>
              <w:bottom w:val="double" w:sz="6" w:space="0" w:color="auto"/>
              <w:right w:val="double" w:sz="6" w:space="0" w:color="auto"/>
            </w:tcBorders>
            <w:shd w:val="clear" w:color="auto" w:fill="auto"/>
            <w:noWrap/>
            <w:hideMark/>
          </w:tcPr>
          <w:p w:rsidR="00871D88" w:rsidRPr="00863E2E" w:rsidRDefault="00871D88" w:rsidP="00871D88">
            <w:pPr>
              <w:jc w:val="right"/>
              <w:rPr>
                <w:rFonts w:cs="Arial"/>
                <w:color w:val="000000"/>
                <w:sz w:val="20"/>
                <w:szCs w:val="20"/>
                <w:lang w:val="es-ES" w:eastAsia="es-EC"/>
              </w:rPr>
            </w:pPr>
            <w:r w:rsidRPr="00863E2E">
              <w:rPr>
                <w:rFonts w:cs="Arial"/>
                <w:color w:val="000000"/>
                <w:sz w:val="20"/>
                <w:szCs w:val="20"/>
                <w:lang w:val="es-ES" w:eastAsia="es-EC"/>
              </w:rPr>
              <w:t>500</w:t>
            </w:r>
          </w:p>
        </w:tc>
        <w:tc>
          <w:tcPr>
            <w:tcW w:w="1496" w:type="dxa"/>
            <w:tcBorders>
              <w:top w:val="nil"/>
              <w:left w:val="nil"/>
              <w:bottom w:val="double" w:sz="6" w:space="0" w:color="auto"/>
              <w:right w:val="double" w:sz="6" w:space="0" w:color="auto"/>
            </w:tcBorders>
            <w:shd w:val="clear" w:color="auto" w:fill="auto"/>
            <w:noWrap/>
            <w:hideMark/>
          </w:tcPr>
          <w:p w:rsidR="00871D88" w:rsidRPr="00863E2E" w:rsidRDefault="00871D88" w:rsidP="00871D88">
            <w:pPr>
              <w:jc w:val="right"/>
              <w:rPr>
                <w:rFonts w:ascii="Calibri" w:hAnsi="Calibri" w:cs="Calibri"/>
                <w:color w:val="000000"/>
                <w:sz w:val="20"/>
                <w:szCs w:val="20"/>
                <w:lang w:val="es-ES" w:eastAsia="es-EC"/>
              </w:rPr>
            </w:pPr>
            <w:r w:rsidRPr="00863E2E">
              <w:rPr>
                <w:rFonts w:ascii="Calibri" w:hAnsi="Calibri" w:cs="Calibri"/>
                <w:color w:val="000000"/>
                <w:sz w:val="20"/>
                <w:szCs w:val="20"/>
                <w:lang w:val="es-ES" w:eastAsia="es-EC"/>
              </w:rPr>
              <w:t>5%</w:t>
            </w:r>
          </w:p>
        </w:tc>
      </w:tr>
      <w:tr w:rsidR="00871D88" w:rsidRPr="00863E2E" w:rsidTr="00EE5B82">
        <w:trPr>
          <w:trHeight w:val="158"/>
          <w:jc w:val="center"/>
        </w:trPr>
        <w:tc>
          <w:tcPr>
            <w:tcW w:w="4044" w:type="dxa"/>
            <w:tcBorders>
              <w:top w:val="nil"/>
              <w:left w:val="double" w:sz="6" w:space="0" w:color="auto"/>
              <w:bottom w:val="double" w:sz="6" w:space="0" w:color="auto"/>
              <w:right w:val="double" w:sz="6" w:space="0" w:color="auto"/>
            </w:tcBorders>
            <w:shd w:val="clear" w:color="auto" w:fill="auto"/>
            <w:noWrap/>
            <w:hideMark/>
          </w:tcPr>
          <w:p w:rsidR="00871D88" w:rsidRPr="00863E2E" w:rsidRDefault="00871D88" w:rsidP="00871D88">
            <w:pPr>
              <w:jc w:val="both"/>
              <w:rPr>
                <w:rFonts w:cs="Arial"/>
                <w:color w:val="000000"/>
                <w:sz w:val="20"/>
                <w:szCs w:val="20"/>
                <w:lang w:val="es-ES" w:eastAsia="es-EC"/>
              </w:rPr>
            </w:pPr>
            <w:r w:rsidRPr="00863E2E">
              <w:rPr>
                <w:rFonts w:cs="Arial"/>
                <w:bCs/>
                <w:color w:val="000000"/>
                <w:sz w:val="20"/>
                <w:szCs w:val="20"/>
                <w:lang w:val="es-ES" w:eastAsia="es-EC"/>
              </w:rPr>
              <w:t>Áreas Verdes</w:t>
            </w:r>
          </w:p>
        </w:tc>
        <w:tc>
          <w:tcPr>
            <w:tcW w:w="914" w:type="dxa"/>
            <w:tcBorders>
              <w:top w:val="nil"/>
              <w:left w:val="nil"/>
              <w:bottom w:val="double" w:sz="6" w:space="0" w:color="auto"/>
              <w:right w:val="double" w:sz="6" w:space="0" w:color="auto"/>
            </w:tcBorders>
            <w:shd w:val="clear" w:color="auto" w:fill="auto"/>
            <w:noWrap/>
            <w:hideMark/>
          </w:tcPr>
          <w:p w:rsidR="00871D88" w:rsidRPr="00863E2E" w:rsidRDefault="00871D88" w:rsidP="00871D88">
            <w:pPr>
              <w:jc w:val="right"/>
              <w:rPr>
                <w:rFonts w:cs="Arial"/>
                <w:color w:val="000000"/>
                <w:sz w:val="20"/>
                <w:szCs w:val="20"/>
                <w:lang w:val="es-ES" w:eastAsia="es-EC"/>
              </w:rPr>
            </w:pPr>
            <w:r w:rsidRPr="00863E2E">
              <w:rPr>
                <w:rFonts w:cs="Arial"/>
                <w:color w:val="000000"/>
                <w:sz w:val="20"/>
                <w:szCs w:val="20"/>
                <w:lang w:val="es-ES" w:eastAsia="es-EC"/>
              </w:rPr>
              <w:t>2540</w:t>
            </w:r>
          </w:p>
        </w:tc>
        <w:tc>
          <w:tcPr>
            <w:tcW w:w="1496" w:type="dxa"/>
            <w:tcBorders>
              <w:top w:val="nil"/>
              <w:left w:val="nil"/>
              <w:bottom w:val="double" w:sz="6" w:space="0" w:color="auto"/>
              <w:right w:val="double" w:sz="6" w:space="0" w:color="auto"/>
            </w:tcBorders>
            <w:shd w:val="clear" w:color="auto" w:fill="auto"/>
            <w:noWrap/>
            <w:hideMark/>
          </w:tcPr>
          <w:p w:rsidR="00871D88" w:rsidRPr="00863E2E" w:rsidRDefault="00871D88" w:rsidP="00871D88">
            <w:pPr>
              <w:jc w:val="right"/>
              <w:rPr>
                <w:rFonts w:ascii="Calibri" w:hAnsi="Calibri" w:cs="Calibri"/>
                <w:color w:val="000000"/>
                <w:sz w:val="20"/>
                <w:szCs w:val="20"/>
                <w:lang w:val="es-ES" w:eastAsia="es-EC"/>
              </w:rPr>
            </w:pPr>
            <w:r w:rsidRPr="00863E2E">
              <w:rPr>
                <w:rFonts w:ascii="Calibri" w:hAnsi="Calibri" w:cs="Calibri"/>
                <w:color w:val="000000"/>
                <w:sz w:val="20"/>
                <w:szCs w:val="20"/>
                <w:lang w:val="es-ES" w:eastAsia="es-EC"/>
              </w:rPr>
              <w:t>25%</w:t>
            </w:r>
          </w:p>
        </w:tc>
      </w:tr>
      <w:tr w:rsidR="00871D88" w:rsidRPr="00863E2E" w:rsidTr="00EE5B82">
        <w:trPr>
          <w:trHeight w:val="148"/>
          <w:jc w:val="center"/>
        </w:trPr>
        <w:tc>
          <w:tcPr>
            <w:tcW w:w="4044" w:type="dxa"/>
            <w:tcBorders>
              <w:top w:val="nil"/>
              <w:left w:val="double" w:sz="6" w:space="0" w:color="auto"/>
              <w:bottom w:val="double" w:sz="6" w:space="0" w:color="auto"/>
              <w:right w:val="double" w:sz="6" w:space="0" w:color="auto"/>
            </w:tcBorders>
            <w:shd w:val="clear" w:color="000000" w:fill="C2D69A"/>
            <w:noWrap/>
            <w:hideMark/>
          </w:tcPr>
          <w:p w:rsidR="00871D88" w:rsidRPr="00863E2E" w:rsidRDefault="00871D88" w:rsidP="00871D88">
            <w:pPr>
              <w:jc w:val="both"/>
              <w:rPr>
                <w:rFonts w:cs="Arial"/>
                <w:b/>
                <w:bCs/>
                <w:color w:val="000000"/>
                <w:sz w:val="20"/>
                <w:szCs w:val="20"/>
                <w:lang w:val="es-ES" w:eastAsia="es-EC"/>
              </w:rPr>
            </w:pPr>
            <w:r w:rsidRPr="00863E2E">
              <w:rPr>
                <w:rFonts w:cs="Arial"/>
                <w:b/>
                <w:bCs/>
                <w:color w:val="000000"/>
                <w:sz w:val="20"/>
                <w:szCs w:val="20"/>
                <w:lang w:val="es-ES" w:eastAsia="es-EC"/>
              </w:rPr>
              <w:t>TOTAL</w:t>
            </w:r>
          </w:p>
        </w:tc>
        <w:tc>
          <w:tcPr>
            <w:tcW w:w="914" w:type="dxa"/>
            <w:tcBorders>
              <w:top w:val="nil"/>
              <w:left w:val="nil"/>
              <w:bottom w:val="double" w:sz="6" w:space="0" w:color="auto"/>
              <w:right w:val="double" w:sz="6" w:space="0" w:color="auto"/>
            </w:tcBorders>
            <w:shd w:val="clear" w:color="000000" w:fill="C2D69A"/>
            <w:noWrap/>
            <w:hideMark/>
          </w:tcPr>
          <w:p w:rsidR="00871D88" w:rsidRPr="00863E2E" w:rsidRDefault="008C7EBD" w:rsidP="00871D88">
            <w:pPr>
              <w:jc w:val="right"/>
              <w:rPr>
                <w:rFonts w:ascii="Calibri" w:hAnsi="Calibri" w:cs="Calibri"/>
                <w:color w:val="000000"/>
                <w:sz w:val="20"/>
                <w:szCs w:val="20"/>
                <w:lang w:val="es-ES" w:eastAsia="es-EC"/>
              </w:rPr>
            </w:pPr>
            <w:r w:rsidRPr="00863E2E">
              <w:rPr>
                <w:rFonts w:ascii="Calibri" w:hAnsi="Calibri" w:cs="Calibri"/>
                <w:color w:val="000000"/>
                <w:sz w:val="20"/>
                <w:szCs w:val="20"/>
                <w:lang w:val="es-ES" w:eastAsia="es-EC"/>
              </w:rPr>
              <w:t>10616</w:t>
            </w:r>
          </w:p>
        </w:tc>
        <w:tc>
          <w:tcPr>
            <w:tcW w:w="1496" w:type="dxa"/>
            <w:tcBorders>
              <w:top w:val="nil"/>
              <w:left w:val="nil"/>
              <w:bottom w:val="double" w:sz="6" w:space="0" w:color="auto"/>
              <w:right w:val="double" w:sz="6" w:space="0" w:color="auto"/>
            </w:tcBorders>
            <w:shd w:val="clear" w:color="000000" w:fill="C2D69A"/>
            <w:noWrap/>
            <w:hideMark/>
          </w:tcPr>
          <w:p w:rsidR="00871D88" w:rsidRPr="00863E2E" w:rsidRDefault="00871D88" w:rsidP="00871D88">
            <w:pPr>
              <w:rPr>
                <w:rFonts w:ascii="Calibri" w:hAnsi="Calibri" w:cs="Calibri"/>
                <w:color w:val="000000"/>
                <w:sz w:val="20"/>
                <w:szCs w:val="20"/>
                <w:lang w:val="es-ES" w:eastAsia="es-EC"/>
              </w:rPr>
            </w:pPr>
            <w:r w:rsidRPr="00863E2E">
              <w:rPr>
                <w:rFonts w:ascii="Calibri" w:hAnsi="Calibri" w:cs="Calibri"/>
                <w:color w:val="000000"/>
                <w:sz w:val="20"/>
                <w:szCs w:val="20"/>
                <w:lang w:val="es-ES" w:eastAsia="es-EC"/>
              </w:rPr>
              <w:t> </w:t>
            </w:r>
          </w:p>
        </w:tc>
      </w:tr>
    </w:tbl>
    <w:p w:rsidR="00930F52" w:rsidRPr="00863E2E" w:rsidRDefault="00930F52" w:rsidP="00930F52">
      <w:pPr>
        <w:spacing w:line="360" w:lineRule="auto"/>
        <w:jc w:val="center"/>
        <w:rPr>
          <w:rFonts w:cs="Arial"/>
          <w:b/>
          <w:sz w:val="16"/>
          <w:szCs w:val="16"/>
          <w:lang w:val="es-ES"/>
        </w:rPr>
      </w:pPr>
      <w:r w:rsidRPr="00863E2E">
        <w:rPr>
          <w:rFonts w:cs="Arial"/>
          <w:b/>
          <w:sz w:val="16"/>
          <w:szCs w:val="16"/>
          <w:lang w:val="es-ES"/>
        </w:rPr>
        <w:t xml:space="preserve">Fuente: Estudio del Terreno Arq. </w:t>
      </w:r>
      <w:r w:rsidR="008C7EBD" w:rsidRPr="00863E2E">
        <w:rPr>
          <w:rFonts w:cs="Arial"/>
          <w:b/>
          <w:sz w:val="16"/>
          <w:szCs w:val="16"/>
          <w:lang w:val="es-ES"/>
        </w:rPr>
        <w:t xml:space="preserve">Pilar </w:t>
      </w:r>
      <w:r w:rsidRPr="00863E2E">
        <w:rPr>
          <w:rFonts w:cs="Arial"/>
          <w:b/>
          <w:sz w:val="16"/>
          <w:szCs w:val="16"/>
          <w:lang w:val="es-ES"/>
        </w:rPr>
        <w:t>Carchi.</w:t>
      </w:r>
    </w:p>
    <w:p w:rsidR="00584125" w:rsidRPr="00863E2E" w:rsidRDefault="00702158" w:rsidP="00EE5B82">
      <w:pPr>
        <w:spacing w:line="360" w:lineRule="auto"/>
        <w:jc w:val="center"/>
        <w:rPr>
          <w:rFonts w:cs="Arial"/>
          <w:b/>
          <w:sz w:val="16"/>
          <w:szCs w:val="16"/>
          <w:lang w:val="es-ES"/>
        </w:rPr>
      </w:pPr>
      <w:r w:rsidRPr="00863E2E">
        <w:rPr>
          <w:rFonts w:cs="Arial"/>
          <w:b/>
          <w:sz w:val="16"/>
          <w:szCs w:val="16"/>
          <w:lang w:val="es-ES"/>
        </w:rPr>
        <w:t xml:space="preserve">Elaborado por: Daisy </w:t>
      </w:r>
      <w:r w:rsidR="006C29F1" w:rsidRPr="00863E2E">
        <w:rPr>
          <w:rFonts w:cs="Arial"/>
          <w:b/>
          <w:sz w:val="16"/>
          <w:szCs w:val="16"/>
          <w:lang w:val="es-ES"/>
        </w:rPr>
        <w:t>A; Antony</w:t>
      </w:r>
      <w:r w:rsidRPr="00863E2E">
        <w:rPr>
          <w:rFonts w:cs="Arial"/>
          <w:b/>
          <w:sz w:val="16"/>
          <w:szCs w:val="16"/>
          <w:lang w:val="es-ES"/>
        </w:rPr>
        <w:t xml:space="preserve"> A; Stephanie S.</w:t>
      </w:r>
    </w:p>
    <w:p w:rsidR="006C29F1" w:rsidRPr="00863E2E" w:rsidRDefault="006C29F1" w:rsidP="00EE5B82">
      <w:pPr>
        <w:spacing w:line="360" w:lineRule="auto"/>
        <w:jc w:val="center"/>
        <w:rPr>
          <w:rFonts w:cs="Arial"/>
          <w:b/>
          <w:sz w:val="16"/>
          <w:szCs w:val="16"/>
          <w:lang w:val="es-ES"/>
        </w:rPr>
      </w:pPr>
    </w:p>
    <w:p w:rsidR="00584125" w:rsidRPr="00863E2E" w:rsidRDefault="00584125" w:rsidP="008E23BE">
      <w:pPr>
        <w:pStyle w:val="Estilo1"/>
        <w:outlineLvl w:val="2"/>
        <w:rPr>
          <w:rFonts w:cs="Arial"/>
          <w:b/>
          <w:sz w:val="16"/>
          <w:szCs w:val="16"/>
          <w:lang w:val="es-ES"/>
        </w:rPr>
      </w:pPr>
    </w:p>
    <w:p w:rsidR="00DB5AEA" w:rsidRPr="00863E2E" w:rsidRDefault="006C29F1" w:rsidP="006C29F1">
      <w:pPr>
        <w:pStyle w:val="Estilo1"/>
        <w:outlineLvl w:val="2"/>
        <w:rPr>
          <w:b/>
          <w:lang w:val="es-ES"/>
        </w:rPr>
      </w:pPr>
      <w:r w:rsidRPr="00863E2E">
        <w:rPr>
          <w:b/>
          <w:lang w:val="es-ES"/>
        </w:rPr>
        <w:tab/>
      </w:r>
      <w:bookmarkStart w:id="249" w:name="_Toc322811044"/>
      <w:r w:rsidR="00930F52" w:rsidRPr="00863E2E">
        <w:rPr>
          <w:b/>
          <w:lang w:val="es-ES"/>
        </w:rPr>
        <w:t xml:space="preserve">2.4.3. </w:t>
      </w:r>
      <w:r w:rsidR="00DB5AEA" w:rsidRPr="00863E2E">
        <w:rPr>
          <w:b/>
          <w:lang w:val="es-ES"/>
        </w:rPr>
        <w:t xml:space="preserve"> Balance de Obras Físicas</w:t>
      </w:r>
      <w:bookmarkEnd w:id="249"/>
    </w:p>
    <w:p w:rsidR="00930F52" w:rsidRPr="00863E2E" w:rsidRDefault="00930F52" w:rsidP="00930F52">
      <w:pPr>
        <w:pStyle w:val="Estilo1"/>
        <w:rPr>
          <w:b/>
          <w:lang w:val="es-ES"/>
        </w:rPr>
      </w:pPr>
    </w:p>
    <w:p w:rsidR="00215DF8" w:rsidRPr="00863E2E" w:rsidRDefault="00215DF8" w:rsidP="00215DF8">
      <w:pPr>
        <w:spacing w:line="360" w:lineRule="auto"/>
        <w:rPr>
          <w:rFonts w:cs="Arial"/>
          <w:lang w:val="es-ES"/>
        </w:rPr>
      </w:pPr>
      <w:r w:rsidRPr="00863E2E">
        <w:rPr>
          <w:rFonts w:cs="Arial"/>
          <w:lang w:val="es-ES"/>
        </w:rPr>
        <w:tab/>
      </w:r>
    </w:p>
    <w:p w:rsidR="00DB5AEA" w:rsidRPr="00863E2E" w:rsidRDefault="00215DF8" w:rsidP="00215DF8">
      <w:pPr>
        <w:spacing w:line="360" w:lineRule="auto"/>
        <w:jc w:val="both"/>
        <w:rPr>
          <w:rFonts w:cs="Arial"/>
          <w:lang w:val="es-ES"/>
        </w:rPr>
      </w:pPr>
      <w:r w:rsidRPr="00863E2E">
        <w:rPr>
          <w:rFonts w:cs="Arial"/>
          <w:lang w:val="es-ES"/>
        </w:rPr>
        <w:tab/>
        <w:t>El balance de obra física  debe contener todo los ítems que determinan una inversión en el proyecto. No es necesario un detalle máximo, puesto que se busca, especialmente, agrupar en función de ítems de costos.</w:t>
      </w:r>
    </w:p>
    <w:p w:rsidR="00215DF8" w:rsidRPr="00863E2E" w:rsidRDefault="00215DF8" w:rsidP="00215DF8">
      <w:pPr>
        <w:spacing w:line="360" w:lineRule="auto"/>
        <w:jc w:val="both"/>
        <w:rPr>
          <w:rFonts w:cs="Arial"/>
          <w:lang w:val="es-ES"/>
        </w:rPr>
      </w:pPr>
      <w:r w:rsidRPr="00863E2E">
        <w:rPr>
          <w:rFonts w:cs="Arial"/>
          <w:lang w:val="es-ES"/>
        </w:rPr>
        <w:t>En el Anexo 3 se ve con mayor detalle dicho balance.</w:t>
      </w:r>
    </w:p>
    <w:p w:rsidR="008B3359" w:rsidRPr="00863E2E" w:rsidRDefault="008B3359" w:rsidP="000F4723">
      <w:pPr>
        <w:spacing w:line="360" w:lineRule="auto"/>
        <w:jc w:val="center"/>
        <w:rPr>
          <w:rFonts w:cs="Arial"/>
          <w:sz w:val="16"/>
          <w:szCs w:val="16"/>
          <w:lang w:val="es-ES"/>
        </w:rPr>
      </w:pPr>
    </w:p>
    <w:p w:rsidR="00914BCC" w:rsidRPr="00863E2E" w:rsidRDefault="00215DF8" w:rsidP="006C29F1">
      <w:pPr>
        <w:pStyle w:val="Estilo1"/>
        <w:outlineLvl w:val="2"/>
        <w:rPr>
          <w:b/>
          <w:lang w:val="es-ES"/>
        </w:rPr>
      </w:pPr>
      <w:r w:rsidRPr="00863E2E">
        <w:rPr>
          <w:b/>
          <w:lang w:val="es-ES"/>
        </w:rPr>
        <w:tab/>
      </w:r>
      <w:bookmarkStart w:id="250" w:name="_Toc322811045"/>
      <w:r w:rsidRPr="00863E2E">
        <w:rPr>
          <w:b/>
          <w:lang w:val="es-ES"/>
        </w:rPr>
        <w:t xml:space="preserve">2.4.4 </w:t>
      </w:r>
      <w:r w:rsidR="008B3359" w:rsidRPr="00863E2E">
        <w:rPr>
          <w:b/>
          <w:lang w:val="es-ES"/>
        </w:rPr>
        <w:t>Balance de Maquinaria y E</w:t>
      </w:r>
      <w:r w:rsidRPr="00863E2E">
        <w:rPr>
          <w:b/>
          <w:lang w:val="es-ES"/>
        </w:rPr>
        <w:t>quipo</w:t>
      </w:r>
      <w:bookmarkEnd w:id="250"/>
    </w:p>
    <w:p w:rsidR="00914BCC" w:rsidRPr="00863E2E" w:rsidRDefault="00914BCC" w:rsidP="00914BCC">
      <w:pPr>
        <w:spacing w:line="360" w:lineRule="auto"/>
        <w:jc w:val="both"/>
        <w:rPr>
          <w:rFonts w:cs="Arial"/>
          <w:lang w:val="es-ES"/>
        </w:rPr>
      </w:pPr>
      <w:r w:rsidRPr="00863E2E">
        <w:rPr>
          <w:rFonts w:cs="Arial"/>
          <w:lang w:val="es-ES"/>
        </w:rPr>
        <w:tab/>
      </w:r>
    </w:p>
    <w:p w:rsidR="00215DF8" w:rsidRPr="00863E2E" w:rsidRDefault="00914BCC" w:rsidP="00215DF8">
      <w:pPr>
        <w:spacing w:line="360" w:lineRule="auto"/>
        <w:jc w:val="both"/>
        <w:rPr>
          <w:rFonts w:cs="Arial"/>
          <w:lang w:val="es-ES"/>
        </w:rPr>
      </w:pPr>
      <w:r w:rsidRPr="00863E2E">
        <w:rPr>
          <w:rFonts w:cs="Arial"/>
          <w:lang w:val="es-ES"/>
        </w:rPr>
        <w:tab/>
        <w:t xml:space="preserve">En este apartado se detallan </w:t>
      </w:r>
      <w:r w:rsidR="00215DF8" w:rsidRPr="00863E2E">
        <w:rPr>
          <w:rFonts w:cs="Arial"/>
          <w:lang w:val="es-ES"/>
        </w:rPr>
        <w:t xml:space="preserve">aquellas maquinas y equipos que s requieres para la  implementación de piscinas, y otros equipos para la adecuación del club. </w:t>
      </w:r>
    </w:p>
    <w:p w:rsidR="00B6047F" w:rsidRPr="00863E2E" w:rsidRDefault="00B6047F" w:rsidP="00215DF8">
      <w:pPr>
        <w:spacing w:line="360" w:lineRule="auto"/>
        <w:jc w:val="both"/>
        <w:rPr>
          <w:rFonts w:cs="Arial"/>
          <w:lang w:val="es-ES"/>
        </w:rPr>
      </w:pPr>
    </w:p>
    <w:p w:rsidR="00B6047F" w:rsidRDefault="00B6047F" w:rsidP="00215DF8">
      <w:pPr>
        <w:spacing w:line="360" w:lineRule="auto"/>
        <w:jc w:val="both"/>
        <w:rPr>
          <w:rFonts w:cs="Arial"/>
          <w:lang w:val="es-ES"/>
        </w:rPr>
      </w:pPr>
    </w:p>
    <w:p w:rsidR="004F715F" w:rsidRPr="00863E2E" w:rsidRDefault="004F715F" w:rsidP="00215DF8">
      <w:pPr>
        <w:spacing w:line="360" w:lineRule="auto"/>
        <w:jc w:val="both"/>
        <w:rPr>
          <w:rFonts w:cs="Arial"/>
          <w:lang w:val="es-ES"/>
        </w:rPr>
      </w:pPr>
    </w:p>
    <w:p w:rsidR="00B6047F" w:rsidRPr="00863E2E" w:rsidRDefault="00B6047F" w:rsidP="00215DF8">
      <w:pPr>
        <w:spacing w:line="360" w:lineRule="auto"/>
        <w:jc w:val="both"/>
        <w:rPr>
          <w:rFonts w:cs="Arial"/>
          <w:lang w:val="es-ES"/>
        </w:rPr>
      </w:pPr>
    </w:p>
    <w:p w:rsidR="0054277A" w:rsidRPr="00863E2E" w:rsidRDefault="00215DF8" w:rsidP="00215DF8">
      <w:pPr>
        <w:pStyle w:val="Epgrafe"/>
        <w:jc w:val="center"/>
        <w:rPr>
          <w:rFonts w:ascii="Arial" w:hAnsi="Arial" w:cs="Arial"/>
          <w:color w:val="000000"/>
          <w:sz w:val="16"/>
          <w:szCs w:val="16"/>
          <w:lang w:eastAsia="es-EC"/>
        </w:rPr>
      </w:pPr>
      <w:bookmarkStart w:id="251" w:name="_Toc322869182"/>
      <w:r w:rsidRPr="00863E2E">
        <w:rPr>
          <w:rFonts w:ascii="Arial" w:hAnsi="Arial" w:cs="Arial"/>
          <w:sz w:val="16"/>
          <w:szCs w:val="16"/>
        </w:rPr>
        <w:lastRenderedPageBreak/>
        <w:t xml:space="preserve">Tabla </w:t>
      </w:r>
      <w:r w:rsidR="00A7738E" w:rsidRPr="00863E2E">
        <w:rPr>
          <w:rFonts w:ascii="Arial" w:hAnsi="Arial" w:cs="Arial"/>
          <w:sz w:val="16"/>
          <w:szCs w:val="16"/>
        </w:rPr>
        <w:fldChar w:fldCharType="begin"/>
      </w:r>
      <w:r w:rsidRPr="00863E2E">
        <w:rPr>
          <w:rFonts w:ascii="Arial" w:hAnsi="Arial" w:cs="Arial"/>
          <w:sz w:val="16"/>
          <w:szCs w:val="16"/>
        </w:rPr>
        <w:instrText xml:space="preserve"> SEQ Tabla \* ARABIC </w:instrText>
      </w:r>
      <w:r w:rsidR="00A7738E" w:rsidRPr="00863E2E">
        <w:rPr>
          <w:rFonts w:ascii="Arial" w:hAnsi="Arial" w:cs="Arial"/>
          <w:sz w:val="16"/>
          <w:szCs w:val="16"/>
        </w:rPr>
        <w:fldChar w:fldCharType="separate"/>
      </w:r>
      <w:r w:rsidR="00C95582">
        <w:rPr>
          <w:rFonts w:ascii="Arial" w:hAnsi="Arial" w:cs="Arial"/>
          <w:noProof/>
          <w:sz w:val="16"/>
          <w:szCs w:val="16"/>
        </w:rPr>
        <w:t>17</w:t>
      </w:r>
      <w:r w:rsidR="00A7738E" w:rsidRPr="00863E2E">
        <w:rPr>
          <w:rFonts w:ascii="Arial" w:hAnsi="Arial" w:cs="Arial"/>
          <w:sz w:val="16"/>
          <w:szCs w:val="16"/>
        </w:rPr>
        <w:fldChar w:fldCharType="end"/>
      </w:r>
      <w:r w:rsidR="008B3359" w:rsidRPr="00863E2E">
        <w:rPr>
          <w:rFonts w:ascii="Arial" w:hAnsi="Arial" w:cs="Arial"/>
          <w:color w:val="000000"/>
          <w:sz w:val="16"/>
          <w:szCs w:val="16"/>
          <w:lang w:eastAsia="es-EC"/>
        </w:rPr>
        <w:t>: Balance de Maquinarias y Equipos</w:t>
      </w:r>
      <w:bookmarkEnd w:id="251"/>
    </w:p>
    <w:tbl>
      <w:tblPr>
        <w:tblW w:w="8140" w:type="dxa"/>
        <w:tblInd w:w="47" w:type="dxa"/>
        <w:tblCellMar>
          <w:left w:w="70" w:type="dxa"/>
          <w:right w:w="70" w:type="dxa"/>
        </w:tblCellMar>
        <w:tblLook w:val="04A0"/>
      </w:tblPr>
      <w:tblGrid>
        <w:gridCol w:w="3160"/>
        <w:gridCol w:w="1780"/>
        <w:gridCol w:w="1520"/>
        <w:gridCol w:w="1680"/>
      </w:tblGrid>
      <w:tr w:rsidR="00215DF8" w:rsidRPr="00863E2E" w:rsidTr="00215DF8">
        <w:trPr>
          <w:trHeight w:val="600"/>
        </w:trPr>
        <w:tc>
          <w:tcPr>
            <w:tcW w:w="3160" w:type="dxa"/>
            <w:tcBorders>
              <w:top w:val="double" w:sz="6" w:space="0" w:color="auto"/>
              <w:left w:val="double" w:sz="6" w:space="0" w:color="auto"/>
              <w:bottom w:val="nil"/>
              <w:right w:val="double" w:sz="6" w:space="0" w:color="auto"/>
            </w:tcBorders>
            <w:shd w:val="clear" w:color="000000" w:fill="C2D69A"/>
            <w:hideMark/>
          </w:tcPr>
          <w:p w:rsidR="00215DF8" w:rsidRPr="00863E2E" w:rsidRDefault="00215DF8" w:rsidP="00215DF8">
            <w:pPr>
              <w:jc w:val="center"/>
              <w:rPr>
                <w:rFonts w:cs="Arial"/>
                <w:color w:val="000000"/>
                <w:sz w:val="22"/>
                <w:szCs w:val="22"/>
                <w:lang w:val="es-ES" w:eastAsia="es-EC"/>
              </w:rPr>
            </w:pPr>
            <w:r w:rsidRPr="00863E2E">
              <w:rPr>
                <w:rFonts w:cs="Arial"/>
                <w:color w:val="000000"/>
                <w:sz w:val="22"/>
                <w:szCs w:val="22"/>
                <w:lang w:val="es-ES" w:eastAsia="es-EC"/>
              </w:rPr>
              <w:t>Ítems</w:t>
            </w:r>
          </w:p>
        </w:tc>
        <w:tc>
          <w:tcPr>
            <w:tcW w:w="1780" w:type="dxa"/>
            <w:tcBorders>
              <w:top w:val="double" w:sz="6" w:space="0" w:color="auto"/>
              <w:left w:val="nil"/>
              <w:bottom w:val="nil"/>
              <w:right w:val="double" w:sz="6" w:space="0" w:color="auto"/>
            </w:tcBorders>
            <w:shd w:val="clear" w:color="000000" w:fill="C2D69A"/>
            <w:hideMark/>
          </w:tcPr>
          <w:p w:rsidR="00215DF8" w:rsidRPr="00863E2E" w:rsidRDefault="00215DF8" w:rsidP="00215DF8">
            <w:pPr>
              <w:jc w:val="center"/>
              <w:rPr>
                <w:rFonts w:cs="Arial"/>
                <w:color w:val="000000"/>
                <w:sz w:val="22"/>
                <w:szCs w:val="22"/>
                <w:lang w:val="es-ES" w:eastAsia="es-EC"/>
              </w:rPr>
            </w:pPr>
            <w:r w:rsidRPr="00863E2E">
              <w:rPr>
                <w:rFonts w:cs="Arial"/>
                <w:color w:val="000000"/>
                <w:sz w:val="22"/>
                <w:szCs w:val="22"/>
                <w:lang w:val="es-ES" w:eastAsia="es-EC"/>
              </w:rPr>
              <w:t>Cantidad</w:t>
            </w:r>
          </w:p>
        </w:tc>
        <w:tc>
          <w:tcPr>
            <w:tcW w:w="1520" w:type="dxa"/>
            <w:tcBorders>
              <w:top w:val="double" w:sz="6" w:space="0" w:color="auto"/>
              <w:left w:val="nil"/>
              <w:bottom w:val="nil"/>
              <w:right w:val="double" w:sz="6" w:space="0" w:color="auto"/>
            </w:tcBorders>
            <w:shd w:val="clear" w:color="000000" w:fill="C2D69A"/>
            <w:hideMark/>
          </w:tcPr>
          <w:p w:rsidR="00215DF8" w:rsidRPr="00863E2E" w:rsidRDefault="00215DF8" w:rsidP="00215DF8">
            <w:pPr>
              <w:jc w:val="center"/>
              <w:rPr>
                <w:rFonts w:cs="Arial"/>
                <w:color w:val="000000"/>
                <w:sz w:val="22"/>
                <w:szCs w:val="22"/>
                <w:lang w:val="es-ES" w:eastAsia="es-EC"/>
              </w:rPr>
            </w:pPr>
            <w:r w:rsidRPr="00863E2E">
              <w:rPr>
                <w:rFonts w:cs="Arial"/>
                <w:color w:val="000000"/>
                <w:sz w:val="22"/>
                <w:szCs w:val="22"/>
                <w:lang w:val="es-ES" w:eastAsia="es-EC"/>
              </w:rPr>
              <w:t>Precio Unitario</w:t>
            </w:r>
          </w:p>
        </w:tc>
        <w:tc>
          <w:tcPr>
            <w:tcW w:w="1680" w:type="dxa"/>
            <w:tcBorders>
              <w:top w:val="double" w:sz="6" w:space="0" w:color="auto"/>
              <w:left w:val="nil"/>
              <w:bottom w:val="nil"/>
              <w:right w:val="double" w:sz="6" w:space="0" w:color="auto"/>
            </w:tcBorders>
            <w:shd w:val="clear" w:color="000000" w:fill="C2D69A"/>
            <w:hideMark/>
          </w:tcPr>
          <w:p w:rsidR="00215DF8" w:rsidRPr="00863E2E" w:rsidRDefault="00215DF8" w:rsidP="00215DF8">
            <w:pPr>
              <w:jc w:val="center"/>
              <w:rPr>
                <w:rFonts w:cs="Arial"/>
                <w:color w:val="000000"/>
                <w:sz w:val="22"/>
                <w:szCs w:val="22"/>
                <w:lang w:val="es-ES" w:eastAsia="es-EC"/>
              </w:rPr>
            </w:pPr>
            <w:r w:rsidRPr="00863E2E">
              <w:rPr>
                <w:rFonts w:cs="Arial"/>
                <w:color w:val="000000"/>
                <w:sz w:val="22"/>
                <w:szCs w:val="22"/>
                <w:lang w:val="es-ES" w:eastAsia="es-EC"/>
              </w:rPr>
              <w:t>Costo Total</w:t>
            </w:r>
          </w:p>
        </w:tc>
      </w:tr>
      <w:tr w:rsidR="00215DF8" w:rsidRPr="00863E2E" w:rsidTr="00215DF8">
        <w:trPr>
          <w:trHeight w:val="375"/>
        </w:trPr>
        <w:tc>
          <w:tcPr>
            <w:tcW w:w="4940" w:type="dxa"/>
            <w:gridSpan w:val="2"/>
            <w:tcBorders>
              <w:top w:val="double" w:sz="6" w:space="0" w:color="auto"/>
              <w:left w:val="double" w:sz="6" w:space="0" w:color="auto"/>
              <w:bottom w:val="double" w:sz="6" w:space="0" w:color="auto"/>
              <w:right w:val="double" w:sz="6" w:space="0" w:color="auto"/>
            </w:tcBorders>
            <w:shd w:val="clear" w:color="auto" w:fill="auto"/>
            <w:hideMark/>
          </w:tcPr>
          <w:p w:rsidR="00215DF8" w:rsidRPr="00863E2E" w:rsidRDefault="006C613F" w:rsidP="00215DF8">
            <w:pPr>
              <w:rPr>
                <w:rFonts w:cs="Arial"/>
                <w:i/>
                <w:iCs/>
                <w:color w:val="000000"/>
                <w:sz w:val="22"/>
                <w:szCs w:val="22"/>
                <w:lang w:val="es-ES" w:eastAsia="es-EC"/>
              </w:rPr>
            </w:pPr>
            <w:r w:rsidRPr="00863E2E">
              <w:rPr>
                <w:rFonts w:cs="Arial"/>
                <w:i/>
                <w:iCs/>
                <w:color w:val="000000"/>
                <w:sz w:val="22"/>
                <w:szCs w:val="22"/>
                <w:lang w:val="es-ES" w:eastAsia="es-EC"/>
              </w:rPr>
              <w:t>P</w:t>
            </w:r>
            <w:r w:rsidR="00215DF8" w:rsidRPr="00863E2E">
              <w:rPr>
                <w:rFonts w:cs="Arial"/>
                <w:i/>
                <w:iCs/>
                <w:color w:val="000000"/>
                <w:sz w:val="22"/>
                <w:szCs w:val="22"/>
                <w:lang w:val="es-ES" w:eastAsia="es-EC"/>
              </w:rPr>
              <w:t>iscina</w:t>
            </w:r>
          </w:p>
        </w:tc>
        <w:tc>
          <w:tcPr>
            <w:tcW w:w="1520" w:type="dxa"/>
            <w:tcBorders>
              <w:top w:val="double" w:sz="6" w:space="0" w:color="auto"/>
              <w:left w:val="nil"/>
              <w:bottom w:val="double" w:sz="6" w:space="0" w:color="auto"/>
              <w:right w:val="double" w:sz="6" w:space="0" w:color="auto"/>
            </w:tcBorders>
            <w:shd w:val="clear" w:color="auto" w:fill="auto"/>
            <w:hideMark/>
          </w:tcPr>
          <w:p w:rsidR="00215DF8" w:rsidRPr="00863E2E" w:rsidRDefault="00215DF8" w:rsidP="00215DF8">
            <w:pPr>
              <w:jc w:val="center"/>
              <w:rPr>
                <w:rFonts w:cs="Arial"/>
                <w:color w:val="000000"/>
                <w:sz w:val="22"/>
                <w:szCs w:val="22"/>
                <w:lang w:val="es-ES" w:eastAsia="es-EC"/>
              </w:rPr>
            </w:pPr>
            <w:r w:rsidRPr="00863E2E">
              <w:rPr>
                <w:rFonts w:cs="Arial"/>
                <w:color w:val="000000"/>
                <w:sz w:val="22"/>
                <w:szCs w:val="22"/>
                <w:lang w:val="es-ES" w:eastAsia="es-EC"/>
              </w:rPr>
              <w:t> </w:t>
            </w:r>
          </w:p>
        </w:tc>
        <w:tc>
          <w:tcPr>
            <w:tcW w:w="1680" w:type="dxa"/>
            <w:tcBorders>
              <w:top w:val="double" w:sz="6" w:space="0" w:color="auto"/>
              <w:left w:val="nil"/>
              <w:bottom w:val="double" w:sz="6" w:space="0" w:color="auto"/>
              <w:right w:val="double" w:sz="6" w:space="0" w:color="auto"/>
            </w:tcBorders>
            <w:shd w:val="clear" w:color="auto" w:fill="auto"/>
            <w:hideMark/>
          </w:tcPr>
          <w:p w:rsidR="00215DF8" w:rsidRPr="00863E2E" w:rsidRDefault="00215DF8" w:rsidP="00215DF8">
            <w:pPr>
              <w:jc w:val="center"/>
              <w:rPr>
                <w:rFonts w:cs="Arial"/>
                <w:color w:val="000000"/>
                <w:sz w:val="22"/>
                <w:szCs w:val="22"/>
                <w:lang w:val="es-ES" w:eastAsia="es-EC"/>
              </w:rPr>
            </w:pPr>
            <w:r w:rsidRPr="00863E2E">
              <w:rPr>
                <w:rFonts w:cs="Arial"/>
                <w:color w:val="000000"/>
                <w:sz w:val="22"/>
                <w:szCs w:val="22"/>
                <w:lang w:val="es-ES" w:eastAsia="es-EC"/>
              </w:rPr>
              <w:t> </w:t>
            </w:r>
          </w:p>
        </w:tc>
      </w:tr>
      <w:tr w:rsidR="00215DF8" w:rsidRPr="00863E2E" w:rsidTr="00215DF8">
        <w:trPr>
          <w:trHeight w:val="315"/>
        </w:trPr>
        <w:tc>
          <w:tcPr>
            <w:tcW w:w="3160" w:type="dxa"/>
            <w:tcBorders>
              <w:top w:val="nil"/>
              <w:left w:val="double" w:sz="6" w:space="0" w:color="auto"/>
              <w:bottom w:val="double" w:sz="6" w:space="0" w:color="auto"/>
              <w:right w:val="double" w:sz="6" w:space="0" w:color="auto"/>
            </w:tcBorders>
            <w:shd w:val="clear" w:color="000000" w:fill="FFFFFF"/>
            <w:noWrap/>
            <w:vAlign w:val="bottom"/>
            <w:hideMark/>
          </w:tcPr>
          <w:p w:rsidR="00215DF8" w:rsidRPr="00863E2E" w:rsidRDefault="00215DF8" w:rsidP="00215DF8">
            <w:pPr>
              <w:rPr>
                <w:rFonts w:cs="Arial"/>
                <w:color w:val="000000"/>
                <w:sz w:val="22"/>
                <w:szCs w:val="22"/>
                <w:lang w:val="es-ES" w:eastAsia="es-EC"/>
              </w:rPr>
            </w:pPr>
            <w:r w:rsidRPr="00863E2E">
              <w:rPr>
                <w:rFonts w:cs="Arial"/>
                <w:color w:val="000000"/>
                <w:sz w:val="22"/>
                <w:szCs w:val="22"/>
                <w:lang w:val="es-ES" w:eastAsia="es-EC"/>
              </w:rPr>
              <w:t>Bombas centrífugas</w:t>
            </w:r>
          </w:p>
        </w:tc>
        <w:tc>
          <w:tcPr>
            <w:tcW w:w="1780" w:type="dxa"/>
            <w:tcBorders>
              <w:top w:val="nil"/>
              <w:left w:val="nil"/>
              <w:bottom w:val="double" w:sz="6" w:space="0" w:color="auto"/>
              <w:right w:val="double" w:sz="6" w:space="0" w:color="auto"/>
            </w:tcBorders>
            <w:shd w:val="clear" w:color="000000" w:fill="FFFFFF"/>
            <w:noWrap/>
            <w:vAlign w:val="bottom"/>
            <w:hideMark/>
          </w:tcPr>
          <w:p w:rsidR="00215DF8" w:rsidRPr="00863E2E" w:rsidRDefault="00215DF8" w:rsidP="00215DF8">
            <w:pPr>
              <w:jc w:val="center"/>
              <w:rPr>
                <w:rFonts w:cs="Arial"/>
                <w:color w:val="000000"/>
                <w:sz w:val="22"/>
                <w:szCs w:val="22"/>
                <w:lang w:val="es-ES" w:eastAsia="es-EC"/>
              </w:rPr>
            </w:pPr>
            <w:r w:rsidRPr="00863E2E">
              <w:rPr>
                <w:rFonts w:cs="Arial"/>
                <w:color w:val="000000"/>
                <w:sz w:val="22"/>
                <w:szCs w:val="22"/>
                <w:lang w:val="es-ES" w:eastAsia="es-EC"/>
              </w:rPr>
              <w:t>2</w:t>
            </w:r>
          </w:p>
        </w:tc>
        <w:tc>
          <w:tcPr>
            <w:tcW w:w="1520" w:type="dxa"/>
            <w:tcBorders>
              <w:top w:val="nil"/>
              <w:left w:val="nil"/>
              <w:bottom w:val="double" w:sz="6" w:space="0" w:color="auto"/>
              <w:right w:val="double" w:sz="6" w:space="0" w:color="auto"/>
            </w:tcBorders>
            <w:shd w:val="clear" w:color="auto" w:fill="auto"/>
            <w:noWrap/>
            <w:vAlign w:val="bottom"/>
            <w:hideMark/>
          </w:tcPr>
          <w:p w:rsidR="00215DF8" w:rsidRPr="00863E2E" w:rsidRDefault="00B055B7" w:rsidP="00B055B7">
            <w:pPr>
              <w:jc w:val="right"/>
              <w:rPr>
                <w:rFonts w:cs="Arial"/>
                <w:color w:val="000000"/>
                <w:sz w:val="22"/>
                <w:szCs w:val="22"/>
                <w:lang w:val="es-ES" w:eastAsia="es-EC"/>
              </w:rPr>
            </w:pPr>
            <w:r>
              <w:rPr>
                <w:rFonts w:cs="Arial"/>
                <w:color w:val="000000"/>
                <w:sz w:val="22"/>
                <w:szCs w:val="22"/>
                <w:lang w:val="es-ES" w:eastAsia="es-EC"/>
              </w:rPr>
              <w:t xml:space="preserve"> </w:t>
            </w:r>
            <w:r w:rsidR="00215DF8" w:rsidRPr="00863E2E">
              <w:rPr>
                <w:rFonts w:cs="Arial"/>
                <w:color w:val="000000"/>
                <w:sz w:val="22"/>
                <w:szCs w:val="22"/>
                <w:lang w:val="es-ES" w:eastAsia="es-EC"/>
              </w:rPr>
              <w:t xml:space="preserve">       </w:t>
            </w:r>
            <w:r>
              <w:rPr>
                <w:rFonts w:cs="Arial"/>
                <w:color w:val="000000"/>
                <w:sz w:val="22"/>
                <w:szCs w:val="22"/>
                <w:lang w:val="es-ES" w:eastAsia="es-EC"/>
              </w:rPr>
              <w:t>$</w:t>
            </w:r>
            <w:r w:rsidR="00215DF8" w:rsidRPr="00863E2E">
              <w:rPr>
                <w:rFonts w:cs="Arial"/>
                <w:color w:val="000000"/>
                <w:sz w:val="22"/>
                <w:szCs w:val="22"/>
                <w:lang w:val="es-ES" w:eastAsia="es-EC"/>
              </w:rPr>
              <w:t xml:space="preserve"> 450,00 </w:t>
            </w:r>
          </w:p>
        </w:tc>
        <w:tc>
          <w:tcPr>
            <w:tcW w:w="1680" w:type="dxa"/>
            <w:tcBorders>
              <w:top w:val="nil"/>
              <w:left w:val="nil"/>
              <w:bottom w:val="double" w:sz="6" w:space="0" w:color="auto"/>
              <w:right w:val="double" w:sz="6" w:space="0" w:color="auto"/>
            </w:tcBorders>
            <w:shd w:val="clear" w:color="auto" w:fill="auto"/>
            <w:noWrap/>
            <w:vAlign w:val="bottom"/>
            <w:hideMark/>
          </w:tcPr>
          <w:p w:rsidR="00215DF8" w:rsidRPr="00863E2E" w:rsidRDefault="00B055B7" w:rsidP="00B055B7">
            <w:pPr>
              <w:jc w:val="right"/>
              <w:rPr>
                <w:rFonts w:cs="Arial"/>
                <w:color w:val="000000"/>
                <w:sz w:val="22"/>
                <w:szCs w:val="22"/>
                <w:lang w:val="es-ES" w:eastAsia="es-EC"/>
              </w:rPr>
            </w:pPr>
            <w:r>
              <w:rPr>
                <w:rFonts w:cs="Arial"/>
                <w:color w:val="000000"/>
                <w:sz w:val="22"/>
                <w:szCs w:val="22"/>
                <w:lang w:val="es-ES" w:eastAsia="es-EC"/>
              </w:rPr>
              <w:t xml:space="preserve"> </w:t>
            </w:r>
            <w:r w:rsidR="00215DF8" w:rsidRPr="00863E2E">
              <w:rPr>
                <w:rFonts w:cs="Arial"/>
                <w:color w:val="000000"/>
                <w:sz w:val="22"/>
                <w:szCs w:val="22"/>
                <w:lang w:val="es-ES" w:eastAsia="es-EC"/>
              </w:rPr>
              <w:t xml:space="preserve">       </w:t>
            </w:r>
            <w:r>
              <w:rPr>
                <w:rFonts w:cs="Arial"/>
                <w:color w:val="000000"/>
                <w:sz w:val="22"/>
                <w:szCs w:val="22"/>
                <w:lang w:val="es-ES" w:eastAsia="es-EC"/>
              </w:rPr>
              <w:t>$</w:t>
            </w:r>
            <w:r w:rsidR="00215DF8" w:rsidRPr="00863E2E">
              <w:rPr>
                <w:rFonts w:cs="Arial"/>
                <w:color w:val="000000"/>
                <w:sz w:val="22"/>
                <w:szCs w:val="22"/>
                <w:lang w:val="es-ES" w:eastAsia="es-EC"/>
              </w:rPr>
              <w:t xml:space="preserve">    900,00 </w:t>
            </w:r>
          </w:p>
        </w:tc>
      </w:tr>
      <w:tr w:rsidR="00215DF8" w:rsidRPr="00863E2E" w:rsidTr="00215DF8">
        <w:trPr>
          <w:trHeight w:val="405"/>
        </w:trPr>
        <w:tc>
          <w:tcPr>
            <w:tcW w:w="3160" w:type="dxa"/>
            <w:tcBorders>
              <w:top w:val="nil"/>
              <w:left w:val="double" w:sz="6" w:space="0" w:color="auto"/>
              <w:bottom w:val="double" w:sz="6" w:space="0" w:color="auto"/>
              <w:right w:val="double" w:sz="6" w:space="0" w:color="auto"/>
            </w:tcBorders>
            <w:shd w:val="clear" w:color="000000" w:fill="FFFFFF"/>
            <w:noWrap/>
            <w:vAlign w:val="bottom"/>
            <w:hideMark/>
          </w:tcPr>
          <w:p w:rsidR="00215DF8" w:rsidRPr="00863E2E" w:rsidRDefault="00215DF8" w:rsidP="00215DF8">
            <w:pPr>
              <w:rPr>
                <w:rFonts w:cs="Arial"/>
                <w:color w:val="000000"/>
                <w:sz w:val="22"/>
                <w:szCs w:val="22"/>
                <w:lang w:val="es-ES" w:eastAsia="es-EC"/>
              </w:rPr>
            </w:pPr>
            <w:r w:rsidRPr="00863E2E">
              <w:rPr>
                <w:rFonts w:cs="Arial"/>
                <w:color w:val="000000"/>
                <w:sz w:val="22"/>
                <w:szCs w:val="22"/>
                <w:lang w:val="es-ES" w:eastAsia="es-EC"/>
              </w:rPr>
              <w:t>Filtros</w:t>
            </w:r>
          </w:p>
        </w:tc>
        <w:tc>
          <w:tcPr>
            <w:tcW w:w="1780" w:type="dxa"/>
            <w:tcBorders>
              <w:top w:val="nil"/>
              <w:left w:val="nil"/>
              <w:bottom w:val="double" w:sz="6" w:space="0" w:color="auto"/>
              <w:right w:val="double" w:sz="6" w:space="0" w:color="auto"/>
            </w:tcBorders>
            <w:shd w:val="clear" w:color="000000" w:fill="FFFFFF"/>
            <w:noWrap/>
            <w:vAlign w:val="bottom"/>
            <w:hideMark/>
          </w:tcPr>
          <w:p w:rsidR="00215DF8" w:rsidRPr="00863E2E" w:rsidRDefault="00215DF8" w:rsidP="00215DF8">
            <w:pPr>
              <w:jc w:val="center"/>
              <w:rPr>
                <w:rFonts w:cs="Arial"/>
                <w:color w:val="000000"/>
                <w:sz w:val="22"/>
                <w:szCs w:val="22"/>
                <w:lang w:val="es-ES" w:eastAsia="es-EC"/>
              </w:rPr>
            </w:pPr>
            <w:r w:rsidRPr="00863E2E">
              <w:rPr>
                <w:rFonts w:cs="Arial"/>
                <w:color w:val="000000"/>
                <w:sz w:val="22"/>
                <w:szCs w:val="22"/>
                <w:lang w:val="es-ES" w:eastAsia="es-EC"/>
              </w:rPr>
              <w:t>1</w:t>
            </w:r>
          </w:p>
        </w:tc>
        <w:tc>
          <w:tcPr>
            <w:tcW w:w="1520" w:type="dxa"/>
            <w:tcBorders>
              <w:top w:val="nil"/>
              <w:left w:val="nil"/>
              <w:bottom w:val="double" w:sz="6" w:space="0" w:color="auto"/>
              <w:right w:val="double" w:sz="6" w:space="0" w:color="auto"/>
            </w:tcBorders>
            <w:shd w:val="clear" w:color="auto" w:fill="auto"/>
            <w:noWrap/>
            <w:vAlign w:val="bottom"/>
            <w:hideMark/>
          </w:tcPr>
          <w:p w:rsidR="00215DF8" w:rsidRPr="00863E2E" w:rsidRDefault="003F1FBF" w:rsidP="00B055B7">
            <w:pPr>
              <w:jc w:val="right"/>
              <w:rPr>
                <w:rFonts w:cs="Arial"/>
                <w:color w:val="000000"/>
                <w:sz w:val="22"/>
                <w:szCs w:val="22"/>
                <w:lang w:val="es-ES" w:eastAsia="es-EC"/>
              </w:rPr>
            </w:pPr>
            <w:r>
              <w:rPr>
                <w:rFonts w:cs="Arial"/>
                <w:color w:val="000000"/>
                <w:sz w:val="22"/>
                <w:szCs w:val="22"/>
                <w:lang w:val="es-ES" w:eastAsia="es-EC"/>
              </w:rPr>
              <w:t xml:space="preserve"> </w:t>
            </w:r>
            <w:r w:rsidR="00215DF8" w:rsidRPr="00863E2E">
              <w:rPr>
                <w:rFonts w:cs="Arial"/>
                <w:color w:val="000000"/>
                <w:sz w:val="22"/>
                <w:szCs w:val="22"/>
                <w:lang w:val="es-ES" w:eastAsia="es-EC"/>
              </w:rPr>
              <w:t xml:space="preserve">    </w:t>
            </w:r>
            <w:r>
              <w:rPr>
                <w:rFonts w:cs="Arial"/>
                <w:color w:val="000000"/>
                <w:sz w:val="22"/>
                <w:szCs w:val="22"/>
                <w:lang w:val="es-ES" w:eastAsia="es-EC"/>
              </w:rPr>
              <w:t xml:space="preserve"> </w:t>
            </w:r>
            <w:r w:rsidR="00215DF8" w:rsidRPr="00863E2E">
              <w:rPr>
                <w:rFonts w:cs="Arial"/>
                <w:color w:val="000000"/>
                <w:sz w:val="22"/>
                <w:szCs w:val="22"/>
                <w:lang w:val="es-ES" w:eastAsia="es-EC"/>
              </w:rPr>
              <w:t xml:space="preserve"> 2.500,00 </w:t>
            </w:r>
          </w:p>
        </w:tc>
        <w:tc>
          <w:tcPr>
            <w:tcW w:w="1680" w:type="dxa"/>
            <w:tcBorders>
              <w:top w:val="nil"/>
              <w:left w:val="nil"/>
              <w:bottom w:val="double" w:sz="6" w:space="0" w:color="auto"/>
              <w:right w:val="double" w:sz="6" w:space="0" w:color="auto"/>
            </w:tcBorders>
            <w:shd w:val="clear" w:color="auto" w:fill="auto"/>
            <w:noWrap/>
            <w:vAlign w:val="bottom"/>
            <w:hideMark/>
          </w:tcPr>
          <w:p w:rsidR="00215DF8" w:rsidRPr="00863E2E" w:rsidRDefault="003F1FBF" w:rsidP="00B055B7">
            <w:pPr>
              <w:jc w:val="right"/>
              <w:rPr>
                <w:rFonts w:cs="Arial"/>
                <w:color w:val="000000"/>
                <w:sz w:val="22"/>
                <w:szCs w:val="22"/>
                <w:lang w:val="es-ES" w:eastAsia="es-EC"/>
              </w:rPr>
            </w:pPr>
            <w:r>
              <w:rPr>
                <w:rFonts w:cs="Arial"/>
                <w:color w:val="000000"/>
                <w:sz w:val="22"/>
                <w:szCs w:val="22"/>
                <w:lang w:val="es-ES" w:eastAsia="es-EC"/>
              </w:rPr>
              <w:t xml:space="preserve">   </w:t>
            </w:r>
            <w:r w:rsidR="00215DF8" w:rsidRPr="00863E2E">
              <w:rPr>
                <w:rFonts w:cs="Arial"/>
                <w:color w:val="000000"/>
                <w:sz w:val="22"/>
                <w:szCs w:val="22"/>
                <w:lang w:val="es-ES" w:eastAsia="es-EC"/>
              </w:rPr>
              <w:t xml:space="preserve">        2.500,00 </w:t>
            </w:r>
          </w:p>
        </w:tc>
      </w:tr>
      <w:tr w:rsidR="00215DF8" w:rsidRPr="00863E2E" w:rsidTr="00215DF8">
        <w:trPr>
          <w:trHeight w:val="360"/>
        </w:trPr>
        <w:tc>
          <w:tcPr>
            <w:tcW w:w="3160" w:type="dxa"/>
            <w:tcBorders>
              <w:top w:val="nil"/>
              <w:left w:val="double" w:sz="6" w:space="0" w:color="auto"/>
              <w:bottom w:val="double" w:sz="6" w:space="0" w:color="auto"/>
              <w:right w:val="double" w:sz="6" w:space="0" w:color="auto"/>
            </w:tcBorders>
            <w:shd w:val="clear" w:color="000000" w:fill="FFFFFF"/>
            <w:noWrap/>
            <w:vAlign w:val="bottom"/>
            <w:hideMark/>
          </w:tcPr>
          <w:p w:rsidR="00215DF8" w:rsidRPr="00863E2E" w:rsidRDefault="00215DF8" w:rsidP="00215DF8">
            <w:pPr>
              <w:rPr>
                <w:rFonts w:cs="Arial"/>
                <w:color w:val="000000"/>
                <w:sz w:val="22"/>
                <w:szCs w:val="22"/>
                <w:lang w:val="es-ES" w:eastAsia="es-EC"/>
              </w:rPr>
            </w:pPr>
            <w:r w:rsidRPr="00863E2E">
              <w:rPr>
                <w:rFonts w:cs="Arial"/>
                <w:color w:val="000000"/>
                <w:sz w:val="22"/>
                <w:szCs w:val="22"/>
                <w:lang w:val="es-ES" w:eastAsia="es-EC"/>
              </w:rPr>
              <w:t>Equipo de ozono</w:t>
            </w:r>
          </w:p>
        </w:tc>
        <w:tc>
          <w:tcPr>
            <w:tcW w:w="1780" w:type="dxa"/>
            <w:tcBorders>
              <w:top w:val="nil"/>
              <w:left w:val="nil"/>
              <w:bottom w:val="double" w:sz="6" w:space="0" w:color="auto"/>
              <w:right w:val="double" w:sz="6" w:space="0" w:color="auto"/>
            </w:tcBorders>
            <w:shd w:val="clear" w:color="000000" w:fill="FFFFFF"/>
            <w:noWrap/>
            <w:vAlign w:val="bottom"/>
            <w:hideMark/>
          </w:tcPr>
          <w:p w:rsidR="00215DF8" w:rsidRPr="00863E2E" w:rsidRDefault="00215DF8" w:rsidP="00215DF8">
            <w:pPr>
              <w:jc w:val="center"/>
              <w:rPr>
                <w:rFonts w:cs="Arial"/>
                <w:color w:val="000000"/>
                <w:sz w:val="22"/>
                <w:szCs w:val="22"/>
                <w:lang w:val="es-ES" w:eastAsia="es-EC"/>
              </w:rPr>
            </w:pPr>
            <w:r w:rsidRPr="00863E2E">
              <w:rPr>
                <w:rFonts w:cs="Arial"/>
                <w:color w:val="000000"/>
                <w:sz w:val="22"/>
                <w:szCs w:val="22"/>
                <w:lang w:val="es-ES" w:eastAsia="es-EC"/>
              </w:rPr>
              <w:t>1</w:t>
            </w:r>
          </w:p>
        </w:tc>
        <w:tc>
          <w:tcPr>
            <w:tcW w:w="1520" w:type="dxa"/>
            <w:tcBorders>
              <w:top w:val="nil"/>
              <w:left w:val="nil"/>
              <w:bottom w:val="double" w:sz="6" w:space="0" w:color="auto"/>
              <w:right w:val="double" w:sz="6" w:space="0" w:color="auto"/>
            </w:tcBorders>
            <w:shd w:val="clear" w:color="auto" w:fill="auto"/>
            <w:noWrap/>
            <w:vAlign w:val="bottom"/>
            <w:hideMark/>
          </w:tcPr>
          <w:p w:rsidR="00215DF8" w:rsidRPr="00863E2E" w:rsidRDefault="00B055B7" w:rsidP="00B055B7">
            <w:pPr>
              <w:jc w:val="right"/>
              <w:rPr>
                <w:rFonts w:cs="Arial"/>
                <w:color w:val="000000"/>
                <w:sz w:val="22"/>
                <w:szCs w:val="22"/>
                <w:lang w:val="es-ES" w:eastAsia="es-EC"/>
              </w:rPr>
            </w:pPr>
            <w:r>
              <w:rPr>
                <w:rFonts w:cs="Arial"/>
                <w:color w:val="000000"/>
                <w:sz w:val="22"/>
                <w:szCs w:val="22"/>
                <w:lang w:val="es-ES" w:eastAsia="es-EC"/>
              </w:rPr>
              <w:t xml:space="preserve"> </w:t>
            </w:r>
            <w:r w:rsidR="00215DF8" w:rsidRPr="00863E2E">
              <w:rPr>
                <w:rFonts w:cs="Arial"/>
                <w:color w:val="000000"/>
                <w:sz w:val="22"/>
                <w:szCs w:val="22"/>
                <w:lang w:val="es-ES" w:eastAsia="es-EC"/>
              </w:rPr>
              <w:t xml:space="preserve">        350,00 </w:t>
            </w:r>
          </w:p>
        </w:tc>
        <w:tc>
          <w:tcPr>
            <w:tcW w:w="1680" w:type="dxa"/>
            <w:tcBorders>
              <w:top w:val="nil"/>
              <w:left w:val="nil"/>
              <w:bottom w:val="double" w:sz="6" w:space="0" w:color="auto"/>
              <w:right w:val="double" w:sz="6" w:space="0" w:color="auto"/>
            </w:tcBorders>
            <w:shd w:val="clear" w:color="auto" w:fill="auto"/>
            <w:noWrap/>
            <w:vAlign w:val="bottom"/>
            <w:hideMark/>
          </w:tcPr>
          <w:p w:rsidR="00215DF8" w:rsidRPr="00863E2E" w:rsidRDefault="00B055B7" w:rsidP="00B055B7">
            <w:pPr>
              <w:jc w:val="right"/>
              <w:rPr>
                <w:rFonts w:cs="Arial"/>
                <w:color w:val="000000"/>
                <w:sz w:val="22"/>
                <w:szCs w:val="22"/>
                <w:lang w:val="es-ES" w:eastAsia="es-EC"/>
              </w:rPr>
            </w:pPr>
            <w:r>
              <w:rPr>
                <w:rFonts w:cs="Arial"/>
                <w:color w:val="000000"/>
                <w:sz w:val="22"/>
                <w:szCs w:val="22"/>
                <w:lang w:val="es-ES" w:eastAsia="es-EC"/>
              </w:rPr>
              <w:t xml:space="preserve"> </w:t>
            </w:r>
            <w:r w:rsidR="00215DF8" w:rsidRPr="00863E2E">
              <w:rPr>
                <w:rFonts w:cs="Arial"/>
                <w:color w:val="000000"/>
                <w:sz w:val="22"/>
                <w:szCs w:val="22"/>
                <w:lang w:val="es-ES" w:eastAsia="es-EC"/>
              </w:rPr>
              <w:t xml:space="preserve">           350,00 </w:t>
            </w:r>
          </w:p>
        </w:tc>
      </w:tr>
      <w:tr w:rsidR="00215DF8" w:rsidRPr="00863E2E" w:rsidTr="00215DF8">
        <w:trPr>
          <w:trHeight w:val="330"/>
        </w:trPr>
        <w:tc>
          <w:tcPr>
            <w:tcW w:w="3160" w:type="dxa"/>
            <w:tcBorders>
              <w:top w:val="nil"/>
              <w:left w:val="double" w:sz="6" w:space="0" w:color="auto"/>
              <w:bottom w:val="double" w:sz="6" w:space="0" w:color="auto"/>
              <w:right w:val="double" w:sz="6" w:space="0" w:color="auto"/>
            </w:tcBorders>
            <w:shd w:val="clear" w:color="000000" w:fill="FFFFFF"/>
            <w:noWrap/>
            <w:vAlign w:val="bottom"/>
            <w:hideMark/>
          </w:tcPr>
          <w:p w:rsidR="00215DF8" w:rsidRPr="00863E2E" w:rsidRDefault="00215DF8" w:rsidP="00215DF8">
            <w:pPr>
              <w:rPr>
                <w:rFonts w:cs="Arial"/>
                <w:color w:val="000000"/>
                <w:sz w:val="22"/>
                <w:szCs w:val="22"/>
                <w:lang w:val="es-ES" w:eastAsia="es-EC"/>
              </w:rPr>
            </w:pPr>
            <w:r w:rsidRPr="00863E2E">
              <w:rPr>
                <w:rFonts w:cs="Arial"/>
                <w:color w:val="000000"/>
                <w:sz w:val="22"/>
                <w:szCs w:val="22"/>
                <w:lang w:val="es-ES" w:eastAsia="es-EC"/>
              </w:rPr>
              <w:t>Toboganes</w:t>
            </w:r>
          </w:p>
        </w:tc>
        <w:tc>
          <w:tcPr>
            <w:tcW w:w="1780" w:type="dxa"/>
            <w:tcBorders>
              <w:top w:val="nil"/>
              <w:left w:val="nil"/>
              <w:bottom w:val="double" w:sz="6" w:space="0" w:color="auto"/>
              <w:right w:val="double" w:sz="6" w:space="0" w:color="auto"/>
            </w:tcBorders>
            <w:shd w:val="clear" w:color="000000" w:fill="FFFFFF"/>
            <w:noWrap/>
            <w:vAlign w:val="bottom"/>
            <w:hideMark/>
          </w:tcPr>
          <w:p w:rsidR="00215DF8" w:rsidRPr="00863E2E" w:rsidRDefault="00215DF8" w:rsidP="00215DF8">
            <w:pPr>
              <w:jc w:val="center"/>
              <w:rPr>
                <w:rFonts w:cs="Arial"/>
                <w:color w:val="000000"/>
                <w:sz w:val="22"/>
                <w:szCs w:val="22"/>
                <w:lang w:val="es-ES" w:eastAsia="es-EC"/>
              </w:rPr>
            </w:pPr>
            <w:r w:rsidRPr="00863E2E">
              <w:rPr>
                <w:rFonts w:cs="Arial"/>
                <w:color w:val="000000"/>
                <w:sz w:val="22"/>
                <w:szCs w:val="22"/>
                <w:lang w:val="es-ES" w:eastAsia="es-EC"/>
              </w:rPr>
              <w:t>2</w:t>
            </w:r>
          </w:p>
        </w:tc>
        <w:tc>
          <w:tcPr>
            <w:tcW w:w="1520" w:type="dxa"/>
            <w:tcBorders>
              <w:top w:val="nil"/>
              <w:left w:val="nil"/>
              <w:bottom w:val="double" w:sz="6" w:space="0" w:color="auto"/>
              <w:right w:val="double" w:sz="6" w:space="0" w:color="auto"/>
            </w:tcBorders>
            <w:shd w:val="clear" w:color="auto" w:fill="auto"/>
            <w:noWrap/>
            <w:vAlign w:val="bottom"/>
            <w:hideMark/>
          </w:tcPr>
          <w:p w:rsidR="00215DF8" w:rsidRPr="00863E2E" w:rsidRDefault="00B055B7" w:rsidP="00B055B7">
            <w:pPr>
              <w:jc w:val="right"/>
              <w:rPr>
                <w:rFonts w:cs="Arial"/>
                <w:color w:val="000000"/>
                <w:sz w:val="22"/>
                <w:szCs w:val="22"/>
                <w:lang w:val="es-ES" w:eastAsia="es-EC"/>
              </w:rPr>
            </w:pPr>
            <w:r>
              <w:rPr>
                <w:rFonts w:cs="Arial"/>
                <w:color w:val="000000"/>
                <w:sz w:val="22"/>
                <w:szCs w:val="22"/>
                <w:lang w:val="es-ES" w:eastAsia="es-EC"/>
              </w:rPr>
              <w:t xml:space="preserve"> </w:t>
            </w:r>
            <w:r w:rsidR="00215DF8" w:rsidRPr="00863E2E">
              <w:rPr>
                <w:rFonts w:cs="Arial"/>
                <w:color w:val="000000"/>
                <w:sz w:val="22"/>
                <w:szCs w:val="22"/>
                <w:lang w:val="es-ES" w:eastAsia="es-EC"/>
              </w:rPr>
              <w:t xml:space="preserve">     1.475,00 </w:t>
            </w:r>
          </w:p>
        </w:tc>
        <w:tc>
          <w:tcPr>
            <w:tcW w:w="1680" w:type="dxa"/>
            <w:tcBorders>
              <w:top w:val="nil"/>
              <w:left w:val="nil"/>
              <w:bottom w:val="double" w:sz="6" w:space="0" w:color="auto"/>
              <w:right w:val="double" w:sz="6" w:space="0" w:color="auto"/>
            </w:tcBorders>
            <w:shd w:val="clear" w:color="auto" w:fill="auto"/>
            <w:noWrap/>
            <w:vAlign w:val="bottom"/>
            <w:hideMark/>
          </w:tcPr>
          <w:p w:rsidR="00215DF8" w:rsidRPr="00863E2E" w:rsidRDefault="00215DF8" w:rsidP="00B055B7">
            <w:pPr>
              <w:jc w:val="right"/>
              <w:rPr>
                <w:rFonts w:cs="Arial"/>
                <w:color w:val="000000"/>
                <w:sz w:val="22"/>
                <w:szCs w:val="22"/>
                <w:lang w:val="es-ES" w:eastAsia="es-EC"/>
              </w:rPr>
            </w:pPr>
            <w:r w:rsidRPr="00863E2E">
              <w:rPr>
                <w:rFonts w:cs="Arial"/>
                <w:color w:val="000000"/>
                <w:sz w:val="22"/>
                <w:szCs w:val="22"/>
                <w:lang w:val="es-ES" w:eastAsia="es-EC"/>
              </w:rPr>
              <w:t xml:space="preserve">         2.950,00 </w:t>
            </w:r>
          </w:p>
        </w:tc>
      </w:tr>
      <w:tr w:rsidR="00215DF8" w:rsidRPr="00863E2E" w:rsidTr="00215DF8">
        <w:trPr>
          <w:trHeight w:val="315"/>
        </w:trPr>
        <w:tc>
          <w:tcPr>
            <w:tcW w:w="3160" w:type="dxa"/>
            <w:tcBorders>
              <w:top w:val="nil"/>
              <w:left w:val="double" w:sz="6" w:space="0" w:color="auto"/>
              <w:bottom w:val="double" w:sz="6" w:space="0" w:color="auto"/>
              <w:right w:val="double" w:sz="6" w:space="0" w:color="auto"/>
            </w:tcBorders>
            <w:shd w:val="clear" w:color="000000" w:fill="FFFFFF"/>
            <w:noWrap/>
            <w:vAlign w:val="bottom"/>
            <w:hideMark/>
          </w:tcPr>
          <w:p w:rsidR="00215DF8" w:rsidRPr="00863E2E" w:rsidRDefault="00215DF8" w:rsidP="00215DF8">
            <w:pPr>
              <w:rPr>
                <w:rFonts w:cs="Arial"/>
                <w:color w:val="000000"/>
                <w:sz w:val="22"/>
                <w:szCs w:val="22"/>
                <w:lang w:val="es-ES" w:eastAsia="es-EC"/>
              </w:rPr>
            </w:pPr>
            <w:r w:rsidRPr="00863E2E">
              <w:rPr>
                <w:rFonts w:cs="Arial"/>
                <w:color w:val="000000"/>
                <w:sz w:val="22"/>
                <w:szCs w:val="22"/>
                <w:lang w:val="es-ES" w:eastAsia="es-EC"/>
              </w:rPr>
              <w:t>Equipos de salvavidas</w:t>
            </w:r>
          </w:p>
        </w:tc>
        <w:tc>
          <w:tcPr>
            <w:tcW w:w="1780" w:type="dxa"/>
            <w:tcBorders>
              <w:top w:val="nil"/>
              <w:left w:val="nil"/>
              <w:bottom w:val="double" w:sz="6" w:space="0" w:color="auto"/>
              <w:right w:val="double" w:sz="6" w:space="0" w:color="auto"/>
            </w:tcBorders>
            <w:shd w:val="clear" w:color="000000" w:fill="FFFFFF"/>
            <w:noWrap/>
            <w:vAlign w:val="bottom"/>
            <w:hideMark/>
          </w:tcPr>
          <w:p w:rsidR="00215DF8" w:rsidRPr="00863E2E" w:rsidRDefault="00215DF8" w:rsidP="00215DF8">
            <w:pPr>
              <w:jc w:val="center"/>
              <w:rPr>
                <w:rFonts w:cs="Arial"/>
                <w:color w:val="000000"/>
                <w:sz w:val="22"/>
                <w:szCs w:val="22"/>
                <w:lang w:val="es-ES" w:eastAsia="es-EC"/>
              </w:rPr>
            </w:pPr>
            <w:r w:rsidRPr="00863E2E">
              <w:rPr>
                <w:rFonts w:cs="Arial"/>
                <w:color w:val="000000"/>
                <w:sz w:val="22"/>
                <w:szCs w:val="22"/>
                <w:lang w:val="es-ES" w:eastAsia="es-EC"/>
              </w:rPr>
              <w:t>2</w:t>
            </w:r>
          </w:p>
        </w:tc>
        <w:tc>
          <w:tcPr>
            <w:tcW w:w="1520" w:type="dxa"/>
            <w:tcBorders>
              <w:top w:val="nil"/>
              <w:left w:val="nil"/>
              <w:bottom w:val="double" w:sz="6" w:space="0" w:color="auto"/>
              <w:right w:val="double" w:sz="6" w:space="0" w:color="auto"/>
            </w:tcBorders>
            <w:shd w:val="clear" w:color="auto" w:fill="auto"/>
            <w:noWrap/>
            <w:vAlign w:val="bottom"/>
            <w:hideMark/>
          </w:tcPr>
          <w:p w:rsidR="00215DF8" w:rsidRPr="00863E2E" w:rsidRDefault="00B055B7" w:rsidP="00B055B7">
            <w:pPr>
              <w:jc w:val="right"/>
              <w:rPr>
                <w:rFonts w:cs="Arial"/>
                <w:color w:val="000000"/>
                <w:sz w:val="22"/>
                <w:szCs w:val="22"/>
                <w:lang w:val="es-ES" w:eastAsia="es-EC"/>
              </w:rPr>
            </w:pPr>
            <w:r>
              <w:rPr>
                <w:rFonts w:cs="Arial"/>
                <w:color w:val="000000"/>
                <w:sz w:val="22"/>
                <w:szCs w:val="22"/>
                <w:lang w:val="es-ES" w:eastAsia="es-EC"/>
              </w:rPr>
              <w:t xml:space="preserve"> </w:t>
            </w:r>
            <w:r w:rsidR="00215DF8" w:rsidRPr="00863E2E">
              <w:rPr>
                <w:rFonts w:cs="Arial"/>
                <w:color w:val="000000"/>
                <w:sz w:val="22"/>
                <w:szCs w:val="22"/>
                <w:lang w:val="es-ES" w:eastAsia="es-EC"/>
              </w:rPr>
              <w:t xml:space="preserve">        280,00 </w:t>
            </w:r>
          </w:p>
        </w:tc>
        <w:tc>
          <w:tcPr>
            <w:tcW w:w="1680" w:type="dxa"/>
            <w:tcBorders>
              <w:top w:val="nil"/>
              <w:left w:val="nil"/>
              <w:bottom w:val="double" w:sz="6" w:space="0" w:color="auto"/>
              <w:right w:val="double" w:sz="6" w:space="0" w:color="auto"/>
            </w:tcBorders>
            <w:shd w:val="clear" w:color="auto" w:fill="auto"/>
            <w:noWrap/>
            <w:hideMark/>
          </w:tcPr>
          <w:p w:rsidR="00215DF8" w:rsidRPr="00863E2E" w:rsidRDefault="00B055B7" w:rsidP="00B055B7">
            <w:pPr>
              <w:jc w:val="right"/>
              <w:rPr>
                <w:rFonts w:cs="Arial"/>
                <w:color w:val="000000"/>
                <w:sz w:val="22"/>
                <w:szCs w:val="22"/>
                <w:lang w:val="es-ES" w:eastAsia="es-EC"/>
              </w:rPr>
            </w:pPr>
            <w:r>
              <w:rPr>
                <w:rFonts w:cs="Arial"/>
                <w:color w:val="000000"/>
                <w:sz w:val="22"/>
                <w:szCs w:val="22"/>
                <w:lang w:val="es-ES" w:eastAsia="es-EC"/>
              </w:rPr>
              <w:t xml:space="preserve"> </w:t>
            </w:r>
            <w:r w:rsidR="00215DF8" w:rsidRPr="00863E2E">
              <w:rPr>
                <w:rFonts w:cs="Arial"/>
                <w:color w:val="000000"/>
                <w:sz w:val="22"/>
                <w:szCs w:val="22"/>
                <w:lang w:val="es-ES" w:eastAsia="es-EC"/>
              </w:rPr>
              <w:t xml:space="preserve">           560,00 </w:t>
            </w:r>
          </w:p>
        </w:tc>
      </w:tr>
      <w:tr w:rsidR="00215DF8" w:rsidRPr="00863E2E" w:rsidTr="00215DF8">
        <w:trPr>
          <w:trHeight w:val="315"/>
        </w:trPr>
        <w:tc>
          <w:tcPr>
            <w:tcW w:w="3160" w:type="dxa"/>
            <w:tcBorders>
              <w:top w:val="nil"/>
              <w:left w:val="double" w:sz="6" w:space="0" w:color="auto"/>
              <w:bottom w:val="double" w:sz="6" w:space="0" w:color="auto"/>
              <w:right w:val="double" w:sz="6" w:space="0" w:color="auto"/>
            </w:tcBorders>
            <w:shd w:val="clear" w:color="000000" w:fill="FFFFFF"/>
            <w:noWrap/>
            <w:vAlign w:val="bottom"/>
            <w:hideMark/>
          </w:tcPr>
          <w:p w:rsidR="00215DF8" w:rsidRPr="00863E2E" w:rsidRDefault="00215DF8" w:rsidP="00215DF8">
            <w:pPr>
              <w:rPr>
                <w:rFonts w:cs="Arial"/>
                <w:color w:val="000000"/>
                <w:sz w:val="22"/>
                <w:szCs w:val="22"/>
                <w:lang w:val="es-ES" w:eastAsia="es-EC"/>
              </w:rPr>
            </w:pPr>
            <w:r w:rsidRPr="00863E2E">
              <w:rPr>
                <w:rFonts w:cs="Arial"/>
                <w:color w:val="000000"/>
                <w:sz w:val="22"/>
                <w:szCs w:val="22"/>
                <w:lang w:val="es-ES" w:eastAsia="es-EC"/>
              </w:rPr>
              <w:t>Perezosa para piscina</w:t>
            </w:r>
          </w:p>
        </w:tc>
        <w:tc>
          <w:tcPr>
            <w:tcW w:w="1780" w:type="dxa"/>
            <w:tcBorders>
              <w:top w:val="nil"/>
              <w:left w:val="nil"/>
              <w:bottom w:val="double" w:sz="6" w:space="0" w:color="auto"/>
              <w:right w:val="double" w:sz="6" w:space="0" w:color="auto"/>
            </w:tcBorders>
            <w:shd w:val="clear" w:color="000000" w:fill="FFFFFF"/>
            <w:noWrap/>
            <w:vAlign w:val="bottom"/>
            <w:hideMark/>
          </w:tcPr>
          <w:p w:rsidR="00215DF8" w:rsidRPr="00863E2E" w:rsidRDefault="00215DF8" w:rsidP="00215DF8">
            <w:pPr>
              <w:jc w:val="center"/>
              <w:rPr>
                <w:rFonts w:cs="Arial"/>
                <w:color w:val="000000"/>
                <w:sz w:val="22"/>
                <w:szCs w:val="22"/>
                <w:lang w:val="es-ES" w:eastAsia="es-EC"/>
              </w:rPr>
            </w:pPr>
            <w:r w:rsidRPr="00863E2E">
              <w:rPr>
                <w:rFonts w:cs="Arial"/>
                <w:color w:val="000000"/>
                <w:sz w:val="22"/>
                <w:szCs w:val="22"/>
                <w:lang w:val="es-ES" w:eastAsia="es-EC"/>
              </w:rPr>
              <w:t>10</w:t>
            </w:r>
          </w:p>
        </w:tc>
        <w:tc>
          <w:tcPr>
            <w:tcW w:w="1520" w:type="dxa"/>
            <w:tcBorders>
              <w:top w:val="nil"/>
              <w:left w:val="nil"/>
              <w:bottom w:val="double" w:sz="6" w:space="0" w:color="auto"/>
              <w:right w:val="double" w:sz="6" w:space="0" w:color="auto"/>
            </w:tcBorders>
            <w:shd w:val="clear" w:color="auto" w:fill="auto"/>
            <w:noWrap/>
            <w:vAlign w:val="bottom"/>
            <w:hideMark/>
          </w:tcPr>
          <w:p w:rsidR="00215DF8" w:rsidRPr="00863E2E" w:rsidRDefault="00B055B7" w:rsidP="00B055B7">
            <w:pPr>
              <w:jc w:val="right"/>
              <w:rPr>
                <w:rFonts w:cs="Arial"/>
                <w:color w:val="000000"/>
                <w:sz w:val="22"/>
                <w:szCs w:val="22"/>
                <w:lang w:val="es-ES" w:eastAsia="es-EC"/>
              </w:rPr>
            </w:pPr>
            <w:r>
              <w:rPr>
                <w:rFonts w:cs="Arial"/>
                <w:color w:val="000000"/>
                <w:sz w:val="22"/>
                <w:szCs w:val="22"/>
                <w:lang w:val="es-ES" w:eastAsia="es-EC"/>
              </w:rPr>
              <w:t xml:space="preserve"> </w:t>
            </w:r>
            <w:r w:rsidR="00215DF8" w:rsidRPr="00863E2E">
              <w:rPr>
                <w:rFonts w:cs="Arial"/>
                <w:color w:val="000000"/>
                <w:sz w:val="22"/>
                <w:szCs w:val="22"/>
                <w:lang w:val="es-ES" w:eastAsia="es-EC"/>
              </w:rPr>
              <w:t xml:space="preserve">          18,00 </w:t>
            </w:r>
          </w:p>
        </w:tc>
        <w:tc>
          <w:tcPr>
            <w:tcW w:w="1680" w:type="dxa"/>
            <w:tcBorders>
              <w:top w:val="nil"/>
              <w:left w:val="nil"/>
              <w:bottom w:val="double" w:sz="6" w:space="0" w:color="auto"/>
              <w:right w:val="double" w:sz="6" w:space="0" w:color="auto"/>
            </w:tcBorders>
            <w:shd w:val="clear" w:color="auto" w:fill="auto"/>
            <w:noWrap/>
            <w:hideMark/>
          </w:tcPr>
          <w:p w:rsidR="00215DF8" w:rsidRPr="00863E2E" w:rsidRDefault="00B055B7" w:rsidP="00B055B7">
            <w:pPr>
              <w:jc w:val="right"/>
              <w:rPr>
                <w:rFonts w:cs="Arial"/>
                <w:color w:val="000000"/>
                <w:sz w:val="22"/>
                <w:szCs w:val="22"/>
                <w:lang w:val="es-ES" w:eastAsia="es-EC"/>
              </w:rPr>
            </w:pPr>
            <w:r>
              <w:rPr>
                <w:rFonts w:cs="Arial"/>
                <w:color w:val="000000"/>
                <w:sz w:val="22"/>
                <w:szCs w:val="22"/>
                <w:lang w:val="es-ES" w:eastAsia="es-EC"/>
              </w:rPr>
              <w:t xml:space="preserve"> </w:t>
            </w:r>
            <w:r w:rsidR="00215DF8" w:rsidRPr="00863E2E">
              <w:rPr>
                <w:rFonts w:cs="Arial"/>
                <w:color w:val="000000"/>
                <w:sz w:val="22"/>
                <w:szCs w:val="22"/>
                <w:lang w:val="es-ES" w:eastAsia="es-EC"/>
              </w:rPr>
              <w:t xml:space="preserve">           180,00 </w:t>
            </w:r>
          </w:p>
        </w:tc>
      </w:tr>
      <w:tr w:rsidR="00215DF8" w:rsidRPr="00863E2E" w:rsidTr="00215DF8">
        <w:trPr>
          <w:trHeight w:val="315"/>
        </w:trPr>
        <w:tc>
          <w:tcPr>
            <w:tcW w:w="6460" w:type="dxa"/>
            <w:gridSpan w:val="3"/>
            <w:tcBorders>
              <w:top w:val="double" w:sz="6" w:space="0" w:color="auto"/>
              <w:left w:val="double" w:sz="6" w:space="0" w:color="auto"/>
              <w:bottom w:val="double" w:sz="6" w:space="0" w:color="auto"/>
              <w:right w:val="double" w:sz="6" w:space="0" w:color="000000"/>
            </w:tcBorders>
            <w:shd w:val="clear" w:color="000000" w:fill="FFFFFF"/>
            <w:noWrap/>
            <w:vAlign w:val="bottom"/>
            <w:hideMark/>
          </w:tcPr>
          <w:p w:rsidR="00215DF8" w:rsidRPr="00863E2E" w:rsidRDefault="00215DF8" w:rsidP="00B055B7">
            <w:pPr>
              <w:rPr>
                <w:rFonts w:cs="Arial"/>
                <w:i/>
                <w:iCs/>
                <w:color w:val="000000"/>
                <w:sz w:val="22"/>
                <w:szCs w:val="22"/>
                <w:lang w:val="es-ES" w:eastAsia="es-EC"/>
              </w:rPr>
            </w:pPr>
            <w:r w:rsidRPr="00863E2E">
              <w:rPr>
                <w:rFonts w:cs="Arial"/>
                <w:i/>
                <w:iCs/>
                <w:color w:val="000000"/>
                <w:sz w:val="22"/>
                <w:szCs w:val="22"/>
                <w:lang w:val="es-ES" w:eastAsia="es-EC"/>
              </w:rPr>
              <w:t>Canchas de Fútbol, Vóley y Básquet</w:t>
            </w:r>
          </w:p>
        </w:tc>
        <w:tc>
          <w:tcPr>
            <w:tcW w:w="1680" w:type="dxa"/>
            <w:tcBorders>
              <w:top w:val="nil"/>
              <w:left w:val="nil"/>
              <w:bottom w:val="double" w:sz="6" w:space="0" w:color="auto"/>
              <w:right w:val="double" w:sz="6" w:space="0" w:color="auto"/>
            </w:tcBorders>
            <w:shd w:val="clear" w:color="auto" w:fill="auto"/>
            <w:noWrap/>
            <w:vAlign w:val="bottom"/>
            <w:hideMark/>
          </w:tcPr>
          <w:p w:rsidR="00215DF8" w:rsidRPr="00863E2E" w:rsidRDefault="00215DF8" w:rsidP="00B055B7">
            <w:pPr>
              <w:jc w:val="right"/>
              <w:rPr>
                <w:rFonts w:cs="Arial"/>
                <w:color w:val="000000"/>
                <w:sz w:val="22"/>
                <w:szCs w:val="22"/>
                <w:lang w:val="es-ES" w:eastAsia="es-EC"/>
              </w:rPr>
            </w:pPr>
            <w:r w:rsidRPr="00863E2E">
              <w:rPr>
                <w:rFonts w:cs="Arial"/>
                <w:color w:val="000000"/>
                <w:sz w:val="22"/>
                <w:szCs w:val="22"/>
                <w:lang w:val="es-ES" w:eastAsia="es-EC"/>
              </w:rPr>
              <w:t> </w:t>
            </w:r>
          </w:p>
        </w:tc>
      </w:tr>
      <w:tr w:rsidR="00215DF8" w:rsidRPr="00863E2E" w:rsidTr="006C29F1">
        <w:trPr>
          <w:trHeight w:val="315"/>
        </w:trPr>
        <w:tc>
          <w:tcPr>
            <w:tcW w:w="3160" w:type="dxa"/>
            <w:tcBorders>
              <w:top w:val="nil"/>
              <w:left w:val="double" w:sz="6" w:space="0" w:color="auto"/>
              <w:bottom w:val="double" w:sz="6" w:space="0" w:color="auto"/>
              <w:right w:val="double" w:sz="6" w:space="0" w:color="auto"/>
            </w:tcBorders>
            <w:shd w:val="clear" w:color="000000" w:fill="FFFFFF"/>
            <w:noWrap/>
            <w:vAlign w:val="bottom"/>
            <w:hideMark/>
          </w:tcPr>
          <w:p w:rsidR="00215DF8" w:rsidRPr="00863E2E" w:rsidRDefault="00215DF8" w:rsidP="00215DF8">
            <w:pPr>
              <w:rPr>
                <w:rFonts w:cs="Arial"/>
                <w:color w:val="000000"/>
                <w:sz w:val="22"/>
                <w:szCs w:val="22"/>
                <w:lang w:val="es-ES" w:eastAsia="es-EC"/>
              </w:rPr>
            </w:pPr>
            <w:r w:rsidRPr="00863E2E">
              <w:rPr>
                <w:rFonts w:cs="Arial"/>
                <w:color w:val="000000"/>
                <w:sz w:val="22"/>
                <w:szCs w:val="22"/>
                <w:lang w:val="es-ES" w:eastAsia="es-EC"/>
              </w:rPr>
              <w:t>Reflectores</w:t>
            </w:r>
          </w:p>
        </w:tc>
        <w:tc>
          <w:tcPr>
            <w:tcW w:w="1780" w:type="dxa"/>
            <w:tcBorders>
              <w:top w:val="nil"/>
              <w:left w:val="nil"/>
              <w:bottom w:val="double" w:sz="6" w:space="0" w:color="auto"/>
              <w:right w:val="double" w:sz="6" w:space="0" w:color="auto"/>
            </w:tcBorders>
            <w:shd w:val="clear" w:color="000000" w:fill="FFFFFF"/>
            <w:noWrap/>
            <w:vAlign w:val="bottom"/>
            <w:hideMark/>
          </w:tcPr>
          <w:p w:rsidR="00215DF8" w:rsidRPr="00863E2E" w:rsidRDefault="00215DF8" w:rsidP="00215DF8">
            <w:pPr>
              <w:jc w:val="center"/>
              <w:rPr>
                <w:rFonts w:cs="Arial"/>
                <w:color w:val="000000"/>
                <w:sz w:val="22"/>
                <w:szCs w:val="22"/>
                <w:lang w:val="es-ES" w:eastAsia="es-EC"/>
              </w:rPr>
            </w:pPr>
            <w:r w:rsidRPr="00863E2E">
              <w:rPr>
                <w:rFonts w:cs="Arial"/>
                <w:color w:val="000000"/>
                <w:sz w:val="22"/>
                <w:szCs w:val="22"/>
                <w:lang w:val="es-ES" w:eastAsia="es-EC"/>
              </w:rPr>
              <w:t>6</w:t>
            </w:r>
          </w:p>
        </w:tc>
        <w:tc>
          <w:tcPr>
            <w:tcW w:w="1520" w:type="dxa"/>
            <w:tcBorders>
              <w:top w:val="nil"/>
              <w:left w:val="nil"/>
              <w:bottom w:val="double" w:sz="6" w:space="0" w:color="auto"/>
              <w:right w:val="double" w:sz="6" w:space="0" w:color="auto"/>
            </w:tcBorders>
            <w:shd w:val="clear" w:color="auto" w:fill="auto"/>
            <w:noWrap/>
            <w:vAlign w:val="bottom"/>
            <w:hideMark/>
          </w:tcPr>
          <w:p w:rsidR="00215DF8" w:rsidRPr="00863E2E" w:rsidRDefault="00B055B7" w:rsidP="00B055B7">
            <w:pPr>
              <w:jc w:val="right"/>
              <w:rPr>
                <w:rFonts w:cs="Arial"/>
                <w:color w:val="000000"/>
                <w:sz w:val="22"/>
                <w:szCs w:val="22"/>
                <w:lang w:val="es-ES" w:eastAsia="es-EC"/>
              </w:rPr>
            </w:pPr>
            <w:r>
              <w:rPr>
                <w:rFonts w:cs="Arial"/>
                <w:color w:val="000000"/>
                <w:sz w:val="22"/>
                <w:szCs w:val="22"/>
                <w:lang w:val="es-ES" w:eastAsia="es-EC"/>
              </w:rPr>
              <w:t xml:space="preserve"> </w:t>
            </w:r>
            <w:r w:rsidR="00215DF8" w:rsidRPr="00863E2E">
              <w:rPr>
                <w:rFonts w:cs="Arial"/>
                <w:color w:val="000000"/>
                <w:sz w:val="22"/>
                <w:szCs w:val="22"/>
                <w:lang w:val="es-ES" w:eastAsia="es-EC"/>
              </w:rPr>
              <w:t xml:space="preserve">        400,00 </w:t>
            </w:r>
          </w:p>
        </w:tc>
        <w:tc>
          <w:tcPr>
            <w:tcW w:w="1680" w:type="dxa"/>
            <w:tcBorders>
              <w:top w:val="nil"/>
              <w:left w:val="nil"/>
              <w:bottom w:val="double" w:sz="6" w:space="0" w:color="auto"/>
              <w:right w:val="double" w:sz="6" w:space="0" w:color="auto"/>
            </w:tcBorders>
            <w:shd w:val="clear" w:color="auto" w:fill="auto"/>
            <w:noWrap/>
            <w:vAlign w:val="bottom"/>
            <w:hideMark/>
          </w:tcPr>
          <w:p w:rsidR="00215DF8" w:rsidRPr="00863E2E" w:rsidRDefault="00B055B7" w:rsidP="00B055B7">
            <w:pPr>
              <w:jc w:val="right"/>
              <w:rPr>
                <w:rFonts w:cs="Arial"/>
                <w:color w:val="000000"/>
                <w:sz w:val="22"/>
                <w:szCs w:val="22"/>
                <w:lang w:val="es-ES" w:eastAsia="es-EC"/>
              </w:rPr>
            </w:pPr>
            <w:r>
              <w:rPr>
                <w:rFonts w:cs="Arial"/>
                <w:color w:val="000000"/>
                <w:sz w:val="22"/>
                <w:szCs w:val="22"/>
                <w:lang w:val="es-ES" w:eastAsia="es-EC"/>
              </w:rPr>
              <w:t xml:space="preserve"> </w:t>
            </w:r>
            <w:r w:rsidR="00215DF8" w:rsidRPr="00863E2E">
              <w:rPr>
                <w:rFonts w:cs="Arial"/>
                <w:color w:val="000000"/>
                <w:sz w:val="22"/>
                <w:szCs w:val="22"/>
                <w:lang w:val="es-ES" w:eastAsia="es-EC"/>
              </w:rPr>
              <w:t xml:space="preserve">        2.400,00 </w:t>
            </w:r>
          </w:p>
        </w:tc>
      </w:tr>
      <w:tr w:rsidR="00215DF8" w:rsidRPr="00863E2E" w:rsidTr="006C29F1">
        <w:trPr>
          <w:trHeight w:val="315"/>
        </w:trPr>
        <w:tc>
          <w:tcPr>
            <w:tcW w:w="3160"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215DF8" w:rsidRPr="00863E2E" w:rsidRDefault="00863E2E" w:rsidP="00215DF8">
            <w:pPr>
              <w:rPr>
                <w:rFonts w:cs="Arial"/>
                <w:i/>
                <w:iCs/>
                <w:color w:val="000000"/>
                <w:sz w:val="22"/>
                <w:szCs w:val="22"/>
                <w:lang w:val="es-ES" w:eastAsia="es-EC"/>
              </w:rPr>
            </w:pPr>
            <w:r w:rsidRPr="00863E2E">
              <w:rPr>
                <w:rFonts w:cs="Arial"/>
                <w:i/>
                <w:iCs/>
                <w:color w:val="000000"/>
                <w:sz w:val="22"/>
                <w:szCs w:val="22"/>
                <w:lang w:val="es-ES" w:eastAsia="es-EC"/>
              </w:rPr>
              <w:t>Áreas</w:t>
            </w:r>
            <w:r w:rsidR="00215DF8" w:rsidRPr="00863E2E">
              <w:rPr>
                <w:rFonts w:cs="Arial"/>
                <w:i/>
                <w:iCs/>
                <w:color w:val="000000"/>
                <w:sz w:val="22"/>
                <w:szCs w:val="22"/>
                <w:lang w:val="es-ES" w:eastAsia="es-EC"/>
              </w:rPr>
              <w:t xml:space="preserve"> Verdes y recreación</w:t>
            </w:r>
          </w:p>
        </w:tc>
        <w:tc>
          <w:tcPr>
            <w:tcW w:w="1780" w:type="dxa"/>
            <w:tcBorders>
              <w:top w:val="double" w:sz="6" w:space="0" w:color="auto"/>
              <w:left w:val="nil"/>
              <w:bottom w:val="double" w:sz="6" w:space="0" w:color="auto"/>
              <w:right w:val="double" w:sz="6" w:space="0" w:color="auto"/>
            </w:tcBorders>
            <w:shd w:val="clear" w:color="auto" w:fill="auto"/>
            <w:noWrap/>
            <w:vAlign w:val="bottom"/>
            <w:hideMark/>
          </w:tcPr>
          <w:p w:rsidR="00215DF8" w:rsidRPr="00863E2E" w:rsidRDefault="00215DF8" w:rsidP="00215DF8">
            <w:pPr>
              <w:jc w:val="center"/>
              <w:rPr>
                <w:rFonts w:cs="Arial"/>
                <w:color w:val="000000"/>
                <w:sz w:val="22"/>
                <w:szCs w:val="22"/>
                <w:lang w:val="es-ES" w:eastAsia="es-EC"/>
              </w:rPr>
            </w:pPr>
            <w:r w:rsidRPr="00863E2E">
              <w:rPr>
                <w:rFonts w:cs="Arial"/>
                <w:color w:val="000000"/>
                <w:sz w:val="22"/>
                <w:szCs w:val="22"/>
                <w:lang w:val="es-ES" w:eastAsia="es-EC"/>
              </w:rPr>
              <w:t> </w:t>
            </w:r>
          </w:p>
        </w:tc>
        <w:tc>
          <w:tcPr>
            <w:tcW w:w="1520" w:type="dxa"/>
            <w:tcBorders>
              <w:top w:val="double" w:sz="6" w:space="0" w:color="auto"/>
              <w:left w:val="nil"/>
              <w:bottom w:val="double" w:sz="6" w:space="0" w:color="auto"/>
              <w:right w:val="double" w:sz="6" w:space="0" w:color="auto"/>
            </w:tcBorders>
            <w:shd w:val="clear" w:color="auto" w:fill="auto"/>
            <w:noWrap/>
            <w:vAlign w:val="bottom"/>
            <w:hideMark/>
          </w:tcPr>
          <w:p w:rsidR="00215DF8" w:rsidRPr="00863E2E" w:rsidRDefault="00215DF8" w:rsidP="00B055B7">
            <w:pPr>
              <w:jc w:val="right"/>
              <w:rPr>
                <w:rFonts w:cs="Arial"/>
                <w:color w:val="000000"/>
                <w:sz w:val="22"/>
                <w:szCs w:val="22"/>
                <w:lang w:val="es-ES" w:eastAsia="es-EC"/>
              </w:rPr>
            </w:pPr>
            <w:r w:rsidRPr="00863E2E">
              <w:rPr>
                <w:rFonts w:cs="Arial"/>
                <w:color w:val="000000"/>
                <w:sz w:val="22"/>
                <w:szCs w:val="22"/>
                <w:lang w:val="es-ES" w:eastAsia="es-EC"/>
              </w:rPr>
              <w:t> </w:t>
            </w:r>
          </w:p>
        </w:tc>
        <w:tc>
          <w:tcPr>
            <w:tcW w:w="1680" w:type="dxa"/>
            <w:tcBorders>
              <w:top w:val="double" w:sz="6" w:space="0" w:color="auto"/>
              <w:left w:val="nil"/>
              <w:bottom w:val="double" w:sz="6" w:space="0" w:color="auto"/>
              <w:right w:val="double" w:sz="6" w:space="0" w:color="auto"/>
            </w:tcBorders>
            <w:shd w:val="clear" w:color="auto" w:fill="auto"/>
            <w:noWrap/>
            <w:vAlign w:val="bottom"/>
            <w:hideMark/>
          </w:tcPr>
          <w:p w:rsidR="00215DF8" w:rsidRPr="00863E2E" w:rsidRDefault="00215DF8" w:rsidP="00B055B7">
            <w:pPr>
              <w:jc w:val="right"/>
              <w:rPr>
                <w:rFonts w:cs="Arial"/>
                <w:color w:val="000000"/>
                <w:sz w:val="22"/>
                <w:szCs w:val="22"/>
                <w:lang w:val="es-ES" w:eastAsia="es-EC"/>
              </w:rPr>
            </w:pPr>
            <w:r w:rsidRPr="00863E2E">
              <w:rPr>
                <w:rFonts w:cs="Arial"/>
                <w:color w:val="000000"/>
                <w:sz w:val="22"/>
                <w:szCs w:val="22"/>
                <w:lang w:val="es-ES" w:eastAsia="es-EC"/>
              </w:rPr>
              <w:t> </w:t>
            </w:r>
          </w:p>
        </w:tc>
      </w:tr>
      <w:tr w:rsidR="00215DF8" w:rsidRPr="00863E2E" w:rsidTr="00215DF8">
        <w:trPr>
          <w:trHeight w:val="315"/>
        </w:trPr>
        <w:tc>
          <w:tcPr>
            <w:tcW w:w="3160" w:type="dxa"/>
            <w:tcBorders>
              <w:top w:val="nil"/>
              <w:left w:val="double" w:sz="6" w:space="0" w:color="auto"/>
              <w:bottom w:val="double" w:sz="6" w:space="0" w:color="auto"/>
              <w:right w:val="double" w:sz="6" w:space="0" w:color="auto"/>
            </w:tcBorders>
            <w:shd w:val="clear" w:color="auto" w:fill="auto"/>
            <w:noWrap/>
            <w:vAlign w:val="bottom"/>
            <w:hideMark/>
          </w:tcPr>
          <w:p w:rsidR="00215DF8" w:rsidRPr="00863E2E" w:rsidRDefault="00215DF8" w:rsidP="00215DF8">
            <w:pPr>
              <w:rPr>
                <w:rFonts w:cs="Arial"/>
                <w:color w:val="000000"/>
                <w:sz w:val="22"/>
                <w:szCs w:val="22"/>
                <w:lang w:val="es-ES" w:eastAsia="es-EC"/>
              </w:rPr>
            </w:pPr>
            <w:r w:rsidRPr="00863E2E">
              <w:rPr>
                <w:rFonts w:cs="Arial"/>
                <w:color w:val="000000"/>
                <w:sz w:val="22"/>
                <w:szCs w:val="22"/>
                <w:lang w:val="es-ES" w:eastAsia="es-EC"/>
              </w:rPr>
              <w:t>Resbaladera</w:t>
            </w:r>
          </w:p>
        </w:tc>
        <w:tc>
          <w:tcPr>
            <w:tcW w:w="1780" w:type="dxa"/>
            <w:tcBorders>
              <w:top w:val="nil"/>
              <w:left w:val="nil"/>
              <w:bottom w:val="double" w:sz="6" w:space="0" w:color="auto"/>
              <w:right w:val="double" w:sz="6" w:space="0" w:color="auto"/>
            </w:tcBorders>
            <w:shd w:val="clear" w:color="auto" w:fill="auto"/>
            <w:noWrap/>
            <w:vAlign w:val="bottom"/>
            <w:hideMark/>
          </w:tcPr>
          <w:p w:rsidR="00215DF8" w:rsidRPr="00863E2E" w:rsidRDefault="00215DF8" w:rsidP="00215DF8">
            <w:pPr>
              <w:jc w:val="center"/>
              <w:rPr>
                <w:rFonts w:cs="Arial"/>
                <w:color w:val="000000"/>
                <w:sz w:val="22"/>
                <w:szCs w:val="22"/>
                <w:lang w:val="es-ES" w:eastAsia="es-EC"/>
              </w:rPr>
            </w:pPr>
            <w:r w:rsidRPr="00863E2E">
              <w:rPr>
                <w:rFonts w:cs="Arial"/>
                <w:color w:val="000000"/>
                <w:sz w:val="22"/>
                <w:szCs w:val="22"/>
                <w:lang w:val="es-ES" w:eastAsia="es-EC"/>
              </w:rPr>
              <w:t>2</w:t>
            </w:r>
          </w:p>
        </w:tc>
        <w:tc>
          <w:tcPr>
            <w:tcW w:w="1520" w:type="dxa"/>
            <w:tcBorders>
              <w:top w:val="nil"/>
              <w:left w:val="nil"/>
              <w:bottom w:val="double" w:sz="6" w:space="0" w:color="auto"/>
              <w:right w:val="double" w:sz="6" w:space="0" w:color="auto"/>
            </w:tcBorders>
            <w:shd w:val="clear" w:color="auto" w:fill="auto"/>
            <w:noWrap/>
            <w:vAlign w:val="bottom"/>
            <w:hideMark/>
          </w:tcPr>
          <w:p w:rsidR="00215DF8" w:rsidRPr="00863E2E" w:rsidRDefault="00B055B7" w:rsidP="00B055B7">
            <w:pPr>
              <w:jc w:val="right"/>
              <w:rPr>
                <w:rFonts w:cs="Arial"/>
                <w:color w:val="000000"/>
                <w:sz w:val="22"/>
                <w:szCs w:val="22"/>
                <w:lang w:val="es-ES" w:eastAsia="es-EC"/>
              </w:rPr>
            </w:pPr>
            <w:r>
              <w:rPr>
                <w:rFonts w:cs="Arial"/>
                <w:color w:val="000000"/>
                <w:sz w:val="22"/>
                <w:szCs w:val="22"/>
                <w:lang w:val="es-ES" w:eastAsia="es-EC"/>
              </w:rPr>
              <w:t xml:space="preserve"> </w:t>
            </w:r>
            <w:r w:rsidR="00215DF8" w:rsidRPr="00863E2E">
              <w:rPr>
                <w:rFonts w:cs="Arial"/>
                <w:color w:val="000000"/>
                <w:sz w:val="22"/>
                <w:szCs w:val="22"/>
                <w:lang w:val="es-ES" w:eastAsia="es-EC"/>
              </w:rPr>
              <w:t xml:space="preserve">          30,00 </w:t>
            </w:r>
          </w:p>
        </w:tc>
        <w:tc>
          <w:tcPr>
            <w:tcW w:w="1680" w:type="dxa"/>
            <w:tcBorders>
              <w:top w:val="nil"/>
              <w:left w:val="nil"/>
              <w:bottom w:val="double" w:sz="6" w:space="0" w:color="auto"/>
              <w:right w:val="double" w:sz="6" w:space="0" w:color="auto"/>
            </w:tcBorders>
            <w:shd w:val="clear" w:color="auto" w:fill="auto"/>
            <w:noWrap/>
            <w:vAlign w:val="bottom"/>
            <w:hideMark/>
          </w:tcPr>
          <w:p w:rsidR="00215DF8" w:rsidRPr="00863E2E" w:rsidRDefault="00B055B7" w:rsidP="00B055B7">
            <w:pPr>
              <w:jc w:val="right"/>
              <w:rPr>
                <w:rFonts w:cs="Arial"/>
                <w:color w:val="000000"/>
                <w:sz w:val="22"/>
                <w:szCs w:val="22"/>
                <w:lang w:val="es-ES" w:eastAsia="es-EC"/>
              </w:rPr>
            </w:pPr>
            <w:r>
              <w:rPr>
                <w:rFonts w:cs="Arial"/>
                <w:color w:val="000000"/>
                <w:sz w:val="22"/>
                <w:szCs w:val="22"/>
                <w:lang w:val="es-ES" w:eastAsia="es-EC"/>
              </w:rPr>
              <w:t xml:space="preserve"> </w:t>
            </w:r>
            <w:r w:rsidR="00215DF8" w:rsidRPr="00863E2E">
              <w:rPr>
                <w:rFonts w:cs="Arial"/>
                <w:color w:val="000000"/>
                <w:sz w:val="22"/>
                <w:szCs w:val="22"/>
                <w:lang w:val="es-ES" w:eastAsia="es-EC"/>
              </w:rPr>
              <w:t xml:space="preserve">             60,00 </w:t>
            </w:r>
          </w:p>
        </w:tc>
      </w:tr>
      <w:tr w:rsidR="00215DF8" w:rsidRPr="00863E2E" w:rsidTr="0033785B">
        <w:trPr>
          <w:trHeight w:val="315"/>
        </w:trPr>
        <w:tc>
          <w:tcPr>
            <w:tcW w:w="3160" w:type="dxa"/>
            <w:tcBorders>
              <w:top w:val="nil"/>
              <w:left w:val="double" w:sz="6" w:space="0" w:color="auto"/>
              <w:bottom w:val="double" w:sz="6" w:space="0" w:color="auto"/>
              <w:right w:val="double" w:sz="6" w:space="0" w:color="auto"/>
            </w:tcBorders>
            <w:shd w:val="clear" w:color="auto" w:fill="auto"/>
            <w:noWrap/>
            <w:vAlign w:val="bottom"/>
            <w:hideMark/>
          </w:tcPr>
          <w:p w:rsidR="00215DF8" w:rsidRPr="00863E2E" w:rsidRDefault="00215DF8" w:rsidP="00215DF8">
            <w:pPr>
              <w:rPr>
                <w:rFonts w:cs="Arial"/>
                <w:color w:val="000000"/>
                <w:sz w:val="22"/>
                <w:szCs w:val="22"/>
                <w:lang w:val="es-ES" w:eastAsia="es-EC"/>
              </w:rPr>
            </w:pPr>
            <w:r w:rsidRPr="00863E2E">
              <w:rPr>
                <w:rFonts w:cs="Arial"/>
                <w:color w:val="000000"/>
                <w:sz w:val="22"/>
                <w:szCs w:val="22"/>
                <w:lang w:val="es-ES" w:eastAsia="es-EC"/>
              </w:rPr>
              <w:t>Casilleros</w:t>
            </w:r>
          </w:p>
        </w:tc>
        <w:tc>
          <w:tcPr>
            <w:tcW w:w="1780" w:type="dxa"/>
            <w:tcBorders>
              <w:top w:val="nil"/>
              <w:left w:val="nil"/>
              <w:bottom w:val="double" w:sz="6" w:space="0" w:color="auto"/>
              <w:right w:val="double" w:sz="6" w:space="0" w:color="auto"/>
            </w:tcBorders>
            <w:shd w:val="clear" w:color="auto" w:fill="auto"/>
            <w:noWrap/>
            <w:vAlign w:val="bottom"/>
            <w:hideMark/>
          </w:tcPr>
          <w:p w:rsidR="00215DF8" w:rsidRPr="00863E2E" w:rsidRDefault="00215DF8" w:rsidP="00215DF8">
            <w:pPr>
              <w:jc w:val="center"/>
              <w:rPr>
                <w:rFonts w:cs="Arial"/>
                <w:color w:val="000000"/>
                <w:sz w:val="22"/>
                <w:szCs w:val="22"/>
                <w:lang w:val="es-ES" w:eastAsia="es-EC"/>
              </w:rPr>
            </w:pPr>
            <w:r w:rsidRPr="00863E2E">
              <w:rPr>
                <w:rFonts w:cs="Arial"/>
                <w:color w:val="000000"/>
                <w:sz w:val="22"/>
                <w:szCs w:val="22"/>
                <w:lang w:val="es-ES" w:eastAsia="es-EC"/>
              </w:rPr>
              <w:t>4</w:t>
            </w:r>
          </w:p>
        </w:tc>
        <w:tc>
          <w:tcPr>
            <w:tcW w:w="1520" w:type="dxa"/>
            <w:tcBorders>
              <w:top w:val="nil"/>
              <w:left w:val="nil"/>
              <w:bottom w:val="double" w:sz="6" w:space="0" w:color="auto"/>
              <w:right w:val="double" w:sz="6" w:space="0" w:color="auto"/>
            </w:tcBorders>
            <w:shd w:val="clear" w:color="auto" w:fill="auto"/>
            <w:noWrap/>
            <w:vAlign w:val="bottom"/>
            <w:hideMark/>
          </w:tcPr>
          <w:p w:rsidR="00215DF8" w:rsidRPr="00863E2E" w:rsidRDefault="00215DF8" w:rsidP="00B055B7">
            <w:pPr>
              <w:jc w:val="right"/>
              <w:rPr>
                <w:rFonts w:cs="Arial"/>
                <w:color w:val="000000"/>
                <w:sz w:val="22"/>
                <w:szCs w:val="22"/>
                <w:lang w:val="es-ES" w:eastAsia="es-EC"/>
              </w:rPr>
            </w:pPr>
            <w:r w:rsidRPr="00863E2E">
              <w:rPr>
                <w:rFonts w:cs="Arial"/>
                <w:color w:val="000000"/>
                <w:sz w:val="22"/>
                <w:szCs w:val="22"/>
                <w:lang w:val="es-ES" w:eastAsia="es-EC"/>
              </w:rPr>
              <w:t xml:space="preserve">              680</w:t>
            </w:r>
          </w:p>
        </w:tc>
        <w:tc>
          <w:tcPr>
            <w:tcW w:w="1680" w:type="dxa"/>
            <w:tcBorders>
              <w:top w:val="nil"/>
              <w:left w:val="nil"/>
              <w:bottom w:val="double" w:sz="6" w:space="0" w:color="auto"/>
              <w:right w:val="double" w:sz="6" w:space="0" w:color="auto"/>
            </w:tcBorders>
            <w:shd w:val="clear" w:color="auto" w:fill="auto"/>
            <w:noWrap/>
            <w:vAlign w:val="bottom"/>
            <w:hideMark/>
          </w:tcPr>
          <w:p w:rsidR="00215DF8" w:rsidRPr="00863E2E" w:rsidRDefault="00B055B7" w:rsidP="00B055B7">
            <w:pPr>
              <w:jc w:val="right"/>
              <w:rPr>
                <w:rFonts w:cs="Arial"/>
                <w:color w:val="000000"/>
                <w:sz w:val="22"/>
                <w:szCs w:val="22"/>
                <w:lang w:val="es-ES" w:eastAsia="es-EC"/>
              </w:rPr>
            </w:pPr>
            <w:r>
              <w:rPr>
                <w:rFonts w:cs="Arial"/>
                <w:color w:val="000000"/>
                <w:sz w:val="22"/>
                <w:szCs w:val="22"/>
                <w:lang w:val="es-ES" w:eastAsia="es-EC"/>
              </w:rPr>
              <w:t xml:space="preserve"> </w:t>
            </w:r>
            <w:r w:rsidR="00215DF8" w:rsidRPr="00863E2E">
              <w:rPr>
                <w:rFonts w:cs="Arial"/>
                <w:color w:val="000000"/>
                <w:sz w:val="22"/>
                <w:szCs w:val="22"/>
                <w:lang w:val="es-ES" w:eastAsia="es-EC"/>
              </w:rPr>
              <w:t xml:space="preserve">        2.720,00 </w:t>
            </w:r>
          </w:p>
        </w:tc>
      </w:tr>
      <w:tr w:rsidR="00215DF8" w:rsidRPr="00863E2E" w:rsidTr="0033785B">
        <w:trPr>
          <w:trHeight w:val="330"/>
        </w:trPr>
        <w:tc>
          <w:tcPr>
            <w:tcW w:w="3160"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215DF8" w:rsidRPr="00863E2E" w:rsidRDefault="00215DF8" w:rsidP="00215DF8">
            <w:pPr>
              <w:rPr>
                <w:rFonts w:cs="Arial"/>
                <w:color w:val="000000"/>
                <w:sz w:val="22"/>
                <w:szCs w:val="22"/>
                <w:lang w:val="es-ES" w:eastAsia="es-EC"/>
              </w:rPr>
            </w:pPr>
            <w:r w:rsidRPr="00863E2E">
              <w:rPr>
                <w:rFonts w:cs="Arial"/>
                <w:color w:val="000000"/>
                <w:sz w:val="22"/>
                <w:szCs w:val="22"/>
                <w:lang w:val="es-ES" w:eastAsia="es-EC"/>
              </w:rPr>
              <w:t>Casitas Infantiles</w:t>
            </w:r>
          </w:p>
        </w:tc>
        <w:tc>
          <w:tcPr>
            <w:tcW w:w="1780" w:type="dxa"/>
            <w:tcBorders>
              <w:top w:val="double" w:sz="6" w:space="0" w:color="auto"/>
              <w:left w:val="nil"/>
              <w:bottom w:val="double" w:sz="6" w:space="0" w:color="auto"/>
              <w:right w:val="double" w:sz="6" w:space="0" w:color="auto"/>
            </w:tcBorders>
            <w:shd w:val="clear" w:color="auto" w:fill="auto"/>
            <w:noWrap/>
            <w:vAlign w:val="bottom"/>
            <w:hideMark/>
          </w:tcPr>
          <w:p w:rsidR="00215DF8" w:rsidRPr="00863E2E" w:rsidRDefault="00215DF8" w:rsidP="00215DF8">
            <w:pPr>
              <w:jc w:val="center"/>
              <w:rPr>
                <w:rFonts w:cs="Arial"/>
                <w:color w:val="000000"/>
                <w:sz w:val="22"/>
                <w:szCs w:val="22"/>
                <w:lang w:val="es-ES" w:eastAsia="es-EC"/>
              </w:rPr>
            </w:pPr>
            <w:r w:rsidRPr="00863E2E">
              <w:rPr>
                <w:rFonts w:cs="Arial"/>
                <w:color w:val="000000"/>
                <w:sz w:val="22"/>
                <w:szCs w:val="22"/>
                <w:lang w:val="es-ES" w:eastAsia="es-EC"/>
              </w:rPr>
              <w:t>2</w:t>
            </w:r>
          </w:p>
        </w:tc>
        <w:tc>
          <w:tcPr>
            <w:tcW w:w="1520" w:type="dxa"/>
            <w:tcBorders>
              <w:top w:val="double" w:sz="6" w:space="0" w:color="auto"/>
              <w:left w:val="nil"/>
              <w:bottom w:val="double" w:sz="6" w:space="0" w:color="auto"/>
              <w:right w:val="double" w:sz="6" w:space="0" w:color="auto"/>
            </w:tcBorders>
            <w:shd w:val="clear" w:color="auto" w:fill="auto"/>
            <w:noWrap/>
            <w:vAlign w:val="bottom"/>
            <w:hideMark/>
          </w:tcPr>
          <w:p w:rsidR="00215DF8" w:rsidRPr="00863E2E" w:rsidRDefault="00215DF8" w:rsidP="00B055B7">
            <w:pPr>
              <w:jc w:val="right"/>
              <w:rPr>
                <w:rFonts w:cs="Arial"/>
                <w:color w:val="000000"/>
                <w:sz w:val="22"/>
                <w:szCs w:val="22"/>
                <w:lang w:val="es-ES" w:eastAsia="es-EC"/>
              </w:rPr>
            </w:pPr>
            <w:r w:rsidRPr="00863E2E">
              <w:rPr>
                <w:rFonts w:cs="Arial"/>
                <w:color w:val="000000"/>
                <w:sz w:val="22"/>
                <w:szCs w:val="22"/>
                <w:lang w:val="es-ES" w:eastAsia="es-EC"/>
              </w:rPr>
              <w:t xml:space="preserve">           1200</w:t>
            </w:r>
          </w:p>
        </w:tc>
        <w:tc>
          <w:tcPr>
            <w:tcW w:w="1680" w:type="dxa"/>
            <w:tcBorders>
              <w:top w:val="double" w:sz="6" w:space="0" w:color="auto"/>
              <w:left w:val="nil"/>
              <w:bottom w:val="double" w:sz="6" w:space="0" w:color="auto"/>
              <w:right w:val="double" w:sz="6" w:space="0" w:color="auto"/>
            </w:tcBorders>
            <w:shd w:val="clear" w:color="auto" w:fill="auto"/>
            <w:noWrap/>
            <w:vAlign w:val="bottom"/>
            <w:hideMark/>
          </w:tcPr>
          <w:p w:rsidR="00215DF8" w:rsidRPr="00863E2E" w:rsidRDefault="00B055B7" w:rsidP="00B055B7">
            <w:pPr>
              <w:jc w:val="right"/>
              <w:rPr>
                <w:rFonts w:cs="Arial"/>
                <w:color w:val="000000"/>
                <w:sz w:val="22"/>
                <w:szCs w:val="22"/>
                <w:lang w:val="es-ES" w:eastAsia="es-EC"/>
              </w:rPr>
            </w:pPr>
            <w:r>
              <w:rPr>
                <w:rFonts w:cs="Arial"/>
                <w:color w:val="000000"/>
                <w:sz w:val="22"/>
                <w:szCs w:val="22"/>
                <w:lang w:val="es-ES" w:eastAsia="es-EC"/>
              </w:rPr>
              <w:t xml:space="preserve"> </w:t>
            </w:r>
            <w:r w:rsidR="00215DF8" w:rsidRPr="00863E2E">
              <w:rPr>
                <w:rFonts w:cs="Arial"/>
                <w:color w:val="000000"/>
                <w:sz w:val="22"/>
                <w:szCs w:val="22"/>
                <w:lang w:val="es-ES" w:eastAsia="es-EC"/>
              </w:rPr>
              <w:t xml:space="preserve">        2.400,00 </w:t>
            </w:r>
          </w:p>
        </w:tc>
      </w:tr>
      <w:tr w:rsidR="00215DF8" w:rsidRPr="00863E2E" w:rsidTr="00215DF8">
        <w:trPr>
          <w:trHeight w:val="315"/>
        </w:trPr>
        <w:tc>
          <w:tcPr>
            <w:tcW w:w="3160" w:type="dxa"/>
            <w:tcBorders>
              <w:top w:val="nil"/>
              <w:left w:val="double" w:sz="6" w:space="0" w:color="auto"/>
              <w:bottom w:val="double" w:sz="6" w:space="0" w:color="auto"/>
              <w:right w:val="double" w:sz="6" w:space="0" w:color="auto"/>
            </w:tcBorders>
            <w:shd w:val="clear" w:color="000000" w:fill="FFFFFF"/>
            <w:noWrap/>
            <w:vAlign w:val="bottom"/>
            <w:hideMark/>
          </w:tcPr>
          <w:p w:rsidR="00215DF8" w:rsidRPr="00863E2E" w:rsidRDefault="00215DF8" w:rsidP="00215DF8">
            <w:pPr>
              <w:rPr>
                <w:rFonts w:cs="Arial"/>
                <w:color w:val="000000"/>
                <w:sz w:val="22"/>
                <w:szCs w:val="22"/>
                <w:lang w:val="es-ES" w:eastAsia="es-EC"/>
              </w:rPr>
            </w:pPr>
            <w:r w:rsidRPr="00863E2E">
              <w:rPr>
                <w:rFonts w:cs="Arial"/>
                <w:color w:val="000000"/>
                <w:sz w:val="22"/>
                <w:szCs w:val="22"/>
                <w:lang w:val="es-ES" w:eastAsia="es-EC"/>
              </w:rPr>
              <w:t>Podadora eléctrica</w:t>
            </w:r>
          </w:p>
        </w:tc>
        <w:tc>
          <w:tcPr>
            <w:tcW w:w="1780" w:type="dxa"/>
            <w:tcBorders>
              <w:top w:val="nil"/>
              <w:left w:val="nil"/>
              <w:bottom w:val="double" w:sz="6" w:space="0" w:color="auto"/>
              <w:right w:val="double" w:sz="6" w:space="0" w:color="auto"/>
            </w:tcBorders>
            <w:shd w:val="clear" w:color="000000" w:fill="FFFFFF"/>
            <w:noWrap/>
            <w:vAlign w:val="bottom"/>
            <w:hideMark/>
          </w:tcPr>
          <w:p w:rsidR="00215DF8" w:rsidRPr="00863E2E" w:rsidRDefault="00215DF8" w:rsidP="00215DF8">
            <w:pPr>
              <w:jc w:val="center"/>
              <w:rPr>
                <w:rFonts w:cs="Arial"/>
                <w:color w:val="000000"/>
                <w:sz w:val="22"/>
                <w:szCs w:val="22"/>
                <w:lang w:val="es-ES" w:eastAsia="es-EC"/>
              </w:rPr>
            </w:pPr>
            <w:r w:rsidRPr="00863E2E">
              <w:rPr>
                <w:rFonts w:cs="Arial"/>
                <w:color w:val="000000"/>
                <w:sz w:val="22"/>
                <w:szCs w:val="22"/>
                <w:lang w:val="es-ES" w:eastAsia="es-EC"/>
              </w:rPr>
              <w:t>1</w:t>
            </w:r>
          </w:p>
        </w:tc>
        <w:tc>
          <w:tcPr>
            <w:tcW w:w="1520" w:type="dxa"/>
            <w:tcBorders>
              <w:top w:val="nil"/>
              <w:left w:val="nil"/>
              <w:bottom w:val="double" w:sz="6" w:space="0" w:color="auto"/>
              <w:right w:val="double" w:sz="6" w:space="0" w:color="auto"/>
            </w:tcBorders>
            <w:shd w:val="clear" w:color="auto" w:fill="auto"/>
            <w:noWrap/>
            <w:vAlign w:val="bottom"/>
            <w:hideMark/>
          </w:tcPr>
          <w:p w:rsidR="00215DF8" w:rsidRPr="00863E2E" w:rsidRDefault="00B055B7" w:rsidP="00B055B7">
            <w:pPr>
              <w:jc w:val="right"/>
              <w:rPr>
                <w:rFonts w:cs="Arial"/>
                <w:color w:val="000000"/>
                <w:sz w:val="22"/>
                <w:szCs w:val="22"/>
                <w:lang w:val="es-ES" w:eastAsia="es-EC"/>
              </w:rPr>
            </w:pPr>
            <w:r>
              <w:rPr>
                <w:rFonts w:cs="Arial"/>
                <w:color w:val="000000"/>
                <w:sz w:val="22"/>
                <w:szCs w:val="22"/>
                <w:lang w:val="es-ES" w:eastAsia="es-EC"/>
              </w:rPr>
              <w:t xml:space="preserve"> </w:t>
            </w:r>
            <w:r w:rsidR="00215DF8" w:rsidRPr="00863E2E">
              <w:rPr>
                <w:rFonts w:cs="Arial"/>
                <w:color w:val="000000"/>
                <w:sz w:val="22"/>
                <w:szCs w:val="22"/>
                <w:lang w:val="es-ES" w:eastAsia="es-EC"/>
              </w:rPr>
              <w:t xml:space="preserve">        420,00 </w:t>
            </w:r>
          </w:p>
        </w:tc>
        <w:tc>
          <w:tcPr>
            <w:tcW w:w="1680" w:type="dxa"/>
            <w:tcBorders>
              <w:top w:val="nil"/>
              <w:left w:val="nil"/>
              <w:bottom w:val="double" w:sz="6" w:space="0" w:color="auto"/>
              <w:right w:val="double" w:sz="6" w:space="0" w:color="auto"/>
            </w:tcBorders>
            <w:shd w:val="clear" w:color="auto" w:fill="auto"/>
            <w:noWrap/>
            <w:vAlign w:val="bottom"/>
            <w:hideMark/>
          </w:tcPr>
          <w:p w:rsidR="00215DF8" w:rsidRPr="00863E2E" w:rsidRDefault="00B055B7" w:rsidP="00B055B7">
            <w:pPr>
              <w:jc w:val="right"/>
              <w:rPr>
                <w:rFonts w:cs="Arial"/>
                <w:color w:val="000000"/>
                <w:sz w:val="22"/>
                <w:szCs w:val="22"/>
                <w:lang w:val="es-ES" w:eastAsia="es-EC"/>
              </w:rPr>
            </w:pPr>
            <w:r>
              <w:rPr>
                <w:rFonts w:cs="Arial"/>
                <w:color w:val="000000"/>
                <w:sz w:val="22"/>
                <w:szCs w:val="22"/>
                <w:lang w:val="es-ES" w:eastAsia="es-EC"/>
              </w:rPr>
              <w:t xml:space="preserve"> </w:t>
            </w:r>
            <w:r w:rsidR="00215DF8" w:rsidRPr="00863E2E">
              <w:rPr>
                <w:rFonts w:cs="Arial"/>
                <w:color w:val="000000"/>
                <w:sz w:val="22"/>
                <w:szCs w:val="22"/>
                <w:lang w:val="es-ES" w:eastAsia="es-EC"/>
              </w:rPr>
              <w:t xml:space="preserve">           420,00 </w:t>
            </w:r>
          </w:p>
        </w:tc>
      </w:tr>
      <w:tr w:rsidR="00215DF8" w:rsidRPr="00863E2E" w:rsidTr="00215DF8">
        <w:trPr>
          <w:trHeight w:val="330"/>
        </w:trPr>
        <w:tc>
          <w:tcPr>
            <w:tcW w:w="4940" w:type="dxa"/>
            <w:gridSpan w:val="2"/>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215DF8" w:rsidRPr="00863E2E" w:rsidRDefault="00215DF8" w:rsidP="00215DF8">
            <w:pPr>
              <w:rPr>
                <w:rFonts w:cs="Arial"/>
                <w:i/>
                <w:iCs/>
                <w:color w:val="000000"/>
                <w:sz w:val="22"/>
                <w:szCs w:val="22"/>
                <w:lang w:val="es-ES" w:eastAsia="es-EC"/>
              </w:rPr>
            </w:pPr>
            <w:r w:rsidRPr="00863E2E">
              <w:rPr>
                <w:rFonts w:cs="Arial"/>
                <w:i/>
                <w:iCs/>
                <w:color w:val="000000"/>
                <w:sz w:val="22"/>
                <w:szCs w:val="22"/>
                <w:lang w:val="es-ES" w:eastAsia="es-EC"/>
              </w:rPr>
              <w:t>Bar-Restaurante</w:t>
            </w:r>
          </w:p>
        </w:tc>
        <w:tc>
          <w:tcPr>
            <w:tcW w:w="1520" w:type="dxa"/>
            <w:tcBorders>
              <w:top w:val="nil"/>
              <w:left w:val="nil"/>
              <w:bottom w:val="double" w:sz="6" w:space="0" w:color="auto"/>
              <w:right w:val="double" w:sz="6" w:space="0" w:color="auto"/>
            </w:tcBorders>
            <w:shd w:val="clear" w:color="auto" w:fill="auto"/>
            <w:noWrap/>
            <w:vAlign w:val="bottom"/>
            <w:hideMark/>
          </w:tcPr>
          <w:p w:rsidR="00215DF8" w:rsidRPr="00863E2E" w:rsidRDefault="00215DF8" w:rsidP="00B055B7">
            <w:pPr>
              <w:jc w:val="right"/>
              <w:rPr>
                <w:rFonts w:cs="Arial"/>
                <w:color w:val="000000"/>
                <w:sz w:val="22"/>
                <w:szCs w:val="22"/>
                <w:lang w:val="es-ES" w:eastAsia="es-EC"/>
              </w:rPr>
            </w:pPr>
            <w:r w:rsidRPr="00863E2E">
              <w:rPr>
                <w:rFonts w:cs="Arial"/>
                <w:color w:val="000000"/>
                <w:sz w:val="22"/>
                <w:szCs w:val="22"/>
                <w:lang w:val="es-ES" w:eastAsia="es-EC"/>
              </w:rPr>
              <w:t> </w:t>
            </w:r>
          </w:p>
        </w:tc>
        <w:tc>
          <w:tcPr>
            <w:tcW w:w="1680" w:type="dxa"/>
            <w:tcBorders>
              <w:top w:val="nil"/>
              <w:left w:val="nil"/>
              <w:bottom w:val="double" w:sz="6" w:space="0" w:color="auto"/>
              <w:right w:val="double" w:sz="6" w:space="0" w:color="auto"/>
            </w:tcBorders>
            <w:shd w:val="clear" w:color="auto" w:fill="auto"/>
            <w:noWrap/>
            <w:vAlign w:val="bottom"/>
            <w:hideMark/>
          </w:tcPr>
          <w:p w:rsidR="00215DF8" w:rsidRPr="00863E2E" w:rsidRDefault="00215DF8" w:rsidP="00B055B7">
            <w:pPr>
              <w:jc w:val="right"/>
              <w:rPr>
                <w:rFonts w:cs="Arial"/>
                <w:color w:val="000000"/>
                <w:sz w:val="22"/>
                <w:szCs w:val="22"/>
                <w:lang w:val="es-ES" w:eastAsia="es-EC"/>
              </w:rPr>
            </w:pPr>
            <w:r w:rsidRPr="00863E2E">
              <w:rPr>
                <w:rFonts w:cs="Arial"/>
                <w:color w:val="000000"/>
                <w:sz w:val="22"/>
                <w:szCs w:val="22"/>
                <w:lang w:val="es-ES" w:eastAsia="es-EC"/>
              </w:rPr>
              <w:t> </w:t>
            </w:r>
          </w:p>
        </w:tc>
      </w:tr>
      <w:tr w:rsidR="00215DF8" w:rsidRPr="00863E2E" w:rsidTr="00EE5B82">
        <w:trPr>
          <w:trHeight w:val="330"/>
        </w:trPr>
        <w:tc>
          <w:tcPr>
            <w:tcW w:w="3160" w:type="dxa"/>
            <w:tcBorders>
              <w:top w:val="nil"/>
              <w:left w:val="double" w:sz="6" w:space="0" w:color="auto"/>
              <w:bottom w:val="double" w:sz="6" w:space="0" w:color="auto"/>
              <w:right w:val="double" w:sz="6" w:space="0" w:color="auto"/>
            </w:tcBorders>
            <w:shd w:val="clear" w:color="000000" w:fill="FFFFFF"/>
            <w:noWrap/>
            <w:vAlign w:val="bottom"/>
            <w:hideMark/>
          </w:tcPr>
          <w:p w:rsidR="00215DF8" w:rsidRPr="00863E2E" w:rsidRDefault="00215DF8" w:rsidP="00215DF8">
            <w:pPr>
              <w:rPr>
                <w:rFonts w:cs="Arial"/>
                <w:color w:val="000000"/>
                <w:sz w:val="22"/>
                <w:szCs w:val="22"/>
                <w:lang w:val="es-ES" w:eastAsia="es-EC"/>
              </w:rPr>
            </w:pPr>
            <w:r w:rsidRPr="00863E2E">
              <w:rPr>
                <w:rFonts w:cs="Arial"/>
                <w:color w:val="000000"/>
                <w:sz w:val="22"/>
                <w:szCs w:val="22"/>
                <w:lang w:val="es-ES" w:eastAsia="es-EC"/>
              </w:rPr>
              <w:t>Mesas</w:t>
            </w:r>
          </w:p>
        </w:tc>
        <w:tc>
          <w:tcPr>
            <w:tcW w:w="1780" w:type="dxa"/>
            <w:tcBorders>
              <w:top w:val="nil"/>
              <w:left w:val="nil"/>
              <w:bottom w:val="double" w:sz="6" w:space="0" w:color="auto"/>
              <w:right w:val="double" w:sz="6" w:space="0" w:color="auto"/>
            </w:tcBorders>
            <w:shd w:val="clear" w:color="000000" w:fill="FFFFFF"/>
            <w:noWrap/>
            <w:vAlign w:val="bottom"/>
            <w:hideMark/>
          </w:tcPr>
          <w:p w:rsidR="00215DF8" w:rsidRPr="00863E2E" w:rsidRDefault="00215DF8" w:rsidP="00215DF8">
            <w:pPr>
              <w:jc w:val="center"/>
              <w:rPr>
                <w:rFonts w:cs="Arial"/>
                <w:color w:val="000000"/>
                <w:sz w:val="22"/>
                <w:szCs w:val="22"/>
                <w:lang w:val="es-ES" w:eastAsia="es-EC"/>
              </w:rPr>
            </w:pPr>
            <w:r w:rsidRPr="00863E2E">
              <w:rPr>
                <w:rFonts w:cs="Arial"/>
                <w:color w:val="000000"/>
                <w:sz w:val="22"/>
                <w:szCs w:val="22"/>
                <w:lang w:val="es-ES" w:eastAsia="es-EC"/>
              </w:rPr>
              <w:t>40</w:t>
            </w:r>
          </w:p>
        </w:tc>
        <w:tc>
          <w:tcPr>
            <w:tcW w:w="1520" w:type="dxa"/>
            <w:tcBorders>
              <w:top w:val="nil"/>
              <w:left w:val="nil"/>
              <w:bottom w:val="double" w:sz="6" w:space="0" w:color="auto"/>
              <w:right w:val="double" w:sz="6" w:space="0" w:color="auto"/>
            </w:tcBorders>
            <w:shd w:val="clear" w:color="auto" w:fill="auto"/>
            <w:noWrap/>
            <w:vAlign w:val="bottom"/>
            <w:hideMark/>
          </w:tcPr>
          <w:p w:rsidR="00215DF8" w:rsidRPr="00863E2E" w:rsidRDefault="00B055B7" w:rsidP="00B055B7">
            <w:pPr>
              <w:jc w:val="right"/>
              <w:rPr>
                <w:rFonts w:cs="Arial"/>
                <w:color w:val="000000"/>
                <w:sz w:val="22"/>
                <w:szCs w:val="22"/>
                <w:lang w:val="es-ES" w:eastAsia="es-EC"/>
              </w:rPr>
            </w:pPr>
            <w:r>
              <w:rPr>
                <w:rFonts w:cs="Arial"/>
                <w:color w:val="000000"/>
                <w:sz w:val="22"/>
                <w:szCs w:val="22"/>
                <w:lang w:val="es-ES" w:eastAsia="es-EC"/>
              </w:rPr>
              <w:t xml:space="preserve"> </w:t>
            </w:r>
            <w:r w:rsidR="00215DF8" w:rsidRPr="00863E2E">
              <w:rPr>
                <w:rFonts w:cs="Arial"/>
                <w:color w:val="000000"/>
                <w:sz w:val="22"/>
                <w:szCs w:val="22"/>
                <w:lang w:val="es-ES" w:eastAsia="es-EC"/>
              </w:rPr>
              <w:t xml:space="preserve">          43,45 </w:t>
            </w:r>
          </w:p>
        </w:tc>
        <w:tc>
          <w:tcPr>
            <w:tcW w:w="1680" w:type="dxa"/>
            <w:tcBorders>
              <w:top w:val="nil"/>
              <w:left w:val="nil"/>
              <w:bottom w:val="double" w:sz="6" w:space="0" w:color="auto"/>
              <w:right w:val="double" w:sz="6" w:space="0" w:color="auto"/>
            </w:tcBorders>
            <w:shd w:val="clear" w:color="auto" w:fill="auto"/>
            <w:noWrap/>
            <w:vAlign w:val="bottom"/>
            <w:hideMark/>
          </w:tcPr>
          <w:p w:rsidR="00215DF8" w:rsidRPr="00863E2E" w:rsidRDefault="00B055B7" w:rsidP="00B055B7">
            <w:pPr>
              <w:jc w:val="right"/>
              <w:rPr>
                <w:rFonts w:cs="Arial"/>
                <w:color w:val="000000"/>
                <w:sz w:val="22"/>
                <w:szCs w:val="22"/>
                <w:lang w:val="es-ES" w:eastAsia="es-EC"/>
              </w:rPr>
            </w:pPr>
            <w:r>
              <w:rPr>
                <w:rFonts w:cs="Arial"/>
                <w:color w:val="000000"/>
                <w:sz w:val="22"/>
                <w:szCs w:val="22"/>
                <w:lang w:val="es-ES" w:eastAsia="es-EC"/>
              </w:rPr>
              <w:t xml:space="preserve"> </w:t>
            </w:r>
            <w:r w:rsidR="00215DF8" w:rsidRPr="00863E2E">
              <w:rPr>
                <w:rFonts w:cs="Arial"/>
                <w:color w:val="000000"/>
                <w:sz w:val="22"/>
                <w:szCs w:val="22"/>
                <w:lang w:val="es-ES" w:eastAsia="es-EC"/>
              </w:rPr>
              <w:t xml:space="preserve">        1.738,00 </w:t>
            </w:r>
          </w:p>
        </w:tc>
      </w:tr>
      <w:tr w:rsidR="00215DF8" w:rsidRPr="00863E2E" w:rsidTr="00EE5B82">
        <w:trPr>
          <w:trHeight w:val="315"/>
        </w:trPr>
        <w:tc>
          <w:tcPr>
            <w:tcW w:w="3160" w:type="dxa"/>
            <w:tcBorders>
              <w:top w:val="double" w:sz="6" w:space="0" w:color="auto"/>
              <w:left w:val="double" w:sz="6" w:space="0" w:color="auto"/>
              <w:bottom w:val="double" w:sz="6" w:space="0" w:color="auto"/>
              <w:right w:val="double" w:sz="6" w:space="0" w:color="auto"/>
            </w:tcBorders>
            <w:shd w:val="clear" w:color="000000" w:fill="FFFFFF"/>
            <w:noWrap/>
            <w:vAlign w:val="bottom"/>
            <w:hideMark/>
          </w:tcPr>
          <w:p w:rsidR="00215DF8" w:rsidRPr="00863E2E" w:rsidRDefault="00215DF8" w:rsidP="00215DF8">
            <w:pPr>
              <w:rPr>
                <w:rFonts w:cs="Arial"/>
                <w:color w:val="000000"/>
                <w:sz w:val="22"/>
                <w:szCs w:val="22"/>
                <w:lang w:val="es-ES" w:eastAsia="es-EC"/>
              </w:rPr>
            </w:pPr>
            <w:r w:rsidRPr="00863E2E">
              <w:rPr>
                <w:rFonts w:cs="Arial"/>
                <w:color w:val="000000"/>
                <w:sz w:val="22"/>
                <w:szCs w:val="22"/>
                <w:lang w:val="es-ES" w:eastAsia="es-EC"/>
              </w:rPr>
              <w:t>Sillas</w:t>
            </w:r>
          </w:p>
        </w:tc>
        <w:tc>
          <w:tcPr>
            <w:tcW w:w="1780" w:type="dxa"/>
            <w:tcBorders>
              <w:top w:val="double" w:sz="6" w:space="0" w:color="auto"/>
              <w:left w:val="nil"/>
              <w:bottom w:val="double" w:sz="6" w:space="0" w:color="auto"/>
              <w:right w:val="double" w:sz="6" w:space="0" w:color="auto"/>
            </w:tcBorders>
            <w:shd w:val="clear" w:color="000000" w:fill="FFFFFF"/>
            <w:noWrap/>
            <w:vAlign w:val="bottom"/>
            <w:hideMark/>
          </w:tcPr>
          <w:p w:rsidR="00215DF8" w:rsidRPr="00863E2E" w:rsidRDefault="00215DF8" w:rsidP="00215DF8">
            <w:pPr>
              <w:jc w:val="center"/>
              <w:rPr>
                <w:rFonts w:cs="Arial"/>
                <w:color w:val="000000"/>
                <w:sz w:val="22"/>
                <w:szCs w:val="22"/>
                <w:lang w:val="es-ES" w:eastAsia="es-EC"/>
              </w:rPr>
            </w:pPr>
            <w:r w:rsidRPr="00863E2E">
              <w:rPr>
                <w:rFonts w:cs="Arial"/>
                <w:color w:val="000000"/>
                <w:sz w:val="22"/>
                <w:szCs w:val="22"/>
                <w:lang w:val="es-ES" w:eastAsia="es-EC"/>
              </w:rPr>
              <w:t>160</w:t>
            </w:r>
          </w:p>
        </w:tc>
        <w:tc>
          <w:tcPr>
            <w:tcW w:w="1520" w:type="dxa"/>
            <w:tcBorders>
              <w:top w:val="double" w:sz="6" w:space="0" w:color="auto"/>
              <w:left w:val="nil"/>
              <w:bottom w:val="double" w:sz="6" w:space="0" w:color="auto"/>
              <w:right w:val="double" w:sz="6" w:space="0" w:color="auto"/>
            </w:tcBorders>
            <w:shd w:val="clear" w:color="auto" w:fill="auto"/>
            <w:noWrap/>
            <w:vAlign w:val="bottom"/>
            <w:hideMark/>
          </w:tcPr>
          <w:p w:rsidR="00215DF8" w:rsidRPr="00863E2E" w:rsidRDefault="00B055B7" w:rsidP="00B055B7">
            <w:pPr>
              <w:jc w:val="right"/>
              <w:rPr>
                <w:rFonts w:cs="Arial"/>
                <w:color w:val="000000"/>
                <w:sz w:val="22"/>
                <w:szCs w:val="22"/>
                <w:lang w:val="es-ES" w:eastAsia="es-EC"/>
              </w:rPr>
            </w:pPr>
            <w:r>
              <w:rPr>
                <w:rFonts w:cs="Arial"/>
                <w:color w:val="000000"/>
                <w:sz w:val="22"/>
                <w:szCs w:val="22"/>
                <w:lang w:val="es-ES" w:eastAsia="es-EC"/>
              </w:rPr>
              <w:t xml:space="preserve"> </w:t>
            </w:r>
            <w:r w:rsidR="00215DF8" w:rsidRPr="00863E2E">
              <w:rPr>
                <w:rFonts w:cs="Arial"/>
                <w:color w:val="000000"/>
                <w:sz w:val="22"/>
                <w:szCs w:val="22"/>
                <w:lang w:val="es-ES" w:eastAsia="es-EC"/>
              </w:rPr>
              <w:t xml:space="preserve">            8,86 </w:t>
            </w:r>
          </w:p>
        </w:tc>
        <w:tc>
          <w:tcPr>
            <w:tcW w:w="1680" w:type="dxa"/>
            <w:tcBorders>
              <w:top w:val="double" w:sz="6" w:space="0" w:color="auto"/>
              <w:left w:val="nil"/>
              <w:bottom w:val="double" w:sz="6" w:space="0" w:color="auto"/>
              <w:right w:val="double" w:sz="6" w:space="0" w:color="auto"/>
            </w:tcBorders>
            <w:shd w:val="clear" w:color="auto" w:fill="auto"/>
            <w:noWrap/>
            <w:vAlign w:val="bottom"/>
            <w:hideMark/>
          </w:tcPr>
          <w:p w:rsidR="00215DF8" w:rsidRPr="00863E2E" w:rsidRDefault="00B055B7" w:rsidP="00B055B7">
            <w:pPr>
              <w:jc w:val="right"/>
              <w:rPr>
                <w:rFonts w:cs="Arial"/>
                <w:color w:val="000000"/>
                <w:sz w:val="22"/>
                <w:szCs w:val="22"/>
                <w:lang w:val="es-ES" w:eastAsia="es-EC"/>
              </w:rPr>
            </w:pPr>
            <w:r>
              <w:rPr>
                <w:rFonts w:cs="Arial"/>
                <w:color w:val="000000"/>
                <w:sz w:val="22"/>
                <w:szCs w:val="22"/>
                <w:lang w:val="es-ES" w:eastAsia="es-EC"/>
              </w:rPr>
              <w:t xml:space="preserve"> </w:t>
            </w:r>
            <w:r w:rsidR="00215DF8" w:rsidRPr="00863E2E">
              <w:rPr>
                <w:rFonts w:cs="Arial"/>
                <w:color w:val="000000"/>
                <w:sz w:val="22"/>
                <w:szCs w:val="22"/>
                <w:lang w:val="es-ES" w:eastAsia="es-EC"/>
              </w:rPr>
              <w:t xml:space="preserve">        1.417,60 </w:t>
            </w:r>
          </w:p>
        </w:tc>
      </w:tr>
      <w:tr w:rsidR="00215DF8" w:rsidRPr="00863E2E" w:rsidTr="00584125">
        <w:trPr>
          <w:trHeight w:val="360"/>
        </w:trPr>
        <w:tc>
          <w:tcPr>
            <w:tcW w:w="3160" w:type="dxa"/>
            <w:tcBorders>
              <w:top w:val="nil"/>
              <w:left w:val="double" w:sz="6" w:space="0" w:color="auto"/>
              <w:bottom w:val="double" w:sz="6" w:space="0" w:color="auto"/>
              <w:right w:val="double" w:sz="6" w:space="0" w:color="auto"/>
            </w:tcBorders>
            <w:shd w:val="clear" w:color="000000" w:fill="FFFFFF"/>
            <w:noWrap/>
            <w:vAlign w:val="bottom"/>
            <w:hideMark/>
          </w:tcPr>
          <w:p w:rsidR="00215DF8" w:rsidRPr="00863E2E" w:rsidRDefault="00215DF8" w:rsidP="00215DF8">
            <w:pPr>
              <w:rPr>
                <w:rFonts w:cs="Arial"/>
                <w:color w:val="000000"/>
                <w:sz w:val="22"/>
                <w:szCs w:val="22"/>
                <w:lang w:val="es-ES" w:eastAsia="es-EC"/>
              </w:rPr>
            </w:pPr>
            <w:r w:rsidRPr="00863E2E">
              <w:rPr>
                <w:rFonts w:cs="Arial"/>
                <w:color w:val="000000"/>
                <w:sz w:val="22"/>
                <w:szCs w:val="22"/>
                <w:lang w:val="es-ES" w:eastAsia="es-EC"/>
              </w:rPr>
              <w:t>Parasoles</w:t>
            </w:r>
          </w:p>
        </w:tc>
        <w:tc>
          <w:tcPr>
            <w:tcW w:w="1780" w:type="dxa"/>
            <w:tcBorders>
              <w:top w:val="nil"/>
              <w:left w:val="nil"/>
              <w:bottom w:val="double" w:sz="6" w:space="0" w:color="auto"/>
              <w:right w:val="double" w:sz="6" w:space="0" w:color="auto"/>
            </w:tcBorders>
            <w:shd w:val="clear" w:color="000000" w:fill="FFFFFF"/>
            <w:noWrap/>
            <w:vAlign w:val="bottom"/>
            <w:hideMark/>
          </w:tcPr>
          <w:p w:rsidR="00215DF8" w:rsidRPr="00863E2E" w:rsidRDefault="00215DF8" w:rsidP="00215DF8">
            <w:pPr>
              <w:jc w:val="center"/>
              <w:rPr>
                <w:rFonts w:cs="Arial"/>
                <w:color w:val="000000"/>
                <w:sz w:val="22"/>
                <w:szCs w:val="22"/>
                <w:lang w:val="es-ES" w:eastAsia="es-EC"/>
              </w:rPr>
            </w:pPr>
            <w:r w:rsidRPr="00863E2E">
              <w:rPr>
                <w:rFonts w:cs="Arial"/>
                <w:color w:val="000000"/>
                <w:sz w:val="22"/>
                <w:szCs w:val="22"/>
                <w:lang w:val="es-ES" w:eastAsia="es-EC"/>
              </w:rPr>
              <w:t>40</w:t>
            </w:r>
          </w:p>
        </w:tc>
        <w:tc>
          <w:tcPr>
            <w:tcW w:w="1520" w:type="dxa"/>
            <w:tcBorders>
              <w:top w:val="nil"/>
              <w:left w:val="nil"/>
              <w:bottom w:val="double" w:sz="6" w:space="0" w:color="auto"/>
              <w:right w:val="double" w:sz="6" w:space="0" w:color="auto"/>
            </w:tcBorders>
            <w:shd w:val="clear" w:color="auto" w:fill="auto"/>
            <w:noWrap/>
            <w:vAlign w:val="bottom"/>
            <w:hideMark/>
          </w:tcPr>
          <w:p w:rsidR="00215DF8" w:rsidRPr="00863E2E" w:rsidRDefault="00B055B7" w:rsidP="00B055B7">
            <w:pPr>
              <w:jc w:val="right"/>
              <w:rPr>
                <w:rFonts w:cs="Arial"/>
                <w:color w:val="000000"/>
                <w:sz w:val="22"/>
                <w:szCs w:val="22"/>
                <w:lang w:val="es-ES" w:eastAsia="es-EC"/>
              </w:rPr>
            </w:pPr>
            <w:r>
              <w:rPr>
                <w:rFonts w:cs="Arial"/>
                <w:color w:val="000000"/>
                <w:sz w:val="22"/>
                <w:szCs w:val="22"/>
                <w:lang w:val="es-ES" w:eastAsia="es-EC"/>
              </w:rPr>
              <w:t xml:space="preserve"> </w:t>
            </w:r>
            <w:r w:rsidR="00215DF8" w:rsidRPr="00863E2E">
              <w:rPr>
                <w:rFonts w:cs="Arial"/>
                <w:color w:val="000000"/>
                <w:sz w:val="22"/>
                <w:szCs w:val="22"/>
                <w:lang w:val="es-ES" w:eastAsia="es-EC"/>
              </w:rPr>
              <w:t xml:space="preserve">            9,99 </w:t>
            </w:r>
          </w:p>
        </w:tc>
        <w:tc>
          <w:tcPr>
            <w:tcW w:w="1680" w:type="dxa"/>
            <w:tcBorders>
              <w:top w:val="double" w:sz="6" w:space="0" w:color="auto"/>
              <w:left w:val="nil"/>
              <w:bottom w:val="double" w:sz="6" w:space="0" w:color="auto"/>
              <w:right w:val="double" w:sz="6" w:space="0" w:color="auto"/>
            </w:tcBorders>
            <w:shd w:val="clear" w:color="auto" w:fill="auto"/>
            <w:noWrap/>
            <w:vAlign w:val="bottom"/>
            <w:hideMark/>
          </w:tcPr>
          <w:p w:rsidR="00215DF8" w:rsidRPr="00863E2E" w:rsidRDefault="00B055B7" w:rsidP="00B055B7">
            <w:pPr>
              <w:jc w:val="right"/>
              <w:rPr>
                <w:rFonts w:cs="Arial"/>
                <w:color w:val="000000"/>
                <w:sz w:val="22"/>
                <w:szCs w:val="22"/>
                <w:lang w:val="es-ES" w:eastAsia="es-EC"/>
              </w:rPr>
            </w:pPr>
            <w:r>
              <w:rPr>
                <w:rFonts w:cs="Arial"/>
                <w:color w:val="000000"/>
                <w:sz w:val="22"/>
                <w:szCs w:val="22"/>
                <w:lang w:val="es-ES" w:eastAsia="es-EC"/>
              </w:rPr>
              <w:t xml:space="preserve"> </w:t>
            </w:r>
            <w:r w:rsidR="00215DF8" w:rsidRPr="00863E2E">
              <w:rPr>
                <w:rFonts w:cs="Arial"/>
                <w:color w:val="000000"/>
                <w:sz w:val="22"/>
                <w:szCs w:val="22"/>
                <w:lang w:val="es-ES" w:eastAsia="es-EC"/>
              </w:rPr>
              <w:t xml:space="preserve">           399,60 </w:t>
            </w:r>
          </w:p>
        </w:tc>
      </w:tr>
      <w:tr w:rsidR="00215DF8" w:rsidRPr="00863E2E" w:rsidTr="00584125">
        <w:trPr>
          <w:trHeight w:val="330"/>
        </w:trPr>
        <w:tc>
          <w:tcPr>
            <w:tcW w:w="6460" w:type="dxa"/>
            <w:gridSpan w:val="3"/>
            <w:tcBorders>
              <w:top w:val="double" w:sz="6" w:space="0" w:color="auto"/>
              <w:left w:val="double" w:sz="6" w:space="0" w:color="auto"/>
              <w:bottom w:val="single" w:sz="4" w:space="0" w:color="auto"/>
              <w:right w:val="double" w:sz="6" w:space="0" w:color="000000"/>
            </w:tcBorders>
            <w:shd w:val="clear" w:color="auto" w:fill="auto"/>
            <w:noWrap/>
            <w:vAlign w:val="bottom"/>
            <w:hideMark/>
          </w:tcPr>
          <w:p w:rsidR="00215DF8" w:rsidRPr="00863E2E" w:rsidRDefault="00215DF8" w:rsidP="00B055B7">
            <w:pPr>
              <w:jc w:val="right"/>
              <w:rPr>
                <w:rFonts w:cs="Arial"/>
                <w:i/>
                <w:iCs/>
                <w:color w:val="000000"/>
                <w:sz w:val="22"/>
                <w:szCs w:val="22"/>
                <w:lang w:val="es-ES" w:eastAsia="es-EC"/>
              </w:rPr>
            </w:pPr>
            <w:r w:rsidRPr="00863E2E">
              <w:rPr>
                <w:rFonts w:cs="Arial"/>
                <w:i/>
                <w:iCs/>
                <w:color w:val="000000"/>
                <w:sz w:val="22"/>
                <w:szCs w:val="22"/>
                <w:lang w:val="es-ES" w:eastAsia="es-EC"/>
              </w:rPr>
              <w:t>Otros Activos</w:t>
            </w:r>
          </w:p>
        </w:tc>
        <w:tc>
          <w:tcPr>
            <w:tcW w:w="1680" w:type="dxa"/>
            <w:tcBorders>
              <w:top w:val="double" w:sz="6" w:space="0" w:color="auto"/>
              <w:left w:val="nil"/>
              <w:right w:val="double" w:sz="6" w:space="0" w:color="auto"/>
            </w:tcBorders>
            <w:shd w:val="clear" w:color="auto" w:fill="auto"/>
            <w:noWrap/>
            <w:vAlign w:val="bottom"/>
            <w:hideMark/>
          </w:tcPr>
          <w:p w:rsidR="00215DF8" w:rsidRPr="00863E2E" w:rsidRDefault="00215DF8" w:rsidP="00B055B7">
            <w:pPr>
              <w:jc w:val="right"/>
              <w:rPr>
                <w:rFonts w:cs="Arial"/>
                <w:color w:val="000000"/>
                <w:sz w:val="22"/>
                <w:szCs w:val="22"/>
                <w:lang w:val="es-ES" w:eastAsia="es-EC"/>
              </w:rPr>
            </w:pPr>
            <w:r w:rsidRPr="00863E2E">
              <w:rPr>
                <w:rFonts w:cs="Arial"/>
                <w:color w:val="000000"/>
                <w:sz w:val="22"/>
                <w:szCs w:val="22"/>
                <w:lang w:val="es-ES" w:eastAsia="es-EC"/>
              </w:rPr>
              <w:t> </w:t>
            </w:r>
          </w:p>
        </w:tc>
      </w:tr>
      <w:tr w:rsidR="00215DF8" w:rsidRPr="00863E2E" w:rsidTr="00584125">
        <w:trPr>
          <w:trHeight w:val="285"/>
        </w:trPr>
        <w:tc>
          <w:tcPr>
            <w:tcW w:w="3160" w:type="dxa"/>
            <w:tcBorders>
              <w:top w:val="single" w:sz="4" w:space="0" w:color="auto"/>
              <w:left w:val="double" w:sz="6" w:space="0" w:color="auto"/>
              <w:bottom w:val="double" w:sz="6" w:space="0" w:color="auto"/>
              <w:right w:val="double" w:sz="6" w:space="0" w:color="auto"/>
            </w:tcBorders>
            <w:shd w:val="clear" w:color="000000" w:fill="FFFFFF"/>
            <w:noWrap/>
            <w:vAlign w:val="bottom"/>
            <w:hideMark/>
          </w:tcPr>
          <w:p w:rsidR="00215DF8" w:rsidRPr="00863E2E" w:rsidRDefault="00215DF8" w:rsidP="00215DF8">
            <w:pPr>
              <w:rPr>
                <w:rFonts w:cs="Arial"/>
                <w:color w:val="000000"/>
                <w:sz w:val="22"/>
                <w:szCs w:val="22"/>
                <w:lang w:val="es-ES" w:eastAsia="es-EC"/>
              </w:rPr>
            </w:pPr>
            <w:r w:rsidRPr="00863E2E">
              <w:rPr>
                <w:rFonts w:cs="Arial"/>
                <w:color w:val="000000"/>
                <w:sz w:val="22"/>
                <w:szCs w:val="22"/>
                <w:lang w:val="es-ES" w:eastAsia="es-EC"/>
              </w:rPr>
              <w:t>Puerta electrónica</w:t>
            </w:r>
          </w:p>
        </w:tc>
        <w:tc>
          <w:tcPr>
            <w:tcW w:w="1780" w:type="dxa"/>
            <w:tcBorders>
              <w:top w:val="single" w:sz="4" w:space="0" w:color="auto"/>
              <w:left w:val="nil"/>
              <w:bottom w:val="double" w:sz="6" w:space="0" w:color="auto"/>
              <w:right w:val="double" w:sz="6" w:space="0" w:color="auto"/>
            </w:tcBorders>
            <w:shd w:val="clear" w:color="000000" w:fill="FFFFFF"/>
            <w:noWrap/>
            <w:vAlign w:val="bottom"/>
            <w:hideMark/>
          </w:tcPr>
          <w:p w:rsidR="00215DF8" w:rsidRPr="00863E2E" w:rsidRDefault="00215DF8" w:rsidP="00215DF8">
            <w:pPr>
              <w:jc w:val="center"/>
              <w:rPr>
                <w:rFonts w:cs="Arial"/>
                <w:color w:val="000000"/>
                <w:sz w:val="22"/>
                <w:szCs w:val="22"/>
                <w:lang w:val="es-ES" w:eastAsia="es-EC"/>
              </w:rPr>
            </w:pPr>
            <w:r w:rsidRPr="00863E2E">
              <w:rPr>
                <w:rFonts w:cs="Arial"/>
                <w:color w:val="000000"/>
                <w:sz w:val="22"/>
                <w:szCs w:val="22"/>
                <w:lang w:val="es-ES" w:eastAsia="es-EC"/>
              </w:rPr>
              <w:t>1</w:t>
            </w:r>
          </w:p>
        </w:tc>
        <w:tc>
          <w:tcPr>
            <w:tcW w:w="1520" w:type="dxa"/>
            <w:tcBorders>
              <w:top w:val="single" w:sz="4" w:space="0" w:color="auto"/>
              <w:left w:val="nil"/>
              <w:bottom w:val="double" w:sz="6" w:space="0" w:color="auto"/>
              <w:right w:val="double" w:sz="6" w:space="0" w:color="auto"/>
            </w:tcBorders>
            <w:shd w:val="clear" w:color="auto" w:fill="auto"/>
            <w:noWrap/>
            <w:vAlign w:val="bottom"/>
            <w:hideMark/>
          </w:tcPr>
          <w:p w:rsidR="00215DF8" w:rsidRPr="00863E2E" w:rsidRDefault="00B055B7" w:rsidP="00B055B7">
            <w:pPr>
              <w:jc w:val="right"/>
              <w:rPr>
                <w:rFonts w:cs="Arial"/>
                <w:color w:val="000000"/>
                <w:sz w:val="22"/>
                <w:szCs w:val="22"/>
                <w:lang w:val="es-ES" w:eastAsia="es-EC"/>
              </w:rPr>
            </w:pPr>
            <w:r>
              <w:rPr>
                <w:rFonts w:cs="Arial"/>
                <w:color w:val="000000"/>
                <w:sz w:val="22"/>
                <w:szCs w:val="22"/>
                <w:lang w:val="es-ES" w:eastAsia="es-EC"/>
              </w:rPr>
              <w:t xml:space="preserve"> </w:t>
            </w:r>
            <w:r w:rsidR="00215DF8" w:rsidRPr="00863E2E">
              <w:rPr>
                <w:rFonts w:cs="Arial"/>
                <w:color w:val="000000"/>
                <w:sz w:val="22"/>
                <w:szCs w:val="22"/>
                <w:lang w:val="es-ES" w:eastAsia="es-EC"/>
              </w:rPr>
              <w:t xml:space="preserve">     2.500,00 </w:t>
            </w:r>
          </w:p>
        </w:tc>
        <w:tc>
          <w:tcPr>
            <w:tcW w:w="1680" w:type="dxa"/>
            <w:tcBorders>
              <w:top w:val="single" w:sz="4" w:space="0" w:color="auto"/>
              <w:left w:val="nil"/>
              <w:bottom w:val="double" w:sz="6" w:space="0" w:color="auto"/>
              <w:right w:val="double" w:sz="6" w:space="0" w:color="auto"/>
            </w:tcBorders>
            <w:shd w:val="clear" w:color="auto" w:fill="auto"/>
            <w:noWrap/>
            <w:vAlign w:val="bottom"/>
            <w:hideMark/>
          </w:tcPr>
          <w:p w:rsidR="00215DF8" w:rsidRPr="00863E2E" w:rsidRDefault="00B055B7" w:rsidP="00B055B7">
            <w:pPr>
              <w:jc w:val="right"/>
              <w:rPr>
                <w:rFonts w:cs="Arial"/>
                <w:color w:val="000000"/>
                <w:sz w:val="22"/>
                <w:szCs w:val="22"/>
                <w:lang w:val="es-ES" w:eastAsia="es-EC"/>
              </w:rPr>
            </w:pPr>
            <w:r>
              <w:rPr>
                <w:rFonts w:cs="Arial"/>
                <w:color w:val="000000"/>
                <w:sz w:val="22"/>
                <w:szCs w:val="22"/>
                <w:lang w:val="es-ES" w:eastAsia="es-EC"/>
              </w:rPr>
              <w:t xml:space="preserve"> </w:t>
            </w:r>
            <w:r w:rsidR="00215DF8" w:rsidRPr="00863E2E">
              <w:rPr>
                <w:rFonts w:cs="Arial"/>
                <w:color w:val="000000"/>
                <w:sz w:val="22"/>
                <w:szCs w:val="22"/>
                <w:lang w:val="es-ES" w:eastAsia="es-EC"/>
              </w:rPr>
              <w:t xml:space="preserve">        2.500,00 </w:t>
            </w:r>
          </w:p>
        </w:tc>
      </w:tr>
      <w:tr w:rsidR="00215DF8" w:rsidRPr="00863E2E" w:rsidTr="00215DF8">
        <w:trPr>
          <w:trHeight w:val="360"/>
        </w:trPr>
        <w:tc>
          <w:tcPr>
            <w:tcW w:w="3160" w:type="dxa"/>
            <w:tcBorders>
              <w:top w:val="nil"/>
              <w:left w:val="double" w:sz="6" w:space="0" w:color="auto"/>
              <w:bottom w:val="double" w:sz="6" w:space="0" w:color="auto"/>
              <w:right w:val="double" w:sz="6" w:space="0" w:color="auto"/>
            </w:tcBorders>
            <w:shd w:val="clear" w:color="000000" w:fill="FFFFFF"/>
            <w:noWrap/>
            <w:vAlign w:val="bottom"/>
            <w:hideMark/>
          </w:tcPr>
          <w:p w:rsidR="00215DF8" w:rsidRPr="00863E2E" w:rsidRDefault="00215DF8" w:rsidP="00215DF8">
            <w:pPr>
              <w:rPr>
                <w:rFonts w:cs="Arial"/>
                <w:color w:val="000000"/>
                <w:sz w:val="22"/>
                <w:szCs w:val="22"/>
                <w:lang w:val="es-ES" w:eastAsia="es-EC"/>
              </w:rPr>
            </w:pPr>
            <w:r w:rsidRPr="00863E2E">
              <w:rPr>
                <w:rFonts w:cs="Arial"/>
                <w:color w:val="000000"/>
                <w:sz w:val="22"/>
                <w:szCs w:val="22"/>
                <w:lang w:val="es-ES" w:eastAsia="es-EC"/>
              </w:rPr>
              <w:t>Aires Acondicionados</w:t>
            </w:r>
          </w:p>
        </w:tc>
        <w:tc>
          <w:tcPr>
            <w:tcW w:w="1780" w:type="dxa"/>
            <w:tcBorders>
              <w:top w:val="nil"/>
              <w:left w:val="nil"/>
              <w:bottom w:val="double" w:sz="6" w:space="0" w:color="auto"/>
              <w:right w:val="double" w:sz="6" w:space="0" w:color="auto"/>
            </w:tcBorders>
            <w:shd w:val="clear" w:color="000000" w:fill="FFFFFF"/>
            <w:noWrap/>
            <w:vAlign w:val="bottom"/>
            <w:hideMark/>
          </w:tcPr>
          <w:p w:rsidR="00215DF8" w:rsidRPr="00863E2E" w:rsidRDefault="00215DF8" w:rsidP="00215DF8">
            <w:pPr>
              <w:jc w:val="center"/>
              <w:rPr>
                <w:rFonts w:cs="Arial"/>
                <w:color w:val="000000"/>
                <w:sz w:val="22"/>
                <w:szCs w:val="22"/>
                <w:lang w:val="es-ES" w:eastAsia="es-EC"/>
              </w:rPr>
            </w:pPr>
            <w:r w:rsidRPr="00863E2E">
              <w:rPr>
                <w:rFonts w:cs="Arial"/>
                <w:color w:val="000000"/>
                <w:sz w:val="22"/>
                <w:szCs w:val="22"/>
                <w:lang w:val="es-ES" w:eastAsia="es-EC"/>
              </w:rPr>
              <w:t>3</w:t>
            </w:r>
          </w:p>
        </w:tc>
        <w:tc>
          <w:tcPr>
            <w:tcW w:w="1520" w:type="dxa"/>
            <w:tcBorders>
              <w:top w:val="nil"/>
              <w:left w:val="nil"/>
              <w:bottom w:val="double" w:sz="6" w:space="0" w:color="auto"/>
              <w:right w:val="double" w:sz="6" w:space="0" w:color="auto"/>
            </w:tcBorders>
            <w:shd w:val="clear" w:color="auto" w:fill="auto"/>
            <w:noWrap/>
            <w:vAlign w:val="bottom"/>
            <w:hideMark/>
          </w:tcPr>
          <w:p w:rsidR="00215DF8" w:rsidRPr="00863E2E" w:rsidRDefault="00B055B7" w:rsidP="00B055B7">
            <w:pPr>
              <w:jc w:val="right"/>
              <w:rPr>
                <w:rFonts w:cs="Arial"/>
                <w:color w:val="000000"/>
                <w:sz w:val="22"/>
                <w:szCs w:val="22"/>
                <w:lang w:val="es-ES" w:eastAsia="es-EC"/>
              </w:rPr>
            </w:pPr>
            <w:r>
              <w:rPr>
                <w:rFonts w:cs="Arial"/>
                <w:color w:val="000000"/>
                <w:sz w:val="22"/>
                <w:szCs w:val="22"/>
                <w:lang w:val="es-ES" w:eastAsia="es-EC"/>
              </w:rPr>
              <w:t xml:space="preserve"> </w:t>
            </w:r>
            <w:r w:rsidR="00215DF8" w:rsidRPr="00863E2E">
              <w:rPr>
                <w:rFonts w:cs="Arial"/>
                <w:color w:val="000000"/>
                <w:sz w:val="22"/>
                <w:szCs w:val="22"/>
                <w:lang w:val="es-ES" w:eastAsia="es-EC"/>
              </w:rPr>
              <w:t xml:space="preserve">     1.154,00 </w:t>
            </w:r>
          </w:p>
        </w:tc>
        <w:tc>
          <w:tcPr>
            <w:tcW w:w="1680" w:type="dxa"/>
            <w:tcBorders>
              <w:top w:val="nil"/>
              <w:left w:val="nil"/>
              <w:bottom w:val="double" w:sz="6" w:space="0" w:color="auto"/>
              <w:right w:val="double" w:sz="6" w:space="0" w:color="auto"/>
            </w:tcBorders>
            <w:shd w:val="clear" w:color="auto" w:fill="auto"/>
            <w:noWrap/>
            <w:hideMark/>
          </w:tcPr>
          <w:p w:rsidR="00215DF8" w:rsidRPr="00863E2E" w:rsidRDefault="00B055B7" w:rsidP="00B055B7">
            <w:pPr>
              <w:jc w:val="right"/>
              <w:rPr>
                <w:rFonts w:cs="Arial"/>
                <w:color w:val="000000"/>
                <w:sz w:val="22"/>
                <w:szCs w:val="22"/>
                <w:lang w:val="es-ES" w:eastAsia="es-EC"/>
              </w:rPr>
            </w:pPr>
            <w:r>
              <w:rPr>
                <w:rFonts w:cs="Arial"/>
                <w:color w:val="000000"/>
                <w:sz w:val="22"/>
                <w:szCs w:val="22"/>
                <w:lang w:val="es-ES" w:eastAsia="es-EC"/>
              </w:rPr>
              <w:t xml:space="preserve"> </w:t>
            </w:r>
            <w:r w:rsidR="00215DF8" w:rsidRPr="00863E2E">
              <w:rPr>
                <w:rFonts w:cs="Arial"/>
                <w:color w:val="000000"/>
                <w:sz w:val="22"/>
                <w:szCs w:val="22"/>
                <w:lang w:val="es-ES" w:eastAsia="es-EC"/>
              </w:rPr>
              <w:t xml:space="preserve">        3.462,00 </w:t>
            </w:r>
          </w:p>
        </w:tc>
      </w:tr>
      <w:tr w:rsidR="00215DF8" w:rsidRPr="00863E2E" w:rsidTr="00215DF8">
        <w:trPr>
          <w:trHeight w:val="315"/>
        </w:trPr>
        <w:tc>
          <w:tcPr>
            <w:tcW w:w="3160" w:type="dxa"/>
            <w:tcBorders>
              <w:top w:val="nil"/>
              <w:left w:val="double" w:sz="6" w:space="0" w:color="auto"/>
              <w:bottom w:val="double" w:sz="6" w:space="0" w:color="auto"/>
              <w:right w:val="double" w:sz="6" w:space="0" w:color="auto"/>
            </w:tcBorders>
            <w:shd w:val="clear" w:color="auto" w:fill="auto"/>
            <w:noWrap/>
            <w:vAlign w:val="bottom"/>
            <w:hideMark/>
          </w:tcPr>
          <w:p w:rsidR="00215DF8" w:rsidRPr="00863E2E" w:rsidRDefault="00215DF8" w:rsidP="00215DF8">
            <w:pPr>
              <w:rPr>
                <w:rFonts w:cs="Arial"/>
                <w:color w:val="000000"/>
                <w:sz w:val="22"/>
                <w:szCs w:val="22"/>
                <w:lang w:val="es-ES" w:eastAsia="es-EC"/>
              </w:rPr>
            </w:pPr>
            <w:r w:rsidRPr="00863E2E">
              <w:rPr>
                <w:rFonts w:cs="Arial"/>
                <w:color w:val="000000"/>
                <w:sz w:val="22"/>
                <w:szCs w:val="22"/>
                <w:lang w:val="es-ES" w:eastAsia="es-EC"/>
              </w:rPr>
              <w:t>Dispensador de agua</w:t>
            </w:r>
          </w:p>
        </w:tc>
        <w:tc>
          <w:tcPr>
            <w:tcW w:w="1780" w:type="dxa"/>
            <w:tcBorders>
              <w:top w:val="nil"/>
              <w:left w:val="nil"/>
              <w:bottom w:val="double" w:sz="6" w:space="0" w:color="auto"/>
              <w:right w:val="double" w:sz="6" w:space="0" w:color="auto"/>
            </w:tcBorders>
            <w:shd w:val="clear" w:color="auto" w:fill="auto"/>
            <w:noWrap/>
            <w:vAlign w:val="bottom"/>
            <w:hideMark/>
          </w:tcPr>
          <w:p w:rsidR="00215DF8" w:rsidRPr="00863E2E" w:rsidRDefault="00215DF8" w:rsidP="00215DF8">
            <w:pPr>
              <w:jc w:val="center"/>
              <w:rPr>
                <w:rFonts w:cs="Arial"/>
                <w:color w:val="000000"/>
                <w:sz w:val="22"/>
                <w:szCs w:val="22"/>
                <w:lang w:val="es-ES" w:eastAsia="es-EC"/>
              </w:rPr>
            </w:pPr>
            <w:r w:rsidRPr="00863E2E">
              <w:rPr>
                <w:rFonts w:cs="Arial"/>
                <w:color w:val="000000"/>
                <w:sz w:val="22"/>
                <w:szCs w:val="22"/>
                <w:lang w:val="es-ES" w:eastAsia="es-EC"/>
              </w:rPr>
              <w:t>1</w:t>
            </w:r>
          </w:p>
        </w:tc>
        <w:tc>
          <w:tcPr>
            <w:tcW w:w="1520" w:type="dxa"/>
            <w:tcBorders>
              <w:top w:val="nil"/>
              <w:left w:val="nil"/>
              <w:bottom w:val="double" w:sz="6" w:space="0" w:color="auto"/>
              <w:right w:val="double" w:sz="6" w:space="0" w:color="auto"/>
            </w:tcBorders>
            <w:shd w:val="clear" w:color="auto" w:fill="auto"/>
            <w:noWrap/>
            <w:vAlign w:val="bottom"/>
            <w:hideMark/>
          </w:tcPr>
          <w:p w:rsidR="00215DF8" w:rsidRPr="00863E2E" w:rsidRDefault="00B055B7" w:rsidP="00B055B7">
            <w:pPr>
              <w:jc w:val="right"/>
              <w:rPr>
                <w:rFonts w:cs="Arial"/>
                <w:color w:val="000000"/>
                <w:sz w:val="22"/>
                <w:szCs w:val="22"/>
                <w:lang w:val="es-ES" w:eastAsia="es-EC"/>
              </w:rPr>
            </w:pPr>
            <w:r>
              <w:rPr>
                <w:rFonts w:cs="Arial"/>
                <w:color w:val="000000"/>
                <w:sz w:val="22"/>
                <w:szCs w:val="22"/>
                <w:lang w:val="es-ES" w:eastAsia="es-EC"/>
              </w:rPr>
              <w:t xml:space="preserve"> </w:t>
            </w:r>
            <w:r w:rsidR="00215DF8" w:rsidRPr="00863E2E">
              <w:rPr>
                <w:rFonts w:cs="Arial"/>
                <w:color w:val="000000"/>
                <w:sz w:val="22"/>
                <w:szCs w:val="22"/>
                <w:lang w:val="es-ES" w:eastAsia="es-EC"/>
              </w:rPr>
              <w:t xml:space="preserve">          60,00 </w:t>
            </w:r>
          </w:p>
        </w:tc>
        <w:tc>
          <w:tcPr>
            <w:tcW w:w="1680" w:type="dxa"/>
            <w:tcBorders>
              <w:top w:val="nil"/>
              <w:left w:val="nil"/>
              <w:bottom w:val="double" w:sz="6" w:space="0" w:color="auto"/>
              <w:right w:val="double" w:sz="6" w:space="0" w:color="auto"/>
            </w:tcBorders>
            <w:shd w:val="clear" w:color="auto" w:fill="auto"/>
            <w:noWrap/>
            <w:vAlign w:val="bottom"/>
            <w:hideMark/>
          </w:tcPr>
          <w:p w:rsidR="00215DF8" w:rsidRPr="00863E2E" w:rsidRDefault="00B055B7" w:rsidP="00B055B7">
            <w:pPr>
              <w:jc w:val="right"/>
              <w:rPr>
                <w:rFonts w:cs="Arial"/>
                <w:color w:val="000000"/>
                <w:sz w:val="22"/>
                <w:szCs w:val="22"/>
                <w:lang w:val="es-ES" w:eastAsia="es-EC"/>
              </w:rPr>
            </w:pPr>
            <w:r>
              <w:rPr>
                <w:rFonts w:cs="Arial"/>
                <w:color w:val="000000"/>
                <w:sz w:val="22"/>
                <w:szCs w:val="22"/>
                <w:lang w:val="es-ES" w:eastAsia="es-EC"/>
              </w:rPr>
              <w:t xml:space="preserve"> </w:t>
            </w:r>
            <w:r w:rsidR="00215DF8" w:rsidRPr="00863E2E">
              <w:rPr>
                <w:rFonts w:cs="Arial"/>
                <w:color w:val="000000"/>
                <w:sz w:val="22"/>
                <w:szCs w:val="22"/>
                <w:lang w:val="es-ES" w:eastAsia="es-EC"/>
              </w:rPr>
              <w:t xml:space="preserve">             60,00 </w:t>
            </w:r>
          </w:p>
        </w:tc>
      </w:tr>
      <w:tr w:rsidR="00215DF8" w:rsidRPr="00863E2E" w:rsidTr="00215DF8">
        <w:trPr>
          <w:trHeight w:val="315"/>
        </w:trPr>
        <w:tc>
          <w:tcPr>
            <w:tcW w:w="3160" w:type="dxa"/>
            <w:tcBorders>
              <w:top w:val="nil"/>
              <w:left w:val="double" w:sz="6" w:space="0" w:color="auto"/>
              <w:bottom w:val="double" w:sz="6" w:space="0" w:color="auto"/>
              <w:right w:val="double" w:sz="6" w:space="0" w:color="auto"/>
            </w:tcBorders>
            <w:shd w:val="clear" w:color="auto" w:fill="auto"/>
            <w:noWrap/>
            <w:vAlign w:val="bottom"/>
            <w:hideMark/>
          </w:tcPr>
          <w:p w:rsidR="00215DF8" w:rsidRPr="00863E2E" w:rsidRDefault="00215DF8" w:rsidP="00215DF8">
            <w:pPr>
              <w:rPr>
                <w:rFonts w:cs="Arial"/>
                <w:color w:val="000000"/>
                <w:sz w:val="22"/>
                <w:szCs w:val="22"/>
                <w:lang w:val="es-ES" w:eastAsia="es-EC"/>
              </w:rPr>
            </w:pPr>
            <w:r w:rsidRPr="00863E2E">
              <w:rPr>
                <w:rFonts w:cs="Arial"/>
                <w:color w:val="000000"/>
                <w:sz w:val="22"/>
                <w:szCs w:val="22"/>
                <w:lang w:val="es-ES" w:eastAsia="es-EC"/>
              </w:rPr>
              <w:t>Ventiladores</w:t>
            </w:r>
          </w:p>
        </w:tc>
        <w:tc>
          <w:tcPr>
            <w:tcW w:w="1780" w:type="dxa"/>
            <w:tcBorders>
              <w:top w:val="nil"/>
              <w:left w:val="nil"/>
              <w:bottom w:val="double" w:sz="6" w:space="0" w:color="auto"/>
              <w:right w:val="double" w:sz="6" w:space="0" w:color="auto"/>
            </w:tcBorders>
            <w:shd w:val="clear" w:color="auto" w:fill="auto"/>
            <w:noWrap/>
            <w:vAlign w:val="bottom"/>
            <w:hideMark/>
          </w:tcPr>
          <w:p w:rsidR="00215DF8" w:rsidRPr="00863E2E" w:rsidRDefault="00215DF8" w:rsidP="00215DF8">
            <w:pPr>
              <w:jc w:val="right"/>
              <w:rPr>
                <w:rFonts w:cs="Arial"/>
                <w:color w:val="000000"/>
                <w:sz w:val="22"/>
                <w:szCs w:val="22"/>
                <w:lang w:val="es-ES" w:eastAsia="es-EC"/>
              </w:rPr>
            </w:pPr>
            <w:r w:rsidRPr="00863E2E">
              <w:rPr>
                <w:rFonts w:cs="Arial"/>
                <w:color w:val="000000"/>
                <w:sz w:val="22"/>
                <w:szCs w:val="22"/>
                <w:lang w:val="es-ES" w:eastAsia="es-EC"/>
              </w:rPr>
              <w:t>1</w:t>
            </w:r>
          </w:p>
        </w:tc>
        <w:tc>
          <w:tcPr>
            <w:tcW w:w="1520" w:type="dxa"/>
            <w:tcBorders>
              <w:top w:val="nil"/>
              <w:left w:val="nil"/>
              <w:bottom w:val="double" w:sz="6" w:space="0" w:color="auto"/>
              <w:right w:val="double" w:sz="6" w:space="0" w:color="auto"/>
            </w:tcBorders>
            <w:shd w:val="clear" w:color="auto" w:fill="auto"/>
            <w:noWrap/>
            <w:vAlign w:val="bottom"/>
            <w:hideMark/>
          </w:tcPr>
          <w:p w:rsidR="00215DF8" w:rsidRPr="00863E2E" w:rsidRDefault="00B055B7" w:rsidP="00B055B7">
            <w:pPr>
              <w:jc w:val="right"/>
              <w:rPr>
                <w:rFonts w:cs="Arial"/>
                <w:color w:val="000000"/>
                <w:sz w:val="22"/>
                <w:szCs w:val="22"/>
                <w:lang w:val="es-ES" w:eastAsia="es-EC"/>
              </w:rPr>
            </w:pPr>
            <w:r>
              <w:rPr>
                <w:rFonts w:cs="Arial"/>
                <w:color w:val="000000"/>
                <w:sz w:val="22"/>
                <w:szCs w:val="22"/>
                <w:lang w:val="es-ES" w:eastAsia="es-EC"/>
              </w:rPr>
              <w:t xml:space="preserve"> </w:t>
            </w:r>
            <w:r w:rsidR="00215DF8" w:rsidRPr="00863E2E">
              <w:rPr>
                <w:rFonts w:cs="Arial"/>
                <w:color w:val="000000"/>
                <w:sz w:val="22"/>
                <w:szCs w:val="22"/>
                <w:lang w:val="es-ES" w:eastAsia="es-EC"/>
              </w:rPr>
              <w:t xml:space="preserve">          35,00 </w:t>
            </w:r>
          </w:p>
        </w:tc>
        <w:tc>
          <w:tcPr>
            <w:tcW w:w="1680" w:type="dxa"/>
            <w:tcBorders>
              <w:top w:val="nil"/>
              <w:left w:val="nil"/>
              <w:bottom w:val="double" w:sz="6" w:space="0" w:color="auto"/>
              <w:right w:val="double" w:sz="6" w:space="0" w:color="auto"/>
            </w:tcBorders>
            <w:shd w:val="clear" w:color="auto" w:fill="auto"/>
            <w:noWrap/>
            <w:vAlign w:val="bottom"/>
            <w:hideMark/>
          </w:tcPr>
          <w:p w:rsidR="00215DF8" w:rsidRPr="00863E2E" w:rsidRDefault="00B055B7" w:rsidP="00B055B7">
            <w:pPr>
              <w:jc w:val="right"/>
              <w:rPr>
                <w:rFonts w:cs="Arial"/>
                <w:color w:val="000000"/>
                <w:sz w:val="22"/>
                <w:szCs w:val="22"/>
                <w:lang w:val="es-ES" w:eastAsia="es-EC"/>
              </w:rPr>
            </w:pPr>
            <w:r>
              <w:rPr>
                <w:rFonts w:cs="Arial"/>
                <w:color w:val="000000"/>
                <w:sz w:val="22"/>
                <w:szCs w:val="22"/>
                <w:lang w:val="es-ES" w:eastAsia="es-EC"/>
              </w:rPr>
              <w:t xml:space="preserve"> </w:t>
            </w:r>
            <w:r w:rsidR="00215DF8" w:rsidRPr="00863E2E">
              <w:rPr>
                <w:rFonts w:cs="Arial"/>
                <w:color w:val="000000"/>
                <w:sz w:val="22"/>
                <w:szCs w:val="22"/>
                <w:lang w:val="es-ES" w:eastAsia="es-EC"/>
              </w:rPr>
              <w:t xml:space="preserve">             35,00 </w:t>
            </w:r>
          </w:p>
        </w:tc>
      </w:tr>
      <w:tr w:rsidR="00215DF8" w:rsidRPr="00863E2E" w:rsidTr="00215DF8">
        <w:trPr>
          <w:trHeight w:val="315"/>
        </w:trPr>
        <w:tc>
          <w:tcPr>
            <w:tcW w:w="6460" w:type="dxa"/>
            <w:gridSpan w:val="3"/>
            <w:tcBorders>
              <w:top w:val="double" w:sz="6" w:space="0" w:color="auto"/>
              <w:left w:val="double" w:sz="6" w:space="0" w:color="auto"/>
              <w:bottom w:val="double" w:sz="6" w:space="0" w:color="auto"/>
              <w:right w:val="double" w:sz="6" w:space="0" w:color="000000"/>
            </w:tcBorders>
            <w:shd w:val="clear" w:color="000000" w:fill="C2D69A"/>
            <w:noWrap/>
            <w:hideMark/>
          </w:tcPr>
          <w:p w:rsidR="00215DF8" w:rsidRPr="00863E2E" w:rsidRDefault="00215DF8" w:rsidP="00215DF8">
            <w:pPr>
              <w:jc w:val="center"/>
              <w:rPr>
                <w:rFonts w:cs="Arial"/>
                <w:color w:val="000000"/>
                <w:sz w:val="22"/>
                <w:szCs w:val="22"/>
                <w:lang w:val="es-ES" w:eastAsia="es-EC"/>
              </w:rPr>
            </w:pPr>
            <w:r w:rsidRPr="00863E2E">
              <w:rPr>
                <w:rFonts w:cs="Arial"/>
                <w:color w:val="000000"/>
                <w:sz w:val="22"/>
                <w:szCs w:val="22"/>
                <w:lang w:val="es-ES" w:eastAsia="es-EC"/>
              </w:rPr>
              <w:t>Total Maquinas y Equipos</w:t>
            </w:r>
          </w:p>
        </w:tc>
        <w:tc>
          <w:tcPr>
            <w:tcW w:w="1680" w:type="dxa"/>
            <w:tcBorders>
              <w:top w:val="nil"/>
              <w:left w:val="nil"/>
              <w:bottom w:val="double" w:sz="6" w:space="0" w:color="auto"/>
              <w:right w:val="double" w:sz="6" w:space="0" w:color="auto"/>
            </w:tcBorders>
            <w:shd w:val="clear" w:color="000000" w:fill="C2D69A"/>
            <w:noWrap/>
            <w:hideMark/>
          </w:tcPr>
          <w:p w:rsidR="00215DF8" w:rsidRPr="00863E2E" w:rsidRDefault="00215DF8" w:rsidP="00215DF8">
            <w:pPr>
              <w:jc w:val="both"/>
              <w:rPr>
                <w:rFonts w:cs="Arial"/>
                <w:color w:val="000000"/>
                <w:sz w:val="22"/>
                <w:szCs w:val="22"/>
                <w:lang w:val="es-ES" w:eastAsia="es-EC"/>
              </w:rPr>
            </w:pPr>
            <w:r w:rsidRPr="00863E2E">
              <w:rPr>
                <w:rFonts w:cs="Arial"/>
                <w:color w:val="000000"/>
                <w:sz w:val="22"/>
                <w:szCs w:val="22"/>
                <w:lang w:val="es-ES" w:eastAsia="es-EC"/>
              </w:rPr>
              <w:t xml:space="preserve"> $      25.052,20 </w:t>
            </w:r>
          </w:p>
        </w:tc>
      </w:tr>
    </w:tbl>
    <w:p w:rsidR="00215DF8" w:rsidRPr="00863E2E" w:rsidRDefault="00215DF8" w:rsidP="00215DF8">
      <w:pPr>
        <w:rPr>
          <w:lang w:val="es-ES" w:eastAsia="es-EC"/>
        </w:rPr>
      </w:pPr>
    </w:p>
    <w:p w:rsidR="00215DF8" w:rsidRPr="00863E2E" w:rsidRDefault="00215DF8" w:rsidP="00215DF8">
      <w:pPr>
        <w:spacing w:line="360" w:lineRule="auto"/>
        <w:jc w:val="center"/>
        <w:rPr>
          <w:rFonts w:cs="Arial"/>
          <w:b/>
          <w:sz w:val="16"/>
          <w:szCs w:val="16"/>
          <w:lang w:val="es-ES"/>
        </w:rPr>
      </w:pPr>
      <w:r w:rsidRPr="00863E2E">
        <w:rPr>
          <w:rFonts w:cs="Arial"/>
          <w:b/>
          <w:sz w:val="16"/>
          <w:szCs w:val="16"/>
          <w:lang w:val="es-ES"/>
        </w:rPr>
        <w:t xml:space="preserve">Fuente: Diferentes proformas </w:t>
      </w:r>
    </w:p>
    <w:p w:rsidR="00215DF8" w:rsidRPr="00863E2E" w:rsidRDefault="00215DF8" w:rsidP="00215DF8">
      <w:pPr>
        <w:spacing w:line="360" w:lineRule="auto"/>
        <w:jc w:val="center"/>
        <w:rPr>
          <w:rFonts w:cs="Arial"/>
          <w:b/>
          <w:sz w:val="16"/>
          <w:szCs w:val="16"/>
          <w:lang w:val="es-ES"/>
        </w:rPr>
      </w:pPr>
      <w:r w:rsidRPr="00863E2E">
        <w:rPr>
          <w:rFonts w:cs="Arial"/>
          <w:b/>
          <w:sz w:val="16"/>
          <w:szCs w:val="16"/>
          <w:lang w:val="es-ES"/>
        </w:rPr>
        <w:t xml:space="preserve">Elaborado por: Daisy </w:t>
      </w:r>
      <w:r w:rsidR="006C29F1" w:rsidRPr="00863E2E">
        <w:rPr>
          <w:rFonts w:cs="Arial"/>
          <w:b/>
          <w:sz w:val="16"/>
          <w:szCs w:val="16"/>
          <w:lang w:val="es-ES"/>
        </w:rPr>
        <w:t>A; Antony</w:t>
      </w:r>
      <w:r w:rsidRPr="00863E2E">
        <w:rPr>
          <w:rFonts w:cs="Arial"/>
          <w:b/>
          <w:sz w:val="16"/>
          <w:szCs w:val="16"/>
          <w:lang w:val="es-ES"/>
        </w:rPr>
        <w:t xml:space="preserve"> A; Stephanie S.</w:t>
      </w:r>
    </w:p>
    <w:p w:rsidR="00B6047F" w:rsidRPr="00863E2E" w:rsidRDefault="00B6047F" w:rsidP="00847D7A">
      <w:pPr>
        <w:spacing w:line="360" w:lineRule="auto"/>
        <w:rPr>
          <w:rFonts w:cs="Arial"/>
          <w:b/>
          <w:lang w:val="es-ES"/>
        </w:rPr>
      </w:pPr>
    </w:p>
    <w:p w:rsidR="00B6047F" w:rsidRPr="00863E2E" w:rsidRDefault="00B6047F" w:rsidP="00847D7A">
      <w:pPr>
        <w:spacing w:line="360" w:lineRule="auto"/>
        <w:rPr>
          <w:rFonts w:cs="Arial"/>
          <w:b/>
          <w:lang w:val="es-ES"/>
        </w:rPr>
      </w:pPr>
    </w:p>
    <w:p w:rsidR="00B6047F" w:rsidRPr="00863E2E" w:rsidRDefault="00B6047F" w:rsidP="00847D7A">
      <w:pPr>
        <w:spacing w:line="360" w:lineRule="auto"/>
        <w:rPr>
          <w:rFonts w:cs="Arial"/>
          <w:b/>
          <w:lang w:val="es-ES"/>
        </w:rPr>
      </w:pPr>
    </w:p>
    <w:p w:rsidR="00B6047F" w:rsidRPr="00863E2E" w:rsidRDefault="00B6047F" w:rsidP="00847D7A">
      <w:pPr>
        <w:spacing w:line="360" w:lineRule="auto"/>
        <w:rPr>
          <w:rFonts w:cs="Arial"/>
          <w:b/>
          <w:lang w:val="es-ES"/>
        </w:rPr>
      </w:pPr>
    </w:p>
    <w:p w:rsidR="00B6047F" w:rsidRPr="00863E2E" w:rsidRDefault="00B6047F" w:rsidP="00847D7A">
      <w:pPr>
        <w:spacing w:line="360" w:lineRule="auto"/>
        <w:rPr>
          <w:rFonts w:cs="Arial"/>
          <w:b/>
          <w:lang w:val="es-ES"/>
        </w:rPr>
      </w:pPr>
    </w:p>
    <w:p w:rsidR="00B6047F" w:rsidRPr="00863E2E" w:rsidRDefault="00B6047F" w:rsidP="00847D7A">
      <w:pPr>
        <w:spacing w:line="360" w:lineRule="auto"/>
        <w:rPr>
          <w:rFonts w:cs="Arial"/>
          <w:b/>
          <w:lang w:val="es-ES"/>
        </w:rPr>
      </w:pPr>
    </w:p>
    <w:p w:rsidR="00914BCC" w:rsidRPr="00863E2E" w:rsidRDefault="00914BCC" w:rsidP="00847D7A">
      <w:pPr>
        <w:spacing w:line="360" w:lineRule="auto"/>
        <w:rPr>
          <w:rFonts w:cs="Arial"/>
          <w:b/>
          <w:sz w:val="16"/>
          <w:szCs w:val="16"/>
          <w:lang w:val="es-ES"/>
        </w:rPr>
      </w:pPr>
      <w:r w:rsidRPr="00863E2E">
        <w:rPr>
          <w:rFonts w:cs="Arial"/>
          <w:b/>
          <w:lang w:val="es-ES"/>
        </w:rPr>
        <w:t>Bomba Filtración</w:t>
      </w:r>
      <w:r w:rsidR="00EC48E6" w:rsidRPr="00863E2E">
        <w:rPr>
          <w:rFonts w:cs="Arial"/>
          <w:b/>
          <w:lang w:val="es-ES"/>
        </w:rPr>
        <w:tab/>
      </w:r>
      <w:r w:rsidR="00EC48E6" w:rsidRPr="00863E2E">
        <w:rPr>
          <w:rFonts w:cs="Arial"/>
          <w:b/>
          <w:lang w:val="es-ES"/>
        </w:rPr>
        <w:tab/>
      </w:r>
      <w:r w:rsidR="00EC48E6" w:rsidRPr="00863E2E">
        <w:rPr>
          <w:rFonts w:cs="Arial"/>
          <w:b/>
          <w:lang w:val="es-ES"/>
        </w:rPr>
        <w:tab/>
      </w:r>
      <w:r w:rsidR="00EC48E6" w:rsidRPr="00863E2E">
        <w:rPr>
          <w:rFonts w:cs="Arial"/>
          <w:b/>
          <w:lang w:val="es-ES"/>
        </w:rPr>
        <w:tab/>
        <w:t xml:space="preserve">                 Ozonificador.</w:t>
      </w:r>
    </w:p>
    <w:p w:rsidR="00847D7A" w:rsidRPr="00863E2E" w:rsidRDefault="00837F98" w:rsidP="00837F98">
      <w:pPr>
        <w:pStyle w:val="Epgrafe"/>
        <w:rPr>
          <w:rFonts w:ascii="Arial" w:hAnsi="Arial" w:cs="Arial"/>
          <w:sz w:val="16"/>
          <w:szCs w:val="16"/>
        </w:rPr>
      </w:pPr>
      <w:bookmarkStart w:id="252" w:name="_Toc322869262"/>
      <w:r w:rsidRPr="00863E2E">
        <w:t xml:space="preserve">Gráfico </w:t>
      </w:r>
      <w:r w:rsidR="00A7738E" w:rsidRPr="00863E2E">
        <w:fldChar w:fldCharType="begin"/>
      </w:r>
      <w:r w:rsidR="00390C73" w:rsidRPr="00863E2E">
        <w:instrText xml:space="preserve"> SEQ Gráfico \* ARABIC </w:instrText>
      </w:r>
      <w:r w:rsidR="00A7738E" w:rsidRPr="00863E2E">
        <w:fldChar w:fldCharType="separate"/>
      </w:r>
      <w:r w:rsidR="00C95582">
        <w:rPr>
          <w:noProof/>
        </w:rPr>
        <w:t>44</w:t>
      </w:r>
      <w:r w:rsidR="00A7738E" w:rsidRPr="00863E2E">
        <w:rPr>
          <w:noProof/>
        </w:rPr>
        <w:fldChar w:fldCharType="end"/>
      </w:r>
      <w:r w:rsidR="00EC48E6" w:rsidRPr="00863E2E">
        <w:rPr>
          <w:rFonts w:ascii="Arial" w:hAnsi="Arial" w:cs="Arial"/>
          <w:sz w:val="16"/>
          <w:szCs w:val="16"/>
        </w:rPr>
        <w:t>:</w:t>
      </w:r>
      <w:r w:rsidR="00871D88" w:rsidRPr="00863E2E">
        <w:rPr>
          <w:rFonts w:ascii="Arial" w:hAnsi="Arial" w:cs="Arial"/>
          <w:sz w:val="16"/>
          <w:szCs w:val="16"/>
        </w:rPr>
        <w:t xml:space="preserve"> Bomba de filtración</w:t>
      </w:r>
      <w:bookmarkEnd w:id="252"/>
      <w:r w:rsidR="00EC48E6" w:rsidRPr="00863E2E">
        <w:rPr>
          <w:rFonts w:ascii="Arial" w:hAnsi="Arial" w:cs="Arial"/>
          <w:sz w:val="16"/>
          <w:szCs w:val="16"/>
        </w:rPr>
        <w:tab/>
      </w:r>
      <w:r w:rsidR="00EC48E6" w:rsidRPr="00863E2E">
        <w:rPr>
          <w:rFonts w:ascii="Arial" w:hAnsi="Arial" w:cs="Arial"/>
          <w:sz w:val="16"/>
          <w:szCs w:val="16"/>
        </w:rPr>
        <w:tab/>
      </w:r>
      <w:r w:rsidR="00EC48E6" w:rsidRPr="00863E2E">
        <w:rPr>
          <w:rFonts w:ascii="Arial" w:hAnsi="Arial" w:cs="Arial"/>
          <w:sz w:val="16"/>
          <w:szCs w:val="16"/>
        </w:rPr>
        <w:tab/>
      </w:r>
      <w:r w:rsidR="00EC48E6" w:rsidRPr="00863E2E">
        <w:rPr>
          <w:rFonts w:ascii="Arial" w:hAnsi="Arial" w:cs="Arial"/>
          <w:sz w:val="16"/>
          <w:szCs w:val="16"/>
        </w:rPr>
        <w:tab/>
      </w:r>
    </w:p>
    <w:p w:rsidR="00871D88" w:rsidRPr="00863E2E" w:rsidRDefault="00847D7A" w:rsidP="00837F98">
      <w:pPr>
        <w:pStyle w:val="Epgrafe"/>
        <w:rPr>
          <w:rFonts w:ascii="Arial" w:hAnsi="Arial" w:cs="Arial"/>
          <w:sz w:val="16"/>
          <w:szCs w:val="16"/>
        </w:rPr>
      </w:pPr>
      <w:r w:rsidRPr="00863E2E">
        <w:rPr>
          <w:rFonts w:cs="Arial"/>
          <w:b w:val="0"/>
          <w:noProof/>
          <w:sz w:val="16"/>
          <w:szCs w:val="16"/>
          <w:lang w:val="es-EC" w:eastAsia="es-EC"/>
        </w:rPr>
        <w:drawing>
          <wp:anchor distT="0" distB="0" distL="114300" distR="114300" simplePos="0" relativeHeight="251816960" behindDoc="0" locked="0" layoutInCell="1" allowOverlap="1">
            <wp:simplePos x="0" y="0"/>
            <wp:positionH relativeFrom="column">
              <wp:posOffset>-20955</wp:posOffset>
            </wp:positionH>
            <wp:positionV relativeFrom="paragraph">
              <wp:posOffset>134620</wp:posOffset>
            </wp:positionV>
            <wp:extent cx="1459865" cy="1090930"/>
            <wp:effectExtent l="152400" t="57150" r="83185" b="71120"/>
            <wp:wrapNone/>
            <wp:docPr id="62" name="Imagen 1" descr="http://img.archiexpo.es/images_ae/photo-g/bomba-para-piscina-188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archiexpo.es/images_ae/photo-g/bomba-para-piscina-188624.jpg"/>
                    <pic:cNvPicPr>
                      <a:picLocks noChangeAspect="1" noChangeArrowheads="1"/>
                    </pic:cNvPicPr>
                  </pic:nvPicPr>
                  <pic:blipFill>
                    <a:blip r:embed="rId79" cstate="print"/>
                    <a:srcRect/>
                    <a:stretch>
                      <a:fillRect/>
                    </a:stretch>
                  </pic:blipFill>
                  <pic:spPr bwMode="auto">
                    <a:xfrm>
                      <a:off x="0" y="0"/>
                      <a:ext cx="1459865" cy="1090930"/>
                    </a:xfrm>
                    <a:prstGeom prst="roundRect">
                      <a:avLst>
                        <a:gd name="adj" fmla="val 16667"/>
                      </a:avLst>
                    </a:prstGeom>
                    <a:ln>
                      <a:solidFill>
                        <a:schemeClr val="tx2"/>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863E2E">
        <w:rPr>
          <w:rFonts w:cs="Arial"/>
          <w:b w:val="0"/>
          <w:sz w:val="16"/>
          <w:szCs w:val="16"/>
        </w:rPr>
        <w:tab/>
      </w:r>
      <w:r w:rsidRPr="00863E2E">
        <w:rPr>
          <w:rFonts w:cs="Arial"/>
          <w:b w:val="0"/>
          <w:sz w:val="16"/>
          <w:szCs w:val="16"/>
        </w:rPr>
        <w:tab/>
      </w:r>
      <w:r w:rsidRPr="00863E2E">
        <w:rPr>
          <w:rFonts w:cs="Arial"/>
          <w:b w:val="0"/>
          <w:sz w:val="16"/>
          <w:szCs w:val="16"/>
        </w:rPr>
        <w:tab/>
      </w:r>
      <w:r w:rsidRPr="00863E2E">
        <w:rPr>
          <w:rFonts w:cs="Arial"/>
          <w:b w:val="0"/>
          <w:sz w:val="16"/>
          <w:szCs w:val="16"/>
        </w:rPr>
        <w:tab/>
      </w:r>
      <w:r w:rsidRPr="00863E2E">
        <w:rPr>
          <w:rFonts w:cs="Arial"/>
          <w:b w:val="0"/>
          <w:sz w:val="16"/>
          <w:szCs w:val="16"/>
        </w:rPr>
        <w:tab/>
      </w:r>
      <w:r w:rsidRPr="00863E2E">
        <w:rPr>
          <w:rFonts w:cs="Arial"/>
          <w:b w:val="0"/>
          <w:sz w:val="16"/>
          <w:szCs w:val="16"/>
        </w:rPr>
        <w:tab/>
      </w:r>
      <w:r w:rsidRPr="00863E2E">
        <w:rPr>
          <w:rFonts w:cs="Arial"/>
          <w:b w:val="0"/>
          <w:sz w:val="16"/>
          <w:szCs w:val="16"/>
        </w:rPr>
        <w:tab/>
      </w:r>
      <w:bookmarkStart w:id="253" w:name="_Toc322869263"/>
      <w:r w:rsidR="00837F98" w:rsidRPr="00863E2E">
        <w:t xml:space="preserve">Gráfico </w:t>
      </w:r>
      <w:r w:rsidR="00A7738E" w:rsidRPr="00863E2E">
        <w:fldChar w:fldCharType="begin"/>
      </w:r>
      <w:r w:rsidR="00390C73" w:rsidRPr="00863E2E">
        <w:instrText xml:space="preserve"> SEQ Gráfico \* ARABIC </w:instrText>
      </w:r>
      <w:r w:rsidR="00A7738E" w:rsidRPr="00863E2E">
        <w:fldChar w:fldCharType="separate"/>
      </w:r>
      <w:r w:rsidR="00C95582">
        <w:rPr>
          <w:noProof/>
        </w:rPr>
        <w:t>45</w:t>
      </w:r>
      <w:r w:rsidR="00A7738E" w:rsidRPr="00863E2E">
        <w:rPr>
          <w:noProof/>
        </w:rPr>
        <w:fldChar w:fldCharType="end"/>
      </w:r>
      <w:r w:rsidR="00EC48E6" w:rsidRPr="00863E2E">
        <w:rPr>
          <w:rFonts w:ascii="Arial" w:hAnsi="Arial" w:cs="Arial"/>
          <w:sz w:val="16"/>
          <w:szCs w:val="16"/>
        </w:rPr>
        <w:t>: Ozonificador</w:t>
      </w:r>
      <w:bookmarkEnd w:id="253"/>
    </w:p>
    <w:p w:rsidR="00914BCC" w:rsidRPr="00863E2E" w:rsidRDefault="003D35C2" w:rsidP="00914BCC">
      <w:pPr>
        <w:spacing w:line="360" w:lineRule="auto"/>
        <w:jc w:val="both"/>
        <w:rPr>
          <w:rFonts w:cs="Arial"/>
          <w:b/>
          <w:lang w:val="es-ES"/>
        </w:rPr>
      </w:pPr>
      <w:r w:rsidRPr="00863E2E">
        <w:rPr>
          <w:rFonts w:cs="Arial"/>
          <w:b/>
          <w:noProof/>
          <w:lang w:eastAsia="es-EC"/>
        </w:rPr>
        <w:drawing>
          <wp:anchor distT="0" distB="0" distL="114300" distR="114300" simplePos="0" relativeHeight="251817984" behindDoc="0" locked="0" layoutInCell="1" allowOverlap="1">
            <wp:simplePos x="0" y="0"/>
            <wp:positionH relativeFrom="column">
              <wp:posOffset>2912745</wp:posOffset>
            </wp:positionH>
            <wp:positionV relativeFrom="paragraph">
              <wp:posOffset>12065</wp:posOffset>
            </wp:positionV>
            <wp:extent cx="1838325" cy="1038225"/>
            <wp:effectExtent l="133350" t="57150" r="66675" b="66675"/>
            <wp:wrapNone/>
            <wp:docPr id="63" name="Imagen 4" descr="http://www.climatecnica.com/img.1745.sd.bombas-para-piscinas-dab-eurosw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limatecnica.com/img.1745.sd.bombas-para-piscinas-dab-euroswim.jpg"/>
                    <pic:cNvPicPr>
                      <a:picLocks noChangeAspect="1" noChangeArrowheads="1"/>
                    </pic:cNvPicPr>
                  </pic:nvPicPr>
                  <pic:blipFill>
                    <a:blip r:embed="rId80" cstate="print"/>
                    <a:srcRect/>
                    <a:stretch>
                      <a:fillRect/>
                    </a:stretch>
                  </pic:blipFill>
                  <pic:spPr bwMode="auto">
                    <a:xfrm>
                      <a:off x="0" y="0"/>
                      <a:ext cx="1838325" cy="1038225"/>
                    </a:xfrm>
                    <a:prstGeom prst="roundRect">
                      <a:avLst>
                        <a:gd name="adj" fmla="val 16667"/>
                      </a:avLst>
                    </a:prstGeom>
                    <a:ln>
                      <a:solidFill>
                        <a:schemeClr val="tx2"/>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914BCC" w:rsidRPr="00863E2E" w:rsidRDefault="00914BCC" w:rsidP="00914BCC">
      <w:pPr>
        <w:spacing w:line="360" w:lineRule="auto"/>
        <w:jc w:val="both"/>
        <w:rPr>
          <w:rFonts w:cs="Arial"/>
          <w:b/>
          <w:lang w:val="es-ES"/>
        </w:rPr>
      </w:pPr>
    </w:p>
    <w:p w:rsidR="00914BCC" w:rsidRPr="00863E2E" w:rsidRDefault="00914BCC" w:rsidP="00914BCC">
      <w:pPr>
        <w:spacing w:line="360" w:lineRule="auto"/>
        <w:jc w:val="both"/>
        <w:rPr>
          <w:rFonts w:cs="Arial"/>
          <w:b/>
          <w:lang w:val="es-ES"/>
        </w:rPr>
      </w:pPr>
    </w:p>
    <w:p w:rsidR="0054277A" w:rsidRPr="00863E2E" w:rsidRDefault="0054277A" w:rsidP="00914BCC">
      <w:pPr>
        <w:spacing w:line="360" w:lineRule="auto"/>
        <w:jc w:val="both"/>
        <w:rPr>
          <w:rFonts w:cs="Arial"/>
          <w:b/>
          <w:lang w:val="es-ES"/>
        </w:rPr>
      </w:pPr>
    </w:p>
    <w:p w:rsidR="003D35C2" w:rsidRPr="00863E2E" w:rsidRDefault="003D35C2" w:rsidP="003D35C2">
      <w:pPr>
        <w:spacing w:line="276" w:lineRule="auto"/>
        <w:rPr>
          <w:rFonts w:cs="Arial"/>
          <w:b/>
          <w:sz w:val="16"/>
          <w:szCs w:val="16"/>
          <w:lang w:val="es-ES"/>
        </w:rPr>
      </w:pPr>
    </w:p>
    <w:p w:rsidR="00914BCC" w:rsidRPr="00863E2E" w:rsidRDefault="00EC48E6" w:rsidP="003D35C2">
      <w:pPr>
        <w:spacing w:line="276" w:lineRule="auto"/>
        <w:rPr>
          <w:rFonts w:cs="Arial"/>
          <w:b/>
          <w:sz w:val="16"/>
          <w:szCs w:val="16"/>
          <w:lang w:val="es-ES"/>
        </w:rPr>
      </w:pPr>
      <w:r w:rsidRPr="00863E2E">
        <w:rPr>
          <w:rFonts w:cs="Arial"/>
          <w:b/>
          <w:sz w:val="16"/>
          <w:szCs w:val="16"/>
          <w:lang w:val="es-ES"/>
        </w:rPr>
        <w:t>Fuente: I</w:t>
      </w:r>
      <w:r w:rsidR="00F0202F" w:rsidRPr="00863E2E">
        <w:rPr>
          <w:rFonts w:cs="Arial"/>
          <w:b/>
          <w:sz w:val="16"/>
          <w:szCs w:val="16"/>
          <w:lang w:val="es-ES"/>
        </w:rPr>
        <w:t>http://www.miguelcabello.com</w:t>
      </w:r>
      <w:r w:rsidR="00F0202F" w:rsidRPr="00863E2E">
        <w:rPr>
          <w:rFonts w:cs="Arial"/>
          <w:b/>
          <w:sz w:val="16"/>
          <w:szCs w:val="16"/>
          <w:lang w:val="es-ES"/>
        </w:rPr>
        <w:tab/>
      </w:r>
      <w:r w:rsidR="00F0202F" w:rsidRPr="00863E2E">
        <w:rPr>
          <w:rFonts w:cs="Arial"/>
          <w:b/>
          <w:sz w:val="16"/>
          <w:szCs w:val="16"/>
          <w:lang w:val="es-ES"/>
        </w:rPr>
        <w:tab/>
      </w:r>
      <w:r w:rsidRPr="00863E2E">
        <w:rPr>
          <w:rFonts w:cs="Arial"/>
          <w:b/>
          <w:sz w:val="16"/>
          <w:szCs w:val="16"/>
          <w:lang w:val="es-ES"/>
        </w:rPr>
        <w:t xml:space="preserve">Fuente: </w:t>
      </w:r>
      <w:r w:rsidR="00D23690" w:rsidRPr="00863E2E">
        <w:rPr>
          <w:rFonts w:cs="Arial"/>
          <w:b/>
          <w:sz w:val="16"/>
          <w:szCs w:val="16"/>
          <w:lang w:val="es-ES"/>
        </w:rPr>
        <w:t>http://albercasaquasol.com</w:t>
      </w:r>
    </w:p>
    <w:p w:rsidR="003D35C2" w:rsidRPr="00863E2E" w:rsidRDefault="003D35C2" w:rsidP="003D35C2">
      <w:pPr>
        <w:spacing w:line="276" w:lineRule="auto"/>
        <w:rPr>
          <w:rFonts w:cs="Arial"/>
          <w:b/>
          <w:sz w:val="16"/>
          <w:szCs w:val="16"/>
          <w:lang w:val="es-ES"/>
        </w:rPr>
      </w:pPr>
    </w:p>
    <w:p w:rsidR="00F0202F" w:rsidRPr="00863E2E" w:rsidRDefault="00F0202F" w:rsidP="00914BCC">
      <w:pPr>
        <w:spacing w:line="360" w:lineRule="auto"/>
        <w:jc w:val="both"/>
        <w:rPr>
          <w:rFonts w:cs="Arial"/>
          <w:b/>
          <w:lang w:val="es-ES"/>
        </w:rPr>
      </w:pPr>
    </w:p>
    <w:p w:rsidR="00F0202F" w:rsidRPr="00863E2E" w:rsidRDefault="00F0202F" w:rsidP="008E23BE">
      <w:pPr>
        <w:pStyle w:val="Estilo1"/>
        <w:outlineLvl w:val="2"/>
        <w:rPr>
          <w:b/>
          <w:lang w:val="es-ES"/>
        </w:rPr>
      </w:pPr>
      <w:r w:rsidRPr="00863E2E">
        <w:rPr>
          <w:b/>
          <w:lang w:val="es-ES"/>
        </w:rPr>
        <w:tab/>
      </w:r>
      <w:bookmarkStart w:id="254" w:name="_Toc322811046"/>
      <w:r w:rsidRPr="00863E2E">
        <w:rPr>
          <w:b/>
          <w:lang w:val="es-ES"/>
        </w:rPr>
        <w:t>2.4.5. Balance de Muebles y Enseres</w:t>
      </w:r>
      <w:bookmarkEnd w:id="254"/>
    </w:p>
    <w:p w:rsidR="00F0202F" w:rsidRPr="00863E2E" w:rsidRDefault="00F0202F" w:rsidP="00F0202F">
      <w:pPr>
        <w:pStyle w:val="Estilo1"/>
        <w:rPr>
          <w:b/>
          <w:lang w:val="es-ES"/>
        </w:rPr>
      </w:pPr>
    </w:p>
    <w:p w:rsidR="00F0202F" w:rsidRPr="00863E2E" w:rsidRDefault="00F0202F" w:rsidP="00F0202F">
      <w:pPr>
        <w:pStyle w:val="Estilo1"/>
        <w:rPr>
          <w:b/>
          <w:lang w:val="es-ES"/>
        </w:rPr>
      </w:pPr>
    </w:p>
    <w:p w:rsidR="0033785B" w:rsidRPr="00863E2E" w:rsidRDefault="00D23690" w:rsidP="00EE5B82">
      <w:pPr>
        <w:pStyle w:val="Estilo1"/>
        <w:spacing w:line="360" w:lineRule="auto"/>
        <w:jc w:val="both"/>
        <w:rPr>
          <w:lang w:val="es-ES"/>
        </w:rPr>
      </w:pPr>
      <w:r w:rsidRPr="00863E2E">
        <w:rPr>
          <w:lang w:val="es-ES"/>
        </w:rPr>
        <w:tab/>
      </w:r>
      <w:r w:rsidR="00F0202F" w:rsidRPr="00863E2E">
        <w:rPr>
          <w:lang w:val="es-ES"/>
        </w:rPr>
        <w:t>En este balance se describe aquellos muebles  que será n necesarios para la adecuación de</w:t>
      </w:r>
      <w:r w:rsidRPr="00863E2E">
        <w:rPr>
          <w:lang w:val="es-ES"/>
        </w:rPr>
        <w:t xml:space="preserve"> la parte administrativa del club recreacional, teniendo en cuenta el número de personal administrativo que laborará en dicha empresa.</w:t>
      </w:r>
    </w:p>
    <w:p w:rsidR="007D584B" w:rsidRPr="00863E2E" w:rsidRDefault="00F0202F" w:rsidP="00F0202F">
      <w:pPr>
        <w:pStyle w:val="Epgrafe"/>
        <w:jc w:val="center"/>
        <w:rPr>
          <w:rFonts w:ascii="Arial" w:hAnsi="Arial" w:cs="Arial"/>
          <w:sz w:val="16"/>
          <w:szCs w:val="16"/>
        </w:rPr>
      </w:pPr>
      <w:bookmarkStart w:id="255" w:name="_Toc322869183"/>
      <w:r w:rsidRPr="00863E2E">
        <w:rPr>
          <w:rFonts w:ascii="Arial" w:hAnsi="Arial" w:cs="Arial"/>
          <w:sz w:val="16"/>
          <w:szCs w:val="16"/>
        </w:rPr>
        <w:t xml:space="preserve">Tabla </w:t>
      </w:r>
      <w:r w:rsidR="00A7738E" w:rsidRPr="00863E2E">
        <w:rPr>
          <w:rFonts w:ascii="Arial" w:hAnsi="Arial" w:cs="Arial"/>
          <w:sz w:val="16"/>
          <w:szCs w:val="16"/>
        </w:rPr>
        <w:fldChar w:fldCharType="begin"/>
      </w:r>
      <w:r w:rsidRPr="00863E2E">
        <w:rPr>
          <w:rFonts w:ascii="Arial" w:hAnsi="Arial" w:cs="Arial"/>
          <w:sz w:val="16"/>
          <w:szCs w:val="16"/>
        </w:rPr>
        <w:instrText xml:space="preserve"> SEQ Tabla \* ARABIC </w:instrText>
      </w:r>
      <w:r w:rsidR="00A7738E" w:rsidRPr="00863E2E">
        <w:rPr>
          <w:rFonts w:ascii="Arial" w:hAnsi="Arial" w:cs="Arial"/>
          <w:sz w:val="16"/>
          <w:szCs w:val="16"/>
        </w:rPr>
        <w:fldChar w:fldCharType="separate"/>
      </w:r>
      <w:r w:rsidR="00C95582">
        <w:rPr>
          <w:rFonts w:ascii="Arial" w:hAnsi="Arial" w:cs="Arial"/>
          <w:noProof/>
          <w:sz w:val="16"/>
          <w:szCs w:val="16"/>
        </w:rPr>
        <w:t>18</w:t>
      </w:r>
      <w:r w:rsidR="00A7738E" w:rsidRPr="00863E2E">
        <w:rPr>
          <w:rFonts w:ascii="Arial" w:hAnsi="Arial" w:cs="Arial"/>
          <w:sz w:val="16"/>
          <w:szCs w:val="16"/>
        </w:rPr>
        <w:fldChar w:fldCharType="end"/>
      </w:r>
      <w:r w:rsidR="007D584B" w:rsidRPr="00863E2E">
        <w:rPr>
          <w:rFonts w:ascii="Arial" w:hAnsi="Arial" w:cs="Arial"/>
          <w:sz w:val="16"/>
          <w:szCs w:val="16"/>
        </w:rPr>
        <w:t>: Balance de Muebles y Enseres</w:t>
      </w:r>
      <w:bookmarkEnd w:id="255"/>
    </w:p>
    <w:tbl>
      <w:tblPr>
        <w:tblW w:w="8140" w:type="dxa"/>
        <w:tblInd w:w="47" w:type="dxa"/>
        <w:tblCellMar>
          <w:left w:w="70" w:type="dxa"/>
          <w:right w:w="70" w:type="dxa"/>
        </w:tblCellMar>
        <w:tblLook w:val="04A0"/>
      </w:tblPr>
      <w:tblGrid>
        <w:gridCol w:w="3160"/>
        <w:gridCol w:w="1780"/>
        <w:gridCol w:w="1520"/>
        <w:gridCol w:w="1680"/>
      </w:tblGrid>
      <w:tr w:rsidR="003C7470" w:rsidRPr="00863E2E" w:rsidTr="003C7470">
        <w:trPr>
          <w:trHeight w:val="600"/>
        </w:trPr>
        <w:tc>
          <w:tcPr>
            <w:tcW w:w="3160" w:type="dxa"/>
            <w:tcBorders>
              <w:top w:val="double" w:sz="6" w:space="0" w:color="auto"/>
              <w:left w:val="double" w:sz="6" w:space="0" w:color="auto"/>
              <w:bottom w:val="nil"/>
              <w:right w:val="double" w:sz="6" w:space="0" w:color="auto"/>
            </w:tcBorders>
            <w:shd w:val="clear" w:color="000000" w:fill="C2D69A"/>
            <w:vAlign w:val="center"/>
            <w:hideMark/>
          </w:tcPr>
          <w:p w:rsidR="003C7470" w:rsidRPr="00863E2E" w:rsidRDefault="003C7470" w:rsidP="003C7470">
            <w:pPr>
              <w:jc w:val="center"/>
              <w:rPr>
                <w:rFonts w:cs="Arial"/>
                <w:color w:val="000000"/>
                <w:sz w:val="22"/>
                <w:szCs w:val="22"/>
                <w:lang w:val="es-ES" w:eastAsia="es-EC"/>
              </w:rPr>
            </w:pPr>
            <w:r w:rsidRPr="00863E2E">
              <w:rPr>
                <w:rFonts w:cs="Arial"/>
                <w:color w:val="000000"/>
                <w:sz w:val="22"/>
                <w:szCs w:val="22"/>
                <w:lang w:val="es-ES" w:eastAsia="es-EC"/>
              </w:rPr>
              <w:t>Muebles y Enseres</w:t>
            </w:r>
          </w:p>
        </w:tc>
        <w:tc>
          <w:tcPr>
            <w:tcW w:w="1780" w:type="dxa"/>
            <w:tcBorders>
              <w:top w:val="double" w:sz="6" w:space="0" w:color="auto"/>
              <w:left w:val="nil"/>
              <w:bottom w:val="nil"/>
              <w:right w:val="double" w:sz="6" w:space="0" w:color="auto"/>
            </w:tcBorders>
            <w:shd w:val="clear" w:color="000000" w:fill="C2D69A"/>
            <w:vAlign w:val="center"/>
            <w:hideMark/>
          </w:tcPr>
          <w:p w:rsidR="003C7470" w:rsidRPr="00863E2E" w:rsidRDefault="003C7470" w:rsidP="003C7470">
            <w:pPr>
              <w:jc w:val="center"/>
              <w:rPr>
                <w:rFonts w:cs="Arial"/>
                <w:color w:val="000000"/>
                <w:sz w:val="22"/>
                <w:szCs w:val="22"/>
                <w:lang w:val="es-ES" w:eastAsia="es-EC"/>
              </w:rPr>
            </w:pPr>
            <w:r w:rsidRPr="00863E2E">
              <w:rPr>
                <w:rFonts w:cs="Arial"/>
                <w:color w:val="000000"/>
                <w:sz w:val="22"/>
                <w:szCs w:val="22"/>
                <w:lang w:val="es-ES" w:eastAsia="es-EC"/>
              </w:rPr>
              <w:t>Cantidad</w:t>
            </w:r>
          </w:p>
        </w:tc>
        <w:tc>
          <w:tcPr>
            <w:tcW w:w="1520" w:type="dxa"/>
            <w:tcBorders>
              <w:top w:val="double" w:sz="6" w:space="0" w:color="auto"/>
              <w:left w:val="nil"/>
              <w:bottom w:val="double" w:sz="6" w:space="0" w:color="auto"/>
              <w:right w:val="double" w:sz="6" w:space="0" w:color="auto"/>
            </w:tcBorders>
            <w:shd w:val="clear" w:color="000000" w:fill="C2D69A"/>
            <w:vAlign w:val="center"/>
            <w:hideMark/>
          </w:tcPr>
          <w:p w:rsidR="003C7470" w:rsidRPr="00863E2E" w:rsidRDefault="003C7470" w:rsidP="003C7470">
            <w:pPr>
              <w:jc w:val="center"/>
              <w:rPr>
                <w:rFonts w:cs="Arial"/>
                <w:color w:val="000000"/>
                <w:sz w:val="22"/>
                <w:szCs w:val="22"/>
                <w:lang w:val="es-ES" w:eastAsia="es-EC"/>
              </w:rPr>
            </w:pPr>
            <w:r w:rsidRPr="00863E2E">
              <w:rPr>
                <w:rFonts w:cs="Arial"/>
                <w:color w:val="000000"/>
                <w:sz w:val="22"/>
                <w:szCs w:val="22"/>
                <w:lang w:val="es-ES" w:eastAsia="es-EC"/>
              </w:rPr>
              <w:t>Precio Unitario</w:t>
            </w:r>
          </w:p>
        </w:tc>
        <w:tc>
          <w:tcPr>
            <w:tcW w:w="1680" w:type="dxa"/>
            <w:tcBorders>
              <w:top w:val="double" w:sz="6" w:space="0" w:color="auto"/>
              <w:left w:val="nil"/>
              <w:bottom w:val="double" w:sz="6" w:space="0" w:color="auto"/>
              <w:right w:val="double" w:sz="6" w:space="0" w:color="auto"/>
            </w:tcBorders>
            <w:shd w:val="clear" w:color="000000" w:fill="C2D69A"/>
            <w:noWrap/>
            <w:vAlign w:val="center"/>
            <w:hideMark/>
          </w:tcPr>
          <w:p w:rsidR="003C7470" w:rsidRPr="00863E2E" w:rsidRDefault="003C7470" w:rsidP="003C7470">
            <w:pPr>
              <w:rPr>
                <w:rFonts w:cs="Arial"/>
                <w:color w:val="000000"/>
                <w:sz w:val="22"/>
                <w:szCs w:val="22"/>
                <w:lang w:val="es-ES" w:eastAsia="es-EC"/>
              </w:rPr>
            </w:pPr>
            <w:r w:rsidRPr="00863E2E">
              <w:rPr>
                <w:rFonts w:cs="Arial"/>
                <w:color w:val="000000"/>
                <w:sz w:val="22"/>
                <w:szCs w:val="22"/>
                <w:lang w:val="es-ES" w:eastAsia="es-EC"/>
              </w:rPr>
              <w:t>Costo Total</w:t>
            </w:r>
          </w:p>
        </w:tc>
      </w:tr>
      <w:tr w:rsidR="003C7470" w:rsidRPr="00863E2E" w:rsidTr="003C7470">
        <w:trPr>
          <w:trHeight w:val="315"/>
        </w:trPr>
        <w:tc>
          <w:tcPr>
            <w:tcW w:w="3160"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3C7470" w:rsidRPr="00863E2E" w:rsidRDefault="003C7470" w:rsidP="003C7470">
            <w:pPr>
              <w:rPr>
                <w:rFonts w:cs="Arial"/>
                <w:color w:val="000000"/>
                <w:sz w:val="22"/>
                <w:szCs w:val="22"/>
                <w:lang w:val="es-ES" w:eastAsia="es-EC"/>
              </w:rPr>
            </w:pPr>
            <w:r w:rsidRPr="00863E2E">
              <w:rPr>
                <w:rFonts w:cs="Arial"/>
                <w:color w:val="000000"/>
                <w:sz w:val="22"/>
                <w:szCs w:val="22"/>
                <w:lang w:val="es-ES" w:eastAsia="es-EC"/>
              </w:rPr>
              <w:t>Escritorios</w:t>
            </w:r>
          </w:p>
        </w:tc>
        <w:tc>
          <w:tcPr>
            <w:tcW w:w="1780" w:type="dxa"/>
            <w:tcBorders>
              <w:top w:val="double" w:sz="6" w:space="0" w:color="auto"/>
              <w:left w:val="nil"/>
              <w:bottom w:val="double" w:sz="6" w:space="0" w:color="auto"/>
              <w:right w:val="double" w:sz="6" w:space="0" w:color="auto"/>
            </w:tcBorders>
            <w:shd w:val="clear" w:color="auto" w:fill="auto"/>
            <w:noWrap/>
            <w:vAlign w:val="bottom"/>
            <w:hideMark/>
          </w:tcPr>
          <w:p w:rsidR="003C7470" w:rsidRPr="00863E2E" w:rsidRDefault="003C7470" w:rsidP="003C7470">
            <w:pPr>
              <w:jc w:val="right"/>
              <w:rPr>
                <w:rFonts w:cs="Arial"/>
                <w:color w:val="000000"/>
                <w:sz w:val="22"/>
                <w:szCs w:val="22"/>
                <w:lang w:val="es-ES" w:eastAsia="es-EC"/>
              </w:rPr>
            </w:pPr>
            <w:r w:rsidRPr="00863E2E">
              <w:rPr>
                <w:rFonts w:cs="Arial"/>
                <w:color w:val="000000"/>
                <w:sz w:val="22"/>
                <w:szCs w:val="22"/>
                <w:lang w:val="es-ES" w:eastAsia="es-EC"/>
              </w:rPr>
              <w:t>5</w:t>
            </w:r>
          </w:p>
        </w:tc>
        <w:tc>
          <w:tcPr>
            <w:tcW w:w="1520" w:type="dxa"/>
            <w:tcBorders>
              <w:top w:val="nil"/>
              <w:left w:val="nil"/>
              <w:bottom w:val="double" w:sz="6" w:space="0" w:color="auto"/>
              <w:right w:val="double" w:sz="6" w:space="0" w:color="auto"/>
            </w:tcBorders>
            <w:shd w:val="clear" w:color="auto" w:fill="auto"/>
            <w:noWrap/>
            <w:vAlign w:val="bottom"/>
            <w:hideMark/>
          </w:tcPr>
          <w:p w:rsidR="003C7470" w:rsidRPr="00863E2E" w:rsidRDefault="003C7470" w:rsidP="00B055B7">
            <w:pPr>
              <w:jc w:val="right"/>
              <w:rPr>
                <w:rFonts w:cs="Arial"/>
                <w:color w:val="000000"/>
                <w:sz w:val="22"/>
                <w:szCs w:val="22"/>
                <w:lang w:val="es-ES" w:eastAsia="es-EC"/>
              </w:rPr>
            </w:pPr>
            <w:r w:rsidRPr="00863E2E">
              <w:rPr>
                <w:rFonts w:cs="Arial"/>
                <w:color w:val="000000"/>
                <w:sz w:val="22"/>
                <w:szCs w:val="22"/>
                <w:lang w:val="es-ES" w:eastAsia="es-EC"/>
              </w:rPr>
              <w:t xml:space="preserve"> $        350,00 </w:t>
            </w:r>
          </w:p>
        </w:tc>
        <w:tc>
          <w:tcPr>
            <w:tcW w:w="1680" w:type="dxa"/>
            <w:tcBorders>
              <w:top w:val="nil"/>
              <w:left w:val="nil"/>
              <w:bottom w:val="double" w:sz="6" w:space="0" w:color="auto"/>
              <w:right w:val="double" w:sz="6" w:space="0" w:color="auto"/>
            </w:tcBorders>
            <w:shd w:val="clear" w:color="auto" w:fill="auto"/>
            <w:noWrap/>
            <w:vAlign w:val="bottom"/>
            <w:hideMark/>
          </w:tcPr>
          <w:p w:rsidR="003C7470" w:rsidRPr="00863E2E" w:rsidRDefault="003C7470" w:rsidP="00B055B7">
            <w:pPr>
              <w:jc w:val="right"/>
              <w:rPr>
                <w:rFonts w:cs="Arial"/>
                <w:color w:val="000000"/>
                <w:sz w:val="22"/>
                <w:szCs w:val="22"/>
                <w:lang w:val="es-ES" w:eastAsia="es-EC"/>
              </w:rPr>
            </w:pPr>
            <w:r w:rsidRPr="00863E2E">
              <w:rPr>
                <w:rFonts w:cs="Arial"/>
                <w:color w:val="000000"/>
                <w:sz w:val="22"/>
                <w:szCs w:val="22"/>
                <w:lang w:val="es-ES" w:eastAsia="es-EC"/>
              </w:rPr>
              <w:t xml:space="preserve"> $        1.750,00 </w:t>
            </w:r>
          </w:p>
        </w:tc>
      </w:tr>
      <w:tr w:rsidR="003C7470" w:rsidRPr="00863E2E" w:rsidTr="003C7470">
        <w:trPr>
          <w:trHeight w:val="315"/>
        </w:trPr>
        <w:tc>
          <w:tcPr>
            <w:tcW w:w="3160" w:type="dxa"/>
            <w:tcBorders>
              <w:top w:val="nil"/>
              <w:left w:val="double" w:sz="6" w:space="0" w:color="auto"/>
              <w:bottom w:val="double" w:sz="6" w:space="0" w:color="auto"/>
              <w:right w:val="double" w:sz="6" w:space="0" w:color="auto"/>
            </w:tcBorders>
            <w:shd w:val="clear" w:color="auto" w:fill="auto"/>
            <w:noWrap/>
            <w:vAlign w:val="bottom"/>
            <w:hideMark/>
          </w:tcPr>
          <w:p w:rsidR="003C7470" w:rsidRPr="00863E2E" w:rsidRDefault="003C7470" w:rsidP="003C7470">
            <w:pPr>
              <w:rPr>
                <w:rFonts w:cs="Arial"/>
                <w:color w:val="000000"/>
                <w:sz w:val="22"/>
                <w:szCs w:val="22"/>
                <w:lang w:val="es-ES" w:eastAsia="es-EC"/>
              </w:rPr>
            </w:pPr>
            <w:r w:rsidRPr="00863E2E">
              <w:rPr>
                <w:rFonts w:cs="Arial"/>
                <w:color w:val="000000"/>
                <w:sz w:val="22"/>
                <w:szCs w:val="22"/>
                <w:lang w:val="es-ES" w:eastAsia="es-EC"/>
              </w:rPr>
              <w:t>Sillas</w:t>
            </w:r>
          </w:p>
        </w:tc>
        <w:tc>
          <w:tcPr>
            <w:tcW w:w="1780" w:type="dxa"/>
            <w:tcBorders>
              <w:top w:val="nil"/>
              <w:left w:val="nil"/>
              <w:bottom w:val="double" w:sz="6" w:space="0" w:color="auto"/>
              <w:right w:val="double" w:sz="6" w:space="0" w:color="auto"/>
            </w:tcBorders>
            <w:shd w:val="clear" w:color="auto" w:fill="auto"/>
            <w:noWrap/>
            <w:vAlign w:val="bottom"/>
            <w:hideMark/>
          </w:tcPr>
          <w:p w:rsidR="003C7470" w:rsidRPr="00863E2E" w:rsidRDefault="003C7470" w:rsidP="003C7470">
            <w:pPr>
              <w:jc w:val="right"/>
              <w:rPr>
                <w:rFonts w:cs="Arial"/>
                <w:color w:val="000000"/>
                <w:sz w:val="22"/>
                <w:szCs w:val="22"/>
                <w:lang w:val="es-ES" w:eastAsia="es-EC"/>
              </w:rPr>
            </w:pPr>
            <w:r w:rsidRPr="00863E2E">
              <w:rPr>
                <w:rFonts w:cs="Arial"/>
                <w:color w:val="000000"/>
                <w:sz w:val="22"/>
                <w:szCs w:val="22"/>
                <w:lang w:val="es-ES" w:eastAsia="es-EC"/>
              </w:rPr>
              <w:t>12</w:t>
            </w:r>
          </w:p>
        </w:tc>
        <w:tc>
          <w:tcPr>
            <w:tcW w:w="1520" w:type="dxa"/>
            <w:tcBorders>
              <w:top w:val="nil"/>
              <w:left w:val="nil"/>
              <w:bottom w:val="double" w:sz="6" w:space="0" w:color="auto"/>
              <w:right w:val="double" w:sz="6" w:space="0" w:color="auto"/>
            </w:tcBorders>
            <w:shd w:val="clear" w:color="auto" w:fill="auto"/>
            <w:noWrap/>
            <w:vAlign w:val="bottom"/>
            <w:hideMark/>
          </w:tcPr>
          <w:p w:rsidR="003C7470" w:rsidRPr="00863E2E" w:rsidRDefault="00B055B7" w:rsidP="00B055B7">
            <w:pPr>
              <w:jc w:val="right"/>
              <w:rPr>
                <w:rFonts w:cs="Arial"/>
                <w:color w:val="000000"/>
                <w:sz w:val="22"/>
                <w:szCs w:val="22"/>
                <w:lang w:val="es-ES" w:eastAsia="es-EC"/>
              </w:rPr>
            </w:pPr>
            <w:r>
              <w:rPr>
                <w:rFonts w:cs="Arial"/>
                <w:color w:val="000000"/>
                <w:sz w:val="22"/>
                <w:szCs w:val="22"/>
                <w:lang w:val="es-ES" w:eastAsia="es-EC"/>
              </w:rPr>
              <w:t xml:space="preserve"> </w:t>
            </w:r>
            <w:r w:rsidR="003C7470" w:rsidRPr="00863E2E">
              <w:rPr>
                <w:rFonts w:cs="Arial"/>
                <w:color w:val="000000"/>
                <w:sz w:val="22"/>
                <w:szCs w:val="22"/>
                <w:lang w:val="es-ES" w:eastAsia="es-EC"/>
              </w:rPr>
              <w:t xml:space="preserve">          65,00 </w:t>
            </w:r>
          </w:p>
        </w:tc>
        <w:tc>
          <w:tcPr>
            <w:tcW w:w="1680" w:type="dxa"/>
            <w:tcBorders>
              <w:top w:val="nil"/>
              <w:left w:val="nil"/>
              <w:bottom w:val="double" w:sz="6" w:space="0" w:color="auto"/>
              <w:right w:val="double" w:sz="6" w:space="0" w:color="auto"/>
            </w:tcBorders>
            <w:shd w:val="clear" w:color="auto" w:fill="auto"/>
            <w:noWrap/>
            <w:vAlign w:val="bottom"/>
            <w:hideMark/>
          </w:tcPr>
          <w:p w:rsidR="003C7470" w:rsidRPr="00863E2E" w:rsidRDefault="00B055B7" w:rsidP="00B055B7">
            <w:pPr>
              <w:jc w:val="right"/>
              <w:rPr>
                <w:rFonts w:cs="Arial"/>
                <w:color w:val="000000"/>
                <w:sz w:val="22"/>
                <w:szCs w:val="22"/>
                <w:lang w:val="es-ES" w:eastAsia="es-EC"/>
              </w:rPr>
            </w:pPr>
            <w:r>
              <w:rPr>
                <w:rFonts w:cs="Arial"/>
                <w:color w:val="000000"/>
                <w:sz w:val="22"/>
                <w:szCs w:val="22"/>
                <w:lang w:val="es-ES" w:eastAsia="es-EC"/>
              </w:rPr>
              <w:t xml:space="preserve"> </w:t>
            </w:r>
            <w:r w:rsidR="003C7470" w:rsidRPr="00863E2E">
              <w:rPr>
                <w:rFonts w:cs="Arial"/>
                <w:color w:val="000000"/>
                <w:sz w:val="22"/>
                <w:szCs w:val="22"/>
                <w:lang w:val="es-ES" w:eastAsia="es-EC"/>
              </w:rPr>
              <w:t xml:space="preserve">           780,00 </w:t>
            </w:r>
          </w:p>
        </w:tc>
      </w:tr>
      <w:tr w:rsidR="003C7470" w:rsidRPr="00863E2E" w:rsidTr="003C7470">
        <w:trPr>
          <w:trHeight w:val="315"/>
        </w:trPr>
        <w:tc>
          <w:tcPr>
            <w:tcW w:w="3160" w:type="dxa"/>
            <w:tcBorders>
              <w:top w:val="nil"/>
              <w:left w:val="double" w:sz="6" w:space="0" w:color="auto"/>
              <w:bottom w:val="double" w:sz="6" w:space="0" w:color="auto"/>
              <w:right w:val="double" w:sz="6" w:space="0" w:color="auto"/>
            </w:tcBorders>
            <w:shd w:val="clear" w:color="auto" w:fill="auto"/>
            <w:noWrap/>
            <w:vAlign w:val="bottom"/>
            <w:hideMark/>
          </w:tcPr>
          <w:p w:rsidR="003C7470" w:rsidRPr="00863E2E" w:rsidRDefault="003C7470" w:rsidP="003C7470">
            <w:pPr>
              <w:rPr>
                <w:rFonts w:cs="Arial"/>
                <w:color w:val="000000"/>
                <w:sz w:val="22"/>
                <w:szCs w:val="22"/>
                <w:lang w:val="es-ES" w:eastAsia="es-EC"/>
              </w:rPr>
            </w:pPr>
            <w:r w:rsidRPr="00863E2E">
              <w:rPr>
                <w:rFonts w:cs="Arial"/>
                <w:color w:val="000000"/>
                <w:sz w:val="22"/>
                <w:szCs w:val="22"/>
                <w:lang w:val="es-ES" w:eastAsia="es-EC"/>
              </w:rPr>
              <w:t>Sillones giratorios</w:t>
            </w:r>
          </w:p>
        </w:tc>
        <w:tc>
          <w:tcPr>
            <w:tcW w:w="1780" w:type="dxa"/>
            <w:tcBorders>
              <w:top w:val="nil"/>
              <w:left w:val="nil"/>
              <w:bottom w:val="double" w:sz="6" w:space="0" w:color="auto"/>
              <w:right w:val="double" w:sz="6" w:space="0" w:color="auto"/>
            </w:tcBorders>
            <w:shd w:val="clear" w:color="auto" w:fill="auto"/>
            <w:noWrap/>
            <w:vAlign w:val="bottom"/>
            <w:hideMark/>
          </w:tcPr>
          <w:p w:rsidR="003C7470" w:rsidRPr="00863E2E" w:rsidRDefault="003C7470" w:rsidP="003C7470">
            <w:pPr>
              <w:jc w:val="right"/>
              <w:rPr>
                <w:rFonts w:cs="Arial"/>
                <w:color w:val="000000"/>
                <w:sz w:val="22"/>
                <w:szCs w:val="22"/>
                <w:lang w:val="es-ES" w:eastAsia="es-EC"/>
              </w:rPr>
            </w:pPr>
            <w:r w:rsidRPr="00863E2E">
              <w:rPr>
                <w:rFonts w:cs="Arial"/>
                <w:color w:val="000000"/>
                <w:sz w:val="22"/>
                <w:szCs w:val="22"/>
                <w:lang w:val="es-ES" w:eastAsia="es-EC"/>
              </w:rPr>
              <w:t>5</w:t>
            </w:r>
          </w:p>
        </w:tc>
        <w:tc>
          <w:tcPr>
            <w:tcW w:w="1520" w:type="dxa"/>
            <w:tcBorders>
              <w:top w:val="nil"/>
              <w:left w:val="nil"/>
              <w:bottom w:val="double" w:sz="6" w:space="0" w:color="auto"/>
              <w:right w:val="double" w:sz="6" w:space="0" w:color="auto"/>
            </w:tcBorders>
            <w:shd w:val="clear" w:color="auto" w:fill="auto"/>
            <w:noWrap/>
            <w:vAlign w:val="bottom"/>
            <w:hideMark/>
          </w:tcPr>
          <w:p w:rsidR="003C7470" w:rsidRPr="00863E2E" w:rsidRDefault="00B055B7" w:rsidP="00B055B7">
            <w:pPr>
              <w:jc w:val="right"/>
              <w:rPr>
                <w:rFonts w:cs="Arial"/>
                <w:color w:val="000000"/>
                <w:sz w:val="22"/>
                <w:szCs w:val="22"/>
                <w:lang w:val="es-ES" w:eastAsia="es-EC"/>
              </w:rPr>
            </w:pPr>
            <w:r>
              <w:rPr>
                <w:rFonts w:cs="Arial"/>
                <w:color w:val="000000"/>
                <w:sz w:val="22"/>
                <w:szCs w:val="22"/>
                <w:lang w:val="es-ES" w:eastAsia="es-EC"/>
              </w:rPr>
              <w:t xml:space="preserve"> </w:t>
            </w:r>
            <w:r w:rsidR="003C7470" w:rsidRPr="00863E2E">
              <w:rPr>
                <w:rFonts w:cs="Arial"/>
                <w:color w:val="000000"/>
                <w:sz w:val="22"/>
                <w:szCs w:val="22"/>
                <w:lang w:val="es-ES" w:eastAsia="es-EC"/>
              </w:rPr>
              <w:t xml:space="preserve">        260,00 </w:t>
            </w:r>
          </w:p>
        </w:tc>
        <w:tc>
          <w:tcPr>
            <w:tcW w:w="1680" w:type="dxa"/>
            <w:tcBorders>
              <w:top w:val="nil"/>
              <w:left w:val="nil"/>
              <w:bottom w:val="double" w:sz="6" w:space="0" w:color="auto"/>
              <w:right w:val="double" w:sz="6" w:space="0" w:color="auto"/>
            </w:tcBorders>
            <w:shd w:val="clear" w:color="auto" w:fill="auto"/>
            <w:noWrap/>
            <w:vAlign w:val="bottom"/>
            <w:hideMark/>
          </w:tcPr>
          <w:p w:rsidR="003C7470" w:rsidRPr="00863E2E" w:rsidRDefault="00B055B7" w:rsidP="00B055B7">
            <w:pPr>
              <w:jc w:val="right"/>
              <w:rPr>
                <w:rFonts w:cs="Arial"/>
                <w:color w:val="000000"/>
                <w:sz w:val="22"/>
                <w:szCs w:val="22"/>
                <w:lang w:val="es-ES" w:eastAsia="es-EC"/>
              </w:rPr>
            </w:pPr>
            <w:r>
              <w:rPr>
                <w:rFonts w:cs="Arial"/>
                <w:color w:val="000000"/>
                <w:sz w:val="22"/>
                <w:szCs w:val="22"/>
                <w:lang w:val="es-ES" w:eastAsia="es-EC"/>
              </w:rPr>
              <w:t xml:space="preserve"> </w:t>
            </w:r>
            <w:r w:rsidR="003C7470" w:rsidRPr="00863E2E">
              <w:rPr>
                <w:rFonts w:cs="Arial"/>
                <w:color w:val="000000"/>
                <w:sz w:val="22"/>
                <w:szCs w:val="22"/>
                <w:lang w:val="es-ES" w:eastAsia="es-EC"/>
              </w:rPr>
              <w:t xml:space="preserve">        1.300,00 </w:t>
            </w:r>
          </w:p>
        </w:tc>
      </w:tr>
      <w:tr w:rsidR="003C7470" w:rsidRPr="00863E2E" w:rsidTr="003C7470">
        <w:trPr>
          <w:trHeight w:val="315"/>
        </w:trPr>
        <w:tc>
          <w:tcPr>
            <w:tcW w:w="3160" w:type="dxa"/>
            <w:tcBorders>
              <w:top w:val="nil"/>
              <w:left w:val="double" w:sz="6" w:space="0" w:color="auto"/>
              <w:bottom w:val="double" w:sz="6" w:space="0" w:color="auto"/>
              <w:right w:val="double" w:sz="6" w:space="0" w:color="auto"/>
            </w:tcBorders>
            <w:shd w:val="clear" w:color="auto" w:fill="auto"/>
            <w:noWrap/>
            <w:vAlign w:val="bottom"/>
            <w:hideMark/>
          </w:tcPr>
          <w:p w:rsidR="003C7470" w:rsidRPr="00863E2E" w:rsidRDefault="003C7470" w:rsidP="003C7470">
            <w:pPr>
              <w:rPr>
                <w:rFonts w:cs="Arial"/>
                <w:color w:val="000000"/>
                <w:sz w:val="22"/>
                <w:szCs w:val="22"/>
                <w:lang w:val="es-ES" w:eastAsia="es-EC"/>
              </w:rPr>
            </w:pPr>
            <w:r w:rsidRPr="00863E2E">
              <w:rPr>
                <w:rFonts w:cs="Arial"/>
                <w:color w:val="000000"/>
                <w:sz w:val="22"/>
                <w:szCs w:val="22"/>
                <w:lang w:val="es-ES" w:eastAsia="es-EC"/>
              </w:rPr>
              <w:t>Anaqueles y Archivadores</w:t>
            </w:r>
          </w:p>
        </w:tc>
        <w:tc>
          <w:tcPr>
            <w:tcW w:w="1780" w:type="dxa"/>
            <w:tcBorders>
              <w:top w:val="nil"/>
              <w:left w:val="nil"/>
              <w:bottom w:val="double" w:sz="6" w:space="0" w:color="auto"/>
              <w:right w:val="double" w:sz="6" w:space="0" w:color="auto"/>
            </w:tcBorders>
            <w:shd w:val="clear" w:color="auto" w:fill="auto"/>
            <w:noWrap/>
            <w:vAlign w:val="bottom"/>
            <w:hideMark/>
          </w:tcPr>
          <w:p w:rsidR="003C7470" w:rsidRPr="00863E2E" w:rsidRDefault="003C7470" w:rsidP="003C7470">
            <w:pPr>
              <w:jc w:val="right"/>
              <w:rPr>
                <w:rFonts w:cs="Arial"/>
                <w:color w:val="000000"/>
                <w:sz w:val="22"/>
                <w:szCs w:val="22"/>
                <w:lang w:val="es-ES" w:eastAsia="es-EC"/>
              </w:rPr>
            </w:pPr>
            <w:r w:rsidRPr="00863E2E">
              <w:rPr>
                <w:rFonts w:cs="Arial"/>
                <w:color w:val="000000"/>
                <w:sz w:val="22"/>
                <w:szCs w:val="22"/>
                <w:lang w:val="es-ES" w:eastAsia="es-EC"/>
              </w:rPr>
              <w:t>5</w:t>
            </w:r>
          </w:p>
        </w:tc>
        <w:tc>
          <w:tcPr>
            <w:tcW w:w="1520" w:type="dxa"/>
            <w:tcBorders>
              <w:top w:val="nil"/>
              <w:left w:val="nil"/>
              <w:bottom w:val="double" w:sz="6" w:space="0" w:color="auto"/>
              <w:right w:val="double" w:sz="6" w:space="0" w:color="auto"/>
            </w:tcBorders>
            <w:shd w:val="clear" w:color="auto" w:fill="auto"/>
            <w:noWrap/>
            <w:vAlign w:val="bottom"/>
            <w:hideMark/>
          </w:tcPr>
          <w:p w:rsidR="003C7470" w:rsidRPr="00863E2E" w:rsidRDefault="00B055B7" w:rsidP="00B055B7">
            <w:pPr>
              <w:jc w:val="right"/>
              <w:rPr>
                <w:rFonts w:cs="Arial"/>
                <w:color w:val="000000"/>
                <w:sz w:val="22"/>
                <w:szCs w:val="22"/>
                <w:lang w:val="es-ES" w:eastAsia="es-EC"/>
              </w:rPr>
            </w:pPr>
            <w:r>
              <w:rPr>
                <w:rFonts w:cs="Arial"/>
                <w:color w:val="000000"/>
                <w:sz w:val="22"/>
                <w:szCs w:val="22"/>
                <w:lang w:val="es-ES" w:eastAsia="es-EC"/>
              </w:rPr>
              <w:t xml:space="preserve"> </w:t>
            </w:r>
            <w:r w:rsidR="003C7470" w:rsidRPr="00863E2E">
              <w:rPr>
                <w:rFonts w:cs="Arial"/>
                <w:color w:val="000000"/>
                <w:sz w:val="22"/>
                <w:szCs w:val="22"/>
                <w:lang w:val="es-ES" w:eastAsia="es-EC"/>
              </w:rPr>
              <w:t xml:space="preserve">        160,00 </w:t>
            </w:r>
          </w:p>
        </w:tc>
        <w:tc>
          <w:tcPr>
            <w:tcW w:w="1680" w:type="dxa"/>
            <w:tcBorders>
              <w:top w:val="nil"/>
              <w:left w:val="nil"/>
              <w:bottom w:val="double" w:sz="6" w:space="0" w:color="auto"/>
              <w:right w:val="double" w:sz="6" w:space="0" w:color="auto"/>
            </w:tcBorders>
            <w:shd w:val="clear" w:color="auto" w:fill="auto"/>
            <w:noWrap/>
            <w:vAlign w:val="bottom"/>
            <w:hideMark/>
          </w:tcPr>
          <w:p w:rsidR="003C7470" w:rsidRPr="00863E2E" w:rsidRDefault="00B055B7" w:rsidP="00B055B7">
            <w:pPr>
              <w:jc w:val="right"/>
              <w:rPr>
                <w:rFonts w:cs="Arial"/>
                <w:color w:val="000000"/>
                <w:sz w:val="22"/>
                <w:szCs w:val="22"/>
                <w:lang w:val="es-ES" w:eastAsia="es-EC"/>
              </w:rPr>
            </w:pPr>
            <w:r>
              <w:rPr>
                <w:rFonts w:cs="Arial"/>
                <w:color w:val="000000"/>
                <w:sz w:val="22"/>
                <w:szCs w:val="22"/>
                <w:lang w:val="es-ES" w:eastAsia="es-EC"/>
              </w:rPr>
              <w:t xml:space="preserve"> </w:t>
            </w:r>
            <w:r w:rsidR="003C7470" w:rsidRPr="00863E2E">
              <w:rPr>
                <w:rFonts w:cs="Arial"/>
                <w:color w:val="000000"/>
                <w:sz w:val="22"/>
                <w:szCs w:val="22"/>
                <w:lang w:val="es-ES" w:eastAsia="es-EC"/>
              </w:rPr>
              <w:t xml:space="preserve">           800,00 </w:t>
            </w:r>
          </w:p>
        </w:tc>
      </w:tr>
      <w:tr w:rsidR="003C7470" w:rsidRPr="00863E2E" w:rsidTr="003C7470">
        <w:trPr>
          <w:trHeight w:val="330"/>
        </w:trPr>
        <w:tc>
          <w:tcPr>
            <w:tcW w:w="6460" w:type="dxa"/>
            <w:gridSpan w:val="3"/>
            <w:tcBorders>
              <w:top w:val="double" w:sz="6" w:space="0" w:color="auto"/>
              <w:left w:val="double" w:sz="6" w:space="0" w:color="auto"/>
              <w:bottom w:val="double" w:sz="6" w:space="0" w:color="auto"/>
              <w:right w:val="double" w:sz="6" w:space="0" w:color="000000"/>
            </w:tcBorders>
            <w:shd w:val="clear" w:color="000000" w:fill="C2D69A"/>
            <w:noWrap/>
            <w:vAlign w:val="bottom"/>
            <w:hideMark/>
          </w:tcPr>
          <w:p w:rsidR="003C7470" w:rsidRPr="00863E2E" w:rsidRDefault="003C7470" w:rsidP="00B055B7">
            <w:pPr>
              <w:jc w:val="right"/>
              <w:rPr>
                <w:rFonts w:cs="Arial"/>
                <w:color w:val="000000"/>
                <w:sz w:val="22"/>
                <w:szCs w:val="22"/>
                <w:lang w:val="es-ES" w:eastAsia="es-EC"/>
              </w:rPr>
            </w:pPr>
            <w:r w:rsidRPr="00863E2E">
              <w:rPr>
                <w:rFonts w:cs="Arial"/>
                <w:color w:val="000000"/>
                <w:sz w:val="22"/>
                <w:szCs w:val="22"/>
                <w:lang w:val="es-ES" w:eastAsia="es-EC"/>
              </w:rPr>
              <w:t>Total  Muebles de Oficina</w:t>
            </w:r>
          </w:p>
        </w:tc>
        <w:tc>
          <w:tcPr>
            <w:tcW w:w="1680" w:type="dxa"/>
            <w:tcBorders>
              <w:top w:val="nil"/>
              <w:left w:val="nil"/>
              <w:bottom w:val="double" w:sz="6" w:space="0" w:color="auto"/>
              <w:right w:val="double" w:sz="6" w:space="0" w:color="auto"/>
            </w:tcBorders>
            <w:shd w:val="clear" w:color="000000" w:fill="C2D69A"/>
            <w:noWrap/>
            <w:vAlign w:val="bottom"/>
            <w:hideMark/>
          </w:tcPr>
          <w:p w:rsidR="003C7470" w:rsidRPr="00863E2E" w:rsidRDefault="003C7470" w:rsidP="00B055B7">
            <w:pPr>
              <w:jc w:val="right"/>
              <w:rPr>
                <w:rFonts w:cs="Arial"/>
                <w:color w:val="000000"/>
                <w:sz w:val="22"/>
                <w:szCs w:val="22"/>
                <w:lang w:val="es-ES" w:eastAsia="es-EC"/>
              </w:rPr>
            </w:pPr>
            <w:r w:rsidRPr="00863E2E">
              <w:rPr>
                <w:rFonts w:cs="Arial"/>
                <w:color w:val="000000"/>
                <w:sz w:val="22"/>
                <w:szCs w:val="22"/>
                <w:lang w:val="es-ES" w:eastAsia="es-EC"/>
              </w:rPr>
              <w:t xml:space="preserve"> $        4.630,00 </w:t>
            </w:r>
          </w:p>
        </w:tc>
      </w:tr>
    </w:tbl>
    <w:p w:rsidR="00F0202F" w:rsidRPr="00863E2E" w:rsidRDefault="00F0202F" w:rsidP="00F0202F">
      <w:pPr>
        <w:rPr>
          <w:lang w:val="es-ES" w:eastAsia="en-US"/>
        </w:rPr>
      </w:pPr>
    </w:p>
    <w:p w:rsidR="00F0202F" w:rsidRPr="00863E2E" w:rsidRDefault="00F0202F" w:rsidP="007D584B">
      <w:pPr>
        <w:spacing w:line="360" w:lineRule="auto"/>
        <w:jc w:val="center"/>
        <w:rPr>
          <w:rFonts w:cs="Arial"/>
          <w:b/>
          <w:sz w:val="16"/>
          <w:szCs w:val="16"/>
          <w:lang w:val="es-ES"/>
        </w:rPr>
      </w:pPr>
      <w:r w:rsidRPr="00863E2E">
        <w:rPr>
          <w:rFonts w:cs="Arial"/>
          <w:b/>
          <w:sz w:val="16"/>
          <w:szCs w:val="16"/>
          <w:lang w:val="es-ES"/>
        </w:rPr>
        <w:t>Fuente: Proforma Oficservi</w:t>
      </w:r>
    </w:p>
    <w:p w:rsidR="00D23690" w:rsidRPr="00863E2E" w:rsidRDefault="00702158" w:rsidP="00B323F1">
      <w:pPr>
        <w:spacing w:line="360" w:lineRule="auto"/>
        <w:jc w:val="center"/>
        <w:rPr>
          <w:rFonts w:cs="Arial"/>
          <w:b/>
          <w:sz w:val="16"/>
          <w:szCs w:val="16"/>
          <w:lang w:val="es-ES"/>
        </w:rPr>
      </w:pPr>
      <w:r w:rsidRPr="00863E2E">
        <w:rPr>
          <w:rFonts w:cs="Arial"/>
          <w:b/>
          <w:sz w:val="16"/>
          <w:szCs w:val="16"/>
          <w:lang w:val="es-ES"/>
        </w:rPr>
        <w:t xml:space="preserve">Elaborado por: Daisy </w:t>
      </w:r>
      <w:r w:rsidR="00F0202F" w:rsidRPr="00863E2E">
        <w:rPr>
          <w:rFonts w:cs="Arial"/>
          <w:b/>
          <w:sz w:val="16"/>
          <w:szCs w:val="16"/>
          <w:lang w:val="es-ES"/>
        </w:rPr>
        <w:t>A; Antony</w:t>
      </w:r>
      <w:r w:rsidRPr="00863E2E">
        <w:rPr>
          <w:rFonts w:cs="Arial"/>
          <w:b/>
          <w:sz w:val="16"/>
          <w:szCs w:val="16"/>
          <w:lang w:val="es-ES"/>
        </w:rPr>
        <w:t xml:space="preserve"> A; Stephanie S.</w:t>
      </w:r>
    </w:p>
    <w:p w:rsidR="00B6047F" w:rsidRPr="00863E2E" w:rsidRDefault="00B6047F" w:rsidP="00B323F1">
      <w:pPr>
        <w:spacing w:line="360" w:lineRule="auto"/>
        <w:jc w:val="center"/>
        <w:rPr>
          <w:rFonts w:cs="Arial"/>
          <w:b/>
          <w:sz w:val="16"/>
          <w:szCs w:val="16"/>
          <w:lang w:val="es-ES"/>
        </w:rPr>
      </w:pPr>
    </w:p>
    <w:p w:rsidR="00B6047F" w:rsidRPr="00863E2E" w:rsidRDefault="00B6047F" w:rsidP="00B323F1">
      <w:pPr>
        <w:spacing w:line="360" w:lineRule="auto"/>
        <w:jc w:val="center"/>
        <w:rPr>
          <w:rFonts w:cs="Arial"/>
          <w:b/>
          <w:sz w:val="16"/>
          <w:szCs w:val="16"/>
          <w:lang w:val="es-ES"/>
        </w:rPr>
      </w:pPr>
    </w:p>
    <w:p w:rsidR="003C7470" w:rsidRPr="00863E2E" w:rsidRDefault="003C7470" w:rsidP="00B323F1">
      <w:pPr>
        <w:spacing w:line="360" w:lineRule="auto"/>
        <w:jc w:val="center"/>
        <w:rPr>
          <w:rFonts w:cs="Arial"/>
          <w:b/>
          <w:sz w:val="16"/>
          <w:szCs w:val="16"/>
          <w:lang w:val="es-ES"/>
        </w:rPr>
      </w:pPr>
    </w:p>
    <w:p w:rsidR="003C7470" w:rsidRPr="00863E2E" w:rsidRDefault="003C7470" w:rsidP="00B323F1">
      <w:pPr>
        <w:spacing w:line="360" w:lineRule="auto"/>
        <w:jc w:val="center"/>
        <w:rPr>
          <w:rFonts w:cs="Arial"/>
          <w:b/>
          <w:sz w:val="16"/>
          <w:szCs w:val="16"/>
          <w:lang w:val="es-ES"/>
        </w:rPr>
      </w:pPr>
    </w:p>
    <w:p w:rsidR="00B6047F" w:rsidRPr="00863E2E" w:rsidRDefault="00B6047F" w:rsidP="00B323F1">
      <w:pPr>
        <w:spacing w:line="360" w:lineRule="auto"/>
        <w:jc w:val="center"/>
        <w:rPr>
          <w:rFonts w:cs="Arial"/>
          <w:b/>
          <w:sz w:val="16"/>
          <w:szCs w:val="16"/>
          <w:lang w:val="es-ES"/>
        </w:rPr>
      </w:pPr>
    </w:p>
    <w:p w:rsidR="00B6047F" w:rsidRPr="00863E2E" w:rsidRDefault="00B6047F" w:rsidP="00B323F1">
      <w:pPr>
        <w:spacing w:line="360" w:lineRule="auto"/>
        <w:jc w:val="center"/>
        <w:rPr>
          <w:rFonts w:cs="Arial"/>
          <w:b/>
          <w:sz w:val="16"/>
          <w:szCs w:val="16"/>
          <w:lang w:val="es-ES"/>
        </w:rPr>
      </w:pPr>
    </w:p>
    <w:p w:rsidR="00D23690" w:rsidRPr="00863E2E" w:rsidRDefault="00D23690" w:rsidP="00B323F1">
      <w:pPr>
        <w:spacing w:line="360" w:lineRule="auto"/>
        <w:jc w:val="center"/>
        <w:rPr>
          <w:rFonts w:cs="Arial"/>
          <w:b/>
          <w:sz w:val="16"/>
          <w:szCs w:val="16"/>
          <w:lang w:val="es-ES"/>
        </w:rPr>
      </w:pPr>
    </w:p>
    <w:p w:rsidR="008B3359" w:rsidRPr="00863E2E" w:rsidRDefault="00D23690" w:rsidP="008E23BE">
      <w:pPr>
        <w:pStyle w:val="Estilo1"/>
        <w:outlineLvl w:val="2"/>
        <w:rPr>
          <w:b/>
          <w:lang w:val="es-ES"/>
        </w:rPr>
      </w:pPr>
      <w:r w:rsidRPr="00863E2E">
        <w:rPr>
          <w:b/>
          <w:lang w:val="es-ES"/>
        </w:rPr>
        <w:lastRenderedPageBreak/>
        <w:tab/>
      </w:r>
      <w:bookmarkStart w:id="256" w:name="_Toc322811047"/>
      <w:r w:rsidRPr="00863E2E">
        <w:rPr>
          <w:b/>
          <w:lang w:val="es-ES"/>
        </w:rPr>
        <w:t xml:space="preserve">2.4.6. </w:t>
      </w:r>
      <w:r w:rsidR="00B323F1" w:rsidRPr="00863E2E">
        <w:rPr>
          <w:b/>
          <w:lang w:val="es-ES"/>
        </w:rPr>
        <w:t xml:space="preserve"> Balance de Equipo de Oficina</w:t>
      </w:r>
      <w:bookmarkEnd w:id="256"/>
    </w:p>
    <w:p w:rsidR="00D23690" w:rsidRPr="00863E2E" w:rsidRDefault="00D23690" w:rsidP="00D23690">
      <w:pPr>
        <w:pStyle w:val="Estilo1"/>
        <w:rPr>
          <w:b/>
          <w:lang w:val="es-ES"/>
        </w:rPr>
      </w:pPr>
    </w:p>
    <w:p w:rsidR="00D23690" w:rsidRPr="00863E2E" w:rsidRDefault="00D23690" w:rsidP="00D23690">
      <w:pPr>
        <w:pStyle w:val="Estilo1"/>
        <w:rPr>
          <w:b/>
          <w:lang w:val="es-ES"/>
        </w:rPr>
      </w:pPr>
    </w:p>
    <w:p w:rsidR="00E9400E" w:rsidRPr="00863E2E" w:rsidRDefault="002824F0" w:rsidP="00E9400E">
      <w:pPr>
        <w:pStyle w:val="Estilo1"/>
        <w:spacing w:line="360" w:lineRule="auto"/>
        <w:jc w:val="both"/>
        <w:rPr>
          <w:lang w:val="es-ES"/>
        </w:rPr>
      </w:pPr>
      <w:r w:rsidRPr="00863E2E">
        <w:rPr>
          <w:lang w:val="es-ES"/>
        </w:rPr>
        <w:tab/>
        <w:t>El equipo de oficina necesario para realizar el trabajo administr</w:t>
      </w:r>
      <w:r w:rsidR="006C29F1" w:rsidRPr="00863E2E">
        <w:rPr>
          <w:lang w:val="es-ES"/>
        </w:rPr>
        <w:t xml:space="preserve">ativo es aquel que se presenta en </w:t>
      </w:r>
      <w:r w:rsidRPr="00863E2E">
        <w:rPr>
          <w:lang w:val="es-ES"/>
        </w:rPr>
        <w:t xml:space="preserve"> el siguiente recuadro, cabe destacar que estos activos serán depreciados a 3 años, paso este tiempo se procederá a comprar nuevos.</w:t>
      </w:r>
    </w:p>
    <w:p w:rsidR="00B323F1" w:rsidRPr="00863E2E" w:rsidRDefault="00D23690" w:rsidP="00D23690">
      <w:pPr>
        <w:pStyle w:val="Epgrafe"/>
        <w:jc w:val="center"/>
        <w:rPr>
          <w:rFonts w:ascii="Arial" w:hAnsi="Arial" w:cs="Arial"/>
          <w:sz w:val="16"/>
          <w:szCs w:val="16"/>
        </w:rPr>
      </w:pPr>
      <w:bookmarkStart w:id="257" w:name="_Toc322869184"/>
      <w:r w:rsidRPr="00863E2E">
        <w:rPr>
          <w:rFonts w:ascii="Arial" w:hAnsi="Arial" w:cs="Arial"/>
          <w:sz w:val="16"/>
          <w:szCs w:val="16"/>
        </w:rPr>
        <w:t xml:space="preserve">Tabla </w:t>
      </w:r>
      <w:r w:rsidR="00A7738E" w:rsidRPr="00863E2E">
        <w:rPr>
          <w:rFonts w:ascii="Arial" w:hAnsi="Arial" w:cs="Arial"/>
          <w:sz w:val="16"/>
          <w:szCs w:val="16"/>
        </w:rPr>
        <w:fldChar w:fldCharType="begin"/>
      </w:r>
      <w:r w:rsidRPr="00863E2E">
        <w:rPr>
          <w:rFonts w:ascii="Arial" w:hAnsi="Arial" w:cs="Arial"/>
          <w:sz w:val="16"/>
          <w:szCs w:val="16"/>
        </w:rPr>
        <w:instrText xml:space="preserve"> SEQ Tabla \* ARABIC </w:instrText>
      </w:r>
      <w:r w:rsidR="00A7738E" w:rsidRPr="00863E2E">
        <w:rPr>
          <w:rFonts w:ascii="Arial" w:hAnsi="Arial" w:cs="Arial"/>
          <w:sz w:val="16"/>
          <w:szCs w:val="16"/>
        </w:rPr>
        <w:fldChar w:fldCharType="separate"/>
      </w:r>
      <w:r w:rsidR="00C95582">
        <w:rPr>
          <w:rFonts w:ascii="Arial" w:hAnsi="Arial" w:cs="Arial"/>
          <w:noProof/>
          <w:sz w:val="16"/>
          <w:szCs w:val="16"/>
        </w:rPr>
        <w:t>19</w:t>
      </w:r>
      <w:r w:rsidR="00A7738E" w:rsidRPr="00863E2E">
        <w:rPr>
          <w:rFonts w:ascii="Arial" w:hAnsi="Arial" w:cs="Arial"/>
          <w:sz w:val="16"/>
          <w:szCs w:val="16"/>
        </w:rPr>
        <w:fldChar w:fldCharType="end"/>
      </w:r>
      <w:r w:rsidR="00B323F1" w:rsidRPr="00863E2E">
        <w:rPr>
          <w:rFonts w:ascii="Arial" w:hAnsi="Arial" w:cs="Arial"/>
          <w:sz w:val="16"/>
          <w:szCs w:val="16"/>
        </w:rPr>
        <w:t xml:space="preserve">: Balance de </w:t>
      </w:r>
      <w:r w:rsidR="00EB7B43" w:rsidRPr="00863E2E">
        <w:rPr>
          <w:rFonts w:ascii="Arial" w:hAnsi="Arial" w:cs="Arial"/>
          <w:sz w:val="16"/>
          <w:szCs w:val="16"/>
        </w:rPr>
        <w:t>Equipo de Oficina</w:t>
      </w:r>
      <w:bookmarkEnd w:id="257"/>
    </w:p>
    <w:tbl>
      <w:tblPr>
        <w:tblW w:w="8140" w:type="dxa"/>
        <w:tblInd w:w="47" w:type="dxa"/>
        <w:tblCellMar>
          <w:left w:w="70" w:type="dxa"/>
          <w:right w:w="70" w:type="dxa"/>
        </w:tblCellMar>
        <w:tblLook w:val="04A0"/>
      </w:tblPr>
      <w:tblGrid>
        <w:gridCol w:w="3160"/>
        <w:gridCol w:w="1780"/>
        <w:gridCol w:w="1520"/>
        <w:gridCol w:w="1680"/>
      </w:tblGrid>
      <w:tr w:rsidR="003C7470" w:rsidRPr="00863E2E" w:rsidTr="003C7470">
        <w:trPr>
          <w:trHeight w:val="600"/>
        </w:trPr>
        <w:tc>
          <w:tcPr>
            <w:tcW w:w="3160" w:type="dxa"/>
            <w:tcBorders>
              <w:top w:val="double" w:sz="6" w:space="0" w:color="auto"/>
              <w:left w:val="double" w:sz="6" w:space="0" w:color="auto"/>
              <w:bottom w:val="double" w:sz="6" w:space="0" w:color="auto"/>
              <w:right w:val="double" w:sz="6" w:space="0" w:color="auto"/>
            </w:tcBorders>
            <w:shd w:val="clear" w:color="000000" w:fill="C2D69A"/>
            <w:noWrap/>
            <w:vAlign w:val="bottom"/>
            <w:hideMark/>
          </w:tcPr>
          <w:p w:rsidR="003C7470" w:rsidRPr="00863E2E" w:rsidRDefault="003C7470" w:rsidP="003C7470">
            <w:pPr>
              <w:rPr>
                <w:rFonts w:cs="Arial"/>
                <w:color w:val="000000"/>
                <w:sz w:val="22"/>
                <w:szCs w:val="22"/>
                <w:lang w:val="es-ES" w:eastAsia="es-EC"/>
              </w:rPr>
            </w:pPr>
            <w:r w:rsidRPr="00863E2E">
              <w:rPr>
                <w:rFonts w:cs="Arial"/>
                <w:color w:val="000000"/>
                <w:sz w:val="22"/>
                <w:szCs w:val="22"/>
                <w:lang w:val="es-ES" w:eastAsia="es-EC"/>
              </w:rPr>
              <w:t>Equipo de Oficina</w:t>
            </w:r>
          </w:p>
        </w:tc>
        <w:tc>
          <w:tcPr>
            <w:tcW w:w="1780" w:type="dxa"/>
            <w:tcBorders>
              <w:top w:val="double" w:sz="6" w:space="0" w:color="auto"/>
              <w:left w:val="nil"/>
              <w:bottom w:val="double" w:sz="6" w:space="0" w:color="auto"/>
              <w:right w:val="double" w:sz="6" w:space="0" w:color="auto"/>
            </w:tcBorders>
            <w:shd w:val="clear" w:color="000000" w:fill="C2D69A"/>
            <w:noWrap/>
            <w:vAlign w:val="bottom"/>
            <w:hideMark/>
          </w:tcPr>
          <w:p w:rsidR="003C7470" w:rsidRPr="00863E2E" w:rsidRDefault="003C7470" w:rsidP="003C7470">
            <w:pPr>
              <w:rPr>
                <w:rFonts w:cs="Arial"/>
                <w:color w:val="000000"/>
                <w:sz w:val="22"/>
                <w:szCs w:val="22"/>
                <w:lang w:val="es-ES" w:eastAsia="es-EC"/>
              </w:rPr>
            </w:pPr>
            <w:r w:rsidRPr="00863E2E">
              <w:rPr>
                <w:rFonts w:cs="Arial"/>
                <w:color w:val="000000"/>
                <w:sz w:val="22"/>
                <w:szCs w:val="22"/>
                <w:lang w:val="es-ES" w:eastAsia="es-EC"/>
              </w:rPr>
              <w:t>Cantidad</w:t>
            </w:r>
          </w:p>
        </w:tc>
        <w:tc>
          <w:tcPr>
            <w:tcW w:w="1520" w:type="dxa"/>
            <w:tcBorders>
              <w:top w:val="double" w:sz="6" w:space="0" w:color="auto"/>
              <w:left w:val="nil"/>
              <w:bottom w:val="double" w:sz="6" w:space="0" w:color="auto"/>
              <w:right w:val="double" w:sz="6" w:space="0" w:color="auto"/>
            </w:tcBorders>
            <w:shd w:val="clear" w:color="000000" w:fill="C2D69A"/>
            <w:vAlign w:val="bottom"/>
            <w:hideMark/>
          </w:tcPr>
          <w:p w:rsidR="003C7470" w:rsidRPr="00863E2E" w:rsidRDefault="003C7470" w:rsidP="003C7470">
            <w:pPr>
              <w:jc w:val="center"/>
              <w:rPr>
                <w:rFonts w:cs="Arial"/>
                <w:color w:val="000000"/>
                <w:sz w:val="22"/>
                <w:szCs w:val="22"/>
                <w:lang w:val="es-ES" w:eastAsia="es-EC"/>
              </w:rPr>
            </w:pPr>
            <w:r w:rsidRPr="00863E2E">
              <w:rPr>
                <w:rFonts w:cs="Arial"/>
                <w:color w:val="000000"/>
                <w:sz w:val="22"/>
                <w:szCs w:val="22"/>
                <w:lang w:val="es-ES" w:eastAsia="es-EC"/>
              </w:rPr>
              <w:t>Precio Unitario</w:t>
            </w:r>
          </w:p>
        </w:tc>
        <w:tc>
          <w:tcPr>
            <w:tcW w:w="1680" w:type="dxa"/>
            <w:tcBorders>
              <w:top w:val="double" w:sz="6" w:space="0" w:color="auto"/>
              <w:left w:val="nil"/>
              <w:bottom w:val="double" w:sz="6" w:space="0" w:color="auto"/>
              <w:right w:val="double" w:sz="6" w:space="0" w:color="auto"/>
            </w:tcBorders>
            <w:shd w:val="clear" w:color="000000" w:fill="C2D69A"/>
            <w:noWrap/>
            <w:vAlign w:val="bottom"/>
            <w:hideMark/>
          </w:tcPr>
          <w:p w:rsidR="003C7470" w:rsidRPr="00863E2E" w:rsidRDefault="003C7470" w:rsidP="003C7470">
            <w:pPr>
              <w:rPr>
                <w:rFonts w:cs="Arial"/>
                <w:color w:val="000000"/>
                <w:sz w:val="22"/>
                <w:szCs w:val="22"/>
                <w:lang w:val="es-ES" w:eastAsia="es-EC"/>
              </w:rPr>
            </w:pPr>
            <w:r w:rsidRPr="00863E2E">
              <w:rPr>
                <w:rFonts w:cs="Arial"/>
                <w:color w:val="000000"/>
                <w:sz w:val="22"/>
                <w:szCs w:val="22"/>
                <w:lang w:val="es-ES" w:eastAsia="es-EC"/>
              </w:rPr>
              <w:t>Costo Total</w:t>
            </w:r>
          </w:p>
        </w:tc>
      </w:tr>
      <w:tr w:rsidR="003C7470" w:rsidRPr="00863E2E" w:rsidTr="003C7470">
        <w:trPr>
          <w:trHeight w:val="330"/>
        </w:trPr>
        <w:tc>
          <w:tcPr>
            <w:tcW w:w="3160" w:type="dxa"/>
            <w:tcBorders>
              <w:top w:val="nil"/>
              <w:left w:val="double" w:sz="6" w:space="0" w:color="auto"/>
              <w:bottom w:val="double" w:sz="6" w:space="0" w:color="auto"/>
              <w:right w:val="double" w:sz="6" w:space="0" w:color="auto"/>
            </w:tcBorders>
            <w:shd w:val="clear" w:color="auto" w:fill="auto"/>
            <w:noWrap/>
            <w:vAlign w:val="bottom"/>
            <w:hideMark/>
          </w:tcPr>
          <w:p w:rsidR="003C7470" w:rsidRPr="00863E2E" w:rsidRDefault="003C7470" w:rsidP="003C7470">
            <w:pPr>
              <w:rPr>
                <w:rFonts w:cs="Arial"/>
                <w:color w:val="000000"/>
                <w:sz w:val="22"/>
                <w:szCs w:val="22"/>
                <w:lang w:val="es-ES" w:eastAsia="es-EC"/>
              </w:rPr>
            </w:pPr>
            <w:r w:rsidRPr="00863E2E">
              <w:rPr>
                <w:rFonts w:cs="Arial"/>
                <w:color w:val="000000"/>
                <w:sz w:val="22"/>
                <w:szCs w:val="22"/>
                <w:lang w:val="es-ES" w:eastAsia="es-EC"/>
              </w:rPr>
              <w:t>Sumadora</w:t>
            </w:r>
          </w:p>
        </w:tc>
        <w:tc>
          <w:tcPr>
            <w:tcW w:w="1780" w:type="dxa"/>
            <w:tcBorders>
              <w:top w:val="nil"/>
              <w:left w:val="nil"/>
              <w:bottom w:val="double" w:sz="6" w:space="0" w:color="auto"/>
              <w:right w:val="double" w:sz="6" w:space="0" w:color="auto"/>
            </w:tcBorders>
            <w:shd w:val="clear" w:color="auto" w:fill="auto"/>
            <w:noWrap/>
            <w:vAlign w:val="bottom"/>
            <w:hideMark/>
          </w:tcPr>
          <w:p w:rsidR="003C7470" w:rsidRPr="00863E2E" w:rsidRDefault="003C7470" w:rsidP="003C7470">
            <w:pPr>
              <w:jc w:val="right"/>
              <w:rPr>
                <w:rFonts w:cs="Arial"/>
                <w:color w:val="000000"/>
                <w:sz w:val="22"/>
                <w:szCs w:val="22"/>
                <w:lang w:val="es-ES" w:eastAsia="es-EC"/>
              </w:rPr>
            </w:pPr>
            <w:r w:rsidRPr="00863E2E">
              <w:rPr>
                <w:rFonts w:cs="Arial"/>
                <w:color w:val="000000"/>
                <w:sz w:val="22"/>
                <w:szCs w:val="22"/>
                <w:lang w:val="es-ES" w:eastAsia="es-EC"/>
              </w:rPr>
              <w:t>5</w:t>
            </w:r>
          </w:p>
        </w:tc>
        <w:tc>
          <w:tcPr>
            <w:tcW w:w="1520" w:type="dxa"/>
            <w:tcBorders>
              <w:top w:val="nil"/>
              <w:left w:val="nil"/>
              <w:bottom w:val="double" w:sz="6" w:space="0" w:color="auto"/>
              <w:right w:val="double" w:sz="6" w:space="0" w:color="auto"/>
            </w:tcBorders>
            <w:shd w:val="clear" w:color="auto" w:fill="auto"/>
            <w:noWrap/>
            <w:vAlign w:val="bottom"/>
            <w:hideMark/>
          </w:tcPr>
          <w:p w:rsidR="003C7470" w:rsidRPr="00863E2E" w:rsidRDefault="003C7470" w:rsidP="00B055B7">
            <w:pPr>
              <w:jc w:val="right"/>
              <w:rPr>
                <w:rFonts w:cs="Arial"/>
                <w:color w:val="000000"/>
                <w:sz w:val="22"/>
                <w:szCs w:val="22"/>
                <w:lang w:val="es-ES" w:eastAsia="es-EC"/>
              </w:rPr>
            </w:pPr>
            <w:r w:rsidRPr="00863E2E">
              <w:rPr>
                <w:rFonts w:cs="Arial"/>
                <w:color w:val="000000"/>
                <w:sz w:val="22"/>
                <w:szCs w:val="22"/>
                <w:lang w:val="es-ES" w:eastAsia="es-EC"/>
              </w:rPr>
              <w:t xml:space="preserve"> $          40,88 </w:t>
            </w:r>
          </w:p>
        </w:tc>
        <w:tc>
          <w:tcPr>
            <w:tcW w:w="1680" w:type="dxa"/>
            <w:tcBorders>
              <w:top w:val="nil"/>
              <w:left w:val="nil"/>
              <w:bottom w:val="double" w:sz="6" w:space="0" w:color="auto"/>
              <w:right w:val="double" w:sz="6" w:space="0" w:color="auto"/>
            </w:tcBorders>
            <w:shd w:val="clear" w:color="auto" w:fill="auto"/>
            <w:noWrap/>
            <w:vAlign w:val="bottom"/>
            <w:hideMark/>
          </w:tcPr>
          <w:p w:rsidR="003C7470" w:rsidRPr="00863E2E" w:rsidRDefault="003C7470" w:rsidP="00B055B7">
            <w:pPr>
              <w:jc w:val="right"/>
              <w:rPr>
                <w:rFonts w:cs="Arial"/>
                <w:color w:val="000000"/>
                <w:sz w:val="22"/>
                <w:szCs w:val="22"/>
                <w:lang w:val="es-ES" w:eastAsia="es-EC"/>
              </w:rPr>
            </w:pPr>
            <w:r w:rsidRPr="00863E2E">
              <w:rPr>
                <w:rFonts w:cs="Arial"/>
                <w:color w:val="000000"/>
                <w:sz w:val="22"/>
                <w:szCs w:val="22"/>
                <w:lang w:val="es-ES" w:eastAsia="es-EC"/>
              </w:rPr>
              <w:t xml:space="preserve"> $           204,40 </w:t>
            </w:r>
          </w:p>
        </w:tc>
      </w:tr>
      <w:tr w:rsidR="003C7470" w:rsidRPr="00863E2E" w:rsidTr="003C7470">
        <w:trPr>
          <w:trHeight w:val="315"/>
        </w:trPr>
        <w:tc>
          <w:tcPr>
            <w:tcW w:w="3160" w:type="dxa"/>
            <w:tcBorders>
              <w:top w:val="nil"/>
              <w:left w:val="double" w:sz="6" w:space="0" w:color="auto"/>
              <w:bottom w:val="double" w:sz="6" w:space="0" w:color="auto"/>
              <w:right w:val="double" w:sz="6" w:space="0" w:color="auto"/>
            </w:tcBorders>
            <w:shd w:val="clear" w:color="auto" w:fill="auto"/>
            <w:noWrap/>
            <w:vAlign w:val="bottom"/>
            <w:hideMark/>
          </w:tcPr>
          <w:p w:rsidR="003C7470" w:rsidRPr="00863E2E" w:rsidRDefault="003C7470" w:rsidP="003C7470">
            <w:pPr>
              <w:rPr>
                <w:rFonts w:cs="Arial"/>
                <w:color w:val="000000"/>
                <w:sz w:val="22"/>
                <w:szCs w:val="22"/>
                <w:lang w:val="es-ES" w:eastAsia="es-EC"/>
              </w:rPr>
            </w:pPr>
            <w:r w:rsidRPr="00863E2E">
              <w:rPr>
                <w:rFonts w:cs="Arial"/>
                <w:color w:val="000000"/>
                <w:sz w:val="22"/>
                <w:szCs w:val="22"/>
                <w:lang w:val="es-ES" w:eastAsia="es-EC"/>
              </w:rPr>
              <w:t>teléfono</w:t>
            </w:r>
          </w:p>
        </w:tc>
        <w:tc>
          <w:tcPr>
            <w:tcW w:w="1780" w:type="dxa"/>
            <w:tcBorders>
              <w:top w:val="nil"/>
              <w:left w:val="nil"/>
              <w:bottom w:val="double" w:sz="6" w:space="0" w:color="auto"/>
              <w:right w:val="double" w:sz="6" w:space="0" w:color="auto"/>
            </w:tcBorders>
            <w:shd w:val="clear" w:color="auto" w:fill="auto"/>
            <w:noWrap/>
            <w:vAlign w:val="bottom"/>
            <w:hideMark/>
          </w:tcPr>
          <w:p w:rsidR="003C7470" w:rsidRPr="00863E2E" w:rsidRDefault="003C7470" w:rsidP="003C7470">
            <w:pPr>
              <w:jc w:val="right"/>
              <w:rPr>
                <w:rFonts w:cs="Arial"/>
                <w:color w:val="000000"/>
                <w:sz w:val="22"/>
                <w:szCs w:val="22"/>
                <w:lang w:val="es-ES" w:eastAsia="es-EC"/>
              </w:rPr>
            </w:pPr>
            <w:r w:rsidRPr="00863E2E">
              <w:rPr>
                <w:rFonts w:cs="Arial"/>
                <w:color w:val="000000"/>
                <w:sz w:val="22"/>
                <w:szCs w:val="22"/>
                <w:lang w:val="es-ES" w:eastAsia="es-EC"/>
              </w:rPr>
              <w:t>6</w:t>
            </w:r>
          </w:p>
        </w:tc>
        <w:tc>
          <w:tcPr>
            <w:tcW w:w="1520" w:type="dxa"/>
            <w:tcBorders>
              <w:top w:val="nil"/>
              <w:left w:val="nil"/>
              <w:bottom w:val="double" w:sz="6" w:space="0" w:color="auto"/>
              <w:right w:val="double" w:sz="6" w:space="0" w:color="auto"/>
            </w:tcBorders>
            <w:shd w:val="clear" w:color="auto" w:fill="auto"/>
            <w:noWrap/>
            <w:vAlign w:val="bottom"/>
            <w:hideMark/>
          </w:tcPr>
          <w:p w:rsidR="003C7470" w:rsidRPr="00863E2E" w:rsidRDefault="00B055B7" w:rsidP="00B055B7">
            <w:pPr>
              <w:jc w:val="right"/>
              <w:rPr>
                <w:rFonts w:cs="Arial"/>
                <w:color w:val="000000"/>
                <w:sz w:val="22"/>
                <w:szCs w:val="22"/>
                <w:lang w:val="es-ES" w:eastAsia="es-EC"/>
              </w:rPr>
            </w:pPr>
            <w:r>
              <w:rPr>
                <w:rFonts w:cs="Arial"/>
                <w:color w:val="000000"/>
                <w:sz w:val="22"/>
                <w:szCs w:val="22"/>
                <w:lang w:val="es-ES" w:eastAsia="es-EC"/>
              </w:rPr>
              <w:t xml:space="preserve"> </w:t>
            </w:r>
            <w:r w:rsidR="003C7470" w:rsidRPr="00863E2E">
              <w:rPr>
                <w:rFonts w:cs="Arial"/>
                <w:color w:val="000000"/>
                <w:sz w:val="22"/>
                <w:szCs w:val="22"/>
                <w:lang w:val="es-ES" w:eastAsia="es-EC"/>
              </w:rPr>
              <w:t xml:space="preserve">          15,50 </w:t>
            </w:r>
          </w:p>
        </w:tc>
        <w:tc>
          <w:tcPr>
            <w:tcW w:w="1680" w:type="dxa"/>
            <w:tcBorders>
              <w:top w:val="nil"/>
              <w:left w:val="nil"/>
              <w:bottom w:val="double" w:sz="6" w:space="0" w:color="auto"/>
              <w:right w:val="double" w:sz="6" w:space="0" w:color="auto"/>
            </w:tcBorders>
            <w:shd w:val="clear" w:color="auto" w:fill="auto"/>
            <w:noWrap/>
            <w:vAlign w:val="bottom"/>
            <w:hideMark/>
          </w:tcPr>
          <w:p w:rsidR="003C7470" w:rsidRPr="00863E2E" w:rsidRDefault="00B055B7" w:rsidP="00B055B7">
            <w:pPr>
              <w:jc w:val="right"/>
              <w:rPr>
                <w:rFonts w:cs="Arial"/>
                <w:color w:val="000000"/>
                <w:sz w:val="22"/>
                <w:szCs w:val="22"/>
                <w:lang w:val="es-ES" w:eastAsia="es-EC"/>
              </w:rPr>
            </w:pPr>
            <w:r>
              <w:rPr>
                <w:rFonts w:cs="Arial"/>
                <w:color w:val="000000"/>
                <w:sz w:val="22"/>
                <w:szCs w:val="22"/>
                <w:lang w:val="es-ES" w:eastAsia="es-EC"/>
              </w:rPr>
              <w:t xml:space="preserve"> </w:t>
            </w:r>
            <w:r w:rsidR="003C7470" w:rsidRPr="00863E2E">
              <w:rPr>
                <w:rFonts w:cs="Arial"/>
                <w:color w:val="000000"/>
                <w:sz w:val="22"/>
                <w:szCs w:val="22"/>
                <w:lang w:val="es-ES" w:eastAsia="es-EC"/>
              </w:rPr>
              <w:t xml:space="preserve">             93,00 </w:t>
            </w:r>
          </w:p>
        </w:tc>
      </w:tr>
      <w:tr w:rsidR="003C7470" w:rsidRPr="00863E2E" w:rsidTr="003C7470">
        <w:trPr>
          <w:trHeight w:val="315"/>
        </w:trPr>
        <w:tc>
          <w:tcPr>
            <w:tcW w:w="3160" w:type="dxa"/>
            <w:tcBorders>
              <w:top w:val="nil"/>
              <w:left w:val="double" w:sz="6" w:space="0" w:color="auto"/>
              <w:bottom w:val="double" w:sz="6" w:space="0" w:color="auto"/>
              <w:right w:val="double" w:sz="6" w:space="0" w:color="auto"/>
            </w:tcBorders>
            <w:shd w:val="clear" w:color="auto" w:fill="auto"/>
            <w:noWrap/>
            <w:vAlign w:val="bottom"/>
            <w:hideMark/>
          </w:tcPr>
          <w:p w:rsidR="003C7470" w:rsidRPr="00863E2E" w:rsidRDefault="003C7470" w:rsidP="003C7470">
            <w:pPr>
              <w:rPr>
                <w:rFonts w:cs="Arial"/>
                <w:color w:val="000000"/>
                <w:sz w:val="22"/>
                <w:szCs w:val="22"/>
                <w:lang w:val="es-ES" w:eastAsia="es-EC"/>
              </w:rPr>
            </w:pPr>
            <w:r w:rsidRPr="00863E2E">
              <w:rPr>
                <w:rFonts w:cs="Arial"/>
                <w:color w:val="000000"/>
                <w:sz w:val="22"/>
                <w:szCs w:val="22"/>
                <w:lang w:val="es-ES" w:eastAsia="es-EC"/>
              </w:rPr>
              <w:t>Fax</w:t>
            </w:r>
          </w:p>
        </w:tc>
        <w:tc>
          <w:tcPr>
            <w:tcW w:w="1780" w:type="dxa"/>
            <w:tcBorders>
              <w:top w:val="nil"/>
              <w:left w:val="nil"/>
              <w:bottom w:val="double" w:sz="6" w:space="0" w:color="auto"/>
              <w:right w:val="double" w:sz="6" w:space="0" w:color="auto"/>
            </w:tcBorders>
            <w:shd w:val="clear" w:color="auto" w:fill="auto"/>
            <w:noWrap/>
            <w:vAlign w:val="bottom"/>
            <w:hideMark/>
          </w:tcPr>
          <w:p w:rsidR="003C7470" w:rsidRPr="00863E2E" w:rsidRDefault="003C7470" w:rsidP="003C7470">
            <w:pPr>
              <w:jc w:val="right"/>
              <w:rPr>
                <w:rFonts w:cs="Arial"/>
                <w:color w:val="000000"/>
                <w:sz w:val="22"/>
                <w:szCs w:val="22"/>
                <w:lang w:val="es-ES" w:eastAsia="es-EC"/>
              </w:rPr>
            </w:pPr>
            <w:r w:rsidRPr="00863E2E">
              <w:rPr>
                <w:rFonts w:cs="Arial"/>
                <w:color w:val="000000"/>
                <w:sz w:val="22"/>
                <w:szCs w:val="22"/>
                <w:lang w:val="es-ES" w:eastAsia="es-EC"/>
              </w:rPr>
              <w:t>1</w:t>
            </w:r>
          </w:p>
        </w:tc>
        <w:tc>
          <w:tcPr>
            <w:tcW w:w="1520" w:type="dxa"/>
            <w:tcBorders>
              <w:top w:val="nil"/>
              <w:left w:val="nil"/>
              <w:bottom w:val="double" w:sz="6" w:space="0" w:color="auto"/>
              <w:right w:val="double" w:sz="6" w:space="0" w:color="auto"/>
            </w:tcBorders>
            <w:shd w:val="clear" w:color="auto" w:fill="auto"/>
            <w:noWrap/>
            <w:vAlign w:val="bottom"/>
            <w:hideMark/>
          </w:tcPr>
          <w:p w:rsidR="003C7470" w:rsidRPr="00863E2E" w:rsidRDefault="00B055B7" w:rsidP="00B055B7">
            <w:pPr>
              <w:jc w:val="right"/>
              <w:rPr>
                <w:rFonts w:cs="Arial"/>
                <w:color w:val="000000"/>
                <w:sz w:val="22"/>
                <w:szCs w:val="22"/>
                <w:lang w:val="es-ES" w:eastAsia="es-EC"/>
              </w:rPr>
            </w:pPr>
            <w:r>
              <w:rPr>
                <w:rFonts w:cs="Arial"/>
                <w:color w:val="000000"/>
                <w:sz w:val="22"/>
                <w:szCs w:val="22"/>
                <w:lang w:val="es-ES" w:eastAsia="es-EC"/>
              </w:rPr>
              <w:t xml:space="preserve"> </w:t>
            </w:r>
            <w:r w:rsidR="003C7470" w:rsidRPr="00863E2E">
              <w:rPr>
                <w:rFonts w:cs="Arial"/>
                <w:color w:val="000000"/>
                <w:sz w:val="22"/>
                <w:szCs w:val="22"/>
                <w:lang w:val="es-ES" w:eastAsia="es-EC"/>
              </w:rPr>
              <w:t xml:space="preserve">          20,00 </w:t>
            </w:r>
          </w:p>
        </w:tc>
        <w:tc>
          <w:tcPr>
            <w:tcW w:w="1680" w:type="dxa"/>
            <w:tcBorders>
              <w:top w:val="nil"/>
              <w:left w:val="nil"/>
              <w:bottom w:val="double" w:sz="6" w:space="0" w:color="auto"/>
              <w:right w:val="double" w:sz="6" w:space="0" w:color="auto"/>
            </w:tcBorders>
            <w:shd w:val="clear" w:color="auto" w:fill="auto"/>
            <w:noWrap/>
            <w:vAlign w:val="bottom"/>
            <w:hideMark/>
          </w:tcPr>
          <w:p w:rsidR="003C7470" w:rsidRPr="00863E2E" w:rsidRDefault="00B055B7" w:rsidP="00B055B7">
            <w:pPr>
              <w:jc w:val="right"/>
              <w:rPr>
                <w:rFonts w:cs="Arial"/>
                <w:color w:val="000000"/>
                <w:sz w:val="22"/>
                <w:szCs w:val="22"/>
                <w:lang w:val="es-ES" w:eastAsia="es-EC"/>
              </w:rPr>
            </w:pPr>
            <w:r>
              <w:rPr>
                <w:rFonts w:cs="Arial"/>
                <w:color w:val="000000"/>
                <w:sz w:val="22"/>
                <w:szCs w:val="22"/>
                <w:lang w:val="es-ES" w:eastAsia="es-EC"/>
              </w:rPr>
              <w:t xml:space="preserve"> </w:t>
            </w:r>
            <w:r w:rsidR="003C7470" w:rsidRPr="00863E2E">
              <w:rPr>
                <w:rFonts w:cs="Arial"/>
                <w:color w:val="000000"/>
                <w:sz w:val="22"/>
                <w:szCs w:val="22"/>
                <w:lang w:val="es-ES" w:eastAsia="es-EC"/>
              </w:rPr>
              <w:t xml:space="preserve">             20,00 </w:t>
            </w:r>
          </w:p>
        </w:tc>
      </w:tr>
      <w:tr w:rsidR="003C7470" w:rsidRPr="00863E2E" w:rsidTr="003C7470">
        <w:trPr>
          <w:trHeight w:val="315"/>
        </w:trPr>
        <w:tc>
          <w:tcPr>
            <w:tcW w:w="6460" w:type="dxa"/>
            <w:gridSpan w:val="3"/>
            <w:tcBorders>
              <w:top w:val="double" w:sz="6" w:space="0" w:color="auto"/>
              <w:left w:val="double" w:sz="6" w:space="0" w:color="auto"/>
              <w:bottom w:val="double" w:sz="6" w:space="0" w:color="auto"/>
              <w:right w:val="double" w:sz="6" w:space="0" w:color="000000"/>
            </w:tcBorders>
            <w:shd w:val="clear" w:color="000000" w:fill="C2D69A"/>
            <w:noWrap/>
            <w:vAlign w:val="bottom"/>
            <w:hideMark/>
          </w:tcPr>
          <w:p w:rsidR="003C7470" w:rsidRPr="00863E2E" w:rsidRDefault="003C7470" w:rsidP="00B055B7">
            <w:pPr>
              <w:jc w:val="right"/>
              <w:rPr>
                <w:rFonts w:cs="Arial"/>
                <w:color w:val="000000"/>
                <w:sz w:val="22"/>
                <w:szCs w:val="22"/>
                <w:lang w:val="es-ES" w:eastAsia="es-EC"/>
              </w:rPr>
            </w:pPr>
            <w:r w:rsidRPr="00863E2E">
              <w:rPr>
                <w:rFonts w:cs="Arial"/>
                <w:color w:val="000000"/>
                <w:sz w:val="22"/>
                <w:szCs w:val="22"/>
                <w:lang w:val="es-ES" w:eastAsia="es-EC"/>
              </w:rPr>
              <w:t>Total Equipos de Oficina</w:t>
            </w:r>
          </w:p>
        </w:tc>
        <w:tc>
          <w:tcPr>
            <w:tcW w:w="1680" w:type="dxa"/>
            <w:tcBorders>
              <w:top w:val="nil"/>
              <w:left w:val="nil"/>
              <w:bottom w:val="double" w:sz="6" w:space="0" w:color="auto"/>
              <w:right w:val="double" w:sz="6" w:space="0" w:color="auto"/>
            </w:tcBorders>
            <w:shd w:val="clear" w:color="000000" w:fill="C2D69A"/>
            <w:noWrap/>
            <w:vAlign w:val="bottom"/>
            <w:hideMark/>
          </w:tcPr>
          <w:p w:rsidR="003C7470" w:rsidRPr="00863E2E" w:rsidRDefault="003C7470" w:rsidP="00B055B7">
            <w:pPr>
              <w:jc w:val="right"/>
              <w:rPr>
                <w:rFonts w:cs="Arial"/>
                <w:color w:val="000000"/>
                <w:sz w:val="22"/>
                <w:szCs w:val="22"/>
                <w:lang w:val="es-ES" w:eastAsia="es-EC"/>
              </w:rPr>
            </w:pPr>
            <w:r w:rsidRPr="00863E2E">
              <w:rPr>
                <w:rFonts w:cs="Arial"/>
                <w:color w:val="000000"/>
                <w:sz w:val="22"/>
                <w:szCs w:val="22"/>
                <w:lang w:val="es-ES" w:eastAsia="es-EC"/>
              </w:rPr>
              <w:t xml:space="preserve"> $           317,40 </w:t>
            </w:r>
          </w:p>
        </w:tc>
      </w:tr>
    </w:tbl>
    <w:p w:rsidR="00D23690" w:rsidRPr="00863E2E" w:rsidRDefault="00D23690" w:rsidP="00D23690">
      <w:pPr>
        <w:rPr>
          <w:lang w:val="es-ES" w:eastAsia="en-US"/>
        </w:rPr>
      </w:pPr>
    </w:p>
    <w:p w:rsidR="00D23690" w:rsidRPr="00863E2E" w:rsidRDefault="00D23690" w:rsidP="00D23690">
      <w:pPr>
        <w:jc w:val="center"/>
        <w:rPr>
          <w:rFonts w:cs="Arial"/>
          <w:b/>
          <w:sz w:val="16"/>
          <w:szCs w:val="16"/>
          <w:lang w:val="es-ES" w:eastAsia="en-US"/>
        </w:rPr>
      </w:pPr>
      <w:r w:rsidRPr="00863E2E">
        <w:rPr>
          <w:rFonts w:cs="Arial"/>
          <w:b/>
          <w:sz w:val="16"/>
          <w:szCs w:val="16"/>
          <w:lang w:val="es-ES" w:eastAsia="en-US"/>
        </w:rPr>
        <w:t>Fuente: Cartimex</w:t>
      </w:r>
    </w:p>
    <w:p w:rsidR="003D35C2" w:rsidRPr="00863E2E" w:rsidRDefault="00702158" w:rsidP="003D35C2">
      <w:pPr>
        <w:spacing w:line="360" w:lineRule="auto"/>
        <w:jc w:val="center"/>
        <w:rPr>
          <w:rFonts w:cs="Arial"/>
          <w:b/>
          <w:sz w:val="16"/>
          <w:szCs w:val="16"/>
          <w:lang w:val="es-ES"/>
        </w:rPr>
      </w:pPr>
      <w:r w:rsidRPr="00863E2E">
        <w:rPr>
          <w:rFonts w:cs="Arial"/>
          <w:b/>
          <w:sz w:val="16"/>
          <w:szCs w:val="16"/>
          <w:lang w:val="es-ES"/>
        </w:rPr>
        <w:t xml:space="preserve">Elaborado por: Daisy </w:t>
      </w:r>
      <w:r w:rsidR="00D23690" w:rsidRPr="00863E2E">
        <w:rPr>
          <w:rFonts w:cs="Arial"/>
          <w:b/>
          <w:sz w:val="16"/>
          <w:szCs w:val="16"/>
          <w:lang w:val="es-ES"/>
        </w:rPr>
        <w:t>A; Antony</w:t>
      </w:r>
      <w:r w:rsidRPr="00863E2E">
        <w:rPr>
          <w:rFonts w:cs="Arial"/>
          <w:b/>
          <w:sz w:val="16"/>
          <w:szCs w:val="16"/>
          <w:lang w:val="es-ES"/>
        </w:rPr>
        <w:t xml:space="preserve"> A; Stephanie S.</w:t>
      </w:r>
    </w:p>
    <w:p w:rsidR="00E9400E" w:rsidRPr="00863E2E" w:rsidRDefault="00E9400E" w:rsidP="008E23BE">
      <w:pPr>
        <w:pStyle w:val="Estilo1"/>
        <w:outlineLvl w:val="2"/>
        <w:rPr>
          <w:rFonts w:cs="Arial"/>
          <w:b/>
          <w:sz w:val="16"/>
          <w:szCs w:val="16"/>
          <w:lang w:val="es-ES"/>
        </w:rPr>
      </w:pPr>
    </w:p>
    <w:p w:rsidR="00E9400E" w:rsidRPr="00863E2E" w:rsidRDefault="00E9400E" w:rsidP="008E23BE">
      <w:pPr>
        <w:pStyle w:val="Estilo1"/>
        <w:outlineLvl w:val="2"/>
        <w:rPr>
          <w:rFonts w:cs="Arial"/>
          <w:b/>
          <w:sz w:val="16"/>
          <w:szCs w:val="16"/>
          <w:lang w:val="es-ES"/>
        </w:rPr>
      </w:pPr>
    </w:p>
    <w:p w:rsidR="00B323F1" w:rsidRPr="00863E2E" w:rsidRDefault="006C29F1" w:rsidP="008E23BE">
      <w:pPr>
        <w:pStyle w:val="Estilo1"/>
        <w:outlineLvl w:val="2"/>
        <w:rPr>
          <w:b/>
          <w:lang w:val="es-ES"/>
        </w:rPr>
      </w:pPr>
      <w:r w:rsidRPr="00863E2E">
        <w:rPr>
          <w:b/>
          <w:lang w:val="es-ES"/>
        </w:rPr>
        <w:tab/>
      </w:r>
      <w:bookmarkStart w:id="258" w:name="_Toc322811048"/>
      <w:r w:rsidR="00D23690" w:rsidRPr="00863E2E">
        <w:rPr>
          <w:b/>
          <w:lang w:val="es-ES"/>
        </w:rPr>
        <w:t xml:space="preserve">2.4.7. </w:t>
      </w:r>
      <w:r w:rsidR="00B323F1" w:rsidRPr="00863E2E">
        <w:rPr>
          <w:b/>
          <w:lang w:val="es-ES"/>
        </w:rPr>
        <w:t xml:space="preserve"> Balance de Equipo de Computo</w:t>
      </w:r>
      <w:bookmarkEnd w:id="258"/>
    </w:p>
    <w:p w:rsidR="002824F0" w:rsidRPr="00863E2E" w:rsidRDefault="002824F0" w:rsidP="00D23690">
      <w:pPr>
        <w:pStyle w:val="Estilo1"/>
        <w:rPr>
          <w:b/>
          <w:lang w:val="es-ES"/>
        </w:rPr>
      </w:pPr>
    </w:p>
    <w:p w:rsidR="002824F0" w:rsidRPr="00863E2E" w:rsidRDefault="0033785B" w:rsidP="0033785B">
      <w:pPr>
        <w:pStyle w:val="Estilo1"/>
        <w:spacing w:line="360" w:lineRule="auto"/>
        <w:jc w:val="both"/>
        <w:rPr>
          <w:lang w:val="es-ES"/>
        </w:rPr>
      </w:pPr>
      <w:r w:rsidRPr="00863E2E">
        <w:rPr>
          <w:b/>
          <w:lang w:val="es-ES"/>
        </w:rPr>
        <w:tab/>
      </w:r>
      <w:r w:rsidR="002824F0" w:rsidRPr="00863E2E">
        <w:rPr>
          <w:lang w:val="es-ES"/>
        </w:rPr>
        <w:t>El equipo de cómputo al igual que el equipo de oficina también será  readquirido pasado su tiempo de depreciación. Estos equipos son útiles para  el trabajo diario en la oficina.</w:t>
      </w:r>
    </w:p>
    <w:p w:rsidR="002824F0" w:rsidRPr="00863E2E" w:rsidRDefault="002824F0" w:rsidP="002824F0">
      <w:pPr>
        <w:pStyle w:val="Epgrafe"/>
        <w:jc w:val="center"/>
        <w:rPr>
          <w:rFonts w:ascii="Arial" w:hAnsi="Arial" w:cs="Arial"/>
          <w:sz w:val="16"/>
          <w:szCs w:val="16"/>
        </w:rPr>
      </w:pPr>
      <w:bookmarkStart w:id="259" w:name="_Toc322869185"/>
      <w:r w:rsidRPr="00863E2E">
        <w:rPr>
          <w:rFonts w:ascii="Arial" w:hAnsi="Arial" w:cs="Arial"/>
          <w:sz w:val="16"/>
          <w:szCs w:val="16"/>
        </w:rPr>
        <w:t xml:space="preserve">Tabla </w:t>
      </w:r>
      <w:r w:rsidR="00A7738E" w:rsidRPr="00863E2E">
        <w:rPr>
          <w:rFonts w:ascii="Arial" w:hAnsi="Arial" w:cs="Arial"/>
          <w:sz w:val="16"/>
          <w:szCs w:val="16"/>
        </w:rPr>
        <w:fldChar w:fldCharType="begin"/>
      </w:r>
      <w:r w:rsidRPr="00863E2E">
        <w:rPr>
          <w:rFonts w:ascii="Arial" w:hAnsi="Arial" w:cs="Arial"/>
          <w:sz w:val="16"/>
          <w:szCs w:val="16"/>
        </w:rPr>
        <w:instrText xml:space="preserve"> SEQ Tabla \* ARABIC </w:instrText>
      </w:r>
      <w:r w:rsidR="00A7738E" w:rsidRPr="00863E2E">
        <w:rPr>
          <w:rFonts w:ascii="Arial" w:hAnsi="Arial" w:cs="Arial"/>
          <w:sz w:val="16"/>
          <w:szCs w:val="16"/>
        </w:rPr>
        <w:fldChar w:fldCharType="separate"/>
      </w:r>
      <w:r w:rsidR="00C95582">
        <w:rPr>
          <w:rFonts w:ascii="Arial" w:hAnsi="Arial" w:cs="Arial"/>
          <w:noProof/>
          <w:sz w:val="16"/>
          <w:szCs w:val="16"/>
        </w:rPr>
        <w:t>20</w:t>
      </w:r>
      <w:r w:rsidR="00A7738E" w:rsidRPr="00863E2E">
        <w:rPr>
          <w:rFonts w:ascii="Arial" w:hAnsi="Arial" w:cs="Arial"/>
          <w:sz w:val="16"/>
          <w:szCs w:val="16"/>
        </w:rPr>
        <w:fldChar w:fldCharType="end"/>
      </w:r>
      <w:r w:rsidR="00B323F1" w:rsidRPr="00863E2E">
        <w:rPr>
          <w:rFonts w:ascii="Arial" w:hAnsi="Arial" w:cs="Arial"/>
          <w:sz w:val="16"/>
          <w:szCs w:val="16"/>
        </w:rPr>
        <w:t xml:space="preserve">: Balance de </w:t>
      </w:r>
      <w:r w:rsidR="00EB7B43" w:rsidRPr="00863E2E">
        <w:rPr>
          <w:rFonts w:ascii="Arial" w:hAnsi="Arial" w:cs="Arial"/>
          <w:sz w:val="16"/>
          <w:szCs w:val="16"/>
        </w:rPr>
        <w:t>Equipo de Computo</w:t>
      </w:r>
      <w:bookmarkEnd w:id="259"/>
    </w:p>
    <w:tbl>
      <w:tblPr>
        <w:tblW w:w="8140" w:type="dxa"/>
        <w:tblInd w:w="47" w:type="dxa"/>
        <w:tblCellMar>
          <w:left w:w="70" w:type="dxa"/>
          <w:right w:w="70" w:type="dxa"/>
        </w:tblCellMar>
        <w:tblLook w:val="04A0"/>
      </w:tblPr>
      <w:tblGrid>
        <w:gridCol w:w="3160"/>
        <w:gridCol w:w="1780"/>
        <w:gridCol w:w="1520"/>
        <w:gridCol w:w="1680"/>
      </w:tblGrid>
      <w:tr w:rsidR="003C7470" w:rsidRPr="00863E2E" w:rsidTr="003C7470">
        <w:trPr>
          <w:trHeight w:val="600"/>
        </w:trPr>
        <w:tc>
          <w:tcPr>
            <w:tcW w:w="3160" w:type="dxa"/>
            <w:tcBorders>
              <w:top w:val="double" w:sz="6" w:space="0" w:color="auto"/>
              <w:left w:val="double" w:sz="6" w:space="0" w:color="auto"/>
              <w:bottom w:val="double" w:sz="6" w:space="0" w:color="auto"/>
              <w:right w:val="double" w:sz="6" w:space="0" w:color="auto"/>
            </w:tcBorders>
            <w:shd w:val="clear" w:color="000000" w:fill="C2D69A"/>
            <w:noWrap/>
            <w:vAlign w:val="bottom"/>
            <w:hideMark/>
          </w:tcPr>
          <w:p w:rsidR="003C7470" w:rsidRPr="00863E2E" w:rsidRDefault="003C7470" w:rsidP="003C7470">
            <w:pPr>
              <w:rPr>
                <w:rFonts w:cs="Arial"/>
                <w:color w:val="000000"/>
                <w:sz w:val="22"/>
                <w:szCs w:val="22"/>
                <w:lang w:val="es-ES" w:eastAsia="es-EC"/>
              </w:rPr>
            </w:pPr>
            <w:r w:rsidRPr="00863E2E">
              <w:rPr>
                <w:rFonts w:cs="Arial"/>
                <w:color w:val="000000"/>
                <w:sz w:val="22"/>
                <w:szCs w:val="22"/>
                <w:lang w:val="es-ES" w:eastAsia="es-EC"/>
              </w:rPr>
              <w:t>Equipo de Computo</w:t>
            </w:r>
          </w:p>
        </w:tc>
        <w:tc>
          <w:tcPr>
            <w:tcW w:w="1780" w:type="dxa"/>
            <w:tcBorders>
              <w:top w:val="double" w:sz="6" w:space="0" w:color="auto"/>
              <w:left w:val="nil"/>
              <w:bottom w:val="double" w:sz="6" w:space="0" w:color="auto"/>
              <w:right w:val="double" w:sz="6" w:space="0" w:color="auto"/>
            </w:tcBorders>
            <w:shd w:val="clear" w:color="000000" w:fill="C2D69A"/>
            <w:noWrap/>
            <w:vAlign w:val="bottom"/>
            <w:hideMark/>
          </w:tcPr>
          <w:p w:rsidR="003C7470" w:rsidRPr="00863E2E" w:rsidRDefault="003C7470" w:rsidP="003C7470">
            <w:pPr>
              <w:rPr>
                <w:rFonts w:cs="Arial"/>
                <w:color w:val="000000"/>
                <w:sz w:val="22"/>
                <w:szCs w:val="22"/>
                <w:lang w:val="es-ES" w:eastAsia="es-EC"/>
              </w:rPr>
            </w:pPr>
            <w:r w:rsidRPr="00863E2E">
              <w:rPr>
                <w:rFonts w:cs="Arial"/>
                <w:color w:val="000000"/>
                <w:sz w:val="22"/>
                <w:szCs w:val="22"/>
                <w:lang w:val="es-ES" w:eastAsia="es-EC"/>
              </w:rPr>
              <w:t>Cantidad</w:t>
            </w:r>
          </w:p>
        </w:tc>
        <w:tc>
          <w:tcPr>
            <w:tcW w:w="1520" w:type="dxa"/>
            <w:tcBorders>
              <w:top w:val="double" w:sz="6" w:space="0" w:color="auto"/>
              <w:left w:val="nil"/>
              <w:bottom w:val="double" w:sz="6" w:space="0" w:color="auto"/>
              <w:right w:val="double" w:sz="6" w:space="0" w:color="auto"/>
            </w:tcBorders>
            <w:shd w:val="clear" w:color="000000" w:fill="C2D69A"/>
            <w:vAlign w:val="bottom"/>
            <w:hideMark/>
          </w:tcPr>
          <w:p w:rsidR="003C7470" w:rsidRPr="00863E2E" w:rsidRDefault="003C7470" w:rsidP="003C7470">
            <w:pPr>
              <w:rPr>
                <w:rFonts w:cs="Arial"/>
                <w:color w:val="000000"/>
                <w:sz w:val="22"/>
                <w:szCs w:val="22"/>
                <w:lang w:val="es-ES" w:eastAsia="es-EC"/>
              </w:rPr>
            </w:pPr>
            <w:r w:rsidRPr="00863E2E">
              <w:rPr>
                <w:rFonts w:cs="Arial"/>
                <w:color w:val="000000"/>
                <w:sz w:val="22"/>
                <w:szCs w:val="22"/>
                <w:lang w:val="es-ES" w:eastAsia="es-EC"/>
              </w:rPr>
              <w:t>Precio Unitario</w:t>
            </w:r>
          </w:p>
        </w:tc>
        <w:tc>
          <w:tcPr>
            <w:tcW w:w="1680" w:type="dxa"/>
            <w:tcBorders>
              <w:top w:val="double" w:sz="6" w:space="0" w:color="auto"/>
              <w:left w:val="nil"/>
              <w:bottom w:val="double" w:sz="6" w:space="0" w:color="auto"/>
              <w:right w:val="double" w:sz="6" w:space="0" w:color="auto"/>
            </w:tcBorders>
            <w:shd w:val="clear" w:color="000000" w:fill="C2D69A"/>
            <w:noWrap/>
            <w:vAlign w:val="bottom"/>
            <w:hideMark/>
          </w:tcPr>
          <w:p w:rsidR="003C7470" w:rsidRPr="00863E2E" w:rsidRDefault="003C7470" w:rsidP="003C7470">
            <w:pPr>
              <w:rPr>
                <w:rFonts w:cs="Arial"/>
                <w:color w:val="000000"/>
                <w:sz w:val="22"/>
                <w:szCs w:val="22"/>
                <w:lang w:val="es-ES" w:eastAsia="es-EC"/>
              </w:rPr>
            </w:pPr>
            <w:r w:rsidRPr="00863E2E">
              <w:rPr>
                <w:rFonts w:cs="Arial"/>
                <w:color w:val="000000"/>
                <w:sz w:val="22"/>
                <w:szCs w:val="22"/>
                <w:lang w:val="es-ES" w:eastAsia="es-EC"/>
              </w:rPr>
              <w:t>Costo Total</w:t>
            </w:r>
          </w:p>
        </w:tc>
      </w:tr>
      <w:tr w:rsidR="003C7470" w:rsidRPr="00863E2E" w:rsidTr="003C7470">
        <w:trPr>
          <w:trHeight w:val="315"/>
        </w:trPr>
        <w:tc>
          <w:tcPr>
            <w:tcW w:w="3160" w:type="dxa"/>
            <w:tcBorders>
              <w:top w:val="nil"/>
              <w:left w:val="double" w:sz="6" w:space="0" w:color="auto"/>
              <w:bottom w:val="double" w:sz="6" w:space="0" w:color="auto"/>
              <w:right w:val="double" w:sz="6" w:space="0" w:color="auto"/>
            </w:tcBorders>
            <w:shd w:val="clear" w:color="auto" w:fill="auto"/>
            <w:noWrap/>
            <w:vAlign w:val="bottom"/>
            <w:hideMark/>
          </w:tcPr>
          <w:p w:rsidR="003C7470" w:rsidRPr="00863E2E" w:rsidRDefault="003C7470" w:rsidP="003C7470">
            <w:pPr>
              <w:rPr>
                <w:rFonts w:cs="Arial"/>
                <w:color w:val="000000"/>
                <w:sz w:val="22"/>
                <w:szCs w:val="22"/>
                <w:lang w:val="es-ES" w:eastAsia="es-EC"/>
              </w:rPr>
            </w:pPr>
            <w:r w:rsidRPr="00863E2E">
              <w:rPr>
                <w:rFonts w:cs="Arial"/>
                <w:color w:val="000000"/>
                <w:sz w:val="22"/>
                <w:szCs w:val="22"/>
                <w:lang w:val="es-ES" w:eastAsia="es-EC"/>
              </w:rPr>
              <w:t>Computadoras</w:t>
            </w:r>
          </w:p>
        </w:tc>
        <w:tc>
          <w:tcPr>
            <w:tcW w:w="1780" w:type="dxa"/>
            <w:tcBorders>
              <w:top w:val="nil"/>
              <w:left w:val="nil"/>
              <w:bottom w:val="double" w:sz="6" w:space="0" w:color="auto"/>
              <w:right w:val="double" w:sz="6" w:space="0" w:color="auto"/>
            </w:tcBorders>
            <w:shd w:val="clear" w:color="auto" w:fill="auto"/>
            <w:noWrap/>
            <w:vAlign w:val="bottom"/>
            <w:hideMark/>
          </w:tcPr>
          <w:p w:rsidR="003C7470" w:rsidRPr="00863E2E" w:rsidRDefault="003C7470" w:rsidP="003C7470">
            <w:pPr>
              <w:jc w:val="right"/>
              <w:rPr>
                <w:rFonts w:cs="Arial"/>
                <w:color w:val="000000"/>
                <w:sz w:val="22"/>
                <w:szCs w:val="22"/>
                <w:lang w:val="es-ES" w:eastAsia="es-EC"/>
              </w:rPr>
            </w:pPr>
            <w:r w:rsidRPr="00863E2E">
              <w:rPr>
                <w:rFonts w:cs="Arial"/>
                <w:color w:val="000000"/>
                <w:sz w:val="22"/>
                <w:szCs w:val="22"/>
                <w:lang w:val="es-ES" w:eastAsia="es-EC"/>
              </w:rPr>
              <w:t>5</w:t>
            </w:r>
          </w:p>
        </w:tc>
        <w:tc>
          <w:tcPr>
            <w:tcW w:w="1520" w:type="dxa"/>
            <w:tcBorders>
              <w:top w:val="nil"/>
              <w:left w:val="nil"/>
              <w:bottom w:val="double" w:sz="6" w:space="0" w:color="auto"/>
              <w:right w:val="double" w:sz="6" w:space="0" w:color="auto"/>
            </w:tcBorders>
            <w:shd w:val="clear" w:color="auto" w:fill="auto"/>
            <w:noWrap/>
            <w:vAlign w:val="bottom"/>
            <w:hideMark/>
          </w:tcPr>
          <w:p w:rsidR="003C7470" w:rsidRPr="00863E2E" w:rsidRDefault="003C7470" w:rsidP="003C7470">
            <w:pPr>
              <w:rPr>
                <w:rFonts w:cs="Arial"/>
                <w:color w:val="000000"/>
                <w:sz w:val="22"/>
                <w:szCs w:val="22"/>
                <w:lang w:val="es-ES" w:eastAsia="es-EC"/>
              </w:rPr>
            </w:pPr>
            <w:r w:rsidRPr="00863E2E">
              <w:rPr>
                <w:rFonts w:cs="Arial"/>
                <w:color w:val="000000"/>
                <w:sz w:val="22"/>
                <w:szCs w:val="22"/>
                <w:lang w:val="es-ES" w:eastAsia="es-EC"/>
              </w:rPr>
              <w:t xml:space="preserve"> $        302,40 </w:t>
            </w:r>
          </w:p>
        </w:tc>
        <w:tc>
          <w:tcPr>
            <w:tcW w:w="1680" w:type="dxa"/>
            <w:tcBorders>
              <w:top w:val="nil"/>
              <w:left w:val="nil"/>
              <w:bottom w:val="double" w:sz="6" w:space="0" w:color="auto"/>
              <w:right w:val="double" w:sz="6" w:space="0" w:color="auto"/>
            </w:tcBorders>
            <w:shd w:val="clear" w:color="auto" w:fill="auto"/>
            <w:noWrap/>
            <w:vAlign w:val="bottom"/>
            <w:hideMark/>
          </w:tcPr>
          <w:p w:rsidR="003C7470" w:rsidRPr="00863E2E" w:rsidRDefault="003C7470" w:rsidP="003C7470">
            <w:pPr>
              <w:rPr>
                <w:rFonts w:cs="Arial"/>
                <w:color w:val="000000"/>
                <w:sz w:val="22"/>
                <w:szCs w:val="22"/>
                <w:lang w:val="es-ES" w:eastAsia="es-EC"/>
              </w:rPr>
            </w:pPr>
            <w:r w:rsidRPr="00863E2E">
              <w:rPr>
                <w:rFonts w:cs="Arial"/>
                <w:color w:val="000000"/>
                <w:sz w:val="22"/>
                <w:szCs w:val="22"/>
                <w:lang w:val="es-ES" w:eastAsia="es-EC"/>
              </w:rPr>
              <w:t xml:space="preserve"> $        1.512,00 </w:t>
            </w:r>
          </w:p>
        </w:tc>
      </w:tr>
      <w:tr w:rsidR="003C7470" w:rsidRPr="00863E2E" w:rsidTr="003C7470">
        <w:trPr>
          <w:trHeight w:val="330"/>
        </w:trPr>
        <w:tc>
          <w:tcPr>
            <w:tcW w:w="3160" w:type="dxa"/>
            <w:tcBorders>
              <w:top w:val="nil"/>
              <w:left w:val="double" w:sz="6" w:space="0" w:color="auto"/>
              <w:bottom w:val="double" w:sz="6" w:space="0" w:color="auto"/>
              <w:right w:val="double" w:sz="6" w:space="0" w:color="auto"/>
            </w:tcBorders>
            <w:shd w:val="clear" w:color="auto" w:fill="auto"/>
            <w:noWrap/>
            <w:vAlign w:val="bottom"/>
            <w:hideMark/>
          </w:tcPr>
          <w:p w:rsidR="003C7470" w:rsidRPr="00863E2E" w:rsidRDefault="003C7470" w:rsidP="003C7470">
            <w:pPr>
              <w:rPr>
                <w:rFonts w:cs="Arial"/>
                <w:color w:val="000000"/>
                <w:sz w:val="22"/>
                <w:szCs w:val="22"/>
                <w:lang w:val="es-ES" w:eastAsia="es-EC"/>
              </w:rPr>
            </w:pPr>
            <w:r w:rsidRPr="00863E2E">
              <w:rPr>
                <w:rFonts w:cs="Arial"/>
                <w:color w:val="000000"/>
                <w:sz w:val="22"/>
                <w:szCs w:val="22"/>
                <w:lang w:val="es-ES" w:eastAsia="es-EC"/>
              </w:rPr>
              <w:t>Maquina registradoras</w:t>
            </w:r>
          </w:p>
        </w:tc>
        <w:tc>
          <w:tcPr>
            <w:tcW w:w="1780" w:type="dxa"/>
            <w:tcBorders>
              <w:top w:val="nil"/>
              <w:left w:val="nil"/>
              <w:bottom w:val="double" w:sz="6" w:space="0" w:color="auto"/>
              <w:right w:val="double" w:sz="6" w:space="0" w:color="auto"/>
            </w:tcBorders>
            <w:shd w:val="clear" w:color="auto" w:fill="auto"/>
            <w:noWrap/>
            <w:vAlign w:val="bottom"/>
            <w:hideMark/>
          </w:tcPr>
          <w:p w:rsidR="003C7470" w:rsidRPr="00863E2E" w:rsidRDefault="003C7470" w:rsidP="003C7470">
            <w:pPr>
              <w:jc w:val="right"/>
              <w:rPr>
                <w:rFonts w:cs="Arial"/>
                <w:color w:val="000000"/>
                <w:sz w:val="22"/>
                <w:szCs w:val="22"/>
                <w:lang w:val="es-ES" w:eastAsia="es-EC"/>
              </w:rPr>
            </w:pPr>
            <w:r w:rsidRPr="00863E2E">
              <w:rPr>
                <w:rFonts w:cs="Arial"/>
                <w:color w:val="000000"/>
                <w:sz w:val="22"/>
                <w:szCs w:val="22"/>
                <w:lang w:val="es-ES" w:eastAsia="es-EC"/>
              </w:rPr>
              <w:t>2</w:t>
            </w:r>
          </w:p>
        </w:tc>
        <w:tc>
          <w:tcPr>
            <w:tcW w:w="1520" w:type="dxa"/>
            <w:tcBorders>
              <w:top w:val="nil"/>
              <w:left w:val="nil"/>
              <w:bottom w:val="double" w:sz="6" w:space="0" w:color="auto"/>
              <w:right w:val="double" w:sz="6" w:space="0" w:color="auto"/>
            </w:tcBorders>
            <w:shd w:val="clear" w:color="auto" w:fill="auto"/>
            <w:noWrap/>
            <w:vAlign w:val="bottom"/>
            <w:hideMark/>
          </w:tcPr>
          <w:p w:rsidR="003C7470" w:rsidRPr="00863E2E" w:rsidRDefault="00B055B7" w:rsidP="00B055B7">
            <w:pPr>
              <w:jc w:val="right"/>
              <w:rPr>
                <w:rFonts w:cs="Arial"/>
                <w:color w:val="000000"/>
                <w:sz w:val="22"/>
                <w:szCs w:val="22"/>
                <w:lang w:val="es-ES" w:eastAsia="es-EC"/>
              </w:rPr>
            </w:pPr>
            <w:r>
              <w:rPr>
                <w:rFonts w:cs="Arial"/>
                <w:color w:val="000000"/>
                <w:sz w:val="22"/>
                <w:szCs w:val="22"/>
                <w:lang w:val="es-ES" w:eastAsia="es-EC"/>
              </w:rPr>
              <w:t xml:space="preserve"> </w:t>
            </w:r>
            <w:r w:rsidR="003C7470" w:rsidRPr="00863E2E">
              <w:rPr>
                <w:rFonts w:cs="Arial"/>
                <w:color w:val="000000"/>
                <w:sz w:val="22"/>
                <w:szCs w:val="22"/>
                <w:lang w:val="es-ES" w:eastAsia="es-EC"/>
              </w:rPr>
              <w:t xml:space="preserve">          34,72 </w:t>
            </w:r>
          </w:p>
        </w:tc>
        <w:tc>
          <w:tcPr>
            <w:tcW w:w="1680" w:type="dxa"/>
            <w:tcBorders>
              <w:top w:val="nil"/>
              <w:left w:val="nil"/>
              <w:bottom w:val="double" w:sz="6" w:space="0" w:color="auto"/>
              <w:right w:val="double" w:sz="6" w:space="0" w:color="auto"/>
            </w:tcBorders>
            <w:shd w:val="clear" w:color="auto" w:fill="auto"/>
            <w:noWrap/>
            <w:vAlign w:val="bottom"/>
            <w:hideMark/>
          </w:tcPr>
          <w:p w:rsidR="003C7470" w:rsidRPr="00863E2E" w:rsidRDefault="00B055B7" w:rsidP="00B055B7">
            <w:pPr>
              <w:jc w:val="right"/>
              <w:rPr>
                <w:rFonts w:cs="Arial"/>
                <w:color w:val="000000"/>
                <w:sz w:val="22"/>
                <w:szCs w:val="22"/>
                <w:lang w:val="es-ES" w:eastAsia="es-EC"/>
              </w:rPr>
            </w:pPr>
            <w:r>
              <w:rPr>
                <w:rFonts w:cs="Arial"/>
                <w:color w:val="000000"/>
                <w:sz w:val="22"/>
                <w:szCs w:val="22"/>
                <w:lang w:val="es-ES" w:eastAsia="es-EC"/>
              </w:rPr>
              <w:t xml:space="preserve"> </w:t>
            </w:r>
            <w:r w:rsidR="003C7470" w:rsidRPr="00863E2E">
              <w:rPr>
                <w:rFonts w:cs="Arial"/>
                <w:color w:val="000000"/>
                <w:sz w:val="22"/>
                <w:szCs w:val="22"/>
                <w:lang w:val="es-ES" w:eastAsia="es-EC"/>
              </w:rPr>
              <w:t xml:space="preserve">             69,44 </w:t>
            </w:r>
          </w:p>
        </w:tc>
      </w:tr>
      <w:tr w:rsidR="003C7470" w:rsidRPr="00863E2E" w:rsidTr="003C7470">
        <w:trPr>
          <w:trHeight w:val="315"/>
        </w:trPr>
        <w:tc>
          <w:tcPr>
            <w:tcW w:w="3160" w:type="dxa"/>
            <w:tcBorders>
              <w:top w:val="nil"/>
              <w:left w:val="double" w:sz="6" w:space="0" w:color="auto"/>
              <w:bottom w:val="double" w:sz="6" w:space="0" w:color="auto"/>
              <w:right w:val="double" w:sz="6" w:space="0" w:color="auto"/>
            </w:tcBorders>
            <w:shd w:val="clear" w:color="auto" w:fill="auto"/>
            <w:noWrap/>
            <w:vAlign w:val="bottom"/>
            <w:hideMark/>
          </w:tcPr>
          <w:p w:rsidR="003C7470" w:rsidRPr="00863E2E" w:rsidRDefault="003C7470" w:rsidP="003C7470">
            <w:pPr>
              <w:rPr>
                <w:rFonts w:cs="Arial"/>
                <w:color w:val="000000"/>
                <w:sz w:val="22"/>
                <w:szCs w:val="22"/>
                <w:lang w:val="es-ES" w:eastAsia="es-EC"/>
              </w:rPr>
            </w:pPr>
            <w:r w:rsidRPr="00863E2E">
              <w:rPr>
                <w:rFonts w:cs="Arial"/>
                <w:color w:val="000000"/>
                <w:sz w:val="22"/>
                <w:szCs w:val="22"/>
                <w:lang w:val="es-ES" w:eastAsia="es-EC"/>
              </w:rPr>
              <w:t>Impresoras Multifuncionales</w:t>
            </w:r>
          </w:p>
        </w:tc>
        <w:tc>
          <w:tcPr>
            <w:tcW w:w="1780" w:type="dxa"/>
            <w:tcBorders>
              <w:top w:val="nil"/>
              <w:left w:val="nil"/>
              <w:bottom w:val="double" w:sz="6" w:space="0" w:color="auto"/>
              <w:right w:val="double" w:sz="6" w:space="0" w:color="auto"/>
            </w:tcBorders>
            <w:shd w:val="clear" w:color="auto" w:fill="auto"/>
            <w:noWrap/>
            <w:vAlign w:val="bottom"/>
            <w:hideMark/>
          </w:tcPr>
          <w:p w:rsidR="003C7470" w:rsidRPr="00863E2E" w:rsidRDefault="003C7470" w:rsidP="003C7470">
            <w:pPr>
              <w:jc w:val="right"/>
              <w:rPr>
                <w:rFonts w:cs="Arial"/>
                <w:color w:val="000000"/>
                <w:sz w:val="22"/>
                <w:szCs w:val="22"/>
                <w:lang w:val="es-ES" w:eastAsia="es-EC"/>
              </w:rPr>
            </w:pPr>
            <w:r w:rsidRPr="00863E2E">
              <w:rPr>
                <w:rFonts w:cs="Arial"/>
                <w:color w:val="000000"/>
                <w:sz w:val="22"/>
                <w:szCs w:val="22"/>
                <w:lang w:val="es-ES" w:eastAsia="es-EC"/>
              </w:rPr>
              <w:t>3</w:t>
            </w:r>
          </w:p>
        </w:tc>
        <w:tc>
          <w:tcPr>
            <w:tcW w:w="1520" w:type="dxa"/>
            <w:tcBorders>
              <w:top w:val="nil"/>
              <w:left w:val="nil"/>
              <w:bottom w:val="double" w:sz="6" w:space="0" w:color="auto"/>
              <w:right w:val="double" w:sz="6" w:space="0" w:color="auto"/>
            </w:tcBorders>
            <w:shd w:val="clear" w:color="auto" w:fill="auto"/>
            <w:noWrap/>
            <w:vAlign w:val="bottom"/>
            <w:hideMark/>
          </w:tcPr>
          <w:p w:rsidR="003C7470" w:rsidRPr="00863E2E" w:rsidRDefault="00B055B7" w:rsidP="00B055B7">
            <w:pPr>
              <w:jc w:val="right"/>
              <w:rPr>
                <w:rFonts w:cs="Arial"/>
                <w:color w:val="000000"/>
                <w:sz w:val="22"/>
                <w:szCs w:val="22"/>
                <w:lang w:val="es-ES" w:eastAsia="es-EC"/>
              </w:rPr>
            </w:pPr>
            <w:r>
              <w:rPr>
                <w:rFonts w:cs="Arial"/>
                <w:color w:val="000000"/>
                <w:sz w:val="22"/>
                <w:szCs w:val="22"/>
                <w:lang w:val="es-ES" w:eastAsia="es-EC"/>
              </w:rPr>
              <w:t xml:space="preserve"> </w:t>
            </w:r>
            <w:r w:rsidR="003C7470" w:rsidRPr="00863E2E">
              <w:rPr>
                <w:rFonts w:cs="Arial"/>
                <w:color w:val="000000"/>
                <w:sz w:val="22"/>
                <w:szCs w:val="22"/>
                <w:lang w:val="es-ES" w:eastAsia="es-EC"/>
              </w:rPr>
              <w:t xml:space="preserve">          51,50 </w:t>
            </w:r>
          </w:p>
        </w:tc>
        <w:tc>
          <w:tcPr>
            <w:tcW w:w="1680" w:type="dxa"/>
            <w:tcBorders>
              <w:top w:val="nil"/>
              <w:left w:val="nil"/>
              <w:bottom w:val="double" w:sz="6" w:space="0" w:color="auto"/>
              <w:right w:val="double" w:sz="6" w:space="0" w:color="auto"/>
            </w:tcBorders>
            <w:shd w:val="clear" w:color="auto" w:fill="auto"/>
            <w:noWrap/>
            <w:vAlign w:val="bottom"/>
            <w:hideMark/>
          </w:tcPr>
          <w:p w:rsidR="003C7470" w:rsidRPr="00863E2E" w:rsidRDefault="00B055B7" w:rsidP="00B055B7">
            <w:pPr>
              <w:jc w:val="right"/>
              <w:rPr>
                <w:rFonts w:cs="Arial"/>
                <w:color w:val="000000"/>
                <w:sz w:val="22"/>
                <w:szCs w:val="22"/>
                <w:lang w:val="es-ES" w:eastAsia="es-EC"/>
              </w:rPr>
            </w:pPr>
            <w:r>
              <w:rPr>
                <w:rFonts w:cs="Arial"/>
                <w:color w:val="000000"/>
                <w:sz w:val="22"/>
                <w:szCs w:val="22"/>
                <w:lang w:val="es-ES" w:eastAsia="es-EC"/>
              </w:rPr>
              <w:t xml:space="preserve"> </w:t>
            </w:r>
            <w:r w:rsidR="003C7470" w:rsidRPr="00863E2E">
              <w:rPr>
                <w:rFonts w:cs="Arial"/>
                <w:color w:val="000000"/>
                <w:sz w:val="22"/>
                <w:szCs w:val="22"/>
                <w:lang w:val="es-ES" w:eastAsia="es-EC"/>
              </w:rPr>
              <w:t xml:space="preserve">           154,50 </w:t>
            </w:r>
          </w:p>
        </w:tc>
      </w:tr>
      <w:tr w:rsidR="003C7470" w:rsidRPr="00863E2E" w:rsidTr="003C7470">
        <w:trPr>
          <w:trHeight w:val="315"/>
        </w:trPr>
        <w:tc>
          <w:tcPr>
            <w:tcW w:w="3160" w:type="dxa"/>
            <w:tcBorders>
              <w:top w:val="nil"/>
              <w:left w:val="double" w:sz="6" w:space="0" w:color="auto"/>
              <w:bottom w:val="double" w:sz="6" w:space="0" w:color="auto"/>
              <w:right w:val="double" w:sz="6" w:space="0" w:color="auto"/>
            </w:tcBorders>
            <w:shd w:val="clear" w:color="auto" w:fill="auto"/>
            <w:noWrap/>
            <w:vAlign w:val="bottom"/>
            <w:hideMark/>
          </w:tcPr>
          <w:p w:rsidR="003C7470" w:rsidRPr="00863E2E" w:rsidRDefault="003C7470" w:rsidP="003C7470">
            <w:pPr>
              <w:rPr>
                <w:rFonts w:cs="Arial"/>
                <w:color w:val="000000"/>
                <w:sz w:val="22"/>
                <w:szCs w:val="22"/>
                <w:lang w:val="es-ES" w:eastAsia="es-EC"/>
              </w:rPr>
            </w:pPr>
            <w:r w:rsidRPr="00863E2E">
              <w:rPr>
                <w:rFonts w:cs="Arial"/>
                <w:color w:val="000000"/>
                <w:sz w:val="22"/>
                <w:szCs w:val="22"/>
                <w:lang w:val="es-ES" w:eastAsia="es-EC"/>
              </w:rPr>
              <w:t>UPS 600</w:t>
            </w:r>
          </w:p>
        </w:tc>
        <w:tc>
          <w:tcPr>
            <w:tcW w:w="1780" w:type="dxa"/>
            <w:tcBorders>
              <w:top w:val="nil"/>
              <w:left w:val="nil"/>
              <w:bottom w:val="double" w:sz="6" w:space="0" w:color="auto"/>
              <w:right w:val="double" w:sz="6" w:space="0" w:color="auto"/>
            </w:tcBorders>
            <w:shd w:val="clear" w:color="auto" w:fill="auto"/>
            <w:noWrap/>
            <w:vAlign w:val="bottom"/>
            <w:hideMark/>
          </w:tcPr>
          <w:p w:rsidR="003C7470" w:rsidRPr="00863E2E" w:rsidRDefault="003C7470" w:rsidP="003C7470">
            <w:pPr>
              <w:jc w:val="right"/>
              <w:rPr>
                <w:rFonts w:cs="Arial"/>
                <w:color w:val="000000"/>
                <w:sz w:val="22"/>
                <w:szCs w:val="22"/>
                <w:lang w:val="es-ES" w:eastAsia="es-EC"/>
              </w:rPr>
            </w:pPr>
            <w:r w:rsidRPr="00863E2E">
              <w:rPr>
                <w:rFonts w:cs="Arial"/>
                <w:color w:val="000000"/>
                <w:sz w:val="22"/>
                <w:szCs w:val="22"/>
                <w:lang w:val="es-ES" w:eastAsia="es-EC"/>
              </w:rPr>
              <w:t>5</w:t>
            </w:r>
          </w:p>
        </w:tc>
        <w:tc>
          <w:tcPr>
            <w:tcW w:w="1520" w:type="dxa"/>
            <w:tcBorders>
              <w:top w:val="nil"/>
              <w:left w:val="nil"/>
              <w:bottom w:val="double" w:sz="6" w:space="0" w:color="auto"/>
              <w:right w:val="double" w:sz="6" w:space="0" w:color="auto"/>
            </w:tcBorders>
            <w:shd w:val="clear" w:color="auto" w:fill="auto"/>
            <w:noWrap/>
            <w:vAlign w:val="bottom"/>
            <w:hideMark/>
          </w:tcPr>
          <w:p w:rsidR="003C7470" w:rsidRPr="00863E2E" w:rsidRDefault="00B055B7" w:rsidP="00B055B7">
            <w:pPr>
              <w:jc w:val="right"/>
              <w:rPr>
                <w:rFonts w:cs="Arial"/>
                <w:color w:val="000000"/>
                <w:sz w:val="22"/>
                <w:szCs w:val="22"/>
                <w:lang w:val="es-ES" w:eastAsia="es-EC"/>
              </w:rPr>
            </w:pPr>
            <w:r>
              <w:rPr>
                <w:rFonts w:cs="Arial"/>
                <w:color w:val="000000"/>
                <w:sz w:val="22"/>
                <w:szCs w:val="22"/>
                <w:lang w:val="es-ES" w:eastAsia="es-EC"/>
              </w:rPr>
              <w:t xml:space="preserve"> </w:t>
            </w:r>
            <w:r w:rsidR="003C7470" w:rsidRPr="00863E2E">
              <w:rPr>
                <w:rFonts w:cs="Arial"/>
                <w:color w:val="000000"/>
                <w:sz w:val="22"/>
                <w:szCs w:val="22"/>
                <w:lang w:val="es-ES" w:eastAsia="es-EC"/>
              </w:rPr>
              <w:t xml:space="preserve">          35,28 </w:t>
            </w:r>
          </w:p>
        </w:tc>
        <w:tc>
          <w:tcPr>
            <w:tcW w:w="1680" w:type="dxa"/>
            <w:tcBorders>
              <w:top w:val="nil"/>
              <w:left w:val="nil"/>
              <w:bottom w:val="double" w:sz="6" w:space="0" w:color="auto"/>
              <w:right w:val="double" w:sz="6" w:space="0" w:color="auto"/>
            </w:tcBorders>
            <w:shd w:val="clear" w:color="auto" w:fill="auto"/>
            <w:noWrap/>
            <w:vAlign w:val="bottom"/>
            <w:hideMark/>
          </w:tcPr>
          <w:p w:rsidR="003C7470" w:rsidRPr="00863E2E" w:rsidRDefault="00B055B7" w:rsidP="00B055B7">
            <w:pPr>
              <w:jc w:val="right"/>
              <w:rPr>
                <w:rFonts w:cs="Arial"/>
                <w:color w:val="000000"/>
                <w:sz w:val="22"/>
                <w:szCs w:val="22"/>
                <w:lang w:val="es-ES" w:eastAsia="es-EC"/>
              </w:rPr>
            </w:pPr>
            <w:r>
              <w:rPr>
                <w:rFonts w:cs="Arial"/>
                <w:color w:val="000000"/>
                <w:sz w:val="22"/>
                <w:szCs w:val="22"/>
                <w:lang w:val="es-ES" w:eastAsia="es-EC"/>
              </w:rPr>
              <w:t xml:space="preserve"> </w:t>
            </w:r>
            <w:r w:rsidR="003C7470" w:rsidRPr="00863E2E">
              <w:rPr>
                <w:rFonts w:cs="Arial"/>
                <w:color w:val="000000"/>
                <w:sz w:val="22"/>
                <w:szCs w:val="22"/>
                <w:lang w:val="es-ES" w:eastAsia="es-EC"/>
              </w:rPr>
              <w:t xml:space="preserve">           176,40 </w:t>
            </w:r>
          </w:p>
        </w:tc>
      </w:tr>
      <w:tr w:rsidR="003C7470" w:rsidRPr="00863E2E" w:rsidTr="003C7470">
        <w:trPr>
          <w:trHeight w:val="315"/>
        </w:trPr>
        <w:tc>
          <w:tcPr>
            <w:tcW w:w="3160" w:type="dxa"/>
            <w:tcBorders>
              <w:top w:val="nil"/>
              <w:left w:val="double" w:sz="6" w:space="0" w:color="auto"/>
              <w:bottom w:val="double" w:sz="6" w:space="0" w:color="auto"/>
              <w:right w:val="double" w:sz="6" w:space="0" w:color="auto"/>
            </w:tcBorders>
            <w:shd w:val="clear" w:color="auto" w:fill="auto"/>
            <w:noWrap/>
            <w:vAlign w:val="bottom"/>
            <w:hideMark/>
          </w:tcPr>
          <w:p w:rsidR="003C7470" w:rsidRPr="00863E2E" w:rsidRDefault="003C7470" w:rsidP="003C7470">
            <w:pPr>
              <w:rPr>
                <w:rFonts w:cs="Arial"/>
                <w:color w:val="000000"/>
                <w:sz w:val="22"/>
                <w:szCs w:val="22"/>
                <w:lang w:val="es-ES" w:eastAsia="es-EC"/>
              </w:rPr>
            </w:pPr>
            <w:r w:rsidRPr="00863E2E">
              <w:rPr>
                <w:rFonts w:cs="Arial"/>
                <w:color w:val="000000"/>
                <w:sz w:val="22"/>
                <w:szCs w:val="22"/>
                <w:lang w:val="es-ES" w:eastAsia="es-EC"/>
              </w:rPr>
              <w:t>Sistema de tinta Continua</w:t>
            </w:r>
          </w:p>
        </w:tc>
        <w:tc>
          <w:tcPr>
            <w:tcW w:w="1780" w:type="dxa"/>
            <w:tcBorders>
              <w:top w:val="nil"/>
              <w:left w:val="nil"/>
              <w:bottom w:val="double" w:sz="6" w:space="0" w:color="auto"/>
              <w:right w:val="double" w:sz="6" w:space="0" w:color="auto"/>
            </w:tcBorders>
            <w:shd w:val="clear" w:color="auto" w:fill="auto"/>
            <w:noWrap/>
            <w:vAlign w:val="bottom"/>
            <w:hideMark/>
          </w:tcPr>
          <w:p w:rsidR="003C7470" w:rsidRPr="00863E2E" w:rsidRDefault="003C7470" w:rsidP="003C7470">
            <w:pPr>
              <w:jc w:val="right"/>
              <w:rPr>
                <w:rFonts w:cs="Arial"/>
                <w:color w:val="000000"/>
                <w:sz w:val="22"/>
                <w:szCs w:val="22"/>
                <w:lang w:val="es-ES" w:eastAsia="es-EC"/>
              </w:rPr>
            </w:pPr>
            <w:r w:rsidRPr="00863E2E">
              <w:rPr>
                <w:rFonts w:cs="Arial"/>
                <w:color w:val="000000"/>
                <w:sz w:val="22"/>
                <w:szCs w:val="22"/>
                <w:lang w:val="es-ES" w:eastAsia="es-EC"/>
              </w:rPr>
              <w:t>3</w:t>
            </w:r>
          </w:p>
        </w:tc>
        <w:tc>
          <w:tcPr>
            <w:tcW w:w="1520" w:type="dxa"/>
            <w:tcBorders>
              <w:top w:val="nil"/>
              <w:left w:val="nil"/>
              <w:bottom w:val="double" w:sz="6" w:space="0" w:color="auto"/>
              <w:right w:val="double" w:sz="6" w:space="0" w:color="auto"/>
            </w:tcBorders>
            <w:shd w:val="clear" w:color="auto" w:fill="auto"/>
            <w:noWrap/>
            <w:vAlign w:val="bottom"/>
            <w:hideMark/>
          </w:tcPr>
          <w:p w:rsidR="003C7470" w:rsidRPr="00863E2E" w:rsidRDefault="00B055B7" w:rsidP="00B055B7">
            <w:pPr>
              <w:jc w:val="right"/>
              <w:rPr>
                <w:rFonts w:cs="Arial"/>
                <w:color w:val="000000"/>
                <w:sz w:val="22"/>
                <w:szCs w:val="22"/>
                <w:lang w:val="es-ES" w:eastAsia="es-EC"/>
              </w:rPr>
            </w:pPr>
            <w:r>
              <w:rPr>
                <w:rFonts w:cs="Arial"/>
                <w:color w:val="000000"/>
                <w:sz w:val="22"/>
                <w:szCs w:val="22"/>
                <w:lang w:val="es-ES" w:eastAsia="es-EC"/>
              </w:rPr>
              <w:t xml:space="preserve"> </w:t>
            </w:r>
            <w:r w:rsidR="003C7470" w:rsidRPr="00863E2E">
              <w:rPr>
                <w:rFonts w:cs="Arial"/>
                <w:color w:val="000000"/>
                <w:sz w:val="22"/>
                <w:szCs w:val="22"/>
                <w:lang w:val="es-ES" w:eastAsia="es-EC"/>
              </w:rPr>
              <w:t xml:space="preserve">          85,00 </w:t>
            </w:r>
          </w:p>
        </w:tc>
        <w:tc>
          <w:tcPr>
            <w:tcW w:w="1680" w:type="dxa"/>
            <w:tcBorders>
              <w:top w:val="nil"/>
              <w:left w:val="nil"/>
              <w:bottom w:val="double" w:sz="6" w:space="0" w:color="auto"/>
              <w:right w:val="double" w:sz="6" w:space="0" w:color="auto"/>
            </w:tcBorders>
            <w:shd w:val="clear" w:color="auto" w:fill="auto"/>
            <w:noWrap/>
            <w:vAlign w:val="bottom"/>
            <w:hideMark/>
          </w:tcPr>
          <w:p w:rsidR="003C7470" w:rsidRPr="00863E2E" w:rsidRDefault="00B055B7" w:rsidP="00B055B7">
            <w:pPr>
              <w:jc w:val="right"/>
              <w:rPr>
                <w:rFonts w:cs="Arial"/>
                <w:color w:val="000000"/>
                <w:sz w:val="22"/>
                <w:szCs w:val="22"/>
                <w:lang w:val="es-ES" w:eastAsia="es-EC"/>
              </w:rPr>
            </w:pPr>
            <w:r>
              <w:rPr>
                <w:rFonts w:cs="Arial"/>
                <w:color w:val="000000"/>
                <w:sz w:val="22"/>
                <w:szCs w:val="22"/>
                <w:lang w:val="es-ES" w:eastAsia="es-EC"/>
              </w:rPr>
              <w:t xml:space="preserve"> </w:t>
            </w:r>
            <w:r w:rsidR="003C7470" w:rsidRPr="00863E2E">
              <w:rPr>
                <w:rFonts w:cs="Arial"/>
                <w:color w:val="000000"/>
                <w:sz w:val="22"/>
                <w:szCs w:val="22"/>
                <w:lang w:val="es-ES" w:eastAsia="es-EC"/>
              </w:rPr>
              <w:t xml:space="preserve">           255,00 </w:t>
            </w:r>
          </w:p>
        </w:tc>
      </w:tr>
      <w:tr w:rsidR="003C7470" w:rsidRPr="00863E2E" w:rsidTr="003C7470">
        <w:trPr>
          <w:trHeight w:val="315"/>
        </w:trPr>
        <w:tc>
          <w:tcPr>
            <w:tcW w:w="6460" w:type="dxa"/>
            <w:gridSpan w:val="3"/>
            <w:tcBorders>
              <w:top w:val="double" w:sz="6" w:space="0" w:color="auto"/>
              <w:left w:val="double" w:sz="6" w:space="0" w:color="auto"/>
              <w:bottom w:val="double" w:sz="6" w:space="0" w:color="auto"/>
              <w:right w:val="double" w:sz="6" w:space="0" w:color="000000"/>
            </w:tcBorders>
            <w:shd w:val="clear" w:color="000000" w:fill="C2D69A"/>
            <w:noWrap/>
            <w:vAlign w:val="bottom"/>
            <w:hideMark/>
          </w:tcPr>
          <w:p w:rsidR="003C7470" w:rsidRPr="00863E2E" w:rsidRDefault="003C7470" w:rsidP="003C7470">
            <w:pPr>
              <w:jc w:val="center"/>
              <w:rPr>
                <w:rFonts w:cs="Arial"/>
                <w:color w:val="000000"/>
                <w:sz w:val="22"/>
                <w:szCs w:val="22"/>
                <w:lang w:val="es-ES" w:eastAsia="es-EC"/>
              </w:rPr>
            </w:pPr>
            <w:r w:rsidRPr="00863E2E">
              <w:rPr>
                <w:rFonts w:cs="Arial"/>
                <w:color w:val="000000"/>
                <w:sz w:val="22"/>
                <w:szCs w:val="22"/>
                <w:lang w:val="es-ES" w:eastAsia="es-EC"/>
              </w:rPr>
              <w:t>Total Equipo de Computo</w:t>
            </w:r>
          </w:p>
        </w:tc>
        <w:tc>
          <w:tcPr>
            <w:tcW w:w="1680" w:type="dxa"/>
            <w:tcBorders>
              <w:top w:val="nil"/>
              <w:left w:val="nil"/>
              <w:bottom w:val="double" w:sz="6" w:space="0" w:color="auto"/>
              <w:right w:val="double" w:sz="6" w:space="0" w:color="auto"/>
            </w:tcBorders>
            <w:shd w:val="clear" w:color="000000" w:fill="C2D69A"/>
            <w:noWrap/>
            <w:vAlign w:val="bottom"/>
            <w:hideMark/>
          </w:tcPr>
          <w:p w:rsidR="003C7470" w:rsidRPr="00863E2E" w:rsidRDefault="003C7470" w:rsidP="003C7470">
            <w:pPr>
              <w:rPr>
                <w:rFonts w:cs="Arial"/>
                <w:color w:val="000000"/>
                <w:sz w:val="22"/>
                <w:szCs w:val="22"/>
                <w:lang w:val="es-ES" w:eastAsia="es-EC"/>
              </w:rPr>
            </w:pPr>
            <w:r w:rsidRPr="00863E2E">
              <w:rPr>
                <w:rFonts w:cs="Arial"/>
                <w:color w:val="000000"/>
                <w:sz w:val="22"/>
                <w:szCs w:val="22"/>
                <w:lang w:val="es-ES" w:eastAsia="es-EC"/>
              </w:rPr>
              <w:t xml:space="preserve"> $        2.167,34 </w:t>
            </w:r>
          </w:p>
        </w:tc>
      </w:tr>
    </w:tbl>
    <w:p w:rsidR="002824F0" w:rsidRPr="00863E2E" w:rsidRDefault="002824F0" w:rsidP="002824F0">
      <w:pPr>
        <w:spacing w:line="360" w:lineRule="auto"/>
        <w:jc w:val="center"/>
        <w:rPr>
          <w:rFonts w:cs="Arial"/>
          <w:b/>
          <w:sz w:val="16"/>
          <w:szCs w:val="16"/>
          <w:lang w:val="es-ES"/>
        </w:rPr>
      </w:pPr>
    </w:p>
    <w:p w:rsidR="002824F0" w:rsidRPr="00863E2E" w:rsidRDefault="002824F0" w:rsidP="002824F0">
      <w:pPr>
        <w:spacing w:line="360" w:lineRule="auto"/>
        <w:jc w:val="center"/>
        <w:rPr>
          <w:rFonts w:cs="Arial"/>
          <w:b/>
          <w:sz w:val="16"/>
          <w:szCs w:val="16"/>
          <w:lang w:val="es-ES"/>
        </w:rPr>
      </w:pPr>
      <w:r w:rsidRPr="00863E2E">
        <w:rPr>
          <w:rFonts w:cs="Arial"/>
          <w:b/>
          <w:sz w:val="16"/>
          <w:szCs w:val="16"/>
          <w:lang w:val="es-ES"/>
        </w:rPr>
        <w:t>Fuentes: Cartimex S.A.</w:t>
      </w:r>
    </w:p>
    <w:p w:rsidR="008B3359" w:rsidRPr="00863E2E" w:rsidRDefault="00702158" w:rsidP="002824F0">
      <w:pPr>
        <w:spacing w:line="360" w:lineRule="auto"/>
        <w:jc w:val="center"/>
        <w:rPr>
          <w:rFonts w:cs="Arial"/>
          <w:b/>
          <w:sz w:val="16"/>
          <w:szCs w:val="16"/>
          <w:lang w:val="es-ES"/>
        </w:rPr>
      </w:pPr>
      <w:r w:rsidRPr="00863E2E">
        <w:rPr>
          <w:rFonts w:cs="Arial"/>
          <w:b/>
          <w:sz w:val="16"/>
          <w:szCs w:val="16"/>
          <w:lang w:val="es-ES"/>
        </w:rPr>
        <w:t xml:space="preserve">Elaborado por: Daisy </w:t>
      </w:r>
      <w:r w:rsidR="002824F0" w:rsidRPr="00863E2E">
        <w:rPr>
          <w:rFonts w:cs="Arial"/>
          <w:b/>
          <w:sz w:val="16"/>
          <w:szCs w:val="16"/>
          <w:lang w:val="es-ES"/>
        </w:rPr>
        <w:t>A; Antony</w:t>
      </w:r>
      <w:r w:rsidRPr="00863E2E">
        <w:rPr>
          <w:rFonts w:cs="Arial"/>
          <w:b/>
          <w:sz w:val="16"/>
          <w:szCs w:val="16"/>
          <w:lang w:val="es-ES"/>
        </w:rPr>
        <w:t xml:space="preserve"> A; Stephanie S.</w:t>
      </w:r>
    </w:p>
    <w:p w:rsidR="00B6047F" w:rsidRPr="00863E2E" w:rsidRDefault="00B6047F" w:rsidP="002824F0">
      <w:pPr>
        <w:spacing w:line="360" w:lineRule="auto"/>
        <w:jc w:val="center"/>
        <w:rPr>
          <w:rFonts w:cs="Arial"/>
          <w:b/>
          <w:lang w:val="es-ES"/>
        </w:rPr>
      </w:pPr>
    </w:p>
    <w:p w:rsidR="008E23BE" w:rsidRPr="00863E2E" w:rsidRDefault="008E23BE" w:rsidP="002824F0">
      <w:pPr>
        <w:pStyle w:val="Estilo1"/>
        <w:rPr>
          <w:b/>
          <w:lang w:val="es-ES"/>
        </w:rPr>
      </w:pPr>
    </w:p>
    <w:p w:rsidR="00914BCC" w:rsidRPr="00863E2E" w:rsidRDefault="002824F0" w:rsidP="006C29F1">
      <w:pPr>
        <w:pStyle w:val="Estilo1"/>
        <w:outlineLvl w:val="2"/>
        <w:rPr>
          <w:b/>
          <w:lang w:val="es-ES"/>
        </w:rPr>
      </w:pPr>
      <w:r w:rsidRPr="00863E2E">
        <w:rPr>
          <w:b/>
          <w:lang w:val="es-ES"/>
        </w:rPr>
        <w:lastRenderedPageBreak/>
        <w:tab/>
      </w:r>
      <w:bookmarkStart w:id="260" w:name="_Toc322811049"/>
      <w:r w:rsidRPr="00863E2E">
        <w:rPr>
          <w:b/>
          <w:lang w:val="es-ES"/>
        </w:rPr>
        <w:t xml:space="preserve">2.4.8. </w:t>
      </w:r>
      <w:r w:rsidR="003443EE" w:rsidRPr="00863E2E">
        <w:rPr>
          <w:b/>
          <w:lang w:val="es-ES"/>
        </w:rPr>
        <w:t xml:space="preserve"> Balance</w:t>
      </w:r>
      <w:r w:rsidR="00914BCC" w:rsidRPr="00863E2E">
        <w:rPr>
          <w:b/>
          <w:lang w:val="es-ES"/>
        </w:rPr>
        <w:t xml:space="preserve"> de Personal</w:t>
      </w:r>
      <w:bookmarkEnd w:id="260"/>
    </w:p>
    <w:p w:rsidR="00914BCC" w:rsidRPr="00863E2E" w:rsidRDefault="00914BCC" w:rsidP="00914BCC">
      <w:pPr>
        <w:spacing w:line="360" w:lineRule="auto"/>
        <w:jc w:val="both"/>
        <w:rPr>
          <w:rFonts w:cs="Arial"/>
          <w:b/>
          <w:lang w:val="es-ES"/>
        </w:rPr>
      </w:pPr>
    </w:p>
    <w:p w:rsidR="00914BCC" w:rsidRPr="00863E2E" w:rsidRDefault="00914BCC" w:rsidP="00914BCC">
      <w:pPr>
        <w:spacing w:line="360" w:lineRule="auto"/>
        <w:jc w:val="both"/>
        <w:rPr>
          <w:rFonts w:cs="Arial"/>
          <w:lang w:val="es-ES"/>
        </w:rPr>
      </w:pPr>
      <w:r w:rsidRPr="00863E2E">
        <w:rPr>
          <w:rFonts w:cs="Arial"/>
          <w:b/>
          <w:lang w:val="es-ES"/>
        </w:rPr>
        <w:tab/>
      </w:r>
      <w:r w:rsidRPr="00863E2E">
        <w:rPr>
          <w:rFonts w:cs="Arial"/>
          <w:lang w:val="es-ES"/>
        </w:rPr>
        <w:t>El costo de la mano de obra constituye uno de los principales ítems de los costos de operación  del proyecto. La importancia relativa  que tenga dentro de esto dependerá, entre otros aspecto, el grado de proceso productivo, de la especialización del personal requerido, de la situación del mercado laboral, del numero de turnos requeridos, etc.</w:t>
      </w:r>
    </w:p>
    <w:p w:rsidR="00914BCC" w:rsidRPr="00863E2E" w:rsidRDefault="00914BCC" w:rsidP="00914BCC">
      <w:pPr>
        <w:spacing w:line="360" w:lineRule="auto"/>
        <w:jc w:val="both"/>
        <w:rPr>
          <w:rFonts w:cs="Arial"/>
          <w:lang w:val="es-ES"/>
        </w:rPr>
      </w:pPr>
    </w:p>
    <w:p w:rsidR="0033785B" w:rsidRPr="00863E2E" w:rsidRDefault="00914BCC" w:rsidP="00914BCC">
      <w:pPr>
        <w:spacing w:line="360" w:lineRule="auto"/>
        <w:jc w:val="both"/>
        <w:rPr>
          <w:rFonts w:cs="Arial"/>
          <w:lang w:val="es-ES"/>
        </w:rPr>
      </w:pPr>
      <w:r w:rsidRPr="00863E2E">
        <w:rPr>
          <w:rFonts w:cs="Arial"/>
          <w:lang w:val="es-ES"/>
        </w:rPr>
        <w:tab/>
        <w:t xml:space="preserve">Por ello, la elaboración de un balance de personal permite sistematizar la información referida a la mano de obra, y calcular el monto </w:t>
      </w:r>
      <w:r w:rsidR="003D35C2" w:rsidRPr="00863E2E">
        <w:rPr>
          <w:rFonts w:cs="Arial"/>
          <w:lang w:val="es-ES"/>
        </w:rPr>
        <w:t>de la remuneración del periodo.</w:t>
      </w:r>
    </w:p>
    <w:p w:rsidR="0033785B" w:rsidRPr="00863E2E" w:rsidRDefault="0033785B" w:rsidP="00914BCC">
      <w:pPr>
        <w:spacing w:line="360" w:lineRule="auto"/>
        <w:jc w:val="both"/>
        <w:rPr>
          <w:rFonts w:cs="Arial"/>
          <w:lang w:val="es-ES"/>
        </w:rPr>
      </w:pPr>
    </w:p>
    <w:p w:rsidR="006C29F1" w:rsidRPr="00863E2E" w:rsidRDefault="0033785B" w:rsidP="00B6047F">
      <w:pPr>
        <w:spacing w:line="360" w:lineRule="auto"/>
        <w:jc w:val="both"/>
        <w:rPr>
          <w:rFonts w:cs="Arial"/>
          <w:lang w:val="es-ES"/>
        </w:rPr>
      </w:pPr>
      <w:r w:rsidRPr="00863E2E">
        <w:rPr>
          <w:rFonts w:cs="Arial"/>
          <w:lang w:val="es-ES"/>
        </w:rPr>
        <w:tab/>
      </w:r>
      <w:r w:rsidR="00914BCC" w:rsidRPr="00863E2E">
        <w:rPr>
          <w:rFonts w:cs="Arial"/>
          <w:lang w:val="es-ES"/>
        </w:rPr>
        <w:t>En el siguiente cuadro se presentara la información pertinente del pe</w:t>
      </w:r>
      <w:r w:rsidR="002824F0" w:rsidRPr="00863E2E">
        <w:rPr>
          <w:rFonts w:cs="Arial"/>
          <w:lang w:val="es-ES"/>
        </w:rPr>
        <w:t>rsonal para el estudio técnico, dicha información se encuentra resumida únicamente se presenta</w:t>
      </w:r>
      <w:r w:rsidR="001D1CA9" w:rsidRPr="00863E2E">
        <w:rPr>
          <w:rFonts w:cs="Arial"/>
          <w:lang w:val="es-ES"/>
        </w:rPr>
        <w:t xml:space="preserve">rá </w:t>
      </w:r>
      <w:r w:rsidR="002824F0" w:rsidRPr="00863E2E">
        <w:rPr>
          <w:rFonts w:cs="Arial"/>
          <w:lang w:val="es-ES"/>
        </w:rPr>
        <w:t xml:space="preserve"> la proyección de sueldo </w:t>
      </w:r>
      <w:r w:rsidR="001D1CA9" w:rsidRPr="00863E2E">
        <w:rPr>
          <w:rFonts w:cs="Arial"/>
          <w:lang w:val="es-ES"/>
        </w:rPr>
        <w:t>para el primer año</w:t>
      </w:r>
      <w:r w:rsidR="002824F0" w:rsidRPr="00863E2E">
        <w:rPr>
          <w:rFonts w:cs="Arial"/>
          <w:lang w:val="es-ES"/>
        </w:rPr>
        <w:t>, para mayor detalle ver anexo 4: Rol de pago Personal</w:t>
      </w:r>
      <w:r w:rsidR="001D1CA9" w:rsidRPr="00863E2E">
        <w:rPr>
          <w:rFonts w:cs="Arial"/>
          <w:lang w:val="es-ES"/>
        </w:rPr>
        <w:t xml:space="preserve"> del Club. </w:t>
      </w:r>
    </w:p>
    <w:p w:rsidR="00914BCC" w:rsidRPr="00863E2E" w:rsidRDefault="00E9400E" w:rsidP="00E9400E">
      <w:pPr>
        <w:pStyle w:val="Epgrafe"/>
        <w:jc w:val="center"/>
        <w:rPr>
          <w:rFonts w:ascii="Arial" w:hAnsi="Arial" w:cs="Arial"/>
          <w:sz w:val="16"/>
          <w:szCs w:val="16"/>
        </w:rPr>
      </w:pPr>
      <w:bookmarkStart w:id="261" w:name="_Toc322869186"/>
      <w:r w:rsidRPr="00863E2E">
        <w:rPr>
          <w:rFonts w:ascii="Arial" w:hAnsi="Arial" w:cs="Arial"/>
          <w:sz w:val="16"/>
          <w:szCs w:val="16"/>
        </w:rPr>
        <w:t xml:space="preserve">Tabla </w:t>
      </w:r>
      <w:r w:rsidR="00A7738E" w:rsidRPr="00863E2E">
        <w:rPr>
          <w:rFonts w:ascii="Arial" w:hAnsi="Arial" w:cs="Arial"/>
          <w:sz w:val="16"/>
          <w:szCs w:val="16"/>
        </w:rPr>
        <w:fldChar w:fldCharType="begin"/>
      </w:r>
      <w:r w:rsidRPr="00863E2E">
        <w:rPr>
          <w:rFonts w:ascii="Arial" w:hAnsi="Arial" w:cs="Arial"/>
          <w:sz w:val="16"/>
          <w:szCs w:val="16"/>
        </w:rPr>
        <w:instrText xml:space="preserve"> SEQ Tabla \* ARABIC </w:instrText>
      </w:r>
      <w:r w:rsidR="00A7738E" w:rsidRPr="00863E2E">
        <w:rPr>
          <w:rFonts w:ascii="Arial" w:hAnsi="Arial" w:cs="Arial"/>
          <w:sz w:val="16"/>
          <w:szCs w:val="16"/>
        </w:rPr>
        <w:fldChar w:fldCharType="separate"/>
      </w:r>
      <w:r w:rsidR="00C95582">
        <w:rPr>
          <w:rFonts w:ascii="Arial" w:hAnsi="Arial" w:cs="Arial"/>
          <w:noProof/>
          <w:sz w:val="16"/>
          <w:szCs w:val="16"/>
        </w:rPr>
        <w:t>21</w:t>
      </w:r>
      <w:r w:rsidR="00A7738E" w:rsidRPr="00863E2E">
        <w:rPr>
          <w:rFonts w:ascii="Arial" w:hAnsi="Arial" w:cs="Arial"/>
          <w:sz w:val="16"/>
          <w:szCs w:val="16"/>
        </w:rPr>
        <w:fldChar w:fldCharType="end"/>
      </w:r>
      <w:r w:rsidR="00EB7B43" w:rsidRPr="00863E2E">
        <w:rPr>
          <w:rFonts w:ascii="Arial" w:hAnsi="Arial" w:cs="Arial"/>
          <w:sz w:val="16"/>
          <w:szCs w:val="16"/>
        </w:rPr>
        <w:t>:</w:t>
      </w:r>
      <w:r w:rsidR="003443EE" w:rsidRPr="00863E2E">
        <w:rPr>
          <w:rFonts w:ascii="Arial" w:hAnsi="Arial" w:cs="Arial"/>
          <w:sz w:val="16"/>
          <w:szCs w:val="16"/>
        </w:rPr>
        <w:t xml:space="preserve"> Balance de Personal</w:t>
      </w:r>
      <w:bookmarkEnd w:id="261"/>
    </w:p>
    <w:p w:rsidR="002824F0" w:rsidRPr="00863E2E" w:rsidRDefault="002824F0" w:rsidP="003D35C2">
      <w:pPr>
        <w:spacing w:line="360" w:lineRule="auto"/>
        <w:jc w:val="right"/>
        <w:rPr>
          <w:rFonts w:cs="Arial"/>
          <w:b/>
          <w:sz w:val="16"/>
          <w:szCs w:val="16"/>
          <w:lang w:val="es-ES"/>
        </w:rPr>
      </w:pPr>
    </w:p>
    <w:tbl>
      <w:tblPr>
        <w:tblW w:w="7500" w:type="dxa"/>
        <w:tblInd w:w="47" w:type="dxa"/>
        <w:tblCellMar>
          <w:left w:w="70" w:type="dxa"/>
          <w:right w:w="70" w:type="dxa"/>
        </w:tblCellMar>
        <w:tblLook w:val="04A0"/>
      </w:tblPr>
      <w:tblGrid>
        <w:gridCol w:w="3080"/>
        <w:gridCol w:w="1540"/>
        <w:gridCol w:w="1480"/>
        <w:gridCol w:w="1400"/>
      </w:tblGrid>
      <w:tr w:rsidR="001D1CA9" w:rsidRPr="00863E2E" w:rsidTr="001D1CA9">
        <w:trPr>
          <w:trHeight w:val="330"/>
        </w:trPr>
        <w:tc>
          <w:tcPr>
            <w:tcW w:w="3080"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1D1CA9" w:rsidRPr="00863E2E" w:rsidRDefault="001D1CA9" w:rsidP="001D1CA9">
            <w:pPr>
              <w:rPr>
                <w:rFonts w:cs="Arial"/>
                <w:color w:val="000000"/>
                <w:sz w:val="22"/>
                <w:szCs w:val="22"/>
                <w:lang w:val="es-ES" w:eastAsia="es-EC"/>
              </w:rPr>
            </w:pPr>
            <w:r w:rsidRPr="00863E2E">
              <w:rPr>
                <w:rFonts w:cs="Arial"/>
                <w:color w:val="000000"/>
                <w:sz w:val="22"/>
                <w:szCs w:val="22"/>
                <w:lang w:val="es-ES" w:eastAsia="es-EC"/>
              </w:rPr>
              <w:t xml:space="preserve">Incremento Sueldo </w:t>
            </w:r>
          </w:p>
        </w:tc>
        <w:tc>
          <w:tcPr>
            <w:tcW w:w="1540" w:type="dxa"/>
            <w:tcBorders>
              <w:top w:val="double" w:sz="6" w:space="0" w:color="auto"/>
              <w:left w:val="nil"/>
              <w:bottom w:val="double" w:sz="6" w:space="0" w:color="auto"/>
              <w:right w:val="double" w:sz="6" w:space="0" w:color="auto"/>
            </w:tcBorders>
            <w:shd w:val="clear" w:color="auto" w:fill="auto"/>
            <w:noWrap/>
            <w:vAlign w:val="bottom"/>
            <w:hideMark/>
          </w:tcPr>
          <w:p w:rsidR="001D1CA9" w:rsidRPr="00863E2E" w:rsidRDefault="001D1CA9" w:rsidP="001D1CA9">
            <w:pPr>
              <w:rPr>
                <w:rFonts w:cs="Arial"/>
                <w:color w:val="000000"/>
                <w:sz w:val="22"/>
                <w:szCs w:val="22"/>
                <w:lang w:val="es-ES" w:eastAsia="es-EC"/>
              </w:rPr>
            </w:pPr>
            <w:r w:rsidRPr="00863E2E">
              <w:rPr>
                <w:rFonts w:cs="Arial"/>
                <w:color w:val="000000"/>
                <w:sz w:val="22"/>
                <w:szCs w:val="22"/>
                <w:lang w:val="es-ES" w:eastAsia="es-EC"/>
              </w:rPr>
              <w:t> </w:t>
            </w:r>
          </w:p>
        </w:tc>
        <w:tc>
          <w:tcPr>
            <w:tcW w:w="1480" w:type="dxa"/>
            <w:tcBorders>
              <w:top w:val="double" w:sz="6" w:space="0" w:color="auto"/>
              <w:left w:val="nil"/>
              <w:bottom w:val="double" w:sz="6" w:space="0" w:color="auto"/>
              <w:right w:val="double" w:sz="6" w:space="0" w:color="auto"/>
            </w:tcBorders>
            <w:shd w:val="clear" w:color="auto" w:fill="auto"/>
            <w:noWrap/>
            <w:vAlign w:val="bottom"/>
            <w:hideMark/>
          </w:tcPr>
          <w:p w:rsidR="001D1CA9" w:rsidRPr="00863E2E" w:rsidRDefault="001D1CA9" w:rsidP="001D1CA9">
            <w:pPr>
              <w:jc w:val="right"/>
              <w:rPr>
                <w:rFonts w:cs="Arial"/>
                <w:color w:val="000000"/>
                <w:sz w:val="22"/>
                <w:szCs w:val="22"/>
                <w:lang w:val="es-ES" w:eastAsia="es-EC"/>
              </w:rPr>
            </w:pPr>
            <w:r w:rsidRPr="00863E2E">
              <w:rPr>
                <w:rFonts w:cs="Arial"/>
                <w:color w:val="000000"/>
                <w:sz w:val="22"/>
                <w:szCs w:val="22"/>
                <w:lang w:val="es-ES" w:eastAsia="es-EC"/>
              </w:rPr>
              <w:t>5%</w:t>
            </w:r>
          </w:p>
        </w:tc>
        <w:tc>
          <w:tcPr>
            <w:tcW w:w="1400" w:type="dxa"/>
            <w:tcBorders>
              <w:top w:val="nil"/>
              <w:left w:val="nil"/>
              <w:bottom w:val="nil"/>
              <w:right w:val="nil"/>
            </w:tcBorders>
            <w:shd w:val="clear" w:color="auto" w:fill="auto"/>
            <w:noWrap/>
            <w:vAlign w:val="bottom"/>
            <w:hideMark/>
          </w:tcPr>
          <w:p w:rsidR="001D1CA9" w:rsidRPr="00863E2E" w:rsidRDefault="001D1CA9" w:rsidP="001D1CA9">
            <w:pPr>
              <w:rPr>
                <w:rFonts w:cs="Arial"/>
                <w:color w:val="000000"/>
                <w:sz w:val="22"/>
                <w:szCs w:val="22"/>
                <w:lang w:val="es-ES" w:eastAsia="es-EC"/>
              </w:rPr>
            </w:pPr>
          </w:p>
        </w:tc>
      </w:tr>
      <w:tr w:rsidR="001D1CA9" w:rsidRPr="00863E2E" w:rsidTr="001D1CA9">
        <w:trPr>
          <w:trHeight w:val="600"/>
        </w:trPr>
        <w:tc>
          <w:tcPr>
            <w:tcW w:w="3080" w:type="dxa"/>
            <w:tcBorders>
              <w:top w:val="nil"/>
              <w:left w:val="double" w:sz="6" w:space="0" w:color="auto"/>
              <w:bottom w:val="double" w:sz="6" w:space="0" w:color="auto"/>
              <w:right w:val="double" w:sz="6" w:space="0" w:color="auto"/>
            </w:tcBorders>
            <w:shd w:val="clear" w:color="000000" w:fill="C2D69A"/>
            <w:noWrap/>
            <w:vAlign w:val="center"/>
            <w:hideMark/>
          </w:tcPr>
          <w:p w:rsidR="001D1CA9" w:rsidRPr="00863E2E" w:rsidRDefault="001D1CA9" w:rsidP="001D1CA9">
            <w:pPr>
              <w:jc w:val="center"/>
              <w:rPr>
                <w:rFonts w:cs="Arial"/>
                <w:color w:val="000000"/>
                <w:sz w:val="22"/>
                <w:szCs w:val="22"/>
                <w:lang w:val="es-ES" w:eastAsia="es-EC"/>
              </w:rPr>
            </w:pPr>
            <w:r w:rsidRPr="00863E2E">
              <w:rPr>
                <w:rFonts w:cs="Arial"/>
                <w:color w:val="000000"/>
                <w:sz w:val="22"/>
                <w:szCs w:val="22"/>
                <w:lang w:val="es-ES" w:eastAsia="es-EC"/>
              </w:rPr>
              <w:t>Cargos</w:t>
            </w:r>
          </w:p>
        </w:tc>
        <w:tc>
          <w:tcPr>
            <w:tcW w:w="1540" w:type="dxa"/>
            <w:tcBorders>
              <w:top w:val="nil"/>
              <w:left w:val="nil"/>
              <w:bottom w:val="double" w:sz="6" w:space="0" w:color="auto"/>
              <w:right w:val="double" w:sz="6" w:space="0" w:color="auto"/>
            </w:tcBorders>
            <w:shd w:val="clear" w:color="000000" w:fill="C2D69A"/>
            <w:vAlign w:val="center"/>
            <w:hideMark/>
          </w:tcPr>
          <w:p w:rsidR="001D1CA9" w:rsidRPr="00863E2E" w:rsidRDefault="001D1CA9" w:rsidP="001D1CA9">
            <w:pPr>
              <w:jc w:val="center"/>
              <w:rPr>
                <w:rFonts w:cs="Arial"/>
                <w:color w:val="000000"/>
                <w:sz w:val="22"/>
                <w:szCs w:val="22"/>
                <w:lang w:val="es-ES" w:eastAsia="es-EC"/>
              </w:rPr>
            </w:pPr>
            <w:r w:rsidRPr="00863E2E">
              <w:rPr>
                <w:rFonts w:cs="Arial"/>
                <w:color w:val="000000"/>
                <w:sz w:val="22"/>
                <w:szCs w:val="22"/>
                <w:lang w:val="es-ES" w:eastAsia="es-EC"/>
              </w:rPr>
              <w:t># de empleados</w:t>
            </w:r>
          </w:p>
        </w:tc>
        <w:tc>
          <w:tcPr>
            <w:tcW w:w="1480" w:type="dxa"/>
            <w:tcBorders>
              <w:top w:val="nil"/>
              <w:left w:val="nil"/>
              <w:bottom w:val="double" w:sz="6" w:space="0" w:color="auto"/>
              <w:right w:val="double" w:sz="6" w:space="0" w:color="auto"/>
            </w:tcBorders>
            <w:shd w:val="clear" w:color="000000" w:fill="C2D69A"/>
            <w:vAlign w:val="center"/>
            <w:hideMark/>
          </w:tcPr>
          <w:p w:rsidR="001D1CA9" w:rsidRPr="00863E2E" w:rsidRDefault="001D1CA9" w:rsidP="001D1CA9">
            <w:pPr>
              <w:rPr>
                <w:rFonts w:cs="Arial"/>
                <w:color w:val="000000"/>
                <w:sz w:val="22"/>
                <w:szCs w:val="22"/>
                <w:lang w:val="es-ES" w:eastAsia="es-EC"/>
              </w:rPr>
            </w:pPr>
            <w:r w:rsidRPr="00863E2E">
              <w:rPr>
                <w:rFonts w:cs="Arial"/>
                <w:color w:val="000000"/>
                <w:sz w:val="22"/>
                <w:szCs w:val="22"/>
                <w:lang w:val="es-ES" w:eastAsia="es-EC"/>
              </w:rPr>
              <w:t>Total sueldo Mensual</w:t>
            </w:r>
          </w:p>
        </w:tc>
        <w:tc>
          <w:tcPr>
            <w:tcW w:w="1400" w:type="dxa"/>
            <w:tcBorders>
              <w:top w:val="double" w:sz="6" w:space="0" w:color="auto"/>
              <w:left w:val="nil"/>
              <w:bottom w:val="double" w:sz="6" w:space="0" w:color="auto"/>
              <w:right w:val="double" w:sz="6" w:space="0" w:color="auto"/>
            </w:tcBorders>
            <w:shd w:val="clear" w:color="000000" w:fill="C2D69A"/>
            <w:noWrap/>
            <w:vAlign w:val="bottom"/>
            <w:hideMark/>
          </w:tcPr>
          <w:p w:rsidR="001D1CA9" w:rsidRPr="00863E2E" w:rsidRDefault="001D1CA9" w:rsidP="001D1CA9">
            <w:pPr>
              <w:jc w:val="center"/>
              <w:rPr>
                <w:rFonts w:cs="Arial"/>
                <w:color w:val="000000"/>
                <w:sz w:val="22"/>
                <w:szCs w:val="22"/>
                <w:lang w:val="es-ES" w:eastAsia="es-EC"/>
              </w:rPr>
            </w:pPr>
            <w:r w:rsidRPr="00863E2E">
              <w:rPr>
                <w:rFonts w:cs="Arial"/>
                <w:color w:val="000000"/>
                <w:sz w:val="22"/>
                <w:szCs w:val="22"/>
                <w:lang w:val="es-ES" w:eastAsia="es-EC"/>
              </w:rPr>
              <w:t>2013</w:t>
            </w:r>
          </w:p>
        </w:tc>
      </w:tr>
      <w:tr w:rsidR="001D1CA9" w:rsidRPr="00863E2E" w:rsidTr="001D1CA9">
        <w:trPr>
          <w:trHeight w:val="330"/>
        </w:trPr>
        <w:tc>
          <w:tcPr>
            <w:tcW w:w="3080" w:type="dxa"/>
            <w:tcBorders>
              <w:top w:val="nil"/>
              <w:left w:val="double" w:sz="6" w:space="0" w:color="auto"/>
              <w:bottom w:val="double" w:sz="6" w:space="0" w:color="auto"/>
              <w:right w:val="double" w:sz="6" w:space="0" w:color="auto"/>
            </w:tcBorders>
            <w:shd w:val="clear" w:color="auto" w:fill="auto"/>
            <w:noWrap/>
            <w:vAlign w:val="bottom"/>
            <w:hideMark/>
          </w:tcPr>
          <w:p w:rsidR="001D1CA9" w:rsidRPr="00863E2E" w:rsidRDefault="001D1CA9" w:rsidP="001D1CA9">
            <w:pPr>
              <w:rPr>
                <w:rFonts w:cs="Arial"/>
                <w:color w:val="000000"/>
                <w:sz w:val="22"/>
                <w:szCs w:val="22"/>
                <w:lang w:val="es-ES" w:eastAsia="es-EC"/>
              </w:rPr>
            </w:pPr>
            <w:r w:rsidRPr="00863E2E">
              <w:rPr>
                <w:rFonts w:cs="Arial"/>
                <w:color w:val="000000"/>
                <w:sz w:val="22"/>
                <w:szCs w:val="22"/>
                <w:lang w:val="es-ES" w:eastAsia="es-EC"/>
              </w:rPr>
              <w:t>Gerente General</w:t>
            </w:r>
          </w:p>
        </w:tc>
        <w:tc>
          <w:tcPr>
            <w:tcW w:w="1540" w:type="dxa"/>
            <w:tcBorders>
              <w:top w:val="nil"/>
              <w:left w:val="nil"/>
              <w:bottom w:val="double" w:sz="6" w:space="0" w:color="auto"/>
              <w:right w:val="double" w:sz="6" w:space="0" w:color="auto"/>
            </w:tcBorders>
            <w:shd w:val="clear" w:color="auto" w:fill="auto"/>
            <w:noWrap/>
            <w:vAlign w:val="bottom"/>
            <w:hideMark/>
          </w:tcPr>
          <w:p w:rsidR="001D1CA9" w:rsidRPr="00863E2E" w:rsidRDefault="001D1CA9" w:rsidP="001D1CA9">
            <w:pPr>
              <w:jc w:val="right"/>
              <w:rPr>
                <w:rFonts w:cs="Arial"/>
                <w:color w:val="000000"/>
                <w:sz w:val="22"/>
                <w:szCs w:val="22"/>
                <w:lang w:val="es-ES" w:eastAsia="es-EC"/>
              </w:rPr>
            </w:pPr>
            <w:r w:rsidRPr="00863E2E">
              <w:rPr>
                <w:rFonts w:cs="Arial"/>
                <w:color w:val="000000"/>
                <w:sz w:val="22"/>
                <w:szCs w:val="22"/>
                <w:lang w:val="es-ES" w:eastAsia="es-EC"/>
              </w:rPr>
              <w:t>1</w:t>
            </w:r>
          </w:p>
        </w:tc>
        <w:tc>
          <w:tcPr>
            <w:tcW w:w="1480" w:type="dxa"/>
            <w:tcBorders>
              <w:top w:val="nil"/>
              <w:left w:val="nil"/>
              <w:bottom w:val="double" w:sz="6" w:space="0" w:color="auto"/>
              <w:right w:val="double" w:sz="6" w:space="0" w:color="auto"/>
            </w:tcBorders>
            <w:shd w:val="clear" w:color="auto" w:fill="auto"/>
            <w:noWrap/>
            <w:vAlign w:val="bottom"/>
            <w:hideMark/>
          </w:tcPr>
          <w:p w:rsidR="001D1CA9" w:rsidRPr="00863E2E" w:rsidRDefault="001D1CA9" w:rsidP="001D1CA9">
            <w:pPr>
              <w:rPr>
                <w:rFonts w:cs="Arial"/>
                <w:color w:val="000000"/>
                <w:sz w:val="22"/>
                <w:szCs w:val="22"/>
                <w:lang w:val="es-ES" w:eastAsia="es-EC"/>
              </w:rPr>
            </w:pPr>
            <w:r w:rsidRPr="00863E2E">
              <w:rPr>
                <w:rFonts w:cs="Arial"/>
                <w:color w:val="000000"/>
                <w:sz w:val="22"/>
                <w:szCs w:val="22"/>
                <w:lang w:val="es-ES" w:eastAsia="es-EC"/>
              </w:rPr>
              <w:t xml:space="preserve"> $       455,47 </w:t>
            </w:r>
          </w:p>
        </w:tc>
        <w:tc>
          <w:tcPr>
            <w:tcW w:w="1400" w:type="dxa"/>
            <w:tcBorders>
              <w:top w:val="nil"/>
              <w:left w:val="nil"/>
              <w:bottom w:val="double" w:sz="6" w:space="0" w:color="auto"/>
              <w:right w:val="double" w:sz="6" w:space="0" w:color="auto"/>
            </w:tcBorders>
            <w:shd w:val="clear" w:color="auto" w:fill="auto"/>
            <w:vAlign w:val="bottom"/>
            <w:hideMark/>
          </w:tcPr>
          <w:p w:rsidR="001D1CA9" w:rsidRPr="00863E2E" w:rsidRDefault="001D1CA9" w:rsidP="001D1CA9">
            <w:pPr>
              <w:rPr>
                <w:rFonts w:cs="Arial"/>
                <w:color w:val="000000"/>
                <w:sz w:val="22"/>
                <w:szCs w:val="22"/>
                <w:lang w:val="es-ES" w:eastAsia="es-EC"/>
              </w:rPr>
            </w:pPr>
            <w:r w:rsidRPr="00863E2E">
              <w:rPr>
                <w:rFonts w:cs="Arial"/>
                <w:color w:val="000000"/>
                <w:sz w:val="22"/>
                <w:szCs w:val="22"/>
                <w:lang w:val="es-ES" w:eastAsia="es-EC"/>
              </w:rPr>
              <w:t xml:space="preserve"> $   5.465,64 </w:t>
            </w:r>
          </w:p>
        </w:tc>
      </w:tr>
      <w:tr w:rsidR="001D1CA9" w:rsidRPr="00863E2E" w:rsidTr="001D1CA9">
        <w:trPr>
          <w:trHeight w:val="330"/>
        </w:trPr>
        <w:tc>
          <w:tcPr>
            <w:tcW w:w="3080" w:type="dxa"/>
            <w:tcBorders>
              <w:top w:val="nil"/>
              <w:left w:val="double" w:sz="6" w:space="0" w:color="auto"/>
              <w:bottom w:val="double" w:sz="6" w:space="0" w:color="auto"/>
              <w:right w:val="double" w:sz="6" w:space="0" w:color="auto"/>
            </w:tcBorders>
            <w:shd w:val="clear" w:color="auto" w:fill="auto"/>
            <w:noWrap/>
            <w:vAlign w:val="bottom"/>
            <w:hideMark/>
          </w:tcPr>
          <w:p w:rsidR="001D1CA9" w:rsidRPr="00863E2E" w:rsidRDefault="001D1CA9" w:rsidP="001D1CA9">
            <w:pPr>
              <w:rPr>
                <w:rFonts w:cs="Arial"/>
                <w:color w:val="000000"/>
                <w:sz w:val="22"/>
                <w:szCs w:val="22"/>
                <w:lang w:val="es-ES" w:eastAsia="es-EC"/>
              </w:rPr>
            </w:pPr>
            <w:r w:rsidRPr="00863E2E">
              <w:rPr>
                <w:rFonts w:cs="Arial"/>
                <w:color w:val="000000"/>
                <w:sz w:val="22"/>
                <w:szCs w:val="22"/>
                <w:lang w:val="es-ES" w:eastAsia="es-EC"/>
              </w:rPr>
              <w:t>Adm Financiero</w:t>
            </w:r>
          </w:p>
        </w:tc>
        <w:tc>
          <w:tcPr>
            <w:tcW w:w="1540" w:type="dxa"/>
            <w:tcBorders>
              <w:top w:val="nil"/>
              <w:left w:val="nil"/>
              <w:bottom w:val="double" w:sz="6" w:space="0" w:color="auto"/>
              <w:right w:val="double" w:sz="6" w:space="0" w:color="auto"/>
            </w:tcBorders>
            <w:shd w:val="clear" w:color="auto" w:fill="auto"/>
            <w:noWrap/>
            <w:vAlign w:val="bottom"/>
            <w:hideMark/>
          </w:tcPr>
          <w:p w:rsidR="001D1CA9" w:rsidRPr="00863E2E" w:rsidRDefault="001D1CA9" w:rsidP="001D1CA9">
            <w:pPr>
              <w:jc w:val="right"/>
              <w:rPr>
                <w:rFonts w:cs="Arial"/>
                <w:color w:val="000000"/>
                <w:sz w:val="22"/>
                <w:szCs w:val="22"/>
                <w:lang w:val="es-ES" w:eastAsia="es-EC"/>
              </w:rPr>
            </w:pPr>
            <w:r w:rsidRPr="00863E2E">
              <w:rPr>
                <w:rFonts w:cs="Arial"/>
                <w:color w:val="000000"/>
                <w:sz w:val="22"/>
                <w:szCs w:val="22"/>
                <w:lang w:val="es-ES" w:eastAsia="es-EC"/>
              </w:rPr>
              <w:t>1</w:t>
            </w:r>
          </w:p>
        </w:tc>
        <w:tc>
          <w:tcPr>
            <w:tcW w:w="1480" w:type="dxa"/>
            <w:tcBorders>
              <w:top w:val="nil"/>
              <w:left w:val="nil"/>
              <w:bottom w:val="double" w:sz="6" w:space="0" w:color="auto"/>
              <w:right w:val="double" w:sz="6" w:space="0" w:color="auto"/>
            </w:tcBorders>
            <w:shd w:val="clear" w:color="auto" w:fill="auto"/>
            <w:noWrap/>
            <w:vAlign w:val="bottom"/>
            <w:hideMark/>
          </w:tcPr>
          <w:p w:rsidR="001D1CA9" w:rsidRPr="00863E2E" w:rsidRDefault="00B055B7" w:rsidP="00B055B7">
            <w:pPr>
              <w:jc w:val="right"/>
              <w:rPr>
                <w:rFonts w:cs="Arial"/>
                <w:color w:val="000000"/>
                <w:sz w:val="22"/>
                <w:szCs w:val="22"/>
                <w:lang w:val="es-ES" w:eastAsia="es-EC"/>
              </w:rPr>
            </w:pPr>
            <w:r>
              <w:rPr>
                <w:rFonts w:cs="Arial"/>
                <w:color w:val="000000"/>
                <w:sz w:val="22"/>
                <w:szCs w:val="22"/>
                <w:lang w:val="es-ES" w:eastAsia="es-EC"/>
              </w:rPr>
              <w:t xml:space="preserve"> </w:t>
            </w:r>
            <w:r w:rsidR="001D1CA9" w:rsidRPr="00863E2E">
              <w:rPr>
                <w:rFonts w:cs="Arial"/>
                <w:color w:val="000000"/>
                <w:sz w:val="22"/>
                <w:szCs w:val="22"/>
                <w:lang w:val="es-ES" w:eastAsia="es-EC"/>
              </w:rPr>
              <w:t xml:space="preserve">       436,85 </w:t>
            </w:r>
          </w:p>
        </w:tc>
        <w:tc>
          <w:tcPr>
            <w:tcW w:w="1400" w:type="dxa"/>
            <w:tcBorders>
              <w:top w:val="nil"/>
              <w:left w:val="nil"/>
              <w:bottom w:val="double" w:sz="6" w:space="0" w:color="auto"/>
              <w:right w:val="double" w:sz="6" w:space="0" w:color="auto"/>
            </w:tcBorders>
            <w:shd w:val="clear" w:color="auto" w:fill="auto"/>
            <w:vAlign w:val="bottom"/>
            <w:hideMark/>
          </w:tcPr>
          <w:p w:rsidR="001D1CA9" w:rsidRPr="00863E2E" w:rsidRDefault="00B055B7" w:rsidP="00B055B7">
            <w:pPr>
              <w:jc w:val="right"/>
              <w:rPr>
                <w:rFonts w:cs="Arial"/>
                <w:color w:val="000000"/>
                <w:sz w:val="22"/>
                <w:szCs w:val="22"/>
                <w:lang w:val="es-ES" w:eastAsia="es-EC"/>
              </w:rPr>
            </w:pPr>
            <w:r>
              <w:rPr>
                <w:rFonts w:cs="Arial"/>
                <w:color w:val="000000"/>
                <w:sz w:val="22"/>
                <w:szCs w:val="22"/>
                <w:lang w:val="es-ES" w:eastAsia="es-EC"/>
              </w:rPr>
              <w:t xml:space="preserve"> </w:t>
            </w:r>
            <w:r w:rsidR="001D1CA9" w:rsidRPr="00863E2E">
              <w:rPr>
                <w:rFonts w:cs="Arial"/>
                <w:color w:val="000000"/>
                <w:sz w:val="22"/>
                <w:szCs w:val="22"/>
                <w:lang w:val="es-ES" w:eastAsia="es-EC"/>
              </w:rPr>
              <w:t xml:space="preserve">   5.242,20 </w:t>
            </w:r>
          </w:p>
        </w:tc>
      </w:tr>
      <w:tr w:rsidR="001D1CA9" w:rsidRPr="00863E2E" w:rsidTr="001D1CA9">
        <w:trPr>
          <w:trHeight w:val="330"/>
        </w:trPr>
        <w:tc>
          <w:tcPr>
            <w:tcW w:w="3080" w:type="dxa"/>
            <w:tcBorders>
              <w:top w:val="nil"/>
              <w:left w:val="double" w:sz="6" w:space="0" w:color="auto"/>
              <w:bottom w:val="double" w:sz="6" w:space="0" w:color="auto"/>
              <w:right w:val="double" w:sz="6" w:space="0" w:color="auto"/>
            </w:tcBorders>
            <w:shd w:val="clear" w:color="auto" w:fill="auto"/>
            <w:noWrap/>
            <w:vAlign w:val="bottom"/>
            <w:hideMark/>
          </w:tcPr>
          <w:p w:rsidR="001D1CA9" w:rsidRPr="00863E2E" w:rsidRDefault="001D1CA9" w:rsidP="001D1CA9">
            <w:pPr>
              <w:rPr>
                <w:rFonts w:cs="Arial"/>
                <w:color w:val="000000"/>
                <w:sz w:val="22"/>
                <w:szCs w:val="22"/>
                <w:lang w:val="es-ES" w:eastAsia="es-EC"/>
              </w:rPr>
            </w:pPr>
            <w:r w:rsidRPr="00863E2E">
              <w:rPr>
                <w:rFonts w:cs="Arial"/>
                <w:color w:val="000000"/>
                <w:sz w:val="22"/>
                <w:szCs w:val="22"/>
                <w:lang w:val="es-ES" w:eastAsia="es-EC"/>
              </w:rPr>
              <w:t>Jefe de Mantenimiento</w:t>
            </w:r>
          </w:p>
        </w:tc>
        <w:tc>
          <w:tcPr>
            <w:tcW w:w="1540" w:type="dxa"/>
            <w:tcBorders>
              <w:top w:val="nil"/>
              <w:left w:val="nil"/>
              <w:bottom w:val="double" w:sz="6" w:space="0" w:color="auto"/>
              <w:right w:val="double" w:sz="6" w:space="0" w:color="auto"/>
            </w:tcBorders>
            <w:shd w:val="clear" w:color="auto" w:fill="auto"/>
            <w:noWrap/>
            <w:vAlign w:val="bottom"/>
            <w:hideMark/>
          </w:tcPr>
          <w:p w:rsidR="001D1CA9" w:rsidRPr="00863E2E" w:rsidRDefault="001D1CA9" w:rsidP="001D1CA9">
            <w:pPr>
              <w:jc w:val="right"/>
              <w:rPr>
                <w:rFonts w:cs="Arial"/>
                <w:color w:val="000000"/>
                <w:sz w:val="22"/>
                <w:szCs w:val="22"/>
                <w:lang w:val="es-ES" w:eastAsia="es-EC"/>
              </w:rPr>
            </w:pPr>
            <w:r w:rsidRPr="00863E2E">
              <w:rPr>
                <w:rFonts w:cs="Arial"/>
                <w:color w:val="000000"/>
                <w:sz w:val="22"/>
                <w:szCs w:val="22"/>
                <w:lang w:val="es-ES" w:eastAsia="es-EC"/>
              </w:rPr>
              <w:t>1</w:t>
            </w:r>
          </w:p>
        </w:tc>
        <w:tc>
          <w:tcPr>
            <w:tcW w:w="1480" w:type="dxa"/>
            <w:tcBorders>
              <w:top w:val="nil"/>
              <w:left w:val="nil"/>
              <w:bottom w:val="double" w:sz="6" w:space="0" w:color="auto"/>
              <w:right w:val="double" w:sz="6" w:space="0" w:color="auto"/>
            </w:tcBorders>
            <w:shd w:val="clear" w:color="auto" w:fill="auto"/>
            <w:noWrap/>
            <w:vAlign w:val="bottom"/>
            <w:hideMark/>
          </w:tcPr>
          <w:p w:rsidR="001D1CA9" w:rsidRPr="00863E2E" w:rsidRDefault="00B055B7" w:rsidP="00B055B7">
            <w:pPr>
              <w:jc w:val="right"/>
              <w:rPr>
                <w:rFonts w:cs="Arial"/>
                <w:color w:val="000000"/>
                <w:sz w:val="22"/>
                <w:szCs w:val="22"/>
                <w:lang w:val="es-ES" w:eastAsia="es-EC"/>
              </w:rPr>
            </w:pPr>
            <w:r>
              <w:rPr>
                <w:rFonts w:cs="Arial"/>
                <w:color w:val="000000"/>
                <w:sz w:val="22"/>
                <w:szCs w:val="22"/>
                <w:lang w:val="es-ES" w:eastAsia="es-EC"/>
              </w:rPr>
              <w:t xml:space="preserve"> </w:t>
            </w:r>
            <w:r w:rsidR="001D1CA9" w:rsidRPr="00863E2E">
              <w:rPr>
                <w:rFonts w:cs="Arial"/>
                <w:color w:val="000000"/>
                <w:sz w:val="22"/>
                <w:szCs w:val="22"/>
                <w:lang w:val="es-ES" w:eastAsia="es-EC"/>
              </w:rPr>
              <w:t xml:space="preserve">       417,90 </w:t>
            </w:r>
          </w:p>
        </w:tc>
        <w:tc>
          <w:tcPr>
            <w:tcW w:w="1400" w:type="dxa"/>
            <w:tcBorders>
              <w:top w:val="nil"/>
              <w:left w:val="nil"/>
              <w:bottom w:val="double" w:sz="6" w:space="0" w:color="auto"/>
              <w:right w:val="double" w:sz="6" w:space="0" w:color="auto"/>
            </w:tcBorders>
            <w:shd w:val="clear" w:color="auto" w:fill="auto"/>
            <w:vAlign w:val="bottom"/>
            <w:hideMark/>
          </w:tcPr>
          <w:p w:rsidR="001D1CA9" w:rsidRPr="00863E2E" w:rsidRDefault="00B055B7" w:rsidP="00B055B7">
            <w:pPr>
              <w:jc w:val="right"/>
              <w:rPr>
                <w:rFonts w:cs="Arial"/>
                <w:color w:val="000000"/>
                <w:sz w:val="22"/>
                <w:szCs w:val="22"/>
                <w:lang w:val="es-ES" w:eastAsia="es-EC"/>
              </w:rPr>
            </w:pPr>
            <w:r>
              <w:rPr>
                <w:rFonts w:cs="Arial"/>
                <w:color w:val="000000"/>
                <w:sz w:val="22"/>
                <w:szCs w:val="22"/>
                <w:lang w:val="es-ES" w:eastAsia="es-EC"/>
              </w:rPr>
              <w:t xml:space="preserve"> </w:t>
            </w:r>
            <w:r w:rsidR="001D1CA9" w:rsidRPr="00863E2E">
              <w:rPr>
                <w:rFonts w:cs="Arial"/>
                <w:color w:val="000000"/>
                <w:sz w:val="22"/>
                <w:szCs w:val="22"/>
                <w:lang w:val="es-ES" w:eastAsia="es-EC"/>
              </w:rPr>
              <w:t xml:space="preserve">   5.014,82 </w:t>
            </w:r>
          </w:p>
        </w:tc>
      </w:tr>
      <w:tr w:rsidR="001D1CA9" w:rsidRPr="00863E2E" w:rsidTr="001D1CA9">
        <w:trPr>
          <w:trHeight w:val="330"/>
        </w:trPr>
        <w:tc>
          <w:tcPr>
            <w:tcW w:w="3080" w:type="dxa"/>
            <w:tcBorders>
              <w:top w:val="nil"/>
              <w:left w:val="double" w:sz="6" w:space="0" w:color="auto"/>
              <w:bottom w:val="double" w:sz="6" w:space="0" w:color="auto"/>
              <w:right w:val="double" w:sz="6" w:space="0" w:color="auto"/>
            </w:tcBorders>
            <w:shd w:val="clear" w:color="auto" w:fill="auto"/>
            <w:noWrap/>
            <w:vAlign w:val="bottom"/>
            <w:hideMark/>
          </w:tcPr>
          <w:p w:rsidR="001D1CA9" w:rsidRPr="00863E2E" w:rsidRDefault="006C29F1" w:rsidP="001D1CA9">
            <w:pPr>
              <w:rPr>
                <w:rFonts w:cs="Arial"/>
                <w:color w:val="000000"/>
                <w:sz w:val="22"/>
                <w:szCs w:val="22"/>
                <w:lang w:val="es-ES" w:eastAsia="es-EC"/>
              </w:rPr>
            </w:pPr>
            <w:r w:rsidRPr="00863E2E">
              <w:rPr>
                <w:rFonts w:cs="Arial"/>
                <w:color w:val="000000"/>
                <w:sz w:val="22"/>
                <w:szCs w:val="22"/>
                <w:lang w:val="es-ES" w:eastAsia="es-EC"/>
              </w:rPr>
              <w:t>Auxiliar Contable</w:t>
            </w:r>
          </w:p>
        </w:tc>
        <w:tc>
          <w:tcPr>
            <w:tcW w:w="1540" w:type="dxa"/>
            <w:tcBorders>
              <w:top w:val="nil"/>
              <w:left w:val="nil"/>
              <w:bottom w:val="double" w:sz="6" w:space="0" w:color="auto"/>
              <w:right w:val="double" w:sz="6" w:space="0" w:color="auto"/>
            </w:tcBorders>
            <w:shd w:val="clear" w:color="auto" w:fill="auto"/>
            <w:noWrap/>
            <w:vAlign w:val="bottom"/>
            <w:hideMark/>
          </w:tcPr>
          <w:p w:rsidR="001D1CA9" w:rsidRPr="00863E2E" w:rsidRDefault="001D1CA9" w:rsidP="001D1CA9">
            <w:pPr>
              <w:jc w:val="right"/>
              <w:rPr>
                <w:rFonts w:cs="Arial"/>
                <w:color w:val="000000"/>
                <w:sz w:val="22"/>
                <w:szCs w:val="22"/>
                <w:lang w:val="es-ES" w:eastAsia="es-EC"/>
              </w:rPr>
            </w:pPr>
            <w:r w:rsidRPr="00863E2E">
              <w:rPr>
                <w:rFonts w:cs="Arial"/>
                <w:color w:val="000000"/>
                <w:sz w:val="22"/>
                <w:szCs w:val="22"/>
                <w:lang w:val="es-ES" w:eastAsia="es-EC"/>
              </w:rPr>
              <w:t>1</w:t>
            </w:r>
          </w:p>
        </w:tc>
        <w:tc>
          <w:tcPr>
            <w:tcW w:w="1480" w:type="dxa"/>
            <w:tcBorders>
              <w:top w:val="nil"/>
              <w:left w:val="nil"/>
              <w:bottom w:val="double" w:sz="6" w:space="0" w:color="auto"/>
              <w:right w:val="double" w:sz="6" w:space="0" w:color="auto"/>
            </w:tcBorders>
            <w:shd w:val="clear" w:color="auto" w:fill="auto"/>
            <w:noWrap/>
            <w:vAlign w:val="bottom"/>
            <w:hideMark/>
          </w:tcPr>
          <w:p w:rsidR="001D1CA9" w:rsidRPr="00863E2E" w:rsidRDefault="00B055B7" w:rsidP="00B055B7">
            <w:pPr>
              <w:jc w:val="right"/>
              <w:rPr>
                <w:rFonts w:cs="Arial"/>
                <w:color w:val="000000"/>
                <w:sz w:val="22"/>
                <w:szCs w:val="22"/>
                <w:lang w:val="es-ES" w:eastAsia="es-EC"/>
              </w:rPr>
            </w:pPr>
            <w:r>
              <w:rPr>
                <w:rFonts w:cs="Arial"/>
                <w:color w:val="000000"/>
                <w:sz w:val="22"/>
                <w:szCs w:val="22"/>
                <w:lang w:val="es-ES" w:eastAsia="es-EC"/>
              </w:rPr>
              <w:t xml:space="preserve"> </w:t>
            </w:r>
            <w:r w:rsidR="001D1CA9" w:rsidRPr="00863E2E">
              <w:rPr>
                <w:rFonts w:cs="Arial"/>
                <w:color w:val="000000"/>
                <w:sz w:val="22"/>
                <w:szCs w:val="22"/>
                <w:lang w:val="es-ES" w:eastAsia="es-EC"/>
              </w:rPr>
              <w:t xml:space="preserve">       398,21 </w:t>
            </w:r>
          </w:p>
        </w:tc>
        <w:tc>
          <w:tcPr>
            <w:tcW w:w="1400" w:type="dxa"/>
            <w:tcBorders>
              <w:top w:val="nil"/>
              <w:left w:val="nil"/>
              <w:bottom w:val="double" w:sz="6" w:space="0" w:color="auto"/>
              <w:right w:val="double" w:sz="6" w:space="0" w:color="auto"/>
            </w:tcBorders>
            <w:shd w:val="clear" w:color="auto" w:fill="auto"/>
            <w:vAlign w:val="bottom"/>
            <w:hideMark/>
          </w:tcPr>
          <w:p w:rsidR="001D1CA9" w:rsidRPr="00863E2E" w:rsidRDefault="00B055B7" w:rsidP="00B055B7">
            <w:pPr>
              <w:jc w:val="right"/>
              <w:rPr>
                <w:rFonts w:cs="Arial"/>
                <w:color w:val="000000"/>
                <w:sz w:val="22"/>
                <w:szCs w:val="22"/>
                <w:lang w:val="es-ES" w:eastAsia="es-EC"/>
              </w:rPr>
            </w:pPr>
            <w:r>
              <w:rPr>
                <w:rFonts w:cs="Arial"/>
                <w:color w:val="000000"/>
                <w:sz w:val="22"/>
                <w:szCs w:val="22"/>
                <w:lang w:val="es-ES" w:eastAsia="es-EC"/>
              </w:rPr>
              <w:t xml:space="preserve"> </w:t>
            </w:r>
            <w:r w:rsidR="001D1CA9" w:rsidRPr="00863E2E">
              <w:rPr>
                <w:rFonts w:cs="Arial"/>
                <w:color w:val="000000"/>
                <w:sz w:val="22"/>
                <w:szCs w:val="22"/>
                <w:lang w:val="es-ES" w:eastAsia="es-EC"/>
              </w:rPr>
              <w:t xml:space="preserve">   4.778,56 </w:t>
            </w:r>
          </w:p>
        </w:tc>
      </w:tr>
      <w:tr w:rsidR="001D1CA9" w:rsidRPr="00863E2E" w:rsidTr="00EE5B82">
        <w:trPr>
          <w:trHeight w:val="330"/>
        </w:trPr>
        <w:tc>
          <w:tcPr>
            <w:tcW w:w="3080" w:type="dxa"/>
            <w:tcBorders>
              <w:top w:val="nil"/>
              <w:left w:val="double" w:sz="6" w:space="0" w:color="auto"/>
              <w:bottom w:val="double" w:sz="6" w:space="0" w:color="auto"/>
              <w:right w:val="double" w:sz="6" w:space="0" w:color="auto"/>
            </w:tcBorders>
            <w:shd w:val="clear" w:color="auto" w:fill="auto"/>
            <w:noWrap/>
            <w:vAlign w:val="bottom"/>
            <w:hideMark/>
          </w:tcPr>
          <w:p w:rsidR="001D1CA9" w:rsidRPr="00863E2E" w:rsidRDefault="001D1CA9" w:rsidP="006C29F1">
            <w:pPr>
              <w:rPr>
                <w:rFonts w:cs="Arial"/>
                <w:color w:val="000000"/>
                <w:sz w:val="22"/>
                <w:szCs w:val="22"/>
                <w:lang w:val="es-ES" w:eastAsia="es-EC"/>
              </w:rPr>
            </w:pPr>
            <w:r w:rsidRPr="00863E2E">
              <w:rPr>
                <w:rFonts w:cs="Arial"/>
                <w:color w:val="000000"/>
                <w:sz w:val="22"/>
                <w:szCs w:val="22"/>
                <w:lang w:val="es-ES" w:eastAsia="es-EC"/>
              </w:rPr>
              <w:t xml:space="preserve">Asistente </w:t>
            </w:r>
            <w:r w:rsidR="006C29F1" w:rsidRPr="00863E2E">
              <w:rPr>
                <w:rFonts w:cs="Arial"/>
                <w:color w:val="000000"/>
                <w:sz w:val="22"/>
                <w:szCs w:val="22"/>
                <w:lang w:val="es-ES" w:eastAsia="es-EC"/>
              </w:rPr>
              <w:t>Administrativa</w:t>
            </w:r>
          </w:p>
        </w:tc>
        <w:tc>
          <w:tcPr>
            <w:tcW w:w="1540" w:type="dxa"/>
            <w:tcBorders>
              <w:top w:val="nil"/>
              <w:left w:val="nil"/>
              <w:bottom w:val="double" w:sz="6" w:space="0" w:color="auto"/>
              <w:right w:val="double" w:sz="6" w:space="0" w:color="auto"/>
            </w:tcBorders>
            <w:shd w:val="clear" w:color="auto" w:fill="auto"/>
            <w:noWrap/>
            <w:vAlign w:val="bottom"/>
            <w:hideMark/>
          </w:tcPr>
          <w:p w:rsidR="001D1CA9" w:rsidRPr="00863E2E" w:rsidRDefault="001D1CA9" w:rsidP="001D1CA9">
            <w:pPr>
              <w:jc w:val="right"/>
              <w:rPr>
                <w:rFonts w:cs="Arial"/>
                <w:color w:val="000000"/>
                <w:sz w:val="22"/>
                <w:szCs w:val="22"/>
                <w:lang w:val="es-ES" w:eastAsia="es-EC"/>
              </w:rPr>
            </w:pPr>
            <w:r w:rsidRPr="00863E2E">
              <w:rPr>
                <w:rFonts w:cs="Arial"/>
                <w:color w:val="000000"/>
                <w:sz w:val="22"/>
                <w:szCs w:val="22"/>
                <w:lang w:val="es-ES" w:eastAsia="es-EC"/>
              </w:rPr>
              <w:t>1</w:t>
            </w:r>
          </w:p>
        </w:tc>
        <w:tc>
          <w:tcPr>
            <w:tcW w:w="1480" w:type="dxa"/>
            <w:tcBorders>
              <w:top w:val="nil"/>
              <w:left w:val="nil"/>
              <w:bottom w:val="double" w:sz="6" w:space="0" w:color="auto"/>
              <w:right w:val="double" w:sz="6" w:space="0" w:color="auto"/>
            </w:tcBorders>
            <w:shd w:val="clear" w:color="auto" w:fill="auto"/>
            <w:noWrap/>
            <w:vAlign w:val="bottom"/>
            <w:hideMark/>
          </w:tcPr>
          <w:p w:rsidR="001D1CA9" w:rsidRPr="00863E2E" w:rsidRDefault="00B055B7" w:rsidP="00B055B7">
            <w:pPr>
              <w:jc w:val="right"/>
              <w:rPr>
                <w:rFonts w:cs="Arial"/>
                <w:color w:val="000000"/>
                <w:sz w:val="22"/>
                <w:szCs w:val="22"/>
                <w:lang w:val="es-ES" w:eastAsia="es-EC"/>
              </w:rPr>
            </w:pPr>
            <w:r>
              <w:rPr>
                <w:rFonts w:cs="Arial"/>
                <w:color w:val="000000"/>
                <w:sz w:val="22"/>
                <w:szCs w:val="22"/>
                <w:lang w:val="es-ES" w:eastAsia="es-EC"/>
              </w:rPr>
              <w:t xml:space="preserve"> </w:t>
            </w:r>
            <w:r w:rsidR="001D1CA9" w:rsidRPr="00863E2E">
              <w:rPr>
                <w:rFonts w:cs="Arial"/>
                <w:color w:val="000000"/>
                <w:sz w:val="22"/>
                <w:szCs w:val="22"/>
                <w:lang w:val="es-ES" w:eastAsia="es-EC"/>
              </w:rPr>
              <w:t xml:space="preserve">       379,41 </w:t>
            </w:r>
          </w:p>
        </w:tc>
        <w:tc>
          <w:tcPr>
            <w:tcW w:w="1400" w:type="dxa"/>
            <w:tcBorders>
              <w:top w:val="nil"/>
              <w:left w:val="nil"/>
              <w:bottom w:val="double" w:sz="6" w:space="0" w:color="auto"/>
              <w:right w:val="double" w:sz="6" w:space="0" w:color="auto"/>
            </w:tcBorders>
            <w:shd w:val="clear" w:color="auto" w:fill="auto"/>
            <w:vAlign w:val="bottom"/>
            <w:hideMark/>
          </w:tcPr>
          <w:p w:rsidR="001D1CA9" w:rsidRPr="00863E2E" w:rsidRDefault="00B055B7" w:rsidP="00B055B7">
            <w:pPr>
              <w:jc w:val="right"/>
              <w:rPr>
                <w:rFonts w:cs="Arial"/>
                <w:color w:val="000000"/>
                <w:sz w:val="22"/>
                <w:szCs w:val="22"/>
                <w:lang w:val="es-ES" w:eastAsia="es-EC"/>
              </w:rPr>
            </w:pPr>
            <w:r>
              <w:rPr>
                <w:rFonts w:cs="Arial"/>
                <w:color w:val="000000"/>
                <w:sz w:val="22"/>
                <w:szCs w:val="22"/>
                <w:lang w:val="es-ES" w:eastAsia="es-EC"/>
              </w:rPr>
              <w:t xml:space="preserve"> </w:t>
            </w:r>
            <w:r w:rsidR="001D1CA9" w:rsidRPr="00863E2E">
              <w:rPr>
                <w:rFonts w:cs="Arial"/>
                <w:color w:val="000000"/>
                <w:sz w:val="22"/>
                <w:szCs w:val="22"/>
                <w:lang w:val="es-ES" w:eastAsia="es-EC"/>
              </w:rPr>
              <w:t xml:space="preserve">   4.552,93 </w:t>
            </w:r>
          </w:p>
        </w:tc>
      </w:tr>
      <w:tr w:rsidR="001D1CA9" w:rsidRPr="00863E2E" w:rsidTr="00EE5B82">
        <w:trPr>
          <w:trHeight w:val="330"/>
        </w:trPr>
        <w:tc>
          <w:tcPr>
            <w:tcW w:w="3080"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1D1CA9" w:rsidRPr="00863E2E" w:rsidRDefault="001D1CA9" w:rsidP="001D1CA9">
            <w:pPr>
              <w:rPr>
                <w:rFonts w:cs="Arial"/>
                <w:color w:val="000000"/>
                <w:sz w:val="22"/>
                <w:szCs w:val="22"/>
                <w:lang w:val="es-ES" w:eastAsia="es-EC"/>
              </w:rPr>
            </w:pPr>
            <w:r w:rsidRPr="00863E2E">
              <w:rPr>
                <w:rFonts w:cs="Arial"/>
                <w:color w:val="000000"/>
                <w:sz w:val="22"/>
                <w:szCs w:val="22"/>
                <w:lang w:val="es-ES" w:eastAsia="es-EC"/>
              </w:rPr>
              <w:t xml:space="preserve">Personal </w:t>
            </w:r>
            <w:r w:rsidR="00863E2E" w:rsidRPr="00863E2E">
              <w:rPr>
                <w:rFonts w:cs="Arial"/>
                <w:color w:val="000000"/>
                <w:sz w:val="22"/>
                <w:szCs w:val="22"/>
                <w:lang w:val="es-ES" w:eastAsia="es-EC"/>
              </w:rPr>
              <w:t>serv</w:t>
            </w:r>
            <w:r w:rsidR="00863E2E">
              <w:rPr>
                <w:rFonts w:cs="Arial"/>
                <w:color w:val="000000"/>
                <w:sz w:val="22"/>
                <w:szCs w:val="22"/>
                <w:lang w:val="es-ES" w:eastAsia="es-EC"/>
              </w:rPr>
              <w:t>.</w:t>
            </w:r>
            <w:r w:rsidRPr="00863E2E">
              <w:rPr>
                <w:rFonts w:cs="Arial"/>
                <w:color w:val="000000"/>
                <w:sz w:val="22"/>
                <w:szCs w:val="22"/>
                <w:lang w:val="es-ES" w:eastAsia="es-EC"/>
              </w:rPr>
              <w:t xml:space="preserve"> al cliente</w:t>
            </w:r>
          </w:p>
        </w:tc>
        <w:tc>
          <w:tcPr>
            <w:tcW w:w="1540" w:type="dxa"/>
            <w:tcBorders>
              <w:top w:val="double" w:sz="6" w:space="0" w:color="auto"/>
              <w:left w:val="nil"/>
              <w:bottom w:val="double" w:sz="6" w:space="0" w:color="auto"/>
              <w:right w:val="double" w:sz="6" w:space="0" w:color="auto"/>
            </w:tcBorders>
            <w:shd w:val="clear" w:color="auto" w:fill="auto"/>
            <w:noWrap/>
            <w:vAlign w:val="bottom"/>
            <w:hideMark/>
          </w:tcPr>
          <w:p w:rsidR="001D1CA9" w:rsidRPr="00863E2E" w:rsidRDefault="001D1CA9" w:rsidP="001D1CA9">
            <w:pPr>
              <w:jc w:val="right"/>
              <w:rPr>
                <w:rFonts w:cs="Arial"/>
                <w:color w:val="000000"/>
                <w:sz w:val="22"/>
                <w:szCs w:val="22"/>
                <w:lang w:val="es-ES" w:eastAsia="es-EC"/>
              </w:rPr>
            </w:pPr>
            <w:r w:rsidRPr="00863E2E">
              <w:rPr>
                <w:rFonts w:cs="Arial"/>
                <w:color w:val="000000"/>
                <w:sz w:val="22"/>
                <w:szCs w:val="22"/>
                <w:lang w:val="es-ES" w:eastAsia="es-EC"/>
              </w:rPr>
              <w:t>2</w:t>
            </w:r>
          </w:p>
        </w:tc>
        <w:tc>
          <w:tcPr>
            <w:tcW w:w="1480" w:type="dxa"/>
            <w:tcBorders>
              <w:top w:val="double" w:sz="6" w:space="0" w:color="auto"/>
              <w:left w:val="nil"/>
              <w:bottom w:val="double" w:sz="6" w:space="0" w:color="auto"/>
              <w:right w:val="double" w:sz="6" w:space="0" w:color="auto"/>
            </w:tcBorders>
            <w:shd w:val="clear" w:color="auto" w:fill="auto"/>
            <w:noWrap/>
            <w:vAlign w:val="bottom"/>
            <w:hideMark/>
          </w:tcPr>
          <w:p w:rsidR="001D1CA9" w:rsidRPr="00863E2E" w:rsidRDefault="00B055B7" w:rsidP="00B055B7">
            <w:pPr>
              <w:jc w:val="right"/>
              <w:rPr>
                <w:rFonts w:cs="Arial"/>
                <w:color w:val="000000"/>
                <w:sz w:val="22"/>
                <w:szCs w:val="22"/>
                <w:lang w:val="es-ES" w:eastAsia="es-EC"/>
              </w:rPr>
            </w:pPr>
            <w:r>
              <w:rPr>
                <w:rFonts w:cs="Arial"/>
                <w:color w:val="000000"/>
                <w:sz w:val="22"/>
                <w:szCs w:val="22"/>
                <w:lang w:val="es-ES" w:eastAsia="es-EC"/>
              </w:rPr>
              <w:t xml:space="preserve"> </w:t>
            </w:r>
            <w:r w:rsidR="001D1CA9" w:rsidRPr="00863E2E">
              <w:rPr>
                <w:rFonts w:cs="Arial"/>
                <w:color w:val="000000"/>
                <w:sz w:val="22"/>
                <w:szCs w:val="22"/>
                <w:lang w:val="es-ES" w:eastAsia="es-EC"/>
              </w:rPr>
              <w:t xml:space="preserve">       760,23 </w:t>
            </w:r>
          </w:p>
        </w:tc>
        <w:tc>
          <w:tcPr>
            <w:tcW w:w="1400" w:type="dxa"/>
            <w:tcBorders>
              <w:top w:val="double" w:sz="6" w:space="0" w:color="auto"/>
              <w:left w:val="nil"/>
              <w:bottom w:val="double" w:sz="6" w:space="0" w:color="auto"/>
              <w:right w:val="double" w:sz="6" w:space="0" w:color="auto"/>
            </w:tcBorders>
            <w:shd w:val="clear" w:color="auto" w:fill="auto"/>
            <w:vAlign w:val="bottom"/>
            <w:hideMark/>
          </w:tcPr>
          <w:p w:rsidR="001D1CA9" w:rsidRPr="00863E2E" w:rsidRDefault="00B055B7" w:rsidP="00B055B7">
            <w:pPr>
              <w:jc w:val="right"/>
              <w:rPr>
                <w:rFonts w:cs="Arial"/>
                <w:color w:val="000000"/>
                <w:sz w:val="22"/>
                <w:szCs w:val="22"/>
                <w:lang w:val="es-ES" w:eastAsia="es-EC"/>
              </w:rPr>
            </w:pPr>
            <w:r>
              <w:rPr>
                <w:rFonts w:cs="Arial"/>
                <w:color w:val="000000"/>
                <w:sz w:val="22"/>
                <w:szCs w:val="22"/>
                <w:lang w:val="es-ES" w:eastAsia="es-EC"/>
              </w:rPr>
              <w:t xml:space="preserve"> </w:t>
            </w:r>
            <w:r w:rsidR="001D1CA9" w:rsidRPr="00863E2E">
              <w:rPr>
                <w:rFonts w:cs="Arial"/>
                <w:color w:val="000000"/>
                <w:sz w:val="22"/>
                <w:szCs w:val="22"/>
                <w:lang w:val="es-ES" w:eastAsia="es-EC"/>
              </w:rPr>
              <w:t xml:space="preserve">   9.122,71 </w:t>
            </w:r>
          </w:p>
        </w:tc>
      </w:tr>
      <w:tr w:rsidR="001D1CA9" w:rsidRPr="00863E2E" w:rsidTr="00EE5B82">
        <w:trPr>
          <w:trHeight w:val="330"/>
        </w:trPr>
        <w:tc>
          <w:tcPr>
            <w:tcW w:w="3080"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1D1CA9" w:rsidRPr="00863E2E" w:rsidRDefault="006C613F" w:rsidP="001D1CA9">
            <w:pPr>
              <w:rPr>
                <w:rFonts w:cs="Arial"/>
                <w:color w:val="000000"/>
                <w:sz w:val="22"/>
                <w:szCs w:val="22"/>
                <w:lang w:val="es-ES" w:eastAsia="es-EC"/>
              </w:rPr>
            </w:pPr>
            <w:r w:rsidRPr="00863E2E">
              <w:rPr>
                <w:rFonts w:cs="Arial"/>
                <w:color w:val="000000"/>
                <w:sz w:val="22"/>
                <w:szCs w:val="22"/>
                <w:lang w:val="es-ES" w:eastAsia="es-EC"/>
              </w:rPr>
              <w:t>C</w:t>
            </w:r>
            <w:r w:rsidR="001D1CA9" w:rsidRPr="00863E2E">
              <w:rPr>
                <w:rFonts w:cs="Arial"/>
                <w:color w:val="000000"/>
                <w:sz w:val="22"/>
                <w:szCs w:val="22"/>
                <w:lang w:val="es-ES" w:eastAsia="es-EC"/>
              </w:rPr>
              <w:t>ajeros</w:t>
            </w:r>
          </w:p>
        </w:tc>
        <w:tc>
          <w:tcPr>
            <w:tcW w:w="1540" w:type="dxa"/>
            <w:tcBorders>
              <w:top w:val="double" w:sz="6" w:space="0" w:color="auto"/>
              <w:left w:val="nil"/>
              <w:bottom w:val="double" w:sz="6" w:space="0" w:color="auto"/>
              <w:right w:val="double" w:sz="6" w:space="0" w:color="auto"/>
            </w:tcBorders>
            <w:shd w:val="clear" w:color="auto" w:fill="auto"/>
            <w:noWrap/>
            <w:vAlign w:val="bottom"/>
            <w:hideMark/>
          </w:tcPr>
          <w:p w:rsidR="001D1CA9" w:rsidRPr="00863E2E" w:rsidRDefault="001D1CA9" w:rsidP="001D1CA9">
            <w:pPr>
              <w:jc w:val="right"/>
              <w:rPr>
                <w:rFonts w:cs="Arial"/>
                <w:color w:val="000000"/>
                <w:sz w:val="22"/>
                <w:szCs w:val="22"/>
                <w:lang w:val="es-ES" w:eastAsia="es-EC"/>
              </w:rPr>
            </w:pPr>
            <w:r w:rsidRPr="00863E2E">
              <w:rPr>
                <w:rFonts w:cs="Arial"/>
                <w:color w:val="000000"/>
                <w:sz w:val="22"/>
                <w:szCs w:val="22"/>
                <w:lang w:val="es-ES" w:eastAsia="es-EC"/>
              </w:rPr>
              <w:t>2</w:t>
            </w:r>
          </w:p>
        </w:tc>
        <w:tc>
          <w:tcPr>
            <w:tcW w:w="1480" w:type="dxa"/>
            <w:tcBorders>
              <w:top w:val="double" w:sz="6" w:space="0" w:color="auto"/>
              <w:left w:val="nil"/>
              <w:bottom w:val="double" w:sz="6" w:space="0" w:color="auto"/>
              <w:right w:val="double" w:sz="6" w:space="0" w:color="auto"/>
            </w:tcBorders>
            <w:shd w:val="clear" w:color="auto" w:fill="auto"/>
            <w:noWrap/>
            <w:vAlign w:val="bottom"/>
            <w:hideMark/>
          </w:tcPr>
          <w:p w:rsidR="001D1CA9" w:rsidRPr="00863E2E" w:rsidRDefault="00B055B7" w:rsidP="00B055B7">
            <w:pPr>
              <w:jc w:val="right"/>
              <w:rPr>
                <w:rFonts w:cs="Arial"/>
                <w:color w:val="000000"/>
                <w:sz w:val="22"/>
                <w:szCs w:val="22"/>
                <w:lang w:val="es-ES" w:eastAsia="es-EC"/>
              </w:rPr>
            </w:pPr>
            <w:r>
              <w:rPr>
                <w:rFonts w:cs="Arial"/>
                <w:color w:val="000000"/>
                <w:sz w:val="22"/>
                <w:szCs w:val="22"/>
                <w:lang w:val="es-ES" w:eastAsia="es-EC"/>
              </w:rPr>
              <w:t xml:space="preserve"> </w:t>
            </w:r>
            <w:r w:rsidR="001D1CA9" w:rsidRPr="00863E2E">
              <w:rPr>
                <w:rFonts w:cs="Arial"/>
                <w:color w:val="000000"/>
                <w:sz w:val="22"/>
                <w:szCs w:val="22"/>
                <w:lang w:val="es-ES" w:eastAsia="es-EC"/>
              </w:rPr>
              <w:t xml:space="preserve">       758,82 </w:t>
            </w:r>
          </w:p>
        </w:tc>
        <w:tc>
          <w:tcPr>
            <w:tcW w:w="1400" w:type="dxa"/>
            <w:tcBorders>
              <w:top w:val="double" w:sz="6" w:space="0" w:color="auto"/>
              <w:left w:val="nil"/>
              <w:bottom w:val="double" w:sz="6" w:space="0" w:color="auto"/>
              <w:right w:val="double" w:sz="6" w:space="0" w:color="auto"/>
            </w:tcBorders>
            <w:shd w:val="clear" w:color="auto" w:fill="auto"/>
            <w:vAlign w:val="bottom"/>
            <w:hideMark/>
          </w:tcPr>
          <w:p w:rsidR="001D1CA9" w:rsidRPr="00863E2E" w:rsidRDefault="00B055B7" w:rsidP="00B055B7">
            <w:pPr>
              <w:jc w:val="right"/>
              <w:rPr>
                <w:rFonts w:cs="Arial"/>
                <w:color w:val="000000"/>
                <w:sz w:val="22"/>
                <w:szCs w:val="22"/>
                <w:lang w:val="es-ES" w:eastAsia="es-EC"/>
              </w:rPr>
            </w:pPr>
            <w:r>
              <w:rPr>
                <w:rFonts w:cs="Arial"/>
                <w:color w:val="000000"/>
                <w:sz w:val="22"/>
                <w:szCs w:val="22"/>
                <w:lang w:val="es-ES" w:eastAsia="es-EC"/>
              </w:rPr>
              <w:t xml:space="preserve"> </w:t>
            </w:r>
            <w:r w:rsidR="001D1CA9" w:rsidRPr="00863E2E">
              <w:rPr>
                <w:rFonts w:cs="Arial"/>
                <w:color w:val="000000"/>
                <w:sz w:val="22"/>
                <w:szCs w:val="22"/>
                <w:lang w:val="es-ES" w:eastAsia="es-EC"/>
              </w:rPr>
              <w:t xml:space="preserve">   9.105,86 </w:t>
            </w:r>
          </w:p>
        </w:tc>
      </w:tr>
      <w:tr w:rsidR="001D1CA9" w:rsidRPr="00863E2E" w:rsidTr="001D1CA9">
        <w:trPr>
          <w:trHeight w:val="330"/>
        </w:trPr>
        <w:tc>
          <w:tcPr>
            <w:tcW w:w="3080" w:type="dxa"/>
            <w:tcBorders>
              <w:top w:val="nil"/>
              <w:left w:val="double" w:sz="6" w:space="0" w:color="auto"/>
              <w:bottom w:val="double" w:sz="6" w:space="0" w:color="auto"/>
              <w:right w:val="double" w:sz="6" w:space="0" w:color="auto"/>
            </w:tcBorders>
            <w:shd w:val="clear" w:color="auto" w:fill="auto"/>
            <w:noWrap/>
            <w:vAlign w:val="bottom"/>
            <w:hideMark/>
          </w:tcPr>
          <w:p w:rsidR="001D1CA9" w:rsidRPr="00863E2E" w:rsidRDefault="001D1CA9" w:rsidP="001D1CA9">
            <w:pPr>
              <w:rPr>
                <w:rFonts w:cs="Arial"/>
                <w:color w:val="000000"/>
                <w:sz w:val="22"/>
                <w:szCs w:val="22"/>
                <w:lang w:val="es-ES" w:eastAsia="es-EC"/>
              </w:rPr>
            </w:pPr>
            <w:r w:rsidRPr="00863E2E">
              <w:rPr>
                <w:rFonts w:cs="Arial"/>
                <w:color w:val="000000"/>
                <w:sz w:val="22"/>
                <w:szCs w:val="22"/>
                <w:lang w:val="es-ES" w:eastAsia="es-EC"/>
              </w:rPr>
              <w:t>Personal de seguridad</w:t>
            </w:r>
          </w:p>
        </w:tc>
        <w:tc>
          <w:tcPr>
            <w:tcW w:w="1540" w:type="dxa"/>
            <w:tcBorders>
              <w:top w:val="nil"/>
              <w:left w:val="nil"/>
              <w:bottom w:val="double" w:sz="6" w:space="0" w:color="auto"/>
              <w:right w:val="double" w:sz="6" w:space="0" w:color="auto"/>
            </w:tcBorders>
            <w:shd w:val="clear" w:color="auto" w:fill="auto"/>
            <w:noWrap/>
            <w:vAlign w:val="bottom"/>
            <w:hideMark/>
          </w:tcPr>
          <w:p w:rsidR="001D1CA9" w:rsidRPr="00863E2E" w:rsidRDefault="001D1CA9" w:rsidP="001D1CA9">
            <w:pPr>
              <w:jc w:val="right"/>
              <w:rPr>
                <w:rFonts w:cs="Arial"/>
                <w:color w:val="000000"/>
                <w:sz w:val="22"/>
                <w:szCs w:val="22"/>
                <w:lang w:val="es-ES" w:eastAsia="es-EC"/>
              </w:rPr>
            </w:pPr>
            <w:r w:rsidRPr="00863E2E">
              <w:rPr>
                <w:rFonts w:cs="Arial"/>
                <w:color w:val="000000"/>
                <w:sz w:val="22"/>
                <w:szCs w:val="22"/>
                <w:lang w:val="es-ES" w:eastAsia="es-EC"/>
              </w:rPr>
              <w:t>2</w:t>
            </w:r>
          </w:p>
        </w:tc>
        <w:tc>
          <w:tcPr>
            <w:tcW w:w="1480" w:type="dxa"/>
            <w:tcBorders>
              <w:top w:val="nil"/>
              <w:left w:val="nil"/>
              <w:bottom w:val="double" w:sz="6" w:space="0" w:color="auto"/>
              <w:right w:val="double" w:sz="6" w:space="0" w:color="auto"/>
            </w:tcBorders>
            <w:shd w:val="clear" w:color="auto" w:fill="auto"/>
            <w:noWrap/>
            <w:vAlign w:val="bottom"/>
            <w:hideMark/>
          </w:tcPr>
          <w:p w:rsidR="001D1CA9" w:rsidRPr="00863E2E" w:rsidRDefault="00B055B7" w:rsidP="00B055B7">
            <w:pPr>
              <w:jc w:val="right"/>
              <w:rPr>
                <w:rFonts w:cs="Arial"/>
                <w:color w:val="000000"/>
                <w:sz w:val="22"/>
                <w:szCs w:val="22"/>
                <w:lang w:val="es-ES" w:eastAsia="es-EC"/>
              </w:rPr>
            </w:pPr>
            <w:r>
              <w:rPr>
                <w:rFonts w:cs="Arial"/>
                <w:color w:val="000000"/>
                <w:sz w:val="22"/>
                <w:szCs w:val="22"/>
                <w:lang w:val="es-ES" w:eastAsia="es-EC"/>
              </w:rPr>
              <w:t xml:space="preserve"> </w:t>
            </w:r>
            <w:r w:rsidR="001D1CA9" w:rsidRPr="00863E2E">
              <w:rPr>
                <w:rFonts w:cs="Arial"/>
                <w:color w:val="000000"/>
                <w:sz w:val="22"/>
                <w:szCs w:val="22"/>
                <w:lang w:val="es-ES" w:eastAsia="es-EC"/>
              </w:rPr>
              <w:t xml:space="preserve">       760,22 </w:t>
            </w:r>
          </w:p>
        </w:tc>
        <w:tc>
          <w:tcPr>
            <w:tcW w:w="1400" w:type="dxa"/>
            <w:tcBorders>
              <w:top w:val="nil"/>
              <w:left w:val="nil"/>
              <w:bottom w:val="double" w:sz="6" w:space="0" w:color="auto"/>
              <w:right w:val="double" w:sz="6" w:space="0" w:color="auto"/>
            </w:tcBorders>
            <w:shd w:val="clear" w:color="auto" w:fill="auto"/>
            <w:vAlign w:val="bottom"/>
            <w:hideMark/>
          </w:tcPr>
          <w:p w:rsidR="001D1CA9" w:rsidRPr="00863E2E" w:rsidRDefault="00B055B7" w:rsidP="00B055B7">
            <w:pPr>
              <w:jc w:val="right"/>
              <w:rPr>
                <w:rFonts w:cs="Arial"/>
                <w:color w:val="000000"/>
                <w:sz w:val="22"/>
                <w:szCs w:val="22"/>
                <w:lang w:val="es-ES" w:eastAsia="es-EC"/>
              </w:rPr>
            </w:pPr>
            <w:r>
              <w:rPr>
                <w:rFonts w:cs="Arial"/>
                <w:color w:val="000000"/>
                <w:sz w:val="22"/>
                <w:szCs w:val="22"/>
                <w:lang w:val="es-ES" w:eastAsia="es-EC"/>
              </w:rPr>
              <w:t xml:space="preserve"> </w:t>
            </w:r>
            <w:r w:rsidR="001D1CA9" w:rsidRPr="00863E2E">
              <w:rPr>
                <w:rFonts w:cs="Arial"/>
                <w:color w:val="000000"/>
                <w:sz w:val="22"/>
                <w:szCs w:val="22"/>
                <w:lang w:val="es-ES" w:eastAsia="es-EC"/>
              </w:rPr>
              <w:t xml:space="preserve">   9.122,64 </w:t>
            </w:r>
          </w:p>
        </w:tc>
      </w:tr>
      <w:tr w:rsidR="001D1CA9" w:rsidRPr="00863E2E" w:rsidTr="001D1CA9">
        <w:trPr>
          <w:trHeight w:val="362"/>
        </w:trPr>
        <w:tc>
          <w:tcPr>
            <w:tcW w:w="3080" w:type="dxa"/>
            <w:tcBorders>
              <w:top w:val="nil"/>
              <w:left w:val="double" w:sz="6" w:space="0" w:color="auto"/>
              <w:bottom w:val="double" w:sz="6" w:space="0" w:color="auto"/>
              <w:right w:val="double" w:sz="6" w:space="0" w:color="auto"/>
            </w:tcBorders>
            <w:shd w:val="clear" w:color="auto" w:fill="auto"/>
            <w:noWrap/>
            <w:vAlign w:val="bottom"/>
            <w:hideMark/>
          </w:tcPr>
          <w:p w:rsidR="001D1CA9" w:rsidRPr="00863E2E" w:rsidRDefault="001D1CA9" w:rsidP="001D1CA9">
            <w:pPr>
              <w:rPr>
                <w:rFonts w:cs="Arial"/>
                <w:color w:val="000000"/>
                <w:sz w:val="22"/>
                <w:szCs w:val="22"/>
                <w:lang w:val="es-ES" w:eastAsia="es-EC"/>
              </w:rPr>
            </w:pPr>
            <w:r w:rsidRPr="00863E2E">
              <w:rPr>
                <w:rFonts w:cs="Arial"/>
                <w:color w:val="000000"/>
                <w:sz w:val="22"/>
                <w:szCs w:val="22"/>
                <w:lang w:val="es-ES" w:eastAsia="es-EC"/>
              </w:rPr>
              <w:t xml:space="preserve">conserje </w:t>
            </w:r>
          </w:p>
        </w:tc>
        <w:tc>
          <w:tcPr>
            <w:tcW w:w="1540" w:type="dxa"/>
            <w:tcBorders>
              <w:top w:val="nil"/>
              <w:left w:val="nil"/>
              <w:bottom w:val="double" w:sz="6" w:space="0" w:color="auto"/>
              <w:right w:val="double" w:sz="6" w:space="0" w:color="auto"/>
            </w:tcBorders>
            <w:shd w:val="clear" w:color="auto" w:fill="auto"/>
            <w:noWrap/>
            <w:vAlign w:val="bottom"/>
            <w:hideMark/>
          </w:tcPr>
          <w:p w:rsidR="001D1CA9" w:rsidRPr="00863E2E" w:rsidRDefault="001D1CA9" w:rsidP="001D1CA9">
            <w:pPr>
              <w:jc w:val="right"/>
              <w:rPr>
                <w:rFonts w:cs="Arial"/>
                <w:color w:val="000000"/>
                <w:sz w:val="22"/>
                <w:szCs w:val="22"/>
                <w:lang w:val="es-ES" w:eastAsia="es-EC"/>
              </w:rPr>
            </w:pPr>
            <w:r w:rsidRPr="00863E2E">
              <w:rPr>
                <w:rFonts w:cs="Arial"/>
                <w:color w:val="000000"/>
                <w:sz w:val="22"/>
                <w:szCs w:val="22"/>
                <w:lang w:val="es-ES" w:eastAsia="es-EC"/>
              </w:rPr>
              <w:t>2</w:t>
            </w:r>
          </w:p>
        </w:tc>
        <w:tc>
          <w:tcPr>
            <w:tcW w:w="1480" w:type="dxa"/>
            <w:tcBorders>
              <w:top w:val="nil"/>
              <w:left w:val="nil"/>
              <w:bottom w:val="double" w:sz="6" w:space="0" w:color="auto"/>
              <w:right w:val="double" w:sz="6" w:space="0" w:color="auto"/>
            </w:tcBorders>
            <w:shd w:val="clear" w:color="auto" w:fill="auto"/>
            <w:noWrap/>
            <w:vAlign w:val="bottom"/>
            <w:hideMark/>
          </w:tcPr>
          <w:p w:rsidR="001D1CA9" w:rsidRPr="00863E2E" w:rsidRDefault="00B055B7" w:rsidP="00B055B7">
            <w:pPr>
              <w:jc w:val="right"/>
              <w:rPr>
                <w:rFonts w:cs="Arial"/>
                <w:color w:val="000000"/>
                <w:sz w:val="22"/>
                <w:szCs w:val="22"/>
                <w:lang w:val="es-ES" w:eastAsia="es-EC"/>
              </w:rPr>
            </w:pPr>
            <w:r>
              <w:rPr>
                <w:rFonts w:cs="Arial"/>
                <w:color w:val="000000"/>
                <w:sz w:val="22"/>
                <w:szCs w:val="22"/>
                <w:lang w:val="es-ES" w:eastAsia="es-EC"/>
              </w:rPr>
              <w:t xml:space="preserve"> </w:t>
            </w:r>
            <w:r w:rsidR="001D1CA9" w:rsidRPr="00863E2E">
              <w:rPr>
                <w:rFonts w:cs="Arial"/>
                <w:color w:val="000000"/>
                <w:sz w:val="22"/>
                <w:szCs w:val="22"/>
                <w:lang w:val="es-ES" w:eastAsia="es-EC"/>
              </w:rPr>
              <w:t xml:space="preserve">       758,12 </w:t>
            </w:r>
          </w:p>
        </w:tc>
        <w:tc>
          <w:tcPr>
            <w:tcW w:w="1400" w:type="dxa"/>
            <w:tcBorders>
              <w:top w:val="nil"/>
              <w:left w:val="nil"/>
              <w:bottom w:val="double" w:sz="6" w:space="0" w:color="auto"/>
              <w:right w:val="double" w:sz="6" w:space="0" w:color="auto"/>
            </w:tcBorders>
            <w:shd w:val="clear" w:color="auto" w:fill="auto"/>
            <w:vAlign w:val="bottom"/>
            <w:hideMark/>
          </w:tcPr>
          <w:p w:rsidR="001D1CA9" w:rsidRPr="00863E2E" w:rsidRDefault="00B055B7" w:rsidP="00B055B7">
            <w:pPr>
              <w:jc w:val="right"/>
              <w:rPr>
                <w:rFonts w:cs="Arial"/>
                <w:color w:val="000000"/>
                <w:sz w:val="22"/>
                <w:szCs w:val="22"/>
                <w:lang w:val="es-ES" w:eastAsia="es-EC"/>
              </w:rPr>
            </w:pPr>
            <w:r>
              <w:rPr>
                <w:rFonts w:cs="Arial"/>
                <w:color w:val="000000"/>
                <w:sz w:val="22"/>
                <w:szCs w:val="22"/>
                <w:lang w:val="es-ES" w:eastAsia="es-EC"/>
              </w:rPr>
              <w:t xml:space="preserve"> </w:t>
            </w:r>
            <w:r w:rsidR="001D1CA9" w:rsidRPr="00863E2E">
              <w:rPr>
                <w:rFonts w:cs="Arial"/>
                <w:color w:val="000000"/>
                <w:sz w:val="22"/>
                <w:szCs w:val="22"/>
                <w:lang w:val="es-ES" w:eastAsia="es-EC"/>
              </w:rPr>
              <w:t xml:space="preserve">   9.097,44 </w:t>
            </w:r>
          </w:p>
        </w:tc>
      </w:tr>
      <w:tr w:rsidR="001D1CA9" w:rsidRPr="00863E2E" w:rsidTr="001D1CA9">
        <w:trPr>
          <w:trHeight w:val="330"/>
        </w:trPr>
        <w:tc>
          <w:tcPr>
            <w:tcW w:w="3080" w:type="dxa"/>
            <w:tcBorders>
              <w:top w:val="nil"/>
              <w:left w:val="double" w:sz="6" w:space="0" w:color="auto"/>
              <w:bottom w:val="double" w:sz="6" w:space="0" w:color="auto"/>
              <w:right w:val="double" w:sz="6" w:space="0" w:color="auto"/>
            </w:tcBorders>
            <w:shd w:val="clear" w:color="000000" w:fill="C2D69A"/>
            <w:noWrap/>
            <w:vAlign w:val="bottom"/>
            <w:hideMark/>
          </w:tcPr>
          <w:p w:rsidR="001D1CA9" w:rsidRPr="00863E2E" w:rsidRDefault="001D1CA9" w:rsidP="001D1CA9">
            <w:pPr>
              <w:rPr>
                <w:rFonts w:cs="Arial"/>
                <w:color w:val="000000"/>
                <w:sz w:val="22"/>
                <w:szCs w:val="22"/>
                <w:lang w:val="es-ES" w:eastAsia="es-EC"/>
              </w:rPr>
            </w:pPr>
            <w:r w:rsidRPr="00863E2E">
              <w:rPr>
                <w:rFonts w:cs="Arial"/>
                <w:color w:val="000000"/>
                <w:sz w:val="22"/>
                <w:szCs w:val="22"/>
                <w:lang w:val="es-ES" w:eastAsia="es-EC"/>
              </w:rPr>
              <w:t>Total</w:t>
            </w:r>
          </w:p>
        </w:tc>
        <w:tc>
          <w:tcPr>
            <w:tcW w:w="1540" w:type="dxa"/>
            <w:tcBorders>
              <w:top w:val="nil"/>
              <w:left w:val="nil"/>
              <w:bottom w:val="double" w:sz="6" w:space="0" w:color="auto"/>
              <w:right w:val="double" w:sz="6" w:space="0" w:color="auto"/>
            </w:tcBorders>
            <w:shd w:val="clear" w:color="auto" w:fill="auto"/>
            <w:noWrap/>
            <w:vAlign w:val="bottom"/>
            <w:hideMark/>
          </w:tcPr>
          <w:p w:rsidR="001D1CA9" w:rsidRPr="00863E2E" w:rsidRDefault="001D1CA9" w:rsidP="001D1CA9">
            <w:pPr>
              <w:jc w:val="right"/>
              <w:rPr>
                <w:rFonts w:cs="Arial"/>
                <w:color w:val="000000"/>
                <w:sz w:val="22"/>
                <w:szCs w:val="22"/>
                <w:lang w:val="es-ES" w:eastAsia="es-EC"/>
              </w:rPr>
            </w:pPr>
            <w:r w:rsidRPr="00863E2E">
              <w:rPr>
                <w:rFonts w:cs="Arial"/>
                <w:color w:val="000000"/>
                <w:sz w:val="22"/>
                <w:szCs w:val="22"/>
                <w:lang w:val="es-ES" w:eastAsia="es-EC"/>
              </w:rPr>
              <w:t>13</w:t>
            </w:r>
          </w:p>
        </w:tc>
        <w:tc>
          <w:tcPr>
            <w:tcW w:w="1480" w:type="dxa"/>
            <w:tcBorders>
              <w:top w:val="nil"/>
              <w:left w:val="nil"/>
              <w:bottom w:val="double" w:sz="6" w:space="0" w:color="auto"/>
              <w:right w:val="double" w:sz="6" w:space="0" w:color="auto"/>
            </w:tcBorders>
            <w:shd w:val="clear" w:color="000000" w:fill="C2D69A"/>
            <w:noWrap/>
            <w:vAlign w:val="bottom"/>
            <w:hideMark/>
          </w:tcPr>
          <w:p w:rsidR="001D1CA9" w:rsidRPr="00863E2E" w:rsidRDefault="001D1CA9" w:rsidP="001D1CA9">
            <w:pPr>
              <w:rPr>
                <w:rFonts w:cs="Arial"/>
                <w:color w:val="000000"/>
                <w:sz w:val="22"/>
                <w:szCs w:val="22"/>
                <w:lang w:val="es-ES" w:eastAsia="es-EC"/>
              </w:rPr>
            </w:pPr>
            <w:r w:rsidRPr="00863E2E">
              <w:rPr>
                <w:rFonts w:cs="Arial"/>
                <w:color w:val="000000"/>
                <w:sz w:val="22"/>
                <w:szCs w:val="22"/>
                <w:lang w:val="es-ES" w:eastAsia="es-EC"/>
              </w:rPr>
              <w:t xml:space="preserve"> $    5.125,23 </w:t>
            </w:r>
          </w:p>
        </w:tc>
        <w:tc>
          <w:tcPr>
            <w:tcW w:w="1400" w:type="dxa"/>
            <w:tcBorders>
              <w:top w:val="nil"/>
              <w:left w:val="nil"/>
              <w:bottom w:val="double" w:sz="6" w:space="0" w:color="auto"/>
              <w:right w:val="double" w:sz="6" w:space="0" w:color="auto"/>
            </w:tcBorders>
            <w:shd w:val="clear" w:color="000000" w:fill="C2D69A"/>
            <w:noWrap/>
            <w:vAlign w:val="bottom"/>
            <w:hideMark/>
          </w:tcPr>
          <w:p w:rsidR="001D1CA9" w:rsidRPr="00863E2E" w:rsidRDefault="001D1CA9" w:rsidP="001D1CA9">
            <w:pPr>
              <w:rPr>
                <w:rFonts w:cs="Arial"/>
                <w:color w:val="000000"/>
                <w:sz w:val="22"/>
                <w:szCs w:val="22"/>
                <w:lang w:val="es-ES" w:eastAsia="es-EC"/>
              </w:rPr>
            </w:pPr>
            <w:r w:rsidRPr="00863E2E">
              <w:rPr>
                <w:rFonts w:cs="Arial"/>
                <w:color w:val="000000"/>
                <w:sz w:val="22"/>
                <w:szCs w:val="22"/>
                <w:lang w:val="es-ES" w:eastAsia="es-EC"/>
              </w:rPr>
              <w:t xml:space="preserve"> $ 61.502,80 </w:t>
            </w:r>
          </w:p>
        </w:tc>
      </w:tr>
    </w:tbl>
    <w:p w:rsidR="002824F0" w:rsidRPr="00863E2E" w:rsidRDefault="002824F0" w:rsidP="001D1CA9">
      <w:pPr>
        <w:spacing w:line="360" w:lineRule="auto"/>
        <w:rPr>
          <w:rFonts w:cs="Arial"/>
          <w:b/>
          <w:sz w:val="16"/>
          <w:szCs w:val="16"/>
          <w:lang w:val="es-ES"/>
        </w:rPr>
      </w:pPr>
    </w:p>
    <w:p w:rsidR="002824F0" w:rsidRPr="00863E2E" w:rsidRDefault="001D1CA9" w:rsidP="001D1CA9">
      <w:pPr>
        <w:spacing w:line="360" w:lineRule="auto"/>
        <w:jc w:val="center"/>
        <w:rPr>
          <w:rFonts w:cs="Arial"/>
          <w:b/>
          <w:sz w:val="16"/>
          <w:szCs w:val="16"/>
          <w:lang w:val="es-ES"/>
        </w:rPr>
      </w:pPr>
      <w:r w:rsidRPr="00863E2E">
        <w:rPr>
          <w:rFonts w:cs="Arial"/>
          <w:b/>
          <w:sz w:val="16"/>
          <w:szCs w:val="16"/>
          <w:lang w:val="es-ES"/>
        </w:rPr>
        <w:t>Fuente: Ministerios de Relaciones Laborales</w:t>
      </w:r>
    </w:p>
    <w:p w:rsidR="001D1CA9" w:rsidRPr="00863E2E" w:rsidRDefault="001D1CA9" w:rsidP="001D1CA9">
      <w:pPr>
        <w:spacing w:line="360" w:lineRule="auto"/>
        <w:jc w:val="center"/>
        <w:rPr>
          <w:rFonts w:cs="Arial"/>
          <w:b/>
          <w:sz w:val="16"/>
          <w:szCs w:val="16"/>
          <w:lang w:val="es-ES"/>
        </w:rPr>
      </w:pPr>
      <w:r w:rsidRPr="00863E2E">
        <w:rPr>
          <w:rFonts w:cs="Arial"/>
          <w:b/>
          <w:sz w:val="16"/>
          <w:szCs w:val="16"/>
          <w:lang w:val="es-ES"/>
        </w:rPr>
        <w:t>Elaborado por: Daisy A; Antony A; Stephanie S.</w:t>
      </w:r>
    </w:p>
    <w:p w:rsidR="001D1CA9" w:rsidRPr="00863E2E" w:rsidRDefault="001D1CA9" w:rsidP="003D35C2">
      <w:pPr>
        <w:spacing w:line="360" w:lineRule="auto"/>
        <w:jc w:val="right"/>
        <w:rPr>
          <w:rFonts w:cs="Arial"/>
          <w:b/>
          <w:sz w:val="16"/>
          <w:szCs w:val="16"/>
          <w:lang w:val="es-ES"/>
        </w:rPr>
      </w:pPr>
    </w:p>
    <w:p w:rsidR="002824F0" w:rsidRPr="00863E2E" w:rsidRDefault="002824F0" w:rsidP="001D1CA9">
      <w:pPr>
        <w:spacing w:line="360" w:lineRule="auto"/>
        <w:rPr>
          <w:rFonts w:cs="Arial"/>
          <w:sz w:val="16"/>
          <w:szCs w:val="16"/>
          <w:lang w:val="es-ES"/>
        </w:rPr>
      </w:pPr>
    </w:p>
    <w:p w:rsidR="002824F0" w:rsidRPr="00863E2E" w:rsidRDefault="008E23BE" w:rsidP="0033785B">
      <w:pPr>
        <w:spacing w:line="360" w:lineRule="auto"/>
        <w:jc w:val="both"/>
        <w:rPr>
          <w:rFonts w:cs="Arial"/>
          <w:lang w:val="es-ES"/>
        </w:rPr>
      </w:pPr>
      <w:r w:rsidRPr="00863E2E">
        <w:rPr>
          <w:rFonts w:cs="Arial"/>
          <w:lang w:val="es-ES"/>
        </w:rPr>
        <w:tab/>
      </w:r>
      <w:r w:rsidR="001D1CA9" w:rsidRPr="00863E2E">
        <w:rPr>
          <w:rFonts w:cs="Arial"/>
          <w:lang w:val="es-ES"/>
        </w:rPr>
        <w:t xml:space="preserve">Para la elaboración de la proyección de sueldo, se ha estimado un incremento del 5% al alza luego del primer año, esto se da como prevención de </w:t>
      </w:r>
      <w:r w:rsidRPr="00863E2E">
        <w:rPr>
          <w:rFonts w:cs="Arial"/>
          <w:lang w:val="es-ES"/>
        </w:rPr>
        <w:t>la económica que en la actualidad  está viviendo el país.</w:t>
      </w:r>
    </w:p>
    <w:p w:rsidR="0033785B" w:rsidRPr="00863E2E" w:rsidRDefault="0033785B" w:rsidP="003D35C2">
      <w:pPr>
        <w:spacing w:line="360" w:lineRule="auto"/>
        <w:jc w:val="right"/>
        <w:rPr>
          <w:rFonts w:cs="Arial"/>
          <w:b/>
          <w:sz w:val="16"/>
          <w:szCs w:val="16"/>
          <w:lang w:val="es-ES"/>
        </w:rPr>
      </w:pPr>
    </w:p>
    <w:p w:rsidR="00914BCC" w:rsidRPr="00863E2E" w:rsidRDefault="0033785B" w:rsidP="006C29F1">
      <w:pPr>
        <w:pStyle w:val="Estilo1"/>
        <w:outlineLvl w:val="2"/>
        <w:rPr>
          <w:b/>
          <w:lang w:val="es-ES"/>
        </w:rPr>
      </w:pPr>
      <w:r w:rsidRPr="00863E2E">
        <w:rPr>
          <w:rFonts w:cs="Arial"/>
          <w:b/>
          <w:sz w:val="16"/>
          <w:szCs w:val="16"/>
          <w:lang w:val="es-ES"/>
        </w:rPr>
        <w:tab/>
      </w:r>
      <w:bookmarkStart w:id="262" w:name="_Toc322811050"/>
      <w:r w:rsidR="008E23BE" w:rsidRPr="00863E2E">
        <w:rPr>
          <w:b/>
          <w:lang w:val="es-ES"/>
        </w:rPr>
        <w:t xml:space="preserve">2.4.9. </w:t>
      </w:r>
      <w:r w:rsidR="00914BCC" w:rsidRPr="00863E2E">
        <w:rPr>
          <w:b/>
          <w:lang w:val="es-ES"/>
        </w:rPr>
        <w:t xml:space="preserve"> Estudio de Localización</w:t>
      </w:r>
      <w:bookmarkEnd w:id="262"/>
    </w:p>
    <w:p w:rsidR="00914BCC" w:rsidRPr="00863E2E" w:rsidRDefault="00914BCC" w:rsidP="00914BCC">
      <w:pPr>
        <w:spacing w:line="360" w:lineRule="auto"/>
        <w:jc w:val="both"/>
        <w:rPr>
          <w:rFonts w:cs="Arial"/>
          <w:b/>
          <w:lang w:val="es-ES"/>
        </w:rPr>
      </w:pPr>
    </w:p>
    <w:p w:rsidR="00914BCC" w:rsidRPr="00863E2E" w:rsidRDefault="00914BCC" w:rsidP="00914BCC">
      <w:pPr>
        <w:spacing w:line="360" w:lineRule="auto"/>
        <w:jc w:val="both"/>
        <w:rPr>
          <w:rFonts w:cs="Arial"/>
          <w:lang w:val="es-ES"/>
        </w:rPr>
      </w:pPr>
      <w:r w:rsidRPr="00863E2E">
        <w:rPr>
          <w:rFonts w:cs="Arial"/>
          <w:lang w:val="es-ES"/>
        </w:rPr>
        <w:tab/>
        <w:t>El objetivo de un estudio de localización  es más general que la ubicación misma; es elegir aquella  que permita las mayores ganancias, entre las alternativas que se considere factibles. Sin embargo tampoco el problema es puramente económico. Los factores técnico, legales, tributarios, sociales, etc. deben tomarse en consideración, a menos que la unidad de medida del proyecto pueda reducirlo.</w:t>
      </w:r>
    </w:p>
    <w:p w:rsidR="00914BCC" w:rsidRPr="00863E2E" w:rsidRDefault="00914BCC" w:rsidP="00914BCC">
      <w:pPr>
        <w:spacing w:line="360" w:lineRule="auto"/>
        <w:jc w:val="both"/>
        <w:rPr>
          <w:rFonts w:cs="Arial"/>
          <w:b/>
          <w:lang w:val="es-ES"/>
        </w:rPr>
      </w:pPr>
    </w:p>
    <w:p w:rsidR="00914BCC" w:rsidRPr="00863E2E" w:rsidRDefault="00914BCC" w:rsidP="00914BCC">
      <w:pPr>
        <w:spacing w:line="360" w:lineRule="auto"/>
        <w:jc w:val="both"/>
        <w:rPr>
          <w:rFonts w:cs="Arial"/>
          <w:lang w:val="es-ES"/>
        </w:rPr>
      </w:pPr>
      <w:r w:rsidRPr="00863E2E">
        <w:rPr>
          <w:rFonts w:cs="Arial"/>
          <w:b/>
          <w:lang w:val="es-ES"/>
        </w:rPr>
        <w:tab/>
      </w:r>
      <w:r w:rsidRPr="00863E2E">
        <w:rPr>
          <w:rFonts w:cs="Arial"/>
          <w:lang w:val="es-ES"/>
        </w:rPr>
        <w:t>Para este proyecto se ha tomado en cuenta los siguientes factores que influyen en la decisión de localización del Club Recreacional Daulis.</w:t>
      </w:r>
    </w:p>
    <w:p w:rsidR="00914BCC" w:rsidRPr="00863E2E" w:rsidRDefault="00914BCC" w:rsidP="00914BCC">
      <w:pPr>
        <w:spacing w:line="360" w:lineRule="auto"/>
        <w:jc w:val="both"/>
        <w:rPr>
          <w:rFonts w:cs="Arial"/>
          <w:lang w:val="es-ES"/>
        </w:rPr>
      </w:pPr>
    </w:p>
    <w:p w:rsidR="006C29F1" w:rsidRPr="00863E2E" w:rsidRDefault="006C29F1" w:rsidP="00914BCC">
      <w:pPr>
        <w:spacing w:line="360" w:lineRule="auto"/>
        <w:jc w:val="both"/>
        <w:rPr>
          <w:rFonts w:cs="Arial"/>
          <w:lang w:val="es-ES"/>
        </w:rPr>
      </w:pPr>
    </w:p>
    <w:p w:rsidR="00914BCC" w:rsidRPr="00863E2E" w:rsidRDefault="00914BCC" w:rsidP="006A1F4A">
      <w:pPr>
        <w:pStyle w:val="Prrafodelista"/>
        <w:numPr>
          <w:ilvl w:val="0"/>
          <w:numId w:val="27"/>
        </w:numPr>
        <w:jc w:val="both"/>
        <w:rPr>
          <w:rFonts w:cs="Arial"/>
          <w:lang w:val="es-ES"/>
        </w:rPr>
      </w:pPr>
      <w:r w:rsidRPr="00863E2E">
        <w:rPr>
          <w:rFonts w:cs="Arial"/>
          <w:lang w:val="es-ES"/>
        </w:rPr>
        <w:t>Medios y costes de transporte</w:t>
      </w:r>
    </w:p>
    <w:p w:rsidR="00914BCC" w:rsidRPr="00863E2E" w:rsidRDefault="00914BCC" w:rsidP="006A1F4A">
      <w:pPr>
        <w:pStyle w:val="Prrafodelista"/>
        <w:numPr>
          <w:ilvl w:val="0"/>
          <w:numId w:val="27"/>
        </w:numPr>
        <w:jc w:val="both"/>
        <w:rPr>
          <w:rFonts w:cs="Arial"/>
          <w:lang w:val="es-ES"/>
        </w:rPr>
      </w:pPr>
      <w:r w:rsidRPr="00863E2E">
        <w:rPr>
          <w:rFonts w:cs="Arial"/>
          <w:lang w:val="es-ES"/>
        </w:rPr>
        <w:t>Disponibilidad y costos de mano de obra</w:t>
      </w:r>
    </w:p>
    <w:p w:rsidR="00914BCC" w:rsidRPr="00863E2E" w:rsidRDefault="00914BCC" w:rsidP="006A1F4A">
      <w:pPr>
        <w:pStyle w:val="Prrafodelista"/>
        <w:numPr>
          <w:ilvl w:val="0"/>
          <w:numId w:val="27"/>
        </w:numPr>
        <w:jc w:val="both"/>
        <w:rPr>
          <w:rFonts w:cs="Arial"/>
          <w:lang w:val="es-ES"/>
        </w:rPr>
      </w:pPr>
      <w:r w:rsidRPr="00863E2E">
        <w:rPr>
          <w:rFonts w:cs="Arial"/>
          <w:lang w:val="es-ES"/>
        </w:rPr>
        <w:t>Cercanía de las fuentes de abastecimiento</w:t>
      </w:r>
    </w:p>
    <w:p w:rsidR="00914BCC" w:rsidRPr="00863E2E" w:rsidRDefault="00914BCC" w:rsidP="006A1F4A">
      <w:pPr>
        <w:pStyle w:val="Prrafodelista"/>
        <w:numPr>
          <w:ilvl w:val="0"/>
          <w:numId w:val="27"/>
        </w:numPr>
        <w:jc w:val="both"/>
        <w:rPr>
          <w:rFonts w:cs="Arial"/>
          <w:lang w:val="es-ES"/>
        </w:rPr>
      </w:pPr>
      <w:r w:rsidRPr="00863E2E">
        <w:rPr>
          <w:rFonts w:cs="Arial"/>
          <w:lang w:val="es-ES"/>
        </w:rPr>
        <w:t>Factores ambientales</w:t>
      </w:r>
    </w:p>
    <w:p w:rsidR="00914BCC" w:rsidRPr="00863E2E" w:rsidRDefault="00914BCC" w:rsidP="006A1F4A">
      <w:pPr>
        <w:pStyle w:val="Prrafodelista"/>
        <w:numPr>
          <w:ilvl w:val="0"/>
          <w:numId w:val="27"/>
        </w:numPr>
        <w:jc w:val="both"/>
        <w:rPr>
          <w:rFonts w:cs="Arial"/>
          <w:lang w:val="es-ES"/>
        </w:rPr>
      </w:pPr>
      <w:r w:rsidRPr="00863E2E">
        <w:rPr>
          <w:rFonts w:cs="Arial"/>
          <w:lang w:val="es-ES"/>
        </w:rPr>
        <w:t>Cercanía del mercado</w:t>
      </w:r>
    </w:p>
    <w:p w:rsidR="00914BCC" w:rsidRPr="00863E2E" w:rsidRDefault="00914BCC" w:rsidP="006A1F4A">
      <w:pPr>
        <w:pStyle w:val="Prrafodelista"/>
        <w:numPr>
          <w:ilvl w:val="0"/>
          <w:numId w:val="27"/>
        </w:numPr>
        <w:jc w:val="both"/>
        <w:rPr>
          <w:rFonts w:cs="Arial"/>
          <w:lang w:val="es-ES"/>
        </w:rPr>
      </w:pPr>
      <w:r w:rsidRPr="00863E2E">
        <w:rPr>
          <w:rFonts w:cs="Arial"/>
          <w:lang w:val="es-ES"/>
        </w:rPr>
        <w:t>Costos y disponibilidad del terreno</w:t>
      </w:r>
    </w:p>
    <w:p w:rsidR="00914BCC" w:rsidRPr="00863E2E" w:rsidRDefault="00914BCC" w:rsidP="006A1F4A">
      <w:pPr>
        <w:pStyle w:val="Prrafodelista"/>
        <w:numPr>
          <w:ilvl w:val="0"/>
          <w:numId w:val="27"/>
        </w:numPr>
        <w:jc w:val="both"/>
        <w:rPr>
          <w:rFonts w:cs="Arial"/>
          <w:lang w:val="es-ES"/>
        </w:rPr>
      </w:pPr>
      <w:r w:rsidRPr="00863E2E">
        <w:rPr>
          <w:rFonts w:cs="Arial"/>
          <w:lang w:val="es-ES"/>
        </w:rPr>
        <w:t>Disponibilidad de agua, energía y otros suministros</w:t>
      </w:r>
    </w:p>
    <w:p w:rsidR="00914BCC" w:rsidRPr="00863E2E" w:rsidRDefault="00914BCC" w:rsidP="006A1F4A">
      <w:pPr>
        <w:pStyle w:val="Prrafodelista"/>
        <w:numPr>
          <w:ilvl w:val="0"/>
          <w:numId w:val="27"/>
        </w:numPr>
        <w:jc w:val="both"/>
        <w:rPr>
          <w:rFonts w:cs="Arial"/>
          <w:lang w:val="es-ES"/>
        </w:rPr>
      </w:pPr>
      <w:r w:rsidRPr="00863E2E">
        <w:rPr>
          <w:rFonts w:cs="Arial"/>
          <w:lang w:val="es-ES"/>
        </w:rPr>
        <w:t>Topografía de suelo</w:t>
      </w:r>
    </w:p>
    <w:p w:rsidR="00E9400E" w:rsidRPr="00863E2E" w:rsidRDefault="00914BCC" w:rsidP="00E9400E">
      <w:pPr>
        <w:pStyle w:val="Prrafodelista"/>
        <w:numPr>
          <w:ilvl w:val="0"/>
          <w:numId w:val="27"/>
        </w:numPr>
        <w:jc w:val="both"/>
        <w:rPr>
          <w:rFonts w:cs="Arial"/>
          <w:lang w:val="es-ES"/>
        </w:rPr>
      </w:pPr>
      <w:r w:rsidRPr="00863E2E">
        <w:rPr>
          <w:rFonts w:cs="Arial"/>
          <w:lang w:val="es-ES"/>
        </w:rPr>
        <w:t>Estructura impositiva y legal</w:t>
      </w:r>
    </w:p>
    <w:p w:rsidR="002278C7" w:rsidRPr="00863E2E" w:rsidRDefault="002278C7" w:rsidP="002278C7">
      <w:pPr>
        <w:jc w:val="both"/>
        <w:rPr>
          <w:rFonts w:cs="Arial"/>
          <w:lang w:val="es-ES"/>
        </w:rPr>
      </w:pPr>
    </w:p>
    <w:p w:rsidR="002278C7" w:rsidRPr="00863E2E" w:rsidRDefault="002278C7" w:rsidP="002278C7">
      <w:pPr>
        <w:jc w:val="both"/>
        <w:rPr>
          <w:rFonts w:cs="Arial"/>
          <w:lang w:val="es-ES"/>
        </w:rPr>
      </w:pPr>
    </w:p>
    <w:p w:rsidR="002278C7" w:rsidRPr="00863E2E" w:rsidRDefault="002278C7" w:rsidP="002278C7">
      <w:pPr>
        <w:jc w:val="both"/>
        <w:rPr>
          <w:rFonts w:cs="Arial"/>
          <w:lang w:val="es-ES"/>
        </w:rPr>
      </w:pPr>
    </w:p>
    <w:p w:rsidR="00E9400E" w:rsidRPr="00863E2E" w:rsidRDefault="00E9400E" w:rsidP="00E9400E">
      <w:pPr>
        <w:pStyle w:val="Prrafodelista"/>
        <w:jc w:val="both"/>
        <w:rPr>
          <w:rFonts w:cs="Arial"/>
          <w:lang w:val="es-ES"/>
        </w:rPr>
      </w:pPr>
    </w:p>
    <w:p w:rsidR="00914BCC" w:rsidRPr="00863E2E" w:rsidRDefault="00E9400E" w:rsidP="006C29F1">
      <w:pPr>
        <w:pStyle w:val="Prrafodelista"/>
        <w:ind w:left="0"/>
        <w:jc w:val="both"/>
        <w:outlineLvl w:val="3"/>
        <w:rPr>
          <w:rFonts w:cs="Arial"/>
          <w:b/>
          <w:lang w:val="es-ES"/>
        </w:rPr>
      </w:pPr>
      <w:r w:rsidRPr="00863E2E">
        <w:rPr>
          <w:rFonts w:cs="Arial"/>
          <w:b/>
          <w:lang w:val="es-ES"/>
        </w:rPr>
        <w:lastRenderedPageBreak/>
        <w:tab/>
      </w:r>
      <w:r w:rsidRPr="00863E2E">
        <w:rPr>
          <w:rFonts w:cs="Arial"/>
          <w:b/>
          <w:lang w:val="es-ES"/>
        </w:rPr>
        <w:tab/>
      </w:r>
      <w:bookmarkStart w:id="263" w:name="_Toc322811051"/>
      <w:r w:rsidRPr="00863E2E">
        <w:rPr>
          <w:rFonts w:cs="Arial"/>
          <w:b/>
          <w:lang w:val="es-ES"/>
        </w:rPr>
        <w:t>2.4.9.1. Métodos</w:t>
      </w:r>
      <w:r w:rsidR="00914BCC" w:rsidRPr="00863E2E">
        <w:rPr>
          <w:rFonts w:cs="Arial"/>
          <w:b/>
          <w:lang w:val="es-ES"/>
        </w:rPr>
        <w:t xml:space="preserve"> de evaluación para elegir localización del proyecto</w:t>
      </w:r>
      <w:bookmarkEnd w:id="263"/>
    </w:p>
    <w:p w:rsidR="00914BCC" w:rsidRPr="00863E2E" w:rsidRDefault="00914BCC" w:rsidP="00914BCC">
      <w:pPr>
        <w:spacing w:line="360" w:lineRule="auto"/>
        <w:ind w:left="720"/>
        <w:jc w:val="both"/>
        <w:rPr>
          <w:rFonts w:eastAsia="Calibri" w:cs="Arial"/>
          <w:b/>
          <w:szCs w:val="20"/>
          <w:lang w:val="es-ES" w:eastAsia="en-US"/>
        </w:rPr>
      </w:pPr>
    </w:p>
    <w:p w:rsidR="003443EE" w:rsidRPr="00863E2E" w:rsidRDefault="00914BCC" w:rsidP="006A1F4A">
      <w:pPr>
        <w:pStyle w:val="Prrafodelista"/>
        <w:numPr>
          <w:ilvl w:val="0"/>
          <w:numId w:val="23"/>
        </w:numPr>
        <w:jc w:val="both"/>
        <w:rPr>
          <w:rFonts w:cs="Arial"/>
          <w:lang w:val="es-ES"/>
        </w:rPr>
      </w:pPr>
      <w:r w:rsidRPr="00863E2E">
        <w:rPr>
          <w:rFonts w:cs="Arial"/>
          <w:lang w:val="es-ES"/>
        </w:rPr>
        <w:t>Métodos de evaluación por factores no cuantificable.</w:t>
      </w:r>
    </w:p>
    <w:p w:rsidR="003443EE" w:rsidRPr="00863E2E" w:rsidRDefault="003443EE" w:rsidP="006A1F4A">
      <w:pPr>
        <w:pStyle w:val="Prrafodelista"/>
        <w:numPr>
          <w:ilvl w:val="0"/>
          <w:numId w:val="23"/>
        </w:numPr>
        <w:jc w:val="both"/>
        <w:rPr>
          <w:rFonts w:cs="Arial"/>
          <w:lang w:val="es-ES"/>
        </w:rPr>
      </w:pPr>
      <w:r w:rsidRPr="00863E2E">
        <w:rPr>
          <w:rFonts w:cs="Arial"/>
          <w:lang w:val="es-ES"/>
        </w:rPr>
        <w:t>El método de Brown Gibson.</w:t>
      </w:r>
    </w:p>
    <w:p w:rsidR="003443EE" w:rsidRPr="00863E2E" w:rsidRDefault="003443EE" w:rsidP="006A1F4A">
      <w:pPr>
        <w:pStyle w:val="Prrafodelista"/>
        <w:numPr>
          <w:ilvl w:val="0"/>
          <w:numId w:val="23"/>
        </w:numPr>
        <w:jc w:val="both"/>
        <w:rPr>
          <w:rFonts w:cs="Arial"/>
          <w:lang w:val="es-ES"/>
        </w:rPr>
      </w:pPr>
      <w:r w:rsidRPr="00863E2E">
        <w:rPr>
          <w:rFonts w:cs="Arial"/>
          <w:lang w:val="es-ES"/>
        </w:rPr>
        <w:t>Método cualitativo por puntos</w:t>
      </w:r>
      <w:r w:rsidR="002F1814" w:rsidRPr="00863E2E">
        <w:rPr>
          <w:rFonts w:cs="Arial"/>
          <w:lang w:val="es-ES"/>
        </w:rPr>
        <w:t>.</w:t>
      </w:r>
    </w:p>
    <w:p w:rsidR="002F1814" w:rsidRPr="00863E2E" w:rsidRDefault="002F1814" w:rsidP="003443EE">
      <w:pPr>
        <w:pStyle w:val="Prrafodelista"/>
        <w:jc w:val="both"/>
        <w:rPr>
          <w:rFonts w:cs="Arial"/>
          <w:b/>
          <w:lang w:val="es-ES"/>
        </w:rPr>
      </w:pPr>
    </w:p>
    <w:p w:rsidR="003443EE" w:rsidRPr="00863E2E" w:rsidRDefault="003443EE" w:rsidP="00F9151A">
      <w:pPr>
        <w:pStyle w:val="Prrafodelista"/>
        <w:numPr>
          <w:ilvl w:val="0"/>
          <w:numId w:val="31"/>
        </w:numPr>
        <w:jc w:val="both"/>
        <w:rPr>
          <w:rFonts w:cs="Arial"/>
          <w:b/>
          <w:lang w:val="es-ES"/>
        </w:rPr>
      </w:pPr>
      <w:r w:rsidRPr="00863E2E">
        <w:rPr>
          <w:rFonts w:cs="Arial"/>
          <w:b/>
          <w:lang w:val="es-ES"/>
        </w:rPr>
        <w:t>Métodos de evaluación por factores no cuantificable.</w:t>
      </w:r>
    </w:p>
    <w:p w:rsidR="00914BCC" w:rsidRPr="00863E2E" w:rsidRDefault="00914BCC" w:rsidP="00914BCC">
      <w:pPr>
        <w:pStyle w:val="Prrafodelista"/>
        <w:jc w:val="both"/>
        <w:rPr>
          <w:rFonts w:cs="Arial"/>
          <w:b/>
          <w:lang w:val="es-ES"/>
        </w:rPr>
      </w:pPr>
    </w:p>
    <w:p w:rsidR="0033785B" w:rsidRPr="00863E2E" w:rsidRDefault="00914BCC" w:rsidP="00914BCC">
      <w:pPr>
        <w:pStyle w:val="Prrafodelista"/>
        <w:ind w:left="0"/>
        <w:jc w:val="both"/>
        <w:rPr>
          <w:rFonts w:cs="Arial"/>
          <w:lang w:val="es-ES"/>
        </w:rPr>
      </w:pPr>
      <w:r w:rsidRPr="00863E2E">
        <w:rPr>
          <w:rFonts w:cs="Arial"/>
          <w:lang w:val="es-ES"/>
        </w:rPr>
        <w:tab/>
        <w:t>Este método solo tiene en cuenta factores cualitativos no cuantificados, que tiene mayor validez en la sección de macrozona que en la ubicación especifica. Los tres métodos que se destacan son los denominados como antecedentes industriales, factor preferencial y factor dominante.</w:t>
      </w:r>
    </w:p>
    <w:p w:rsidR="00EE5B82" w:rsidRPr="00863E2E" w:rsidRDefault="00EE5B82" w:rsidP="00914BCC">
      <w:pPr>
        <w:pStyle w:val="Prrafodelista"/>
        <w:ind w:left="0"/>
        <w:jc w:val="both"/>
        <w:rPr>
          <w:rFonts w:cs="Arial"/>
          <w:lang w:val="es-ES"/>
        </w:rPr>
      </w:pPr>
    </w:p>
    <w:p w:rsidR="00914BCC" w:rsidRPr="00863E2E" w:rsidRDefault="00914BCC" w:rsidP="00F9151A">
      <w:pPr>
        <w:pStyle w:val="Prrafodelista"/>
        <w:numPr>
          <w:ilvl w:val="0"/>
          <w:numId w:val="31"/>
        </w:numPr>
        <w:jc w:val="both"/>
        <w:rPr>
          <w:rFonts w:cs="Arial"/>
          <w:b/>
          <w:lang w:val="es-ES"/>
        </w:rPr>
      </w:pPr>
      <w:r w:rsidRPr="00863E2E">
        <w:rPr>
          <w:rFonts w:cs="Arial"/>
          <w:b/>
          <w:lang w:val="es-ES"/>
        </w:rPr>
        <w:t>El método de Brown Gibson</w:t>
      </w:r>
    </w:p>
    <w:p w:rsidR="00914BCC" w:rsidRPr="00863E2E" w:rsidRDefault="00914BCC" w:rsidP="00914BCC">
      <w:pPr>
        <w:spacing w:line="360" w:lineRule="auto"/>
        <w:jc w:val="both"/>
        <w:rPr>
          <w:rFonts w:cs="Arial"/>
          <w:b/>
          <w:lang w:val="es-ES"/>
        </w:rPr>
      </w:pPr>
    </w:p>
    <w:p w:rsidR="00914BCC" w:rsidRPr="00863E2E" w:rsidRDefault="00914BCC" w:rsidP="00914BCC">
      <w:pPr>
        <w:spacing w:line="360" w:lineRule="auto"/>
        <w:jc w:val="both"/>
        <w:rPr>
          <w:rFonts w:cs="Arial"/>
          <w:lang w:val="es-ES"/>
        </w:rPr>
      </w:pPr>
      <w:r w:rsidRPr="00863E2E">
        <w:rPr>
          <w:rFonts w:cs="Arial"/>
          <w:lang w:val="es-ES"/>
        </w:rPr>
        <w:tab/>
        <w:t>Este método es una variación del anterior, en el cual combina factores posibles de cuantificar con factores subjetivos a los que asignan valores ponderados de peso relativo.</w:t>
      </w:r>
    </w:p>
    <w:p w:rsidR="00914BCC" w:rsidRPr="00863E2E" w:rsidRDefault="00914BCC" w:rsidP="00914BCC">
      <w:pPr>
        <w:spacing w:line="360" w:lineRule="auto"/>
        <w:jc w:val="both"/>
        <w:rPr>
          <w:rFonts w:cs="Arial"/>
          <w:lang w:val="es-ES"/>
        </w:rPr>
      </w:pPr>
    </w:p>
    <w:p w:rsidR="00914BCC" w:rsidRPr="00863E2E" w:rsidRDefault="00914BCC" w:rsidP="00F9151A">
      <w:pPr>
        <w:pStyle w:val="Prrafodelista"/>
        <w:numPr>
          <w:ilvl w:val="0"/>
          <w:numId w:val="31"/>
        </w:numPr>
        <w:jc w:val="both"/>
        <w:rPr>
          <w:rFonts w:cs="Arial"/>
          <w:b/>
          <w:lang w:val="es-ES"/>
        </w:rPr>
      </w:pPr>
      <w:r w:rsidRPr="00863E2E">
        <w:rPr>
          <w:rFonts w:cs="Arial"/>
          <w:b/>
          <w:lang w:val="es-ES"/>
        </w:rPr>
        <w:t>Método cualitativo por puntos</w:t>
      </w:r>
    </w:p>
    <w:p w:rsidR="00914BCC" w:rsidRPr="00863E2E" w:rsidRDefault="00914BCC" w:rsidP="00914BCC">
      <w:pPr>
        <w:spacing w:line="360" w:lineRule="auto"/>
        <w:jc w:val="both"/>
        <w:rPr>
          <w:rFonts w:cs="Arial"/>
          <w:lang w:val="es-ES"/>
        </w:rPr>
      </w:pPr>
    </w:p>
    <w:p w:rsidR="00914BCC" w:rsidRPr="00863E2E" w:rsidRDefault="00914BCC" w:rsidP="00914BCC">
      <w:pPr>
        <w:pStyle w:val="Prrafodelista"/>
        <w:ind w:left="0"/>
        <w:jc w:val="both"/>
        <w:rPr>
          <w:rFonts w:cs="Arial"/>
          <w:lang w:val="es-ES"/>
        </w:rPr>
      </w:pPr>
      <w:r w:rsidRPr="00863E2E">
        <w:rPr>
          <w:rFonts w:cs="Arial"/>
          <w:lang w:val="es-ES"/>
        </w:rPr>
        <w:tab/>
        <w:t>Este método consiste en definir los principales factores determinantes de una localización, para asignarle valores ponderados de peso relativo, de acuerdo con la importancia que se le atribuye. El peso relativo, sobre la base de una suma igual a 1, depende fuertemente del criterio y la experiencia del evaluador.</w:t>
      </w:r>
    </w:p>
    <w:p w:rsidR="00914BCC" w:rsidRPr="00863E2E" w:rsidRDefault="00914BCC" w:rsidP="00914BCC">
      <w:pPr>
        <w:pStyle w:val="Prrafodelista"/>
        <w:ind w:left="0"/>
        <w:jc w:val="both"/>
        <w:rPr>
          <w:rFonts w:cs="Arial"/>
          <w:lang w:val="es-ES"/>
        </w:rPr>
      </w:pPr>
    </w:p>
    <w:p w:rsidR="00914BCC" w:rsidRPr="00863E2E" w:rsidRDefault="00914BCC" w:rsidP="00E73C9E">
      <w:pPr>
        <w:pStyle w:val="Prrafodelista"/>
        <w:ind w:left="0"/>
        <w:jc w:val="both"/>
        <w:rPr>
          <w:rFonts w:cs="Arial"/>
          <w:lang w:val="es-ES"/>
        </w:rPr>
      </w:pPr>
      <w:r w:rsidRPr="00863E2E">
        <w:rPr>
          <w:rFonts w:cs="Arial"/>
          <w:lang w:val="es-ES"/>
        </w:rPr>
        <w:tab/>
        <w:t xml:space="preserve">Al comparar dos o más localizaciones opcionales, se procede a asignar una calificación a cada factor en una localización de acuerdo con la </w:t>
      </w:r>
      <w:r w:rsidRPr="00863E2E">
        <w:rPr>
          <w:rFonts w:cs="Arial"/>
          <w:lang w:val="es-ES"/>
        </w:rPr>
        <w:lastRenderedPageBreak/>
        <w:t>escala predeterminada como, por ejemplo, de 0 a 10. La suma de las Calificaciones  ponderadas permitirá seleccionar la localización que acumule el mayor puntaje.</w:t>
      </w:r>
    </w:p>
    <w:p w:rsidR="00E73C9E" w:rsidRPr="00863E2E" w:rsidRDefault="00E73C9E" w:rsidP="00E73C9E">
      <w:pPr>
        <w:pStyle w:val="Prrafodelista"/>
        <w:ind w:left="0"/>
        <w:jc w:val="both"/>
        <w:rPr>
          <w:rFonts w:cs="Arial"/>
          <w:lang w:val="es-ES"/>
        </w:rPr>
      </w:pPr>
    </w:p>
    <w:p w:rsidR="003443EE" w:rsidRPr="00863E2E" w:rsidRDefault="00914BCC" w:rsidP="00914BCC">
      <w:pPr>
        <w:spacing w:line="360" w:lineRule="auto"/>
        <w:jc w:val="both"/>
        <w:rPr>
          <w:rFonts w:cs="Arial"/>
          <w:lang w:val="es-ES"/>
        </w:rPr>
      </w:pPr>
      <w:r w:rsidRPr="00863E2E">
        <w:rPr>
          <w:rFonts w:cs="Arial"/>
          <w:b/>
          <w:lang w:val="es-ES"/>
        </w:rPr>
        <w:tab/>
      </w:r>
      <w:r w:rsidRPr="00863E2E">
        <w:rPr>
          <w:rFonts w:cs="Arial"/>
          <w:lang w:val="es-ES"/>
        </w:rPr>
        <w:t>El método a considerar para estimar la localización del club es el método de evaluación por punto, este método se eligió ya que se evaluara cada factor de acuerdo a las posibles zonas do</w:t>
      </w:r>
      <w:r w:rsidR="002F1814" w:rsidRPr="00863E2E">
        <w:rPr>
          <w:rFonts w:cs="Arial"/>
          <w:lang w:val="es-ES"/>
        </w:rPr>
        <w:t>nde se proyecta ubicar el club.</w:t>
      </w:r>
    </w:p>
    <w:p w:rsidR="00914BCC" w:rsidRPr="00863E2E" w:rsidRDefault="00914BCC" w:rsidP="00914BCC">
      <w:pPr>
        <w:spacing w:line="360" w:lineRule="auto"/>
        <w:jc w:val="both"/>
        <w:rPr>
          <w:rFonts w:cs="Arial"/>
          <w:lang w:val="es-ES"/>
        </w:rPr>
      </w:pPr>
    </w:p>
    <w:p w:rsidR="00E73C9E" w:rsidRPr="00863E2E" w:rsidRDefault="00E73C9E" w:rsidP="00914BCC">
      <w:pPr>
        <w:spacing w:line="360" w:lineRule="auto"/>
        <w:jc w:val="both"/>
        <w:rPr>
          <w:rFonts w:cs="Arial"/>
          <w:lang w:val="es-ES"/>
        </w:rPr>
      </w:pPr>
      <w:r w:rsidRPr="00863E2E">
        <w:rPr>
          <w:rFonts w:cs="Arial"/>
          <w:lang w:val="es-ES"/>
        </w:rPr>
        <w:tab/>
        <w:t>A cada factor seleccionado se le ha asignado un peso de acuerdo a su nivel de importancia. A continuación de detalla cada factor para el estudio de localización:</w:t>
      </w:r>
    </w:p>
    <w:p w:rsidR="00E73C9E" w:rsidRPr="00863E2E" w:rsidRDefault="00E73C9E" w:rsidP="00914BCC">
      <w:pPr>
        <w:spacing w:line="360" w:lineRule="auto"/>
        <w:jc w:val="both"/>
        <w:rPr>
          <w:rFonts w:cs="Arial"/>
          <w:lang w:val="es-ES"/>
        </w:rPr>
      </w:pPr>
    </w:p>
    <w:p w:rsidR="00E73C9E" w:rsidRPr="00863E2E" w:rsidRDefault="00E73C9E" w:rsidP="00F9151A">
      <w:pPr>
        <w:pStyle w:val="Prrafodelista"/>
        <w:numPr>
          <w:ilvl w:val="0"/>
          <w:numId w:val="43"/>
        </w:numPr>
        <w:jc w:val="both"/>
        <w:rPr>
          <w:rFonts w:cs="Arial"/>
          <w:lang w:val="es-ES"/>
        </w:rPr>
      </w:pPr>
      <w:r w:rsidRPr="00863E2E">
        <w:rPr>
          <w:rFonts w:cs="Arial"/>
          <w:lang w:val="es-ES"/>
        </w:rPr>
        <w:t>Materiales Disponibles.- el peso que se le ha asignado a este factor ha sido de un 8%, esto se debe a la facilidad de compra de estos materiales en el cantón, asimismo a su precio que es económico, por lo que o se lo considera realmente importante, pero si influye en la localización ya que a mas cercanía tenga del lugar del proyecto, menor tiempo se perderá cuando existe ausencia de estos.</w:t>
      </w:r>
    </w:p>
    <w:p w:rsidR="00353D19" w:rsidRPr="00863E2E" w:rsidRDefault="00353D19" w:rsidP="00353D19">
      <w:pPr>
        <w:pStyle w:val="Prrafodelista"/>
        <w:ind w:left="780"/>
        <w:jc w:val="both"/>
        <w:rPr>
          <w:rFonts w:cs="Arial"/>
          <w:lang w:val="es-ES"/>
        </w:rPr>
      </w:pPr>
    </w:p>
    <w:p w:rsidR="00E73C9E" w:rsidRPr="00863E2E" w:rsidRDefault="00353D19" w:rsidP="00F9151A">
      <w:pPr>
        <w:pStyle w:val="Prrafodelista"/>
        <w:numPr>
          <w:ilvl w:val="0"/>
          <w:numId w:val="43"/>
        </w:numPr>
        <w:jc w:val="both"/>
        <w:rPr>
          <w:rFonts w:cs="Arial"/>
          <w:lang w:val="es-ES"/>
        </w:rPr>
      </w:pPr>
      <w:r w:rsidRPr="00863E2E">
        <w:rPr>
          <w:rFonts w:cs="Arial"/>
          <w:lang w:val="es-ES"/>
        </w:rPr>
        <w:t>Cercanía del Mercado.- Este elemento se le ha fijado una ponderación del 15% de importancia. La razón se da a que existen vías adecuadas y transporte que permita llegar al lugar donde se localizara el club recreacional.</w:t>
      </w:r>
    </w:p>
    <w:p w:rsidR="00353D19" w:rsidRPr="00863E2E" w:rsidRDefault="00353D19" w:rsidP="00353D19">
      <w:pPr>
        <w:pStyle w:val="Prrafodelista"/>
        <w:rPr>
          <w:rFonts w:cs="Arial"/>
          <w:lang w:val="es-ES"/>
        </w:rPr>
      </w:pPr>
    </w:p>
    <w:p w:rsidR="00353D19" w:rsidRPr="00863E2E" w:rsidRDefault="00353D19" w:rsidP="00F9151A">
      <w:pPr>
        <w:pStyle w:val="Prrafodelista"/>
        <w:numPr>
          <w:ilvl w:val="0"/>
          <w:numId w:val="43"/>
        </w:numPr>
        <w:jc w:val="both"/>
        <w:rPr>
          <w:rFonts w:cs="Arial"/>
          <w:lang w:val="es-ES"/>
        </w:rPr>
      </w:pPr>
      <w:r w:rsidRPr="00863E2E">
        <w:rPr>
          <w:rFonts w:cs="Arial"/>
          <w:lang w:val="es-ES"/>
        </w:rPr>
        <w:t xml:space="preserve">Clima.- El clima es un factor igual de importantes de los antes citados, ya que la ubicación del terreno debe estar en un sitio donde los aspectos meteorológicos no afecte el suelo, al mismo tiempo se toma en cuenta un lugar donde el rio Daule no produzca </w:t>
      </w:r>
      <w:r w:rsidR="00E9400E" w:rsidRPr="00863E2E">
        <w:rPr>
          <w:rFonts w:cs="Arial"/>
          <w:lang w:val="es-ES"/>
        </w:rPr>
        <w:t>estragos. Por</w:t>
      </w:r>
      <w:r w:rsidRPr="00863E2E">
        <w:rPr>
          <w:rFonts w:cs="Arial"/>
          <w:lang w:val="es-ES"/>
        </w:rPr>
        <w:t xml:space="preserve"> ello se le ha dado una ponderación del 15%</w:t>
      </w:r>
    </w:p>
    <w:p w:rsidR="00353D19" w:rsidRPr="00863E2E" w:rsidRDefault="00353D19" w:rsidP="00353D19">
      <w:pPr>
        <w:pStyle w:val="Prrafodelista"/>
        <w:rPr>
          <w:rFonts w:cs="Arial"/>
          <w:lang w:val="es-ES"/>
        </w:rPr>
      </w:pPr>
    </w:p>
    <w:p w:rsidR="00353D19" w:rsidRPr="00863E2E" w:rsidRDefault="00353D19" w:rsidP="00F9151A">
      <w:pPr>
        <w:pStyle w:val="Prrafodelista"/>
        <w:numPr>
          <w:ilvl w:val="0"/>
          <w:numId w:val="43"/>
        </w:numPr>
        <w:jc w:val="both"/>
        <w:rPr>
          <w:rFonts w:cs="Arial"/>
          <w:lang w:val="es-ES"/>
        </w:rPr>
      </w:pPr>
      <w:r w:rsidRPr="00863E2E">
        <w:rPr>
          <w:rFonts w:cs="Arial"/>
          <w:lang w:val="es-ES"/>
        </w:rPr>
        <w:lastRenderedPageBreak/>
        <w:t>Topografía del Suelo.-  Este elemento es fundamental, porque en Daule existe gran parte de terrenos para la agricultura y optar por una de estos haría que los costos en obra física sean elevados, ya que se tendrá que se tendrá que nivelar. Su ponderación ha sido del 25% de importancia al optar por una zona donde ubicar el Club Daulis.</w:t>
      </w:r>
    </w:p>
    <w:p w:rsidR="00353D19" w:rsidRPr="00863E2E" w:rsidRDefault="00353D19" w:rsidP="00353D19">
      <w:pPr>
        <w:pStyle w:val="Prrafodelista"/>
        <w:rPr>
          <w:rFonts w:cs="Arial"/>
          <w:lang w:val="es-ES"/>
        </w:rPr>
      </w:pPr>
    </w:p>
    <w:p w:rsidR="00353D19" w:rsidRPr="00863E2E" w:rsidRDefault="00353D19" w:rsidP="00F9151A">
      <w:pPr>
        <w:pStyle w:val="Prrafodelista"/>
        <w:numPr>
          <w:ilvl w:val="0"/>
          <w:numId w:val="43"/>
        </w:numPr>
        <w:jc w:val="both"/>
        <w:rPr>
          <w:rFonts w:cs="Arial"/>
          <w:lang w:val="es-ES"/>
        </w:rPr>
      </w:pPr>
      <w:r w:rsidRPr="00863E2E">
        <w:rPr>
          <w:rFonts w:cs="Arial"/>
          <w:lang w:val="es-ES"/>
        </w:rPr>
        <w:t xml:space="preserve">Disponibilidad de </w:t>
      </w:r>
      <w:r w:rsidR="00E04E34" w:rsidRPr="00863E2E">
        <w:rPr>
          <w:rFonts w:cs="Arial"/>
          <w:lang w:val="es-ES"/>
        </w:rPr>
        <w:t xml:space="preserve">Servicios Básicos.- este elemento tiene una ponderación del 12% debido a que existen sectores en Daule que no cuentan con todos los servicio básicos, por lo tanto se toma  muy en cuenta este aspecto. </w:t>
      </w:r>
    </w:p>
    <w:p w:rsidR="00E04E34" w:rsidRPr="00863E2E" w:rsidRDefault="00E04E34" w:rsidP="00E04E34">
      <w:pPr>
        <w:pStyle w:val="Prrafodelista"/>
        <w:rPr>
          <w:rFonts w:cs="Arial"/>
          <w:lang w:val="es-ES"/>
        </w:rPr>
      </w:pPr>
    </w:p>
    <w:p w:rsidR="006C29F1" w:rsidRPr="00863E2E" w:rsidRDefault="00E04E34" w:rsidP="006C29F1">
      <w:pPr>
        <w:pStyle w:val="Prrafodelista"/>
        <w:numPr>
          <w:ilvl w:val="0"/>
          <w:numId w:val="43"/>
        </w:numPr>
        <w:jc w:val="both"/>
        <w:rPr>
          <w:rFonts w:cs="Arial"/>
          <w:lang w:val="es-ES"/>
        </w:rPr>
      </w:pPr>
      <w:r w:rsidRPr="00863E2E">
        <w:rPr>
          <w:rFonts w:cs="Arial"/>
          <w:lang w:val="es-ES"/>
        </w:rPr>
        <w:t>Costo y disponibilidad del terreno.- Factor importante al establecer el club recreacional, pues si no existiera un lugar disponible en todo Daule difícilmente se podría crear este club, por esa razón se le ha dado una ponderación del 25%.</w:t>
      </w:r>
    </w:p>
    <w:p w:rsidR="00E73C9E" w:rsidRPr="00863E2E" w:rsidRDefault="00E73C9E" w:rsidP="00E04E34">
      <w:pPr>
        <w:spacing w:line="360" w:lineRule="auto"/>
        <w:jc w:val="center"/>
        <w:rPr>
          <w:rFonts w:cs="Arial"/>
          <w:b/>
          <w:sz w:val="16"/>
          <w:szCs w:val="16"/>
          <w:lang w:val="es-ES"/>
        </w:rPr>
      </w:pPr>
    </w:p>
    <w:p w:rsidR="00E04E34" w:rsidRPr="00863E2E" w:rsidRDefault="00E9400E" w:rsidP="00363295">
      <w:pPr>
        <w:pStyle w:val="Epgrafe"/>
        <w:jc w:val="center"/>
        <w:rPr>
          <w:rFonts w:ascii="Arial" w:hAnsi="Arial" w:cs="Arial"/>
          <w:sz w:val="16"/>
          <w:szCs w:val="16"/>
        </w:rPr>
      </w:pPr>
      <w:bookmarkStart w:id="264" w:name="_Toc322869187"/>
      <w:r w:rsidRPr="00863E2E">
        <w:rPr>
          <w:rFonts w:ascii="Arial" w:hAnsi="Arial" w:cs="Arial"/>
          <w:sz w:val="16"/>
          <w:szCs w:val="16"/>
        </w:rPr>
        <w:t xml:space="preserve">Tabla </w:t>
      </w:r>
      <w:r w:rsidR="00A7738E" w:rsidRPr="00863E2E">
        <w:rPr>
          <w:rFonts w:ascii="Arial" w:hAnsi="Arial" w:cs="Arial"/>
          <w:sz w:val="16"/>
          <w:szCs w:val="16"/>
        </w:rPr>
        <w:fldChar w:fldCharType="begin"/>
      </w:r>
      <w:r w:rsidRPr="00863E2E">
        <w:rPr>
          <w:rFonts w:ascii="Arial" w:hAnsi="Arial" w:cs="Arial"/>
          <w:sz w:val="16"/>
          <w:szCs w:val="16"/>
        </w:rPr>
        <w:instrText xml:space="preserve"> SEQ Tabla \* ARABIC </w:instrText>
      </w:r>
      <w:r w:rsidR="00A7738E" w:rsidRPr="00863E2E">
        <w:rPr>
          <w:rFonts w:ascii="Arial" w:hAnsi="Arial" w:cs="Arial"/>
          <w:sz w:val="16"/>
          <w:szCs w:val="16"/>
        </w:rPr>
        <w:fldChar w:fldCharType="separate"/>
      </w:r>
      <w:r w:rsidR="00C95582">
        <w:rPr>
          <w:rFonts w:ascii="Arial" w:hAnsi="Arial" w:cs="Arial"/>
          <w:noProof/>
          <w:sz w:val="16"/>
          <w:szCs w:val="16"/>
        </w:rPr>
        <w:t>22</w:t>
      </w:r>
      <w:r w:rsidR="00A7738E" w:rsidRPr="00863E2E">
        <w:rPr>
          <w:rFonts w:ascii="Arial" w:hAnsi="Arial" w:cs="Arial"/>
          <w:sz w:val="16"/>
          <w:szCs w:val="16"/>
        </w:rPr>
        <w:fldChar w:fldCharType="end"/>
      </w:r>
      <w:r w:rsidR="00E04E34" w:rsidRPr="00863E2E">
        <w:rPr>
          <w:rFonts w:ascii="Arial" w:hAnsi="Arial" w:cs="Arial"/>
          <w:sz w:val="16"/>
          <w:szCs w:val="16"/>
        </w:rPr>
        <w:t>: Método cualitativo por puntos</w:t>
      </w:r>
      <w:bookmarkEnd w:id="264"/>
    </w:p>
    <w:tbl>
      <w:tblPr>
        <w:tblW w:w="9470" w:type="dxa"/>
        <w:jc w:val="center"/>
        <w:tblInd w:w="55" w:type="dxa"/>
        <w:tblCellMar>
          <w:left w:w="70" w:type="dxa"/>
          <w:right w:w="70" w:type="dxa"/>
        </w:tblCellMar>
        <w:tblLook w:val="04A0"/>
      </w:tblPr>
      <w:tblGrid>
        <w:gridCol w:w="2435"/>
        <w:gridCol w:w="954"/>
        <w:gridCol w:w="973"/>
        <w:gridCol w:w="1054"/>
        <w:gridCol w:w="973"/>
        <w:gridCol w:w="1054"/>
        <w:gridCol w:w="973"/>
        <w:gridCol w:w="1054"/>
      </w:tblGrid>
      <w:tr w:rsidR="00914BCC" w:rsidRPr="00863E2E" w:rsidTr="00E04E34">
        <w:trPr>
          <w:trHeight w:val="695"/>
          <w:jc w:val="center"/>
        </w:trPr>
        <w:tc>
          <w:tcPr>
            <w:tcW w:w="2435"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914BCC" w:rsidRPr="00863E2E" w:rsidRDefault="00914BCC" w:rsidP="00914BCC">
            <w:pPr>
              <w:spacing w:line="360" w:lineRule="auto"/>
              <w:jc w:val="center"/>
              <w:rPr>
                <w:rFonts w:cs="Arial"/>
                <w:color w:val="000000"/>
                <w:lang w:val="es-ES" w:eastAsia="es-EC"/>
              </w:rPr>
            </w:pPr>
            <w:r w:rsidRPr="00863E2E">
              <w:rPr>
                <w:rFonts w:cs="Arial"/>
                <w:color w:val="000000"/>
                <w:lang w:val="es-ES" w:eastAsia="es-EC"/>
              </w:rPr>
              <w:t>Factor</w:t>
            </w:r>
            <w:r w:rsidR="00E04E34" w:rsidRPr="00863E2E">
              <w:rPr>
                <w:rFonts w:cs="Arial"/>
                <w:color w:val="000000"/>
                <w:lang w:val="es-ES" w:eastAsia="es-EC"/>
              </w:rPr>
              <w:t>es</w:t>
            </w:r>
          </w:p>
        </w:tc>
        <w:tc>
          <w:tcPr>
            <w:tcW w:w="954"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914BCC" w:rsidRPr="00863E2E" w:rsidRDefault="00914BCC" w:rsidP="00914BCC">
            <w:pPr>
              <w:spacing w:line="360" w:lineRule="auto"/>
              <w:jc w:val="center"/>
              <w:rPr>
                <w:rFonts w:cs="Arial"/>
                <w:color w:val="000000"/>
                <w:lang w:val="es-ES" w:eastAsia="es-EC"/>
              </w:rPr>
            </w:pPr>
            <w:r w:rsidRPr="00863E2E">
              <w:rPr>
                <w:rFonts w:cs="Arial"/>
                <w:color w:val="000000"/>
                <w:lang w:val="es-ES" w:eastAsia="es-EC"/>
              </w:rPr>
              <w:t>Peso</w:t>
            </w:r>
          </w:p>
        </w:tc>
        <w:tc>
          <w:tcPr>
            <w:tcW w:w="2027" w:type="dxa"/>
            <w:gridSpan w:val="2"/>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914BCC" w:rsidRPr="00863E2E" w:rsidRDefault="00914BCC" w:rsidP="00914BCC">
            <w:pPr>
              <w:spacing w:line="360" w:lineRule="auto"/>
              <w:jc w:val="center"/>
              <w:rPr>
                <w:rFonts w:cs="Arial"/>
                <w:color w:val="000000"/>
                <w:lang w:val="es-ES" w:eastAsia="es-EC"/>
              </w:rPr>
            </w:pPr>
            <w:r w:rsidRPr="00863E2E">
              <w:rPr>
                <w:rFonts w:cs="Arial"/>
                <w:color w:val="000000"/>
                <w:lang w:val="es-ES" w:eastAsia="es-EC"/>
              </w:rPr>
              <w:t>Zona Norte</w:t>
            </w:r>
          </w:p>
        </w:tc>
        <w:tc>
          <w:tcPr>
            <w:tcW w:w="2027" w:type="dxa"/>
            <w:gridSpan w:val="2"/>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914BCC" w:rsidRPr="00863E2E" w:rsidRDefault="00914BCC" w:rsidP="00914BCC">
            <w:pPr>
              <w:spacing w:line="360" w:lineRule="auto"/>
              <w:jc w:val="center"/>
              <w:rPr>
                <w:rFonts w:cs="Arial"/>
                <w:color w:val="000000"/>
                <w:lang w:val="es-ES" w:eastAsia="es-EC"/>
              </w:rPr>
            </w:pPr>
            <w:r w:rsidRPr="00863E2E">
              <w:rPr>
                <w:rFonts w:cs="Arial"/>
                <w:color w:val="000000"/>
                <w:lang w:val="es-ES" w:eastAsia="es-EC"/>
              </w:rPr>
              <w:t>Zona Sur</w:t>
            </w:r>
          </w:p>
        </w:tc>
        <w:tc>
          <w:tcPr>
            <w:tcW w:w="2027" w:type="dxa"/>
            <w:gridSpan w:val="2"/>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rsidR="00914BCC" w:rsidRPr="00863E2E" w:rsidRDefault="00914BCC" w:rsidP="00914BCC">
            <w:pPr>
              <w:spacing w:line="360" w:lineRule="auto"/>
              <w:jc w:val="center"/>
              <w:rPr>
                <w:rFonts w:cs="Arial"/>
                <w:color w:val="000000"/>
                <w:lang w:val="es-ES" w:eastAsia="es-EC"/>
              </w:rPr>
            </w:pPr>
            <w:r w:rsidRPr="00863E2E">
              <w:rPr>
                <w:rFonts w:cs="Arial"/>
                <w:color w:val="000000"/>
                <w:lang w:val="es-ES" w:eastAsia="es-EC"/>
              </w:rPr>
              <w:t>Zona Noreste</w:t>
            </w:r>
          </w:p>
        </w:tc>
      </w:tr>
      <w:tr w:rsidR="00914BCC" w:rsidRPr="00863E2E" w:rsidTr="00E04E34">
        <w:trPr>
          <w:trHeight w:val="662"/>
          <w:jc w:val="center"/>
        </w:trPr>
        <w:tc>
          <w:tcPr>
            <w:tcW w:w="2435"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914BCC" w:rsidRPr="00863E2E" w:rsidRDefault="00914BCC" w:rsidP="00914BCC">
            <w:pPr>
              <w:spacing w:line="360" w:lineRule="auto"/>
              <w:rPr>
                <w:rFonts w:cs="Arial"/>
                <w:color w:val="000000"/>
                <w:lang w:val="es-ES" w:eastAsia="es-EC"/>
              </w:rPr>
            </w:pPr>
          </w:p>
        </w:tc>
        <w:tc>
          <w:tcPr>
            <w:tcW w:w="954"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914BCC" w:rsidRPr="00863E2E" w:rsidRDefault="00914BCC" w:rsidP="00914BCC">
            <w:pPr>
              <w:spacing w:line="360" w:lineRule="auto"/>
              <w:rPr>
                <w:rFonts w:cs="Arial"/>
                <w:color w:val="000000"/>
                <w:sz w:val="22"/>
                <w:szCs w:val="22"/>
                <w:lang w:val="es-ES" w:eastAsia="es-EC"/>
              </w:rPr>
            </w:pPr>
          </w:p>
        </w:tc>
        <w:tc>
          <w:tcPr>
            <w:tcW w:w="973" w:type="dxa"/>
            <w:tcBorders>
              <w:top w:val="nil"/>
              <w:left w:val="nil"/>
              <w:bottom w:val="single" w:sz="4" w:space="0" w:color="auto"/>
              <w:right w:val="single" w:sz="4" w:space="0" w:color="auto"/>
            </w:tcBorders>
            <w:shd w:val="clear" w:color="auto" w:fill="C2D69B" w:themeFill="accent3" w:themeFillTint="99"/>
            <w:noWrap/>
            <w:vAlign w:val="bottom"/>
            <w:hideMark/>
          </w:tcPr>
          <w:p w:rsidR="00914BCC" w:rsidRPr="00863E2E" w:rsidRDefault="00914BCC" w:rsidP="00914BCC">
            <w:pPr>
              <w:spacing w:line="360" w:lineRule="auto"/>
              <w:rPr>
                <w:rFonts w:cs="Arial"/>
                <w:color w:val="000000"/>
                <w:sz w:val="16"/>
                <w:szCs w:val="16"/>
                <w:lang w:val="es-ES" w:eastAsia="es-EC"/>
              </w:rPr>
            </w:pPr>
            <w:r w:rsidRPr="00863E2E">
              <w:rPr>
                <w:rFonts w:cs="Arial"/>
                <w:color w:val="000000"/>
                <w:sz w:val="16"/>
                <w:szCs w:val="16"/>
                <w:lang w:val="es-ES" w:eastAsia="es-EC"/>
              </w:rPr>
              <w:t xml:space="preserve"> Calificación</w:t>
            </w:r>
          </w:p>
        </w:tc>
        <w:tc>
          <w:tcPr>
            <w:tcW w:w="1054" w:type="dxa"/>
            <w:tcBorders>
              <w:top w:val="nil"/>
              <w:left w:val="nil"/>
              <w:bottom w:val="single" w:sz="4" w:space="0" w:color="auto"/>
              <w:right w:val="single" w:sz="4" w:space="0" w:color="auto"/>
            </w:tcBorders>
            <w:shd w:val="clear" w:color="auto" w:fill="C2D69B" w:themeFill="accent3" w:themeFillTint="99"/>
            <w:noWrap/>
            <w:vAlign w:val="bottom"/>
            <w:hideMark/>
          </w:tcPr>
          <w:p w:rsidR="00914BCC" w:rsidRPr="00863E2E" w:rsidRDefault="00914BCC" w:rsidP="00914BCC">
            <w:pPr>
              <w:spacing w:line="360" w:lineRule="auto"/>
              <w:rPr>
                <w:rFonts w:cs="Arial"/>
                <w:color w:val="000000"/>
                <w:sz w:val="16"/>
                <w:szCs w:val="16"/>
                <w:lang w:val="es-ES" w:eastAsia="es-EC"/>
              </w:rPr>
            </w:pPr>
            <w:r w:rsidRPr="00863E2E">
              <w:rPr>
                <w:rFonts w:cs="Arial"/>
                <w:color w:val="000000"/>
                <w:sz w:val="16"/>
                <w:szCs w:val="16"/>
                <w:lang w:val="es-ES" w:eastAsia="es-EC"/>
              </w:rPr>
              <w:t xml:space="preserve"> Ponderación</w:t>
            </w:r>
          </w:p>
        </w:tc>
        <w:tc>
          <w:tcPr>
            <w:tcW w:w="973" w:type="dxa"/>
            <w:tcBorders>
              <w:top w:val="nil"/>
              <w:left w:val="nil"/>
              <w:bottom w:val="single" w:sz="4" w:space="0" w:color="auto"/>
              <w:right w:val="single" w:sz="4" w:space="0" w:color="auto"/>
            </w:tcBorders>
            <w:shd w:val="clear" w:color="auto" w:fill="C2D69B" w:themeFill="accent3" w:themeFillTint="99"/>
            <w:noWrap/>
            <w:vAlign w:val="bottom"/>
            <w:hideMark/>
          </w:tcPr>
          <w:p w:rsidR="00914BCC" w:rsidRPr="00863E2E" w:rsidRDefault="00914BCC" w:rsidP="00914BCC">
            <w:pPr>
              <w:spacing w:line="360" w:lineRule="auto"/>
              <w:rPr>
                <w:rFonts w:cs="Arial"/>
                <w:color w:val="000000"/>
                <w:sz w:val="16"/>
                <w:szCs w:val="16"/>
                <w:lang w:val="es-ES" w:eastAsia="es-EC"/>
              </w:rPr>
            </w:pPr>
            <w:r w:rsidRPr="00863E2E">
              <w:rPr>
                <w:rFonts w:cs="Arial"/>
                <w:color w:val="000000"/>
                <w:sz w:val="16"/>
                <w:szCs w:val="16"/>
                <w:lang w:val="es-ES" w:eastAsia="es-EC"/>
              </w:rPr>
              <w:t xml:space="preserve"> Calificación</w:t>
            </w:r>
          </w:p>
        </w:tc>
        <w:tc>
          <w:tcPr>
            <w:tcW w:w="1054" w:type="dxa"/>
            <w:tcBorders>
              <w:top w:val="nil"/>
              <w:left w:val="nil"/>
              <w:bottom w:val="single" w:sz="4" w:space="0" w:color="auto"/>
              <w:right w:val="single" w:sz="4" w:space="0" w:color="auto"/>
            </w:tcBorders>
            <w:shd w:val="clear" w:color="auto" w:fill="C2D69B" w:themeFill="accent3" w:themeFillTint="99"/>
            <w:noWrap/>
            <w:vAlign w:val="bottom"/>
            <w:hideMark/>
          </w:tcPr>
          <w:p w:rsidR="00914BCC" w:rsidRPr="00863E2E" w:rsidRDefault="00914BCC" w:rsidP="00914BCC">
            <w:pPr>
              <w:spacing w:line="360" w:lineRule="auto"/>
              <w:rPr>
                <w:rFonts w:cs="Arial"/>
                <w:color w:val="000000"/>
                <w:sz w:val="16"/>
                <w:szCs w:val="16"/>
                <w:lang w:val="es-ES" w:eastAsia="es-EC"/>
              </w:rPr>
            </w:pPr>
            <w:r w:rsidRPr="00863E2E">
              <w:rPr>
                <w:rFonts w:cs="Arial"/>
                <w:color w:val="000000"/>
                <w:sz w:val="16"/>
                <w:szCs w:val="16"/>
                <w:lang w:val="es-ES" w:eastAsia="es-EC"/>
              </w:rPr>
              <w:t xml:space="preserve"> Ponderación</w:t>
            </w:r>
          </w:p>
        </w:tc>
        <w:tc>
          <w:tcPr>
            <w:tcW w:w="973" w:type="dxa"/>
            <w:tcBorders>
              <w:top w:val="nil"/>
              <w:left w:val="nil"/>
              <w:bottom w:val="single" w:sz="4" w:space="0" w:color="auto"/>
              <w:right w:val="single" w:sz="4" w:space="0" w:color="auto"/>
            </w:tcBorders>
            <w:shd w:val="clear" w:color="auto" w:fill="C2D69B" w:themeFill="accent3" w:themeFillTint="99"/>
            <w:noWrap/>
            <w:vAlign w:val="bottom"/>
            <w:hideMark/>
          </w:tcPr>
          <w:p w:rsidR="00914BCC" w:rsidRPr="00863E2E" w:rsidRDefault="00914BCC" w:rsidP="00914BCC">
            <w:pPr>
              <w:spacing w:line="360" w:lineRule="auto"/>
              <w:rPr>
                <w:rFonts w:cs="Arial"/>
                <w:color w:val="000000"/>
                <w:sz w:val="16"/>
                <w:szCs w:val="16"/>
                <w:lang w:val="es-ES" w:eastAsia="es-EC"/>
              </w:rPr>
            </w:pPr>
            <w:r w:rsidRPr="00863E2E">
              <w:rPr>
                <w:rFonts w:cs="Arial"/>
                <w:color w:val="000000"/>
                <w:sz w:val="16"/>
                <w:szCs w:val="16"/>
                <w:lang w:val="es-ES" w:eastAsia="es-EC"/>
              </w:rPr>
              <w:t xml:space="preserve"> Calificación</w:t>
            </w:r>
          </w:p>
        </w:tc>
        <w:tc>
          <w:tcPr>
            <w:tcW w:w="1054" w:type="dxa"/>
            <w:tcBorders>
              <w:top w:val="nil"/>
              <w:left w:val="nil"/>
              <w:bottom w:val="single" w:sz="4" w:space="0" w:color="auto"/>
              <w:right w:val="single" w:sz="4" w:space="0" w:color="auto"/>
            </w:tcBorders>
            <w:shd w:val="clear" w:color="auto" w:fill="C2D69B" w:themeFill="accent3" w:themeFillTint="99"/>
            <w:noWrap/>
            <w:vAlign w:val="bottom"/>
            <w:hideMark/>
          </w:tcPr>
          <w:p w:rsidR="00914BCC" w:rsidRPr="00863E2E" w:rsidRDefault="00914BCC" w:rsidP="00914BCC">
            <w:pPr>
              <w:spacing w:line="360" w:lineRule="auto"/>
              <w:rPr>
                <w:rFonts w:cs="Arial"/>
                <w:color w:val="000000"/>
                <w:sz w:val="16"/>
                <w:szCs w:val="16"/>
                <w:lang w:val="es-ES" w:eastAsia="es-EC"/>
              </w:rPr>
            </w:pPr>
            <w:r w:rsidRPr="00863E2E">
              <w:rPr>
                <w:rFonts w:cs="Arial"/>
                <w:color w:val="000000"/>
                <w:sz w:val="16"/>
                <w:szCs w:val="16"/>
                <w:lang w:val="es-ES" w:eastAsia="es-EC"/>
              </w:rPr>
              <w:t xml:space="preserve"> Ponderación</w:t>
            </w:r>
          </w:p>
        </w:tc>
      </w:tr>
      <w:tr w:rsidR="00914BCC" w:rsidRPr="00863E2E" w:rsidTr="00E9400E">
        <w:trPr>
          <w:trHeight w:val="492"/>
          <w:jc w:val="center"/>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rsidR="00914BCC" w:rsidRPr="00863E2E" w:rsidRDefault="00914BCC" w:rsidP="00E04E34">
            <w:pPr>
              <w:spacing w:line="360" w:lineRule="auto"/>
              <w:jc w:val="center"/>
              <w:rPr>
                <w:rFonts w:cs="Arial"/>
                <w:color w:val="000000"/>
                <w:sz w:val="22"/>
                <w:szCs w:val="22"/>
                <w:lang w:val="es-ES" w:eastAsia="es-EC"/>
              </w:rPr>
            </w:pPr>
            <w:r w:rsidRPr="00863E2E">
              <w:rPr>
                <w:rFonts w:cs="Arial"/>
                <w:color w:val="000000"/>
                <w:sz w:val="22"/>
                <w:szCs w:val="22"/>
                <w:lang w:val="es-ES" w:eastAsia="es-EC"/>
              </w:rPr>
              <w:t>M. Disponible</w:t>
            </w:r>
          </w:p>
        </w:tc>
        <w:tc>
          <w:tcPr>
            <w:tcW w:w="954" w:type="dxa"/>
            <w:tcBorders>
              <w:top w:val="nil"/>
              <w:left w:val="nil"/>
              <w:bottom w:val="single" w:sz="4" w:space="0" w:color="auto"/>
              <w:right w:val="single" w:sz="4" w:space="0" w:color="auto"/>
            </w:tcBorders>
            <w:shd w:val="clear" w:color="auto" w:fill="auto"/>
            <w:noWrap/>
            <w:vAlign w:val="bottom"/>
            <w:hideMark/>
          </w:tcPr>
          <w:p w:rsidR="00914BCC" w:rsidRPr="00863E2E" w:rsidRDefault="00914BCC" w:rsidP="00914BCC">
            <w:pPr>
              <w:spacing w:line="360" w:lineRule="auto"/>
              <w:jc w:val="right"/>
              <w:rPr>
                <w:rFonts w:cs="Arial"/>
                <w:color w:val="000000"/>
                <w:sz w:val="22"/>
                <w:szCs w:val="22"/>
                <w:lang w:val="es-ES" w:eastAsia="es-EC"/>
              </w:rPr>
            </w:pPr>
            <w:r w:rsidRPr="00863E2E">
              <w:rPr>
                <w:rFonts w:cs="Arial"/>
                <w:color w:val="000000"/>
                <w:sz w:val="22"/>
                <w:szCs w:val="22"/>
                <w:lang w:val="es-ES" w:eastAsia="es-EC"/>
              </w:rPr>
              <w:t>0,08</w:t>
            </w:r>
          </w:p>
        </w:tc>
        <w:tc>
          <w:tcPr>
            <w:tcW w:w="973" w:type="dxa"/>
            <w:tcBorders>
              <w:top w:val="nil"/>
              <w:left w:val="nil"/>
              <w:bottom w:val="single" w:sz="4" w:space="0" w:color="auto"/>
              <w:right w:val="single" w:sz="4" w:space="0" w:color="auto"/>
            </w:tcBorders>
            <w:shd w:val="clear" w:color="auto" w:fill="auto"/>
            <w:noWrap/>
            <w:vAlign w:val="bottom"/>
            <w:hideMark/>
          </w:tcPr>
          <w:p w:rsidR="00914BCC" w:rsidRPr="00863E2E" w:rsidRDefault="00914BCC" w:rsidP="00914BCC">
            <w:pPr>
              <w:spacing w:line="360" w:lineRule="auto"/>
              <w:jc w:val="right"/>
              <w:rPr>
                <w:rFonts w:cs="Arial"/>
                <w:color w:val="000000"/>
                <w:sz w:val="22"/>
                <w:szCs w:val="22"/>
                <w:lang w:val="es-ES" w:eastAsia="es-EC"/>
              </w:rPr>
            </w:pPr>
            <w:r w:rsidRPr="00863E2E">
              <w:rPr>
                <w:rFonts w:cs="Arial"/>
                <w:color w:val="000000"/>
                <w:sz w:val="22"/>
                <w:szCs w:val="22"/>
                <w:lang w:val="es-ES" w:eastAsia="es-EC"/>
              </w:rPr>
              <w:t>5</w:t>
            </w:r>
          </w:p>
        </w:tc>
        <w:tc>
          <w:tcPr>
            <w:tcW w:w="1054" w:type="dxa"/>
            <w:tcBorders>
              <w:top w:val="nil"/>
              <w:left w:val="nil"/>
              <w:bottom w:val="single" w:sz="4" w:space="0" w:color="auto"/>
              <w:right w:val="single" w:sz="4" w:space="0" w:color="auto"/>
            </w:tcBorders>
            <w:shd w:val="clear" w:color="auto" w:fill="auto"/>
            <w:noWrap/>
            <w:vAlign w:val="bottom"/>
            <w:hideMark/>
          </w:tcPr>
          <w:p w:rsidR="00914BCC" w:rsidRPr="00863E2E" w:rsidRDefault="00914BCC" w:rsidP="00914BCC">
            <w:pPr>
              <w:spacing w:line="360" w:lineRule="auto"/>
              <w:jc w:val="right"/>
              <w:rPr>
                <w:rFonts w:cs="Arial"/>
                <w:color w:val="000000"/>
                <w:sz w:val="22"/>
                <w:szCs w:val="22"/>
                <w:lang w:val="es-ES" w:eastAsia="es-EC"/>
              </w:rPr>
            </w:pPr>
            <w:r w:rsidRPr="00863E2E">
              <w:rPr>
                <w:rFonts w:cs="Arial"/>
                <w:color w:val="000000"/>
                <w:sz w:val="22"/>
                <w:szCs w:val="22"/>
                <w:lang w:val="es-ES" w:eastAsia="es-EC"/>
              </w:rPr>
              <w:t>0,4</w:t>
            </w:r>
          </w:p>
        </w:tc>
        <w:tc>
          <w:tcPr>
            <w:tcW w:w="973" w:type="dxa"/>
            <w:tcBorders>
              <w:top w:val="nil"/>
              <w:left w:val="nil"/>
              <w:bottom w:val="single" w:sz="4" w:space="0" w:color="auto"/>
              <w:right w:val="single" w:sz="4" w:space="0" w:color="auto"/>
            </w:tcBorders>
            <w:shd w:val="clear" w:color="auto" w:fill="auto"/>
            <w:noWrap/>
            <w:vAlign w:val="bottom"/>
            <w:hideMark/>
          </w:tcPr>
          <w:p w:rsidR="00914BCC" w:rsidRPr="00863E2E" w:rsidRDefault="00914BCC" w:rsidP="00914BCC">
            <w:pPr>
              <w:spacing w:line="360" w:lineRule="auto"/>
              <w:jc w:val="right"/>
              <w:rPr>
                <w:rFonts w:cs="Arial"/>
                <w:color w:val="000000"/>
                <w:sz w:val="22"/>
                <w:szCs w:val="22"/>
                <w:lang w:val="es-ES" w:eastAsia="es-EC"/>
              </w:rPr>
            </w:pPr>
            <w:r w:rsidRPr="00863E2E">
              <w:rPr>
                <w:rFonts w:cs="Arial"/>
                <w:color w:val="000000"/>
                <w:sz w:val="22"/>
                <w:szCs w:val="22"/>
                <w:lang w:val="es-ES" w:eastAsia="es-EC"/>
              </w:rPr>
              <w:t>5</w:t>
            </w:r>
          </w:p>
        </w:tc>
        <w:tc>
          <w:tcPr>
            <w:tcW w:w="1054" w:type="dxa"/>
            <w:tcBorders>
              <w:top w:val="nil"/>
              <w:left w:val="nil"/>
              <w:bottom w:val="single" w:sz="4" w:space="0" w:color="auto"/>
              <w:right w:val="single" w:sz="4" w:space="0" w:color="auto"/>
            </w:tcBorders>
            <w:shd w:val="clear" w:color="auto" w:fill="auto"/>
            <w:noWrap/>
            <w:vAlign w:val="bottom"/>
            <w:hideMark/>
          </w:tcPr>
          <w:p w:rsidR="00914BCC" w:rsidRPr="00863E2E" w:rsidRDefault="00914BCC" w:rsidP="00914BCC">
            <w:pPr>
              <w:spacing w:line="360" w:lineRule="auto"/>
              <w:jc w:val="right"/>
              <w:rPr>
                <w:rFonts w:cs="Arial"/>
                <w:color w:val="000000"/>
                <w:sz w:val="22"/>
                <w:szCs w:val="22"/>
                <w:lang w:val="es-ES" w:eastAsia="es-EC"/>
              </w:rPr>
            </w:pPr>
            <w:r w:rsidRPr="00863E2E">
              <w:rPr>
                <w:rFonts w:cs="Arial"/>
                <w:color w:val="000000"/>
                <w:sz w:val="22"/>
                <w:szCs w:val="22"/>
                <w:lang w:val="es-ES" w:eastAsia="es-EC"/>
              </w:rPr>
              <w:t>0,4</w:t>
            </w:r>
          </w:p>
        </w:tc>
        <w:tc>
          <w:tcPr>
            <w:tcW w:w="973" w:type="dxa"/>
            <w:tcBorders>
              <w:top w:val="nil"/>
              <w:left w:val="nil"/>
              <w:bottom w:val="single" w:sz="4" w:space="0" w:color="auto"/>
              <w:right w:val="single" w:sz="4" w:space="0" w:color="auto"/>
            </w:tcBorders>
            <w:shd w:val="clear" w:color="auto" w:fill="auto"/>
            <w:noWrap/>
            <w:vAlign w:val="bottom"/>
            <w:hideMark/>
          </w:tcPr>
          <w:p w:rsidR="00914BCC" w:rsidRPr="00863E2E" w:rsidRDefault="00914BCC" w:rsidP="00914BCC">
            <w:pPr>
              <w:spacing w:line="360" w:lineRule="auto"/>
              <w:jc w:val="right"/>
              <w:rPr>
                <w:rFonts w:cs="Arial"/>
                <w:color w:val="000000"/>
                <w:sz w:val="22"/>
                <w:szCs w:val="22"/>
                <w:lang w:val="es-ES" w:eastAsia="es-EC"/>
              </w:rPr>
            </w:pPr>
            <w:r w:rsidRPr="00863E2E">
              <w:rPr>
                <w:rFonts w:cs="Arial"/>
                <w:color w:val="000000"/>
                <w:sz w:val="22"/>
                <w:szCs w:val="22"/>
                <w:lang w:val="es-ES" w:eastAsia="es-EC"/>
              </w:rPr>
              <w:t>4</w:t>
            </w:r>
          </w:p>
        </w:tc>
        <w:tc>
          <w:tcPr>
            <w:tcW w:w="1054" w:type="dxa"/>
            <w:tcBorders>
              <w:top w:val="nil"/>
              <w:left w:val="nil"/>
              <w:bottom w:val="single" w:sz="4" w:space="0" w:color="auto"/>
              <w:right w:val="single" w:sz="4" w:space="0" w:color="auto"/>
            </w:tcBorders>
            <w:shd w:val="clear" w:color="auto" w:fill="auto"/>
            <w:noWrap/>
            <w:vAlign w:val="bottom"/>
            <w:hideMark/>
          </w:tcPr>
          <w:p w:rsidR="00914BCC" w:rsidRPr="00863E2E" w:rsidRDefault="00914BCC" w:rsidP="00914BCC">
            <w:pPr>
              <w:spacing w:line="360" w:lineRule="auto"/>
              <w:jc w:val="right"/>
              <w:rPr>
                <w:rFonts w:cs="Arial"/>
                <w:color w:val="000000"/>
                <w:sz w:val="22"/>
                <w:szCs w:val="22"/>
                <w:lang w:val="es-ES" w:eastAsia="es-EC"/>
              </w:rPr>
            </w:pPr>
            <w:r w:rsidRPr="00863E2E">
              <w:rPr>
                <w:rFonts w:cs="Arial"/>
                <w:color w:val="000000"/>
                <w:sz w:val="22"/>
                <w:szCs w:val="22"/>
                <w:lang w:val="es-ES" w:eastAsia="es-EC"/>
              </w:rPr>
              <w:t>0,32</w:t>
            </w:r>
          </w:p>
        </w:tc>
      </w:tr>
      <w:tr w:rsidR="00914BCC" w:rsidRPr="00863E2E" w:rsidTr="00E9400E">
        <w:trPr>
          <w:trHeight w:val="414"/>
          <w:jc w:val="center"/>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rsidR="00914BCC" w:rsidRPr="00863E2E" w:rsidRDefault="00914BCC" w:rsidP="00E04E34">
            <w:pPr>
              <w:spacing w:line="360" w:lineRule="auto"/>
              <w:jc w:val="center"/>
              <w:rPr>
                <w:rFonts w:cs="Arial"/>
                <w:color w:val="000000"/>
                <w:sz w:val="22"/>
                <w:szCs w:val="22"/>
                <w:lang w:val="es-ES" w:eastAsia="es-EC"/>
              </w:rPr>
            </w:pPr>
            <w:r w:rsidRPr="00863E2E">
              <w:rPr>
                <w:rFonts w:cs="Arial"/>
                <w:color w:val="000000"/>
                <w:sz w:val="22"/>
                <w:szCs w:val="22"/>
                <w:lang w:val="es-ES" w:eastAsia="es-EC"/>
              </w:rPr>
              <w:t>Cercanía de Mercado</w:t>
            </w:r>
          </w:p>
        </w:tc>
        <w:tc>
          <w:tcPr>
            <w:tcW w:w="954" w:type="dxa"/>
            <w:tcBorders>
              <w:top w:val="nil"/>
              <w:left w:val="nil"/>
              <w:bottom w:val="single" w:sz="4" w:space="0" w:color="auto"/>
              <w:right w:val="single" w:sz="4" w:space="0" w:color="auto"/>
            </w:tcBorders>
            <w:shd w:val="clear" w:color="auto" w:fill="auto"/>
            <w:noWrap/>
            <w:vAlign w:val="bottom"/>
            <w:hideMark/>
          </w:tcPr>
          <w:p w:rsidR="00914BCC" w:rsidRPr="00863E2E" w:rsidRDefault="00914BCC" w:rsidP="00914BCC">
            <w:pPr>
              <w:spacing w:line="360" w:lineRule="auto"/>
              <w:jc w:val="right"/>
              <w:rPr>
                <w:rFonts w:cs="Arial"/>
                <w:color w:val="000000"/>
                <w:sz w:val="22"/>
                <w:szCs w:val="22"/>
                <w:lang w:val="es-ES" w:eastAsia="es-EC"/>
              </w:rPr>
            </w:pPr>
            <w:r w:rsidRPr="00863E2E">
              <w:rPr>
                <w:rFonts w:cs="Arial"/>
                <w:color w:val="000000"/>
                <w:sz w:val="22"/>
                <w:szCs w:val="22"/>
                <w:lang w:val="es-ES" w:eastAsia="es-EC"/>
              </w:rPr>
              <w:t>0,15</w:t>
            </w:r>
          </w:p>
        </w:tc>
        <w:tc>
          <w:tcPr>
            <w:tcW w:w="973" w:type="dxa"/>
            <w:tcBorders>
              <w:top w:val="nil"/>
              <w:left w:val="nil"/>
              <w:bottom w:val="single" w:sz="4" w:space="0" w:color="auto"/>
              <w:right w:val="single" w:sz="4" w:space="0" w:color="auto"/>
            </w:tcBorders>
            <w:shd w:val="clear" w:color="auto" w:fill="auto"/>
            <w:noWrap/>
            <w:vAlign w:val="bottom"/>
            <w:hideMark/>
          </w:tcPr>
          <w:p w:rsidR="00914BCC" w:rsidRPr="00863E2E" w:rsidRDefault="00914BCC" w:rsidP="00914BCC">
            <w:pPr>
              <w:spacing w:line="360" w:lineRule="auto"/>
              <w:jc w:val="right"/>
              <w:rPr>
                <w:rFonts w:cs="Arial"/>
                <w:color w:val="000000"/>
                <w:sz w:val="22"/>
                <w:szCs w:val="22"/>
                <w:lang w:val="es-ES" w:eastAsia="es-EC"/>
              </w:rPr>
            </w:pPr>
            <w:r w:rsidRPr="00863E2E">
              <w:rPr>
                <w:rFonts w:cs="Arial"/>
                <w:color w:val="000000"/>
                <w:sz w:val="22"/>
                <w:szCs w:val="22"/>
                <w:lang w:val="es-ES" w:eastAsia="es-EC"/>
              </w:rPr>
              <w:t>2</w:t>
            </w:r>
          </w:p>
        </w:tc>
        <w:tc>
          <w:tcPr>
            <w:tcW w:w="1054" w:type="dxa"/>
            <w:tcBorders>
              <w:top w:val="nil"/>
              <w:left w:val="nil"/>
              <w:bottom w:val="single" w:sz="4" w:space="0" w:color="auto"/>
              <w:right w:val="single" w:sz="4" w:space="0" w:color="auto"/>
            </w:tcBorders>
            <w:shd w:val="clear" w:color="auto" w:fill="auto"/>
            <w:noWrap/>
            <w:vAlign w:val="bottom"/>
            <w:hideMark/>
          </w:tcPr>
          <w:p w:rsidR="00914BCC" w:rsidRPr="00863E2E" w:rsidRDefault="00914BCC" w:rsidP="00914BCC">
            <w:pPr>
              <w:spacing w:line="360" w:lineRule="auto"/>
              <w:jc w:val="right"/>
              <w:rPr>
                <w:rFonts w:cs="Arial"/>
                <w:color w:val="000000"/>
                <w:sz w:val="22"/>
                <w:szCs w:val="22"/>
                <w:lang w:val="es-ES" w:eastAsia="es-EC"/>
              </w:rPr>
            </w:pPr>
            <w:r w:rsidRPr="00863E2E">
              <w:rPr>
                <w:rFonts w:cs="Arial"/>
                <w:color w:val="000000"/>
                <w:sz w:val="22"/>
                <w:szCs w:val="22"/>
                <w:lang w:val="es-ES" w:eastAsia="es-EC"/>
              </w:rPr>
              <w:t>0,3</w:t>
            </w:r>
          </w:p>
        </w:tc>
        <w:tc>
          <w:tcPr>
            <w:tcW w:w="973" w:type="dxa"/>
            <w:tcBorders>
              <w:top w:val="nil"/>
              <w:left w:val="nil"/>
              <w:bottom w:val="single" w:sz="4" w:space="0" w:color="auto"/>
              <w:right w:val="single" w:sz="4" w:space="0" w:color="auto"/>
            </w:tcBorders>
            <w:shd w:val="clear" w:color="auto" w:fill="auto"/>
            <w:noWrap/>
            <w:vAlign w:val="bottom"/>
            <w:hideMark/>
          </w:tcPr>
          <w:p w:rsidR="00914BCC" w:rsidRPr="00863E2E" w:rsidRDefault="00914BCC" w:rsidP="00914BCC">
            <w:pPr>
              <w:spacing w:line="360" w:lineRule="auto"/>
              <w:jc w:val="right"/>
              <w:rPr>
                <w:rFonts w:cs="Arial"/>
                <w:color w:val="000000"/>
                <w:sz w:val="22"/>
                <w:szCs w:val="22"/>
                <w:lang w:val="es-ES" w:eastAsia="es-EC"/>
              </w:rPr>
            </w:pPr>
            <w:r w:rsidRPr="00863E2E">
              <w:rPr>
                <w:rFonts w:cs="Arial"/>
                <w:color w:val="000000"/>
                <w:sz w:val="22"/>
                <w:szCs w:val="22"/>
                <w:lang w:val="es-ES" w:eastAsia="es-EC"/>
              </w:rPr>
              <w:t>6</w:t>
            </w:r>
          </w:p>
        </w:tc>
        <w:tc>
          <w:tcPr>
            <w:tcW w:w="1054" w:type="dxa"/>
            <w:tcBorders>
              <w:top w:val="nil"/>
              <w:left w:val="nil"/>
              <w:bottom w:val="single" w:sz="4" w:space="0" w:color="auto"/>
              <w:right w:val="single" w:sz="4" w:space="0" w:color="auto"/>
            </w:tcBorders>
            <w:shd w:val="clear" w:color="auto" w:fill="auto"/>
            <w:noWrap/>
            <w:vAlign w:val="bottom"/>
            <w:hideMark/>
          </w:tcPr>
          <w:p w:rsidR="00914BCC" w:rsidRPr="00863E2E" w:rsidRDefault="00914BCC" w:rsidP="00914BCC">
            <w:pPr>
              <w:spacing w:line="360" w:lineRule="auto"/>
              <w:jc w:val="right"/>
              <w:rPr>
                <w:rFonts w:cs="Arial"/>
                <w:color w:val="000000"/>
                <w:sz w:val="22"/>
                <w:szCs w:val="22"/>
                <w:lang w:val="es-ES" w:eastAsia="es-EC"/>
              </w:rPr>
            </w:pPr>
            <w:r w:rsidRPr="00863E2E">
              <w:rPr>
                <w:rFonts w:cs="Arial"/>
                <w:color w:val="000000"/>
                <w:sz w:val="22"/>
                <w:szCs w:val="22"/>
                <w:lang w:val="es-ES" w:eastAsia="es-EC"/>
              </w:rPr>
              <w:t>0,9</w:t>
            </w:r>
          </w:p>
        </w:tc>
        <w:tc>
          <w:tcPr>
            <w:tcW w:w="973" w:type="dxa"/>
            <w:tcBorders>
              <w:top w:val="nil"/>
              <w:left w:val="nil"/>
              <w:bottom w:val="single" w:sz="4" w:space="0" w:color="auto"/>
              <w:right w:val="single" w:sz="4" w:space="0" w:color="auto"/>
            </w:tcBorders>
            <w:shd w:val="clear" w:color="auto" w:fill="auto"/>
            <w:noWrap/>
            <w:vAlign w:val="bottom"/>
            <w:hideMark/>
          </w:tcPr>
          <w:p w:rsidR="00914BCC" w:rsidRPr="00863E2E" w:rsidRDefault="00914BCC" w:rsidP="00914BCC">
            <w:pPr>
              <w:spacing w:line="360" w:lineRule="auto"/>
              <w:jc w:val="right"/>
              <w:rPr>
                <w:rFonts w:cs="Arial"/>
                <w:color w:val="000000"/>
                <w:sz w:val="22"/>
                <w:szCs w:val="22"/>
                <w:lang w:val="es-ES" w:eastAsia="es-EC"/>
              </w:rPr>
            </w:pPr>
            <w:r w:rsidRPr="00863E2E">
              <w:rPr>
                <w:rFonts w:cs="Arial"/>
                <w:color w:val="000000"/>
                <w:sz w:val="22"/>
                <w:szCs w:val="22"/>
                <w:lang w:val="es-ES" w:eastAsia="es-EC"/>
              </w:rPr>
              <w:t>4</w:t>
            </w:r>
          </w:p>
        </w:tc>
        <w:tc>
          <w:tcPr>
            <w:tcW w:w="1054" w:type="dxa"/>
            <w:tcBorders>
              <w:top w:val="nil"/>
              <w:left w:val="nil"/>
              <w:bottom w:val="single" w:sz="4" w:space="0" w:color="auto"/>
              <w:right w:val="single" w:sz="4" w:space="0" w:color="auto"/>
            </w:tcBorders>
            <w:shd w:val="clear" w:color="auto" w:fill="auto"/>
            <w:noWrap/>
            <w:vAlign w:val="bottom"/>
            <w:hideMark/>
          </w:tcPr>
          <w:p w:rsidR="00914BCC" w:rsidRPr="00863E2E" w:rsidRDefault="00914BCC" w:rsidP="00914BCC">
            <w:pPr>
              <w:spacing w:line="360" w:lineRule="auto"/>
              <w:jc w:val="right"/>
              <w:rPr>
                <w:rFonts w:cs="Arial"/>
                <w:color w:val="000000"/>
                <w:sz w:val="22"/>
                <w:szCs w:val="22"/>
                <w:lang w:val="es-ES" w:eastAsia="es-EC"/>
              </w:rPr>
            </w:pPr>
            <w:r w:rsidRPr="00863E2E">
              <w:rPr>
                <w:rFonts w:cs="Arial"/>
                <w:color w:val="000000"/>
                <w:sz w:val="22"/>
                <w:szCs w:val="22"/>
                <w:lang w:val="es-ES" w:eastAsia="es-EC"/>
              </w:rPr>
              <w:t>0,6</w:t>
            </w:r>
          </w:p>
        </w:tc>
      </w:tr>
      <w:tr w:rsidR="00914BCC" w:rsidRPr="00863E2E" w:rsidTr="00E9400E">
        <w:trPr>
          <w:trHeight w:val="265"/>
          <w:jc w:val="center"/>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rsidR="00914BCC" w:rsidRPr="00863E2E" w:rsidRDefault="00914BCC" w:rsidP="00E04E34">
            <w:pPr>
              <w:spacing w:line="360" w:lineRule="auto"/>
              <w:jc w:val="center"/>
              <w:rPr>
                <w:rFonts w:cs="Arial"/>
                <w:color w:val="000000"/>
                <w:sz w:val="22"/>
                <w:szCs w:val="22"/>
                <w:lang w:val="es-ES" w:eastAsia="es-EC"/>
              </w:rPr>
            </w:pPr>
            <w:r w:rsidRPr="00863E2E">
              <w:rPr>
                <w:rFonts w:cs="Arial"/>
                <w:color w:val="000000"/>
                <w:sz w:val="22"/>
                <w:szCs w:val="22"/>
                <w:lang w:val="es-ES" w:eastAsia="es-EC"/>
              </w:rPr>
              <w:t>Clima</w:t>
            </w:r>
          </w:p>
        </w:tc>
        <w:tc>
          <w:tcPr>
            <w:tcW w:w="954" w:type="dxa"/>
            <w:tcBorders>
              <w:top w:val="nil"/>
              <w:left w:val="nil"/>
              <w:bottom w:val="single" w:sz="4" w:space="0" w:color="auto"/>
              <w:right w:val="single" w:sz="4" w:space="0" w:color="auto"/>
            </w:tcBorders>
            <w:shd w:val="clear" w:color="auto" w:fill="auto"/>
            <w:noWrap/>
            <w:vAlign w:val="bottom"/>
            <w:hideMark/>
          </w:tcPr>
          <w:p w:rsidR="00914BCC" w:rsidRPr="00863E2E" w:rsidRDefault="00914BCC" w:rsidP="00914BCC">
            <w:pPr>
              <w:spacing w:line="360" w:lineRule="auto"/>
              <w:jc w:val="right"/>
              <w:rPr>
                <w:rFonts w:cs="Arial"/>
                <w:color w:val="000000"/>
                <w:sz w:val="22"/>
                <w:szCs w:val="22"/>
                <w:lang w:val="es-ES" w:eastAsia="es-EC"/>
              </w:rPr>
            </w:pPr>
            <w:r w:rsidRPr="00863E2E">
              <w:rPr>
                <w:rFonts w:cs="Arial"/>
                <w:color w:val="000000"/>
                <w:sz w:val="22"/>
                <w:szCs w:val="22"/>
                <w:lang w:val="es-ES" w:eastAsia="es-EC"/>
              </w:rPr>
              <w:t>0,15</w:t>
            </w:r>
          </w:p>
        </w:tc>
        <w:tc>
          <w:tcPr>
            <w:tcW w:w="973" w:type="dxa"/>
            <w:tcBorders>
              <w:top w:val="nil"/>
              <w:left w:val="nil"/>
              <w:bottom w:val="single" w:sz="4" w:space="0" w:color="auto"/>
              <w:right w:val="single" w:sz="4" w:space="0" w:color="auto"/>
            </w:tcBorders>
            <w:shd w:val="clear" w:color="auto" w:fill="auto"/>
            <w:noWrap/>
            <w:vAlign w:val="bottom"/>
            <w:hideMark/>
          </w:tcPr>
          <w:p w:rsidR="00914BCC" w:rsidRPr="00863E2E" w:rsidRDefault="00914BCC" w:rsidP="00914BCC">
            <w:pPr>
              <w:spacing w:line="360" w:lineRule="auto"/>
              <w:jc w:val="right"/>
              <w:rPr>
                <w:rFonts w:cs="Arial"/>
                <w:color w:val="000000"/>
                <w:sz w:val="22"/>
                <w:szCs w:val="22"/>
                <w:lang w:val="es-ES" w:eastAsia="es-EC"/>
              </w:rPr>
            </w:pPr>
            <w:r w:rsidRPr="00863E2E">
              <w:rPr>
                <w:rFonts w:cs="Arial"/>
                <w:color w:val="000000"/>
                <w:sz w:val="22"/>
                <w:szCs w:val="22"/>
                <w:lang w:val="es-ES" w:eastAsia="es-EC"/>
              </w:rPr>
              <w:t>5</w:t>
            </w:r>
          </w:p>
        </w:tc>
        <w:tc>
          <w:tcPr>
            <w:tcW w:w="1054" w:type="dxa"/>
            <w:tcBorders>
              <w:top w:val="nil"/>
              <w:left w:val="nil"/>
              <w:bottom w:val="single" w:sz="4" w:space="0" w:color="auto"/>
              <w:right w:val="single" w:sz="4" w:space="0" w:color="auto"/>
            </w:tcBorders>
            <w:shd w:val="clear" w:color="auto" w:fill="auto"/>
            <w:noWrap/>
            <w:vAlign w:val="bottom"/>
            <w:hideMark/>
          </w:tcPr>
          <w:p w:rsidR="00914BCC" w:rsidRPr="00863E2E" w:rsidRDefault="00914BCC" w:rsidP="00914BCC">
            <w:pPr>
              <w:spacing w:line="360" w:lineRule="auto"/>
              <w:jc w:val="right"/>
              <w:rPr>
                <w:rFonts w:cs="Arial"/>
                <w:color w:val="000000"/>
                <w:sz w:val="22"/>
                <w:szCs w:val="22"/>
                <w:lang w:val="es-ES" w:eastAsia="es-EC"/>
              </w:rPr>
            </w:pPr>
            <w:r w:rsidRPr="00863E2E">
              <w:rPr>
                <w:rFonts w:cs="Arial"/>
                <w:color w:val="000000"/>
                <w:sz w:val="22"/>
                <w:szCs w:val="22"/>
                <w:lang w:val="es-ES" w:eastAsia="es-EC"/>
              </w:rPr>
              <w:t>0,75</w:t>
            </w:r>
          </w:p>
        </w:tc>
        <w:tc>
          <w:tcPr>
            <w:tcW w:w="973" w:type="dxa"/>
            <w:tcBorders>
              <w:top w:val="nil"/>
              <w:left w:val="nil"/>
              <w:bottom w:val="single" w:sz="4" w:space="0" w:color="auto"/>
              <w:right w:val="single" w:sz="4" w:space="0" w:color="auto"/>
            </w:tcBorders>
            <w:shd w:val="clear" w:color="auto" w:fill="auto"/>
            <w:noWrap/>
            <w:vAlign w:val="bottom"/>
            <w:hideMark/>
          </w:tcPr>
          <w:p w:rsidR="00914BCC" w:rsidRPr="00863E2E" w:rsidRDefault="00914BCC" w:rsidP="00914BCC">
            <w:pPr>
              <w:spacing w:line="360" w:lineRule="auto"/>
              <w:jc w:val="right"/>
              <w:rPr>
                <w:rFonts w:cs="Arial"/>
                <w:color w:val="000000"/>
                <w:sz w:val="22"/>
                <w:szCs w:val="22"/>
                <w:lang w:val="es-ES" w:eastAsia="es-EC"/>
              </w:rPr>
            </w:pPr>
            <w:r w:rsidRPr="00863E2E">
              <w:rPr>
                <w:rFonts w:cs="Arial"/>
                <w:color w:val="000000"/>
                <w:sz w:val="22"/>
                <w:szCs w:val="22"/>
                <w:lang w:val="es-ES" w:eastAsia="es-EC"/>
              </w:rPr>
              <w:t>5</w:t>
            </w:r>
          </w:p>
        </w:tc>
        <w:tc>
          <w:tcPr>
            <w:tcW w:w="1054" w:type="dxa"/>
            <w:tcBorders>
              <w:top w:val="nil"/>
              <w:left w:val="nil"/>
              <w:bottom w:val="single" w:sz="4" w:space="0" w:color="auto"/>
              <w:right w:val="single" w:sz="4" w:space="0" w:color="auto"/>
            </w:tcBorders>
            <w:shd w:val="clear" w:color="auto" w:fill="auto"/>
            <w:noWrap/>
            <w:vAlign w:val="bottom"/>
            <w:hideMark/>
          </w:tcPr>
          <w:p w:rsidR="00914BCC" w:rsidRPr="00863E2E" w:rsidRDefault="00914BCC" w:rsidP="00914BCC">
            <w:pPr>
              <w:spacing w:line="360" w:lineRule="auto"/>
              <w:jc w:val="right"/>
              <w:rPr>
                <w:rFonts w:cs="Arial"/>
                <w:color w:val="000000"/>
                <w:sz w:val="22"/>
                <w:szCs w:val="22"/>
                <w:lang w:val="es-ES" w:eastAsia="es-EC"/>
              </w:rPr>
            </w:pPr>
            <w:r w:rsidRPr="00863E2E">
              <w:rPr>
                <w:rFonts w:cs="Arial"/>
                <w:color w:val="000000"/>
                <w:sz w:val="22"/>
                <w:szCs w:val="22"/>
                <w:lang w:val="es-ES" w:eastAsia="es-EC"/>
              </w:rPr>
              <w:t>0,75</w:t>
            </w:r>
          </w:p>
        </w:tc>
        <w:tc>
          <w:tcPr>
            <w:tcW w:w="973" w:type="dxa"/>
            <w:tcBorders>
              <w:top w:val="nil"/>
              <w:left w:val="nil"/>
              <w:bottom w:val="single" w:sz="4" w:space="0" w:color="auto"/>
              <w:right w:val="single" w:sz="4" w:space="0" w:color="auto"/>
            </w:tcBorders>
            <w:shd w:val="clear" w:color="auto" w:fill="auto"/>
            <w:noWrap/>
            <w:vAlign w:val="bottom"/>
            <w:hideMark/>
          </w:tcPr>
          <w:p w:rsidR="00914BCC" w:rsidRPr="00863E2E" w:rsidRDefault="00914BCC" w:rsidP="00914BCC">
            <w:pPr>
              <w:spacing w:line="360" w:lineRule="auto"/>
              <w:jc w:val="right"/>
              <w:rPr>
                <w:rFonts w:cs="Arial"/>
                <w:color w:val="000000"/>
                <w:sz w:val="22"/>
                <w:szCs w:val="22"/>
                <w:lang w:val="es-ES" w:eastAsia="es-EC"/>
              </w:rPr>
            </w:pPr>
            <w:r w:rsidRPr="00863E2E">
              <w:rPr>
                <w:rFonts w:cs="Arial"/>
                <w:color w:val="000000"/>
                <w:sz w:val="22"/>
                <w:szCs w:val="22"/>
                <w:lang w:val="es-ES" w:eastAsia="es-EC"/>
              </w:rPr>
              <w:t>5</w:t>
            </w:r>
          </w:p>
        </w:tc>
        <w:tc>
          <w:tcPr>
            <w:tcW w:w="1054" w:type="dxa"/>
            <w:tcBorders>
              <w:top w:val="nil"/>
              <w:left w:val="nil"/>
              <w:bottom w:val="single" w:sz="4" w:space="0" w:color="auto"/>
              <w:right w:val="single" w:sz="4" w:space="0" w:color="auto"/>
            </w:tcBorders>
            <w:shd w:val="clear" w:color="auto" w:fill="auto"/>
            <w:noWrap/>
            <w:vAlign w:val="bottom"/>
            <w:hideMark/>
          </w:tcPr>
          <w:p w:rsidR="00914BCC" w:rsidRPr="00863E2E" w:rsidRDefault="00914BCC" w:rsidP="00914BCC">
            <w:pPr>
              <w:spacing w:line="360" w:lineRule="auto"/>
              <w:jc w:val="right"/>
              <w:rPr>
                <w:rFonts w:cs="Arial"/>
                <w:color w:val="000000"/>
                <w:sz w:val="22"/>
                <w:szCs w:val="22"/>
                <w:lang w:val="es-ES" w:eastAsia="es-EC"/>
              </w:rPr>
            </w:pPr>
            <w:r w:rsidRPr="00863E2E">
              <w:rPr>
                <w:rFonts w:cs="Arial"/>
                <w:color w:val="000000"/>
                <w:sz w:val="22"/>
                <w:szCs w:val="22"/>
                <w:lang w:val="es-ES" w:eastAsia="es-EC"/>
              </w:rPr>
              <w:t>0,75</w:t>
            </w:r>
          </w:p>
        </w:tc>
      </w:tr>
      <w:tr w:rsidR="00914BCC" w:rsidRPr="00863E2E" w:rsidTr="00E9400E">
        <w:trPr>
          <w:trHeight w:val="287"/>
          <w:jc w:val="center"/>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rsidR="00914BCC" w:rsidRPr="00863E2E" w:rsidRDefault="00914BCC" w:rsidP="00E04E34">
            <w:pPr>
              <w:spacing w:line="360" w:lineRule="auto"/>
              <w:jc w:val="center"/>
              <w:rPr>
                <w:rFonts w:cs="Arial"/>
                <w:color w:val="000000"/>
                <w:sz w:val="22"/>
                <w:szCs w:val="22"/>
                <w:lang w:val="es-ES" w:eastAsia="es-EC"/>
              </w:rPr>
            </w:pPr>
            <w:r w:rsidRPr="00863E2E">
              <w:rPr>
                <w:rFonts w:cs="Arial"/>
                <w:color w:val="000000"/>
                <w:sz w:val="22"/>
                <w:szCs w:val="22"/>
                <w:lang w:val="es-ES" w:eastAsia="es-EC"/>
              </w:rPr>
              <w:t>Topografía del suelo</w:t>
            </w:r>
          </w:p>
        </w:tc>
        <w:tc>
          <w:tcPr>
            <w:tcW w:w="954" w:type="dxa"/>
            <w:tcBorders>
              <w:top w:val="nil"/>
              <w:left w:val="nil"/>
              <w:bottom w:val="single" w:sz="4" w:space="0" w:color="auto"/>
              <w:right w:val="single" w:sz="4" w:space="0" w:color="auto"/>
            </w:tcBorders>
            <w:shd w:val="clear" w:color="auto" w:fill="auto"/>
            <w:noWrap/>
            <w:vAlign w:val="bottom"/>
            <w:hideMark/>
          </w:tcPr>
          <w:p w:rsidR="00914BCC" w:rsidRPr="00863E2E" w:rsidRDefault="00914BCC" w:rsidP="00914BCC">
            <w:pPr>
              <w:spacing w:line="360" w:lineRule="auto"/>
              <w:jc w:val="right"/>
              <w:rPr>
                <w:rFonts w:cs="Arial"/>
                <w:color w:val="000000"/>
                <w:sz w:val="22"/>
                <w:szCs w:val="22"/>
                <w:lang w:val="es-ES" w:eastAsia="es-EC"/>
              </w:rPr>
            </w:pPr>
            <w:r w:rsidRPr="00863E2E">
              <w:rPr>
                <w:rFonts w:cs="Arial"/>
                <w:color w:val="000000"/>
                <w:sz w:val="22"/>
                <w:szCs w:val="22"/>
                <w:lang w:val="es-ES" w:eastAsia="es-EC"/>
              </w:rPr>
              <w:t>0,25</w:t>
            </w:r>
          </w:p>
        </w:tc>
        <w:tc>
          <w:tcPr>
            <w:tcW w:w="973" w:type="dxa"/>
            <w:tcBorders>
              <w:top w:val="nil"/>
              <w:left w:val="nil"/>
              <w:bottom w:val="single" w:sz="4" w:space="0" w:color="auto"/>
              <w:right w:val="single" w:sz="4" w:space="0" w:color="auto"/>
            </w:tcBorders>
            <w:shd w:val="clear" w:color="auto" w:fill="auto"/>
            <w:noWrap/>
            <w:vAlign w:val="bottom"/>
            <w:hideMark/>
          </w:tcPr>
          <w:p w:rsidR="00914BCC" w:rsidRPr="00863E2E" w:rsidRDefault="00914BCC" w:rsidP="00914BCC">
            <w:pPr>
              <w:spacing w:line="360" w:lineRule="auto"/>
              <w:jc w:val="right"/>
              <w:rPr>
                <w:rFonts w:cs="Arial"/>
                <w:color w:val="000000"/>
                <w:sz w:val="22"/>
                <w:szCs w:val="22"/>
                <w:lang w:val="es-ES" w:eastAsia="es-EC"/>
              </w:rPr>
            </w:pPr>
            <w:r w:rsidRPr="00863E2E">
              <w:rPr>
                <w:rFonts w:cs="Arial"/>
                <w:color w:val="000000"/>
                <w:sz w:val="22"/>
                <w:szCs w:val="22"/>
                <w:lang w:val="es-ES" w:eastAsia="es-EC"/>
              </w:rPr>
              <w:t>7</w:t>
            </w:r>
          </w:p>
        </w:tc>
        <w:tc>
          <w:tcPr>
            <w:tcW w:w="1054" w:type="dxa"/>
            <w:tcBorders>
              <w:top w:val="nil"/>
              <w:left w:val="nil"/>
              <w:bottom w:val="single" w:sz="4" w:space="0" w:color="auto"/>
              <w:right w:val="single" w:sz="4" w:space="0" w:color="auto"/>
            </w:tcBorders>
            <w:shd w:val="clear" w:color="auto" w:fill="auto"/>
            <w:noWrap/>
            <w:vAlign w:val="bottom"/>
            <w:hideMark/>
          </w:tcPr>
          <w:p w:rsidR="00914BCC" w:rsidRPr="00863E2E" w:rsidRDefault="00914BCC" w:rsidP="00914BCC">
            <w:pPr>
              <w:spacing w:line="360" w:lineRule="auto"/>
              <w:jc w:val="right"/>
              <w:rPr>
                <w:rFonts w:cs="Arial"/>
                <w:color w:val="000000"/>
                <w:sz w:val="22"/>
                <w:szCs w:val="22"/>
                <w:lang w:val="es-ES" w:eastAsia="es-EC"/>
              </w:rPr>
            </w:pPr>
            <w:r w:rsidRPr="00863E2E">
              <w:rPr>
                <w:rFonts w:cs="Arial"/>
                <w:color w:val="000000"/>
                <w:sz w:val="22"/>
                <w:szCs w:val="22"/>
                <w:lang w:val="es-ES" w:eastAsia="es-EC"/>
              </w:rPr>
              <w:t>1,75</w:t>
            </w:r>
          </w:p>
        </w:tc>
        <w:tc>
          <w:tcPr>
            <w:tcW w:w="973" w:type="dxa"/>
            <w:tcBorders>
              <w:top w:val="nil"/>
              <w:left w:val="nil"/>
              <w:bottom w:val="single" w:sz="4" w:space="0" w:color="auto"/>
              <w:right w:val="single" w:sz="4" w:space="0" w:color="auto"/>
            </w:tcBorders>
            <w:shd w:val="clear" w:color="auto" w:fill="auto"/>
            <w:noWrap/>
            <w:vAlign w:val="bottom"/>
            <w:hideMark/>
          </w:tcPr>
          <w:p w:rsidR="00914BCC" w:rsidRPr="00863E2E" w:rsidRDefault="00914BCC" w:rsidP="00914BCC">
            <w:pPr>
              <w:spacing w:line="360" w:lineRule="auto"/>
              <w:jc w:val="right"/>
              <w:rPr>
                <w:rFonts w:cs="Arial"/>
                <w:color w:val="000000"/>
                <w:sz w:val="22"/>
                <w:szCs w:val="22"/>
                <w:lang w:val="es-ES" w:eastAsia="es-EC"/>
              </w:rPr>
            </w:pPr>
            <w:r w:rsidRPr="00863E2E">
              <w:rPr>
                <w:rFonts w:cs="Arial"/>
                <w:color w:val="000000"/>
                <w:sz w:val="22"/>
                <w:szCs w:val="22"/>
                <w:lang w:val="es-ES" w:eastAsia="es-EC"/>
              </w:rPr>
              <w:t>8</w:t>
            </w:r>
          </w:p>
        </w:tc>
        <w:tc>
          <w:tcPr>
            <w:tcW w:w="1054" w:type="dxa"/>
            <w:tcBorders>
              <w:top w:val="nil"/>
              <w:left w:val="nil"/>
              <w:bottom w:val="single" w:sz="4" w:space="0" w:color="auto"/>
              <w:right w:val="single" w:sz="4" w:space="0" w:color="auto"/>
            </w:tcBorders>
            <w:shd w:val="clear" w:color="auto" w:fill="auto"/>
            <w:noWrap/>
            <w:vAlign w:val="bottom"/>
            <w:hideMark/>
          </w:tcPr>
          <w:p w:rsidR="00914BCC" w:rsidRPr="00863E2E" w:rsidRDefault="00914BCC" w:rsidP="00914BCC">
            <w:pPr>
              <w:spacing w:line="360" w:lineRule="auto"/>
              <w:jc w:val="right"/>
              <w:rPr>
                <w:rFonts w:cs="Arial"/>
                <w:color w:val="000000"/>
                <w:sz w:val="22"/>
                <w:szCs w:val="22"/>
                <w:lang w:val="es-ES" w:eastAsia="es-EC"/>
              </w:rPr>
            </w:pPr>
            <w:r w:rsidRPr="00863E2E">
              <w:rPr>
                <w:rFonts w:cs="Arial"/>
                <w:color w:val="000000"/>
                <w:sz w:val="22"/>
                <w:szCs w:val="22"/>
                <w:lang w:val="es-ES" w:eastAsia="es-EC"/>
              </w:rPr>
              <w:t>2</w:t>
            </w:r>
          </w:p>
        </w:tc>
        <w:tc>
          <w:tcPr>
            <w:tcW w:w="973" w:type="dxa"/>
            <w:tcBorders>
              <w:top w:val="nil"/>
              <w:left w:val="nil"/>
              <w:bottom w:val="single" w:sz="4" w:space="0" w:color="auto"/>
              <w:right w:val="single" w:sz="4" w:space="0" w:color="auto"/>
            </w:tcBorders>
            <w:shd w:val="clear" w:color="auto" w:fill="auto"/>
            <w:noWrap/>
            <w:vAlign w:val="bottom"/>
            <w:hideMark/>
          </w:tcPr>
          <w:p w:rsidR="00914BCC" w:rsidRPr="00863E2E" w:rsidRDefault="00914BCC" w:rsidP="00914BCC">
            <w:pPr>
              <w:spacing w:line="360" w:lineRule="auto"/>
              <w:jc w:val="right"/>
              <w:rPr>
                <w:rFonts w:cs="Arial"/>
                <w:color w:val="000000"/>
                <w:sz w:val="22"/>
                <w:szCs w:val="22"/>
                <w:lang w:val="es-ES" w:eastAsia="es-EC"/>
              </w:rPr>
            </w:pPr>
            <w:r w:rsidRPr="00863E2E">
              <w:rPr>
                <w:rFonts w:cs="Arial"/>
                <w:color w:val="000000"/>
                <w:sz w:val="22"/>
                <w:szCs w:val="22"/>
                <w:lang w:val="es-ES" w:eastAsia="es-EC"/>
              </w:rPr>
              <w:t>6</w:t>
            </w:r>
          </w:p>
        </w:tc>
        <w:tc>
          <w:tcPr>
            <w:tcW w:w="1054" w:type="dxa"/>
            <w:tcBorders>
              <w:top w:val="nil"/>
              <w:left w:val="nil"/>
              <w:bottom w:val="single" w:sz="4" w:space="0" w:color="auto"/>
              <w:right w:val="single" w:sz="4" w:space="0" w:color="auto"/>
            </w:tcBorders>
            <w:shd w:val="clear" w:color="auto" w:fill="auto"/>
            <w:noWrap/>
            <w:vAlign w:val="bottom"/>
            <w:hideMark/>
          </w:tcPr>
          <w:p w:rsidR="00914BCC" w:rsidRPr="00863E2E" w:rsidRDefault="00914BCC" w:rsidP="00914BCC">
            <w:pPr>
              <w:spacing w:line="360" w:lineRule="auto"/>
              <w:jc w:val="right"/>
              <w:rPr>
                <w:rFonts w:cs="Arial"/>
                <w:color w:val="000000"/>
                <w:sz w:val="22"/>
                <w:szCs w:val="22"/>
                <w:lang w:val="es-ES" w:eastAsia="es-EC"/>
              </w:rPr>
            </w:pPr>
            <w:r w:rsidRPr="00863E2E">
              <w:rPr>
                <w:rFonts w:cs="Arial"/>
                <w:color w:val="000000"/>
                <w:sz w:val="22"/>
                <w:szCs w:val="22"/>
                <w:lang w:val="es-ES" w:eastAsia="es-EC"/>
              </w:rPr>
              <w:t>1,5</w:t>
            </w:r>
          </w:p>
        </w:tc>
      </w:tr>
      <w:tr w:rsidR="00914BCC" w:rsidRPr="00863E2E" w:rsidTr="00EE5B82">
        <w:trPr>
          <w:trHeight w:val="488"/>
          <w:jc w:val="center"/>
        </w:trPr>
        <w:tc>
          <w:tcPr>
            <w:tcW w:w="2435" w:type="dxa"/>
            <w:tcBorders>
              <w:top w:val="nil"/>
              <w:left w:val="single" w:sz="4" w:space="0" w:color="auto"/>
              <w:bottom w:val="single" w:sz="4" w:space="0" w:color="auto"/>
              <w:right w:val="single" w:sz="4" w:space="0" w:color="auto"/>
            </w:tcBorders>
            <w:shd w:val="clear" w:color="auto" w:fill="auto"/>
            <w:noWrap/>
            <w:vAlign w:val="bottom"/>
            <w:hideMark/>
          </w:tcPr>
          <w:p w:rsidR="00914BCC" w:rsidRPr="00863E2E" w:rsidRDefault="00914BCC" w:rsidP="00E04E34">
            <w:pPr>
              <w:spacing w:line="360" w:lineRule="auto"/>
              <w:jc w:val="center"/>
              <w:rPr>
                <w:rFonts w:cs="Arial"/>
                <w:color w:val="000000"/>
                <w:sz w:val="22"/>
                <w:szCs w:val="22"/>
                <w:lang w:val="es-ES" w:eastAsia="es-EC"/>
              </w:rPr>
            </w:pPr>
            <w:r w:rsidRPr="00863E2E">
              <w:rPr>
                <w:rFonts w:cs="Arial"/>
                <w:color w:val="000000"/>
                <w:sz w:val="22"/>
                <w:szCs w:val="22"/>
                <w:lang w:val="es-ES" w:eastAsia="es-EC"/>
              </w:rPr>
              <w:t xml:space="preserve">Disponibilidad  de </w:t>
            </w:r>
            <w:r w:rsidR="00863E2E" w:rsidRPr="00863E2E">
              <w:rPr>
                <w:rFonts w:cs="Arial"/>
                <w:color w:val="000000"/>
                <w:sz w:val="22"/>
                <w:szCs w:val="22"/>
                <w:lang w:val="es-ES" w:eastAsia="es-EC"/>
              </w:rPr>
              <w:t>serv.</w:t>
            </w:r>
            <w:r w:rsidRPr="00863E2E">
              <w:rPr>
                <w:rFonts w:cs="Arial"/>
                <w:color w:val="000000"/>
                <w:sz w:val="22"/>
                <w:szCs w:val="22"/>
                <w:lang w:val="es-ES" w:eastAsia="es-EC"/>
              </w:rPr>
              <w:t xml:space="preserve"> básicos</w:t>
            </w:r>
          </w:p>
        </w:tc>
        <w:tc>
          <w:tcPr>
            <w:tcW w:w="954" w:type="dxa"/>
            <w:tcBorders>
              <w:top w:val="nil"/>
              <w:left w:val="nil"/>
              <w:bottom w:val="single" w:sz="4" w:space="0" w:color="auto"/>
              <w:right w:val="single" w:sz="4" w:space="0" w:color="auto"/>
            </w:tcBorders>
            <w:shd w:val="clear" w:color="auto" w:fill="auto"/>
            <w:noWrap/>
            <w:vAlign w:val="bottom"/>
            <w:hideMark/>
          </w:tcPr>
          <w:p w:rsidR="00914BCC" w:rsidRPr="00863E2E" w:rsidRDefault="00914BCC" w:rsidP="00914BCC">
            <w:pPr>
              <w:spacing w:line="360" w:lineRule="auto"/>
              <w:jc w:val="right"/>
              <w:rPr>
                <w:rFonts w:cs="Arial"/>
                <w:color w:val="000000"/>
                <w:sz w:val="22"/>
                <w:szCs w:val="22"/>
                <w:lang w:val="es-ES" w:eastAsia="es-EC"/>
              </w:rPr>
            </w:pPr>
            <w:r w:rsidRPr="00863E2E">
              <w:rPr>
                <w:rFonts w:cs="Arial"/>
                <w:color w:val="000000"/>
                <w:sz w:val="22"/>
                <w:szCs w:val="22"/>
                <w:lang w:val="es-ES" w:eastAsia="es-EC"/>
              </w:rPr>
              <w:t>0,12</w:t>
            </w:r>
          </w:p>
        </w:tc>
        <w:tc>
          <w:tcPr>
            <w:tcW w:w="973" w:type="dxa"/>
            <w:tcBorders>
              <w:top w:val="nil"/>
              <w:left w:val="nil"/>
              <w:bottom w:val="single" w:sz="4" w:space="0" w:color="auto"/>
              <w:right w:val="single" w:sz="4" w:space="0" w:color="auto"/>
            </w:tcBorders>
            <w:shd w:val="clear" w:color="auto" w:fill="auto"/>
            <w:noWrap/>
            <w:vAlign w:val="bottom"/>
            <w:hideMark/>
          </w:tcPr>
          <w:p w:rsidR="00914BCC" w:rsidRPr="00863E2E" w:rsidRDefault="00914BCC" w:rsidP="00914BCC">
            <w:pPr>
              <w:spacing w:line="360" w:lineRule="auto"/>
              <w:jc w:val="right"/>
              <w:rPr>
                <w:rFonts w:cs="Arial"/>
                <w:color w:val="000000"/>
                <w:sz w:val="22"/>
                <w:szCs w:val="22"/>
                <w:lang w:val="es-ES" w:eastAsia="es-EC"/>
              </w:rPr>
            </w:pPr>
            <w:r w:rsidRPr="00863E2E">
              <w:rPr>
                <w:rFonts w:cs="Arial"/>
                <w:color w:val="000000"/>
                <w:sz w:val="22"/>
                <w:szCs w:val="22"/>
                <w:lang w:val="es-ES" w:eastAsia="es-EC"/>
              </w:rPr>
              <w:t>4</w:t>
            </w:r>
          </w:p>
        </w:tc>
        <w:tc>
          <w:tcPr>
            <w:tcW w:w="1054" w:type="dxa"/>
            <w:tcBorders>
              <w:top w:val="nil"/>
              <w:left w:val="nil"/>
              <w:bottom w:val="single" w:sz="4" w:space="0" w:color="auto"/>
              <w:right w:val="single" w:sz="4" w:space="0" w:color="auto"/>
            </w:tcBorders>
            <w:shd w:val="clear" w:color="auto" w:fill="auto"/>
            <w:noWrap/>
            <w:vAlign w:val="bottom"/>
            <w:hideMark/>
          </w:tcPr>
          <w:p w:rsidR="00914BCC" w:rsidRPr="00863E2E" w:rsidRDefault="00914BCC" w:rsidP="00914BCC">
            <w:pPr>
              <w:spacing w:line="360" w:lineRule="auto"/>
              <w:jc w:val="right"/>
              <w:rPr>
                <w:rFonts w:cs="Arial"/>
                <w:color w:val="000000"/>
                <w:sz w:val="22"/>
                <w:szCs w:val="22"/>
                <w:lang w:val="es-ES" w:eastAsia="es-EC"/>
              </w:rPr>
            </w:pPr>
            <w:r w:rsidRPr="00863E2E">
              <w:rPr>
                <w:rFonts w:cs="Arial"/>
                <w:color w:val="000000"/>
                <w:sz w:val="22"/>
                <w:szCs w:val="22"/>
                <w:lang w:val="es-ES" w:eastAsia="es-EC"/>
              </w:rPr>
              <w:t>0,48</w:t>
            </w:r>
          </w:p>
        </w:tc>
        <w:tc>
          <w:tcPr>
            <w:tcW w:w="973" w:type="dxa"/>
            <w:tcBorders>
              <w:top w:val="nil"/>
              <w:left w:val="nil"/>
              <w:bottom w:val="single" w:sz="4" w:space="0" w:color="auto"/>
              <w:right w:val="single" w:sz="4" w:space="0" w:color="auto"/>
            </w:tcBorders>
            <w:shd w:val="clear" w:color="auto" w:fill="auto"/>
            <w:noWrap/>
            <w:vAlign w:val="bottom"/>
            <w:hideMark/>
          </w:tcPr>
          <w:p w:rsidR="00914BCC" w:rsidRPr="00863E2E" w:rsidRDefault="00914BCC" w:rsidP="00914BCC">
            <w:pPr>
              <w:spacing w:line="360" w:lineRule="auto"/>
              <w:jc w:val="right"/>
              <w:rPr>
                <w:rFonts w:cs="Arial"/>
                <w:color w:val="000000"/>
                <w:sz w:val="22"/>
                <w:szCs w:val="22"/>
                <w:lang w:val="es-ES" w:eastAsia="es-EC"/>
              </w:rPr>
            </w:pPr>
            <w:r w:rsidRPr="00863E2E">
              <w:rPr>
                <w:rFonts w:cs="Arial"/>
                <w:color w:val="000000"/>
                <w:sz w:val="22"/>
                <w:szCs w:val="22"/>
                <w:lang w:val="es-ES" w:eastAsia="es-EC"/>
              </w:rPr>
              <w:t>6</w:t>
            </w:r>
          </w:p>
        </w:tc>
        <w:tc>
          <w:tcPr>
            <w:tcW w:w="1054" w:type="dxa"/>
            <w:tcBorders>
              <w:top w:val="nil"/>
              <w:left w:val="nil"/>
              <w:bottom w:val="single" w:sz="4" w:space="0" w:color="auto"/>
              <w:right w:val="single" w:sz="4" w:space="0" w:color="auto"/>
            </w:tcBorders>
            <w:shd w:val="clear" w:color="auto" w:fill="auto"/>
            <w:noWrap/>
            <w:vAlign w:val="bottom"/>
            <w:hideMark/>
          </w:tcPr>
          <w:p w:rsidR="00914BCC" w:rsidRPr="00863E2E" w:rsidRDefault="00914BCC" w:rsidP="00914BCC">
            <w:pPr>
              <w:spacing w:line="360" w:lineRule="auto"/>
              <w:jc w:val="right"/>
              <w:rPr>
                <w:rFonts w:cs="Arial"/>
                <w:color w:val="000000"/>
                <w:sz w:val="22"/>
                <w:szCs w:val="22"/>
                <w:lang w:val="es-ES" w:eastAsia="es-EC"/>
              </w:rPr>
            </w:pPr>
            <w:r w:rsidRPr="00863E2E">
              <w:rPr>
                <w:rFonts w:cs="Arial"/>
                <w:color w:val="000000"/>
                <w:sz w:val="22"/>
                <w:szCs w:val="22"/>
                <w:lang w:val="es-ES" w:eastAsia="es-EC"/>
              </w:rPr>
              <w:t>0,72</w:t>
            </w:r>
          </w:p>
        </w:tc>
        <w:tc>
          <w:tcPr>
            <w:tcW w:w="973" w:type="dxa"/>
            <w:tcBorders>
              <w:top w:val="nil"/>
              <w:left w:val="nil"/>
              <w:bottom w:val="single" w:sz="4" w:space="0" w:color="auto"/>
              <w:right w:val="single" w:sz="4" w:space="0" w:color="auto"/>
            </w:tcBorders>
            <w:shd w:val="clear" w:color="auto" w:fill="auto"/>
            <w:noWrap/>
            <w:vAlign w:val="bottom"/>
            <w:hideMark/>
          </w:tcPr>
          <w:p w:rsidR="00914BCC" w:rsidRPr="00863E2E" w:rsidRDefault="00914BCC" w:rsidP="00914BCC">
            <w:pPr>
              <w:spacing w:line="360" w:lineRule="auto"/>
              <w:jc w:val="right"/>
              <w:rPr>
                <w:rFonts w:cs="Arial"/>
                <w:color w:val="000000"/>
                <w:sz w:val="22"/>
                <w:szCs w:val="22"/>
                <w:lang w:val="es-ES" w:eastAsia="es-EC"/>
              </w:rPr>
            </w:pPr>
            <w:r w:rsidRPr="00863E2E">
              <w:rPr>
                <w:rFonts w:cs="Arial"/>
                <w:color w:val="000000"/>
                <w:sz w:val="22"/>
                <w:szCs w:val="22"/>
                <w:lang w:val="es-ES" w:eastAsia="es-EC"/>
              </w:rPr>
              <w:t>5</w:t>
            </w:r>
          </w:p>
        </w:tc>
        <w:tc>
          <w:tcPr>
            <w:tcW w:w="1054" w:type="dxa"/>
            <w:tcBorders>
              <w:top w:val="nil"/>
              <w:left w:val="nil"/>
              <w:bottom w:val="single" w:sz="4" w:space="0" w:color="auto"/>
              <w:right w:val="single" w:sz="4" w:space="0" w:color="auto"/>
            </w:tcBorders>
            <w:shd w:val="clear" w:color="auto" w:fill="auto"/>
            <w:noWrap/>
            <w:vAlign w:val="bottom"/>
            <w:hideMark/>
          </w:tcPr>
          <w:p w:rsidR="00914BCC" w:rsidRPr="00863E2E" w:rsidRDefault="00914BCC" w:rsidP="00914BCC">
            <w:pPr>
              <w:spacing w:line="360" w:lineRule="auto"/>
              <w:jc w:val="right"/>
              <w:rPr>
                <w:rFonts w:cs="Arial"/>
                <w:color w:val="000000"/>
                <w:sz w:val="22"/>
                <w:szCs w:val="22"/>
                <w:lang w:val="es-ES" w:eastAsia="es-EC"/>
              </w:rPr>
            </w:pPr>
            <w:r w:rsidRPr="00863E2E">
              <w:rPr>
                <w:rFonts w:cs="Arial"/>
                <w:color w:val="000000"/>
                <w:sz w:val="22"/>
                <w:szCs w:val="22"/>
                <w:lang w:val="es-ES" w:eastAsia="es-EC"/>
              </w:rPr>
              <w:t>0,6</w:t>
            </w:r>
          </w:p>
        </w:tc>
      </w:tr>
      <w:tr w:rsidR="00914BCC" w:rsidRPr="00863E2E" w:rsidTr="00EE5B82">
        <w:trPr>
          <w:trHeight w:val="713"/>
          <w:jc w:val="center"/>
        </w:trPr>
        <w:tc>
          <w:tcPr>
            <w:tcW w:w="2435"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rsidR="00914BCC" w:rsidRPr="00863E2E" w:rsidRDefault="00914BCC" w:rsidP="00E04E34">
            <w:pPr>
              <w:spacing w:line="360" w:lineRule="auto"/>
              <w:jc w:val="center"/>
              <w:rPr>
                <w:rFonts w:cs="Arial"/>
                <w:color w:val="000000"/>
                <w:sz w:val="22"/>
                <w:szCs w:val="22"/>
                <w:lang w:val="es-ES" w:eastAsia="es-EC"/>
              </w:rPr>
            </w:pPr>
            <w:r w:rsidRPr="00863E2E">
              <w:rPr>
                <w:rFonts w:cs="Arial"/>
                <w:color w:val="000000"/>
                <w:sz w:val="22"/>
                <w:szCs w:val="22"/>
                <w:lang w:val="es-ES" w:eastAsia="es-EC"/>
              </w:rPr>
              <w:t>Costo y disponibilidad del terreno</w:t>
            </w:r>
          </w:p>
        </w:tc>
        <w:tc>
          <w:tcPr>
            <w:tcW w:w="954" w:type="dxa"/>
            <w:tcBorders>
              <w:top w:val="single" w:sz="4" w:space="0" w:color="auto"/>
              <w:left w:val="nil"/>
              <w:bottom w:val="double" w:sz="6" w:space="0" w:color="auto"/>
              <w:right w:val="single" w:sz="4" w:space="0" w:color="auto"/>
            </w:tcBorders>
            <w:shd w:val="clear" w:color="auto" w:fill="auto"/>
            <w:noWrap/>
            <w:vAlign w:val="bottom"/>
            <w:hideMark/>
          </w:tcPr>
          <w:p w:rsidR="00914BCC" w:rsidRPr="00863E2E" w:rsidRDefault="00914BCC" w:rsidP="00914BCC">
            <w:pPr>
              <w:spacing w:line="360" w:lineRule="auto"/>
              <w:jc w:val="right"/>
              <w:rPr>
                <w:rFonts w:cs="Arial"/>
                <w:color w:val="000000"/>
                <w:sz w:val="22"/>
                <w:szCs w:val="22"/>
                <w:lang w:val="es-ES" w:eastAsia="es-EC"/>
              </w:rPr>
            </w:pPr>
            <w:r w:rsidRPr="00863E2E">
              <w:rPr>
                <w:rFonts w:cs="Arial"/>
                <w:color w:val="000000"/>
                <w:sz w:val="22"/>
                <w:szCs w:val="22"/>
                <w:lang w:val="es-ES" w:eastAsia="es-EC"/>
              </w:rPr>
              <w:t>0,25</w:t>
            </w:r>
          </w:p>
        </w:tc>
        <w:tc>
          <w:tcPr>
            <w:tcW w:w="973" w:type="dxa"/>
            <w:tcBorders>
              <w:top w:val="single" w:sz="4" w:space="0" w:color="auto"/>
              <w:left w:val="nil"/>
              <w:bottom w:val="double" w:sz="6" w:space="0" w:color="auto"/>
              <w:right w:val="single" w:sz="4" w:space="0" w:color="auto"/>
            </w:tcBorders>
            <w:shd w:val="clear" w:color="auto" w:fill="auto"/>
            <w:noWrap/>
            <w:vAlign w:val="bottom"/>
            <w:hideMark/>
          </w:tcPr>
          <w:p w:rsidR="00914BCC" w:rsidRPr="00863E2E" w:rsidRDefault="00914BCC" w:rsidP="00914BCC">
            <w:pPr>
              <w:spacing w:line="360" w:lineRule="auto"/>
              <w:jc w:val="right"/>
              <w:rPr>
                <w:rFonts w:cs="Arial"/>
                <w:color w:val="000000"/>
                <w:sz w:val="22"/>
                <w:szCs w:val="22"/>
                <w:lang w:val="es-ES" w:eastAsia="es-EC"/>
              </w:rPr>
            </w:pPr>
            <w:r w:rsidRPr="00863E2E">
              <w:rPr>
                <w:rFonts w:cs="Arial"/>
                <w:color w:val="000000"/>
                <w:sz w:val="22"/>
                <w:szCs w:val="22"/>
                <w:lang w:val="es-ES" w:eastAsia="es-EC"/>
              </w:rPr>
              <w:t>4</w:t>
            </w:r>
          </w:p>
        </w:tc>
        <w:tc>
          <w:tcPr>
            <w:tcW w:w="1054" w:type="dxa"/>
            <w:tcBorders>
              <w:top w:val="single" w:sz="4" w:space="0" w:color="auto"/>
              <w:left w:val="nil"/>
              <w:bottom w:val="double" w:sz="6" w:space="0" w:color="auto"/>
              <w:right w:val="single" w:sz="4" w:space="0" w:color="auto"/>
            </w:tcBorders>
            <w:shd w:val="clear" w:color="auto" w:fill="auto"/>
            <w:noWrap/>
            <w:vAlign w:val="bottom"/>
            <w:hideMark/>
          </w:tcPr>
          <w:p w:rsidR="00914BCC" w:rsidRPr="00863E2E" w:rsidRDefault="00914BCC" w:rsidP="00914BCC">
            <w:pPr>
              <w:spacing w:line="360" w:lineRule="auto"/>
              <w:jc w:val="right"/>
              <w:rPr>
                <w:rFonts w:cs="Arial"/>
                <w:color w:val="000000"/>
                <w:sz w:val="22"/>
                <w:szCs w:val="22"/>
                <w:lang w:val="es-ES" w:eastAsia="es-EC"/>
              </w:rPr>
            </w:pPr>
            <w:r w:rsidRPr="00863E2E">
              <w:rPr>
                <w:rFonts w:cs="Arial"/>
                <w:color w:val="000000"/>
                <w:sz w:val="22"/>
                <w:szCs w:val="22"/>
                <w:lang w:val="es-ES" w:eastAsia="es-EC"/>
              </w:rPr>
              <w:t>1</w:t>
            </w:r>
          </w:p>
        </w:tc>
        <w:tc>
          <w:tcPr>
            <w:tcW w:w="973" w:type="dxa"/>
            <w:tcBorders>
              <w:top w:val="single" w:sz="4" w:space="0" w:color="auto"/>
              <w:left w:val="nil"/>
              <w:bottom w:val="double" w:sz="6" w:space="0" w:color="auto"/>
              <w:right w:val="single" w:sz="4" w:space="0" w:color="auto"/>
            </w:tcBorders>
            <w:shd w:val="clear" w:color="auto" w:fill="auto"/>
            <w:noWrap/>
            <w:vAlign w:val="bottom"/>
            <w:hideMark/>
          </w:tcPr>
          <w:p w:rsidR="00914BCC" w:rsidRPr="00863E2E" w:rsidRDefault="00914BCC" w:rsidP="00914BCC">
            <w:pPr>
              <w:spacing w:line="360" w:lineRule="auto"/>
              <w:jc w:val="right"/>
              <w:rPr>
                <w:rFonts w:cs="Arial"/>
                <w:color w:val="000000"/>
                <w:sz w:val="22"/>
                <w:szCs w:val="22"/>
                <w:lang w:val="es-ES" w:eastAsia="es-EC"/>
              </w:rPr>
            </w:pPr>
            <w:r w:rsidRPr="00863E2E">
              <w:rPr>
                <w:rFonts w:cs="Arial"/>
                <w:color w:val="000000"/>
                <w:sz w:val="22"/>
                <w:szCs w:val="22"/>
                <w:lang w:val="es-ES" w:eastAsia="es-EC"/>
              </w:rPr>
              <w:t>7</w:t>
            </w:r>
          </w:p>
        </w:tc>
        <w:tc>
          <w:tcPr>
            <w:tcW w:w="1054" w:type="dxa"/>
            <w:tcBorders>
              <w:top w:val="single" w:sz="4" w:space="0" w:color="auto"/>
              <w:left w:val="nil"/>
              <w:bottom w:val="double" w:sz="6" w:space="0" w:color="auto"/>
              <w:right w:val="single" w:sz="4" w:space="0" w:color="auto"/>
            </w:tcBorders>
            <w:shd w:val="clear" w:color="auto" w:fill="auto"/>
            <w:noWrap/>
            <w:vAlign w:val="bottom"/>
            <w:hideMark/>
          </w:tcPr>
          <w:p w:rsidR="00914BCC" w:rsidRPr="00863E2E" w:rsidRDefault="00914BCC" w:rsidP="00914BCC">
            <w:pPr>
              <w:spacing w:line="360" w:lineRule="auto"/>
              <w:jc w:val="right"/>
              <w:rPr>
                <w:rFonts w:cs="Arial"/>
                <w:color w:val="000000"/>
                <w:sz w:val="22"/>
                <w:szCs w:val="22"/>
                <w:lang w:val="es-ES" w:eastAsia="es-EC"/>
              </w:rPr>
            </w:pPr>
            <w:r w:rsidRPr="00863E2E">
              <w:rPr>
                <w:rFonts w:cs="Arial"/>
                <w:color w:val="000000"/>
                <w:sz w:val="22"/>
                <w:szCs w:val="22"/>
                <w:lang w:val="es-ES" w:eastAsia="es-EC"/>
              </w:rPr>
              <w:t>1,75</w:t>
            </w:r>
          </w:p>
        </w:tc>
        <w:tc>
          <w:tcPr>
            <w:tcW w:w="973" w:type="dxa"/>
            <w:tcBorders>
              <w:top w:val="single" w:sz="4" w:space="0" w:color="auto"/>
              <w:left w:val="nil"/>
              <w:bottom w:val="double" w:sz="6" w:space="0" w:color="auto"/>
              <w:right w:val="single" w:sz="4" w:space="0" w:color="auto"/>
            </w:tcBorders>
            <w:shd w:val="clear" w:color="auto" w:fill="auto"/>
            <w:noWrap/>
            <w:vAlign w:val="bottom"/>
            <w:hideMark/>
          </w:tcPr>
          <w:p w:rsidR="00914BCC" w:rsidRPr="00863E2E" w:rsidRDefault="00914BCC" w:rsidP="00914BCC">
            <w:pPr>
              <w:spacing w:line="360" w:lineRule="auto"/>
              <w:jc w:val="right"/>
              <w:rPr>
                <w:rFonts w:cs="Arial"/>
                <w:color w:val="000000"/>
                <w:sz w:val="22"/>
                <w:szCs w:val="22"/>
                <w:lang w:val="es-ES" w:eastAsia="es-EC"/>
              </w:rPr>
            </w:pPr>
            <w:r w:rsidRPr="00863E2E">
              <w:rPr>
                <w:rFonts w:cs="Arial"/>
                <w:color w:val="000000"/>
                <w:sz w:val="22"/>
                <w:szCs w:val="22"/>
                <w:lang w:val="es-ES" w:eastAsia="es-EC"/>
              </w:rPr>
              <w:t>5</w:t>
            </w:r>
          </w:p>
        </w:tc>
        <w:tc>
          <w:tcPr>
            <w:tcW w:w="1054" w:type="dxa"/>
            <w:tcBorders>
              <w:top w:val="single" w:sz="4" w:space="0" w:color="auto"/>
              <w:left w:val="nil"/>
              <w:bottom w:val="double" w:sz="6" w:space="0" w:color="auto"/>
              <w:right w:val="single" w:sz="4" w:space="0" w:color="auto"/>
            </w:tcBorders>
            <w:shd w:val="clear" w:color="auto" w:fill="auto"/>
            <w:noWrap/>
            <w:vAlign w:val="bottom"/>
            <w:hideMark/>
          </w:tcPr>
          <w:p w:rsidR="00914BCC" w:rsidRPr="00863E2E" w:rsidRDefault="00914BCC" w:rsidP="00914BCC">
            <w:pPr>
              <w:spacing w:line="360" w:lineRule="auto"/>
              <w:jc w:val="right"/>
              <w:rPr>
                <w:rFonts w:cs="Arial"/>
                <w:color w:val="000000"/>
                <w:sz w:val="22"/>
                <w:szCs w:val="22"/>
                <w:lang w:val="es-ES" w:eastAsia="es-EC"/>
              </w:rPr>
            </w:pPr>
            <w:r w:rsidRPr="00863E2E">
              <w:rPr>
                <w:rFonts w:cs="Arial"/>
                <w:color w:val="000000"/>
                <w:sz w:val="22"/>
                <w:szCs w:val="22"/>
                <w:lang w:val="es-ES" w:eastAsia="es-EC"/>
              </w:rPr>
              <w:t>1,25</w:t>
            </w:r>
          </w:p>
        </w:tc>
      </w:tr>
      <w:tr w:rsidR="00914BCC" w:rsidRPr="00863E2E" w:rsidTr="00EE5B82">
        <w:trPr>
          <w:trHeight w:val="355"/>
          <w:jc w:val="center"/>
        </w:trPr>
        <w:tc>
          <w:tcPr>
            <w:tcW w:w="2435" w:type="dxa"/>
            <w:tcBorders>
              <w:top w:val="double" w:sz="6" w:space="0" w:color="auto"/>
              <w:left w:val="single" w:sz="4" w:space="0" w:color="auto"/>
              <w:bottom w:val="single" w:sz="4" w:space="0" w:color="auto"/>
              <w:right w:val="single" w:sz="4" w:space="0" w:color="auto"/>
            </w:tcBorders>
            <w:shd w:val="clear" w:color="auto" w:fill="auto"/>
            <w:noWrap/>
            <w:vAlign w:val="bottom"/>
            <w:hideMark/>
          </w:tcPr>
          <w:p w:rsidR="00914BCC" w:rsidRPr="00863E2E" w:rsidRDefault="00914BCC" w:rsidP="00E04E34">
            <w:pPr>
              <w:spacing w:line="360" w:lineRule="auto"/>
              <w:jc w:val="center"/>
              <w:rPr>
                <w:rFonts w:cs="Arial"/>
                <w:color w:val="000000"/>
                <w:sz w:val="22"/>
                <w:szCs w:val="22"/>
                <w:lang w:val="es-ES" w:eastAsia="es-EC"/>
              </w:rPr>
            </w:pPr>
            <w:r w:rsidRPr="00863E2E">
              <w:rPr>
                <w:rFonts w:cs="Arial"/>
                <w:color w:val="000000"/>
                <w:sz w:val="22"/>
                <w:szCs w:val="22"/>
                <w:lang w:val="es-ES" w:eastAsia="es-EC"/>
              </w:rPr>
              <w:t>Total</w:t>
            </w:r>
          </w:p>
        </w:tc>
        <w:tc>
          <w:tcPr>
            <w:tcW w:w="954" w:type="dxa"/>
            <w:tcBorders>
              <w:top w:val="double" w:sz="6" w:space="0" w:color="auto"/>
              <w:left w:val="nil"/>
              <w:bottom w:val="single" w:sz="4" w:space="0" w:color="auto"/>
              <w:right w:val="single" w:sz="4" w:space="0" w:color="auto"/>
            </w:tcBorders>
            <w:shd w:val="clear" w:color="auto" w:fill="auto"/>
            <w:noWrap/>
            <w:vAlign w:val="bottom"/>
            <w:hideMark/>
          </w:tcPr>
          <w:p w:rsidR="00914BCC" w:rsidRPr="00863E2E" w:rsidRDefault="00914BCC" w:rsidP="00914BCC">
            <w:pPr>
              <w:spacing w:line="360" w:lineRule="auto"/>
              <w:jc w:val="right"/>
              <w:rPr>
                <w:rFonts w:cs="Arial"/>
                <w:color w:val="000000"/>
                <w:sz w:val="22"/>
                <w:szCs w:val="22"/>
                <w:lang w:val="es-ES" w:eastAsia="es-EC"/>
              </w:rPr>
            </w:pPr>
            <w:r w:rsidRPr="00863E2E">
              <w:rPr>
                <w:rFonts w:cs="Arial"/>
                <w:color w:val="000000"/>
                <w:sz w:val="22"/>
                <w:szCs w:val="22"/>
                <w:lang w:val="es-ES" w:eastAsia="es-EC"/>
              </w:rPr>
              <w:t>1</w:t>
            </w:r>
          </w:p>
        </w:tc>
        <w:tc>
          <w:tcPr>
            <w:tcW w:w="973" w:type="dxa"/>
            <w:tcBorders>
              <w:top w:val="double" w:sz="6" w:space="0" w:color="auto"/>
              <w:left w:val="nil"/>
              <w:bottom w:val="single" w:sz="4" w:space="0" w:color="auto"/>
              <w:right w:val="single" w:sz="4" w:space="0" w:color="auto"/>
            </w:tcBorders>
            <w:shd w:val="clear" w:color="auto" w:fill="auto"/>
            <w:noWrap/>
            <w:vAlign w:val="bottom"/>
            <w:hideMark/>
          </w:tcPr>
          <w:p w:rsidR="00914BCC" w:rsidRPr="00863E2E" w:rsidRDefault="00914BCC" w:rsidP="00914BCC">
            <w:pPr>
              <w:spacing w:line="360" w:lineRule="auto"/>
              <w:rPr>
                <w:rFonts w:cs="Arial"/>
                <w:color w:val="000000"/>
                <w:sz w:val="22"/>
                <w:szCs w:val="22"/>
                <w:lang w:val="es-ES" w:eastAsia="es-EC"/>
              </w:rPr>
            </w:pPr>
            <w:r w:rsidRPr="00863E2E">
              <w:rPr>
                <w:rFonts w:cs="Arial"/>
                <w:color w:val="000000"/>
                <w:sz w:val="22"/>
                <w:szCs w:val="22"/>
                <w:lang w:val="es-ES" w:eastAsia="es-EC"/>
              </w:rPr>
              <w:t> </w:t>
            </w:r>
          </w:p>
        </w:tc>
        <w:tc>
          <w:tcPr>
            <w:tcW w:w="1054" w:type="dxa"/>
            <w:tcBorders>
              <w:top w:val="double" w:sz="6" w:space="0" w:color="auto"/>
              <w:left w:val="nil"/>
              <w:bottom w:val="single" w:sz="4" w:space="0" w:color="auto"/>
              <w:right w:val="single" w:sz="4" w:space="0" w:color="auto"/>
            </w:tcBorders>
            <w:shd w:val="clear" w:color="auto" w:fill="auto"/>
            <w:noWrap/>
            <w:vAlign w:val="bottom"/>
            <w:hideMark/>
          </w:tcPr>
          <w:p w:rsidR="00914BCC" w:rsidRPr="00863E2E" w:rsidRDefault="00914BCC" w:rsidP="00914BCC">
            <w:pPr>
              <w:spacing w:line="360" w:lineRule="auto"/>
              <w:jc w:val="right"/>
              <w:rPr>
                <w:rFonts w:cs="Arial"/>
                <w:color w:val="000000"/>
                <w:sz w:val="22"/>
                <w:szCs w:val="22"/>
                <w:lang w:val="es-ES" w:eastAsia="es-EC"/>
              </w:rPr>
            </w:pPr>
            <w:r w:rsidRPr="00863E2E">
              <w:rPr>
                <w:rFonts w:cs="Arial"/>
                <w:color w:val="000000"/>
                <w:sz w:val="22"/>
                <w:szCs w:val="22"/>
                <w:lang w:val="es-ES" w:eastAsia="es-EC"/>
              </w:rPr>
              <w:t>4,68</w:t>
            </w:r>
          </w:p>
        </w:tc>
        <w:tc>
          <w:tcPr>
            <w:tcW w:w="973" w:type="dxa"/>
            <w:tcBorders>
              <w:top w:val="double" w:sz="6" w:space="0" w:color="auto"/>
              <w:left w:val="nil"/>
              <w:bottom w:val="single" w:sz="4" w:space="0" w:color="auto"/>
              <w:right w:val="single" w:sz="4" w:space="0" w:color="auto"/>
            </w:tcBorders>
            <w:shd w:val="clear" w:color="auto" w:fill="auto"/>
            <w:noWrap/>
            <w:vAlign w:val="bottom"/>
            <w:hideMark/>
          </w:tcPr>
          <w:p w:rsidR="00914BCC" w:rsidRPr="00863E2E" w:rsidRDefault="00914BCC" w:rsidP="00914BCC">
            <w:pPr>
              <w:spacing w:line="360" w:lineRule="auto"/>
              <w:rPr>
                <w:rFonts w:cs="Arial"/>
                <w:color w:val="000000"/>
                <w:sz w:val="22"/>
                <w:szCs w:val="22"/>
                <w:lang w:val="es-ES" w:eastAsia="es-EC"/>
              </w:rPr>
            </w:pPr>
            <w:r w:rsidRPr="00863E2E">
              <w:rPr>
                <w:rFonts w:cs="Arial"/>
                <w:color w:val="000000"/>
                <w:sz w:val="22"/>
                <w:szCs w:val="22"/>
                <w:lang w:val="es-ES" w:eastAsia="es-EC"/>
              </w:rPr>
              <w:t> </w:t>
            </w:r>
          </w:p>
        </w:tc>
        <w:tc>
          <w:tcPr>
            <w:tcW w:w="1054" w:type="dxa"/>
            <w:tcBorders>
              <w:top w:val="double" w:sz="6" w:space="0" w:color="auto"/>
              <w:left w:val="nil"/>
              <w:bottom w:val="single" w:sz="4" w:space="0" w:color="auto"/>
              <w:right w:val="single" w:sz="4" w:space="0" w:color="auto"/>
            </w:tcBorders>
            <w:shd w:val="clear" w:color="auto" w:fill="auto"/>
            <w:noWrap/>
            <w:vAlign w:val="bottom"/>
            <w:hideMark/>
          </w:tcPr>
          <w:p w:rsidR="00914BCC" w:rsidRPr="00863E2E" w:rsidRDefault="00914BCC" w:rsidP="00914BCC">
            <w:pPr>
              <w:spacing w:line="360" w:lineRule="auto"/>
              <w:jc w:val="right"/>
              <w:rPr>
                <w:rFonts w:cs="Arial"/>
                <w:color w:val="000000"/>
                <w:sz w:val="22"/>
                <w:szCs w:val="22"/>
                <w:lang w:val="es-ES" w:eastAsia="es-EC"/>
              </w:rPr>
            </w:pPr>
            <w:r w:rsidRPr="00863E2E">
              <w:rPr>
                <w:rFonts w:cs="Arial"/>
                <w:color w:val="000000"/>
                <w:sz w:val="22"/>
                <w:szCs w:val="22"/>
                <w:lang w:val="es-ES" w:eastAsia="es-EC"/>
              </w:rPr>
              <w:t>6,52</w:t>
            </w:r>
          </w:p>
        </w:tc>
        <w:tc>
          <w:tcPr>
            <w:tcW w:w="973" w:type="dxa"/>
            <w:tcBorders>
              <w:top w:val="double" w:sz="6" w:space="0" w:color="auto"/>
              <w:left w:val="nil"/>
              <w:bottom w:val="single" w:sz="4" w:space="0" w:color="auto"/>
              <w:right w:val="single" w:sz="4" w:space="0" w:color="auto"/>
            </w:tcBorders>
            <w:shd w:val="clear" w:color="auto" w:fill="auto"/>
            <w:noWrap/>
            <w:vAlign w:val="bottom"/>
            <w:hideMark/>
          </w:tcPr>
          <w:p w:rsidR="00914BCC" w:rsidRPr="00863E2E" w:rsidRDefault="00914BCC" w:rsidP="00914BCC">
            <w:pPr>
              <w:spacing w:line="360" w:lineRule="auto"/>
              <w:rPr>
                <w:rFonts w:cs="Arial"/>
                <w:color w:val="000000"/>
                <w:sz w:val="22"/>
                <w:szCs w:val="22"/>
                <w:lang w:val="es-ES" w:eastAsia="es-EC"/>
              </w:rPr>
            </w:pPr>
            <w:r w:rsidRPr="00863E2E">
              <w:rPr>
                <w:rFonts w:cs="Arial"/>
                <w:color w:val="000000"/>
                <w:sz w:val="22"/>
                <w:szCs w:val="22"/>
                <w:lang w:val="es-ES" w:eastAsia="es-EC"/>
              </w:rPr>
              <w:t> </w:t>
            </w:r>
          </w:p>
        </w:tc>
        <w:tc>
          <w:tcPr>
            <w:tcW w:w="1054" w:type="dxa"/>
            <w:tcBorders>
              <w:top w:val="double" w:sz="6" w:space="0" w:color="auto"/>
              <w:left w:val="nil"/>
              <w:bottom w:val="single" w:sz="4" w:space="0" w:color="auto"/>
              <w:right w:val="single" w:sz="4" w:space="0" w:color="auto"/>
            </w:tcBorders>
            <w:shd w:val="clear" w:color="auto" w:fill="auto"/>
            <w:noWrap/>
            <w:vAlign w:val="bottom"/>
            <w:hideMark/>
          </w:tcPr>
          <w:p w:rsidR="00914BCC" w:rsidRPr="00863E2E" w:rsidRDefault="00914BCC" w:rsidP="00914BCC">
            <w:pPr>
              <w:spacing w:line="360" w:lineRule="auto"/>
              <w:jc w:val="right"/>
              <w:rPr>
                <w:rFonts w:cs="Arial"/>
                <w:color w:val="000000"/>
                <w:sz w:val="22"/>
                <w:szCs w:val="22"/>
                <w:lang w:val="es-ES" w:eastAsia="es-EC"/>
              </w:rPr>
            </w:pPr>
            <w:r w:rsidRPr="00863E2E">
              <w:rPr>
                <w:rFonts w:cs="Arial"/>
                <w:color w:val="000000"/>
                <w:sz w:val="22"/>
                <w:szCs w:val="22"/>
                <w:lang w:val="es-ES" w:eastAsia="es-EC"/>
              </w:rPr>
              <w:t>5,02</w:t>
            </w:r>
          </w:p>
        </w:tc>
      </w:tr>
    </w:tbl>
    <w:p w:rsidR="00914BCC" w:rsidRPr="00863E2E" w:rsidRDefault="00914BCC" w:rsidP="00914BCC">
      <w:pPr>
        <w:spacing w:line="360" w:lineRule="auto"/>
        <w:jc w:val="both"/>
        <w:rPr>
          <w:rFonts w:cs="Arial"/>
          <w:b/>
          <w:lang w:val="es-ES"/>
        </w:rPr>
      </w:pPr>
    </w:p>
    <w:p w:rsidR="00E9400E" w:rsidRPr="00863E2E" w:rsidRDefault="00E9400E" w:rsidP="006C29F1">
      <w:pPr>
        <w:spacing w:line="360" w:lineRule="auto"/>
        <w:jc w:val="center"/>
        <w:rPr>
          <w:rFonts w:cs="Arial"/>
          <w:b/>
          <w:sz w:val="16"/>
          <w:szCs w:val="16"/>
          <w:lang w:val="es-ES"/>
        </w:rPr>
      </w:pPr>
      <w:r w:rsidRPr="00863E2E">
        <w:rPr>
          <w:rFonts w:cs="Arial"/>
          <w:b/>
          <w:sz w:val="16"/>
          <w:szCs w:val="16"/>
          <w:lang w:val="es-ES"/>
        </w:rPr>
        <w:t xml:space="preserve">Fuente: </w:t>
      </w:r>
      <w:r w:rsidR="00863E2E" w:rsidRPr="00863E2E">
        <w:rPr>
          <w:rFonts w:cs="Arial"/>
          <w:b/>
          <w:sz w:val="16"/>
          <w:szCs w:val="16"/>
          <w:lang w:val="es-ES"/>
        </w:rPr>
        <w:t>Sapa</w:t>
      </w:r>
      <w:r w:rsidRPr="00863E2E">
        <w:rPr>
          <w:rFonts w:cs="Arial"/>
          <w:b/>
          <w:sz w:val="16"/>
          <w:szCs w:val="16"/>
          <w:lang w:val="es-ES"/>
        </w:rPr>
        <w:t xml:space="preserve"> </w:t>
      </w:r>
      <w:r w:rsidR="00863E2E" w:rsidRPr="00863E2E">
        <w:rPr>
          <w:rFonts w:cs="Arial"/>
          <w:b/>
          <w:sz w:val="16"/>
          <w:szCs w:val="16"/>
          <w:lang w:val="es-ES"/>
        </w:rPr>
        <w:t>Massur</w:t>
      </w:r>
      <w:r w:rsidRPr="00863E2E">
        <w:rPr>
          <w:rFonts w:cs="Arial"/>
          <w:b/>
          <w:sz w:val="16"/>
          <w:szCs w:val="16"/>
          <w:lang w:val="es-ES"/>
        </w:rPr>
        <w:t>, Preparación y Evaluación de Proyectos</w:t>
      </w:r>
    </w:p>
    <w:p w:rsidR="00914BCC" w:rsidRPr="00863E2E" w:rsidRDefault="00E04E34" w:rsidP="006C29F1">
      <w:pPr>
        <w:spacing w:line="360" w:lineRule="auto"/>
        <w:jc w:val="center"/>
        <w:rPr>
          <w:rFonts w:cs="Arial"/>
          <w:b/>
          <w:sz w:val="16"/>
          <w:szCs w:val="16"/>
          <w:lang w:val="es-ES"/>
        </w:rPr>
      </w:pPr>
      <w:r w:rsidRPr="00863E2E">
        <w:rPr>
          <w:rFonts w:cs="Arial"/>
          <w:b/>
          <w:sz w:val="16"/>
          <w:szCs w:val="16"/>
          <w:lang w:val="es-ES"/>
        </w:rPr>
        <w:t xml:space="preserve">Elaborado </w:t>
      </w:r>
      <w:r w:rsidR="00643906" w:rsidRPr="00863E2E">
        <w:rPr>
          <w:rFonts w:cs="Arial"/>
          <w:b/>
          <w:sz w:val="16"/>
          <w:szCs w:val="16"/>
          <w:lang w:val="es-ES"/>
        </w:rPr>
        <w:t>por: Dai</w:t>
      </w:r>
      <w:r w:rsidR="00E9400E" w:rsidRPr="00863E2E">
        <w:rPr>
          <w:rFonts w:cs="Arial"/>
          <w:b/>
          <w:sz w:val="16"/>
          <w:szCs w:val="16"/>
          <w:lang w:val="es-ES"/>
        </w:rPr>
        <w:t>sy A: Antony A; Stephanie S</w:t>
      </w:r>
    </w:p>
    <w:p w:rsidR="00E04E34" w:rsidRPr="00863E2E" w:rsidRDefault="00E04E34" w:rsidP="0033785B">
      <w:pPr>
        <w:spacing w:line="360" w:lineRule="auto"/>
        <w:jc w:val="both"/>
        <w:rPr>
          <w:rFonts w:cs="Arial"/>
          <w:lang w:val="es-ES"/>
        </w:rPr>
      </w:pPr>
    </w:p>
    <w:p w:rsidR="00721C33" w:rsidRPr="00863E2E" w:rsidRDefault="00194741" w:rsidP="0033785B">
      <w:pPr>
        <w:spacing w:line="360" w:lineRule="auto"/>
        <w:jc w:val="both"/>
        <w:rPr>
          <w:rFonts w:cs="Arial"/>
          <w:lang w:val="es-ES"/>
        </w:rPr>
      </w:pPr>
      <w:r w:rsidRPr="00863E2E">
        <w:rPr>
          <w:rFonts w:cs="Arial"/>
          <w:lang w:val="es-ES"/>
        </w:rPr>
        <w:tab/>
      </w:r>
      <w:r w:rsidR="00914BCC" w:rsidRPr="00863E2E">
        <w:rPr>
          <w:rFonts w:cs="Arial"/>
          <w:lang w:val="es-ES"/>
        </w:rPr>
        <w:t>De acuerdo al cuatro re</w:t>
      </w:r>
      <w:r w:rsidR="006C613F" w:rsidRPr="00863E2E">
        <w:rPr>
          <w:rFonts w:cs="Arial"/>
          <w:lang w:val="es-ES"/>
        </w:rPr>
        <w:t>al</w:t>
      </w:r>
      <w:r w:rsidR="006C29F1" w:rsidRPr="00863E2E">
        <w:rPr>
          <w:rFonts w:cs="Arial"/>
          <w:lang w:val="es-ES"/>
        </w:rPr>
        <w:t>izado se llegó</w:t>
      </w:r>
      <w:r w:rsidR="00914BCC" w:rsidRPr="00863E2E">
        <w:rPr>
          <w:rFonts w:cs="Arial"/>
          <w:lang w:val="es-ES"/>
        </w:rPr>
        <w:t xml:space="preserve"> a la conclusión que en la zona sur, será el sector indicado para establecer el club </w:t>
      </w:r>
      <w:r w:rsidR="00E73C9E" w:rsidRPr="00863E2E">
        <w:rPr>
          <w:rFonts w:cs="Arial"/>
          <w:lang w:val="es-ES"/>
        </w:rPr>
        <w:t>“</w:t>
      </w:r>
      <w:r w:rsidR="00914BCC" w:rsidRPr="00863E2E">
        <w:rPr>
          <w:rFonts w:cs="Arial"/>
          <w:lang w:val="es-ES"/>
        </w:rPr>
        <w:t>Daulis</w:t>
      </w:r>
      <w:r w:rsidR="00E73C9E" w:rsidRPr="00863E2E">
        <w:rPr>
          <w:rFonts w:cs="Arial"/>
          <w:lang w:val="es-ES"/>
        </w:rPr>
        <w:t>”</w:t>
      </w:r>
      <w:r w:rsidR="00E9400E" w:rsidRPr="00863E2E">
        <w:rPr>
          <w:rFonts w:cs="Arial"/>
          <w:lang w:val="es-ES"/>
        </w:rPr>
        <w:t>, dado que los factores antes citados dan como factible este sector de Daule.</w:t>
      </w:r>
    </w:p>
    <w:p w:rsidR="00B82005" w:rsidRPr="00863E2E" w:rsidRDefault="00B82005" w:rsidP="00721C33">
      <w:pPr>
        <w:spacing w:line="480" w:lineRule="auto"/>
        <w:ind w:left="360"/>
        <w:jc w:val="both"/>
        <w:rPr>
          <w:rFonts w:cs="Arial"/>
          <w:b/>
          <w:bCs/>
          <w:color w:val="000000"/>
          <w:lang w:val="es-ES" w:eastAsia="es-EC"/>
        </w:rPr>
      </w:pPr>
    </w:p>
    <w:p w:rsidR="00194741" w:rsidRPr="00863E2E" w:rsidRDefault="00B82005" w:rsidP="006C29F1">
      <w:pPr>
        <w:pStyle w:val="Estilo1"/>
        <w:outlineLvl w:val="2"/>
        <w:rPr>
          <w:b/>
          <w:lang w:val="es-ES" w:eastAsia="es-EC"/>
        </w:rPr>
      </w:pPr>
      <w:r w:rsidRPr="00863E2E">
        <w:rPr>
          <w:b/>
          <w:lang w:val="es-ES" w:eastAsia="es-EC"/>
        </w:rPr>
        <w:tab/>
      </w:r>
      <w:bookmarkStart w:id="265" w:name="_Toc322811052"/>
      <w:r w:rsidRPr="00863E2E">
        <w:rPr>
          <w:b/>
          <w:lang w:val="es-ES" w:eastAsia="es-EC"/>
        </w:rPr>
        <w:t>2.4.10</w:t>
      </w:r>
      <w:r w:rsidR="006C29F1" w:rsidRPr="00863E2E">
        <w:rPr>
          <w:b/>
          <w:lang w:val="es-ES" w:eastAsia="es-EC"/>
        </w:rPr>
        <w:t xml:space="preserve">. </w:t>
      </w:r>
      <w:r w:rsidR="00194741" w:rsidRPr="00863E2E">
        <w:rPr>
          <w:b/>
          <w:lang w:val="es-ES" w:eastAsia="es-EC"/>
        </w:rPr>
        <w:t>Determinación del tamaño del proyecto</w:t>
      </w:r>
      <w:bookmarkEnd w:id="265"/>
    </w:p>
    <w:p w:rsidR="00194741" w:rsidRPr="00863E2E" w:rsidRDefault="00194741" w:rsidP="00194741">
      <w:pPr>
        <w:spacing w:line="480" w:lineRule="auto"/>
        <w:jc w:val="both"/>
        <w:rPr>
          <w:rFonts w:cs="Arial"/>
          <w:b/>
          <w:bCs/>
          <w:color w:val="000000"/>
          <w:lang w:val="es-ES" w:eastAsia="es-EC"/>
        </w:rPr>
      </w:pPr>
    </w:p>
    <w:p w:rsidR="00837F98" w:rsidRPr="00863E2E" w:rsidRDefault="00837F98" w:rsidP="00837F98">
      <w:pPr>
        <w:spacing w:line="360" w:lineRule="auto"/>
        <w:jc w:val="both"/>
        <w:rPr>
          <w:rFonts w:eastAsiaTheme="minorHAnsi" w:cs="Arial"/>
          <w:lang w:val="es-ES" w:eastAsia="en-US"/>
        </w:rPr>
      </w:pPr>
      <w:r w:rsidRPr="00863E2E">
        <w:rPr>
          <w:rFonts w:eastAsiaTheme="minorHAnsi" w:cs="Arial"/>
          <w:lang w:val="es-ES" w:eastAsia="en-US"/>
        </w:rPr>
        <w:tab/>
        <w:t>“La importancia de definir el tamaño que tendrá el proyecto se manifiesta principalmente en su incidencia sobre el nivel de inversiones y costo que se calculen, y por ende sobre la estimación de la rentabilidad que genere su implementación”.</w:t>
      </w:r>
      <w:r w:rsidRPr="00863E2E">
        <w:rPr>
          <w:rStyle w:val="Refdenotaalpie"/>
          <w:rFonts w:eastAsiaTheme="minorHAnsi" w:cs="Arial"/>
          <w:lang w:val="es-ES" w:eastAsia="en-US"/>
        </w:rPr>
        <w:footnoteReference w:id="9"/>
      </w:r>
    </w:p>
    <w:p w:rsidR="00837F98" w:rsidRPr="00863E2E" w:rsidRDefault="00837F98" w:rsidP="00837F98">
      <w:pPr>
        <w:autoSpaceDE w:val="0"/>
        <w:autoSpaceDN w:val="0"/>
        <w:adjustRightInd w:val="0"/>
        <w:spacing w:line="360" w:lineRule="auto"/>
        <w:jc w:val="both"/>
        <w:rPr>
          <w:rFonts w:eastAsiaTheme="minorHAnsi" w:cs="Arial"/>
          <w:lang w:val="es-ES" w:eastAsia="en-US"/>
        </w:rPr>
      </w:pPr>
    </w:p>
    <w:p w:rsidR="00194741" w:rsidRPr="00863E2E" w:rsidRDefault="00194741" w:rsidP="00194741">
      <w:pPr>
        <w:spacing w:line="360" w:lineRule="auto"/>
        <w:jc w:val="both"/>
        <w:rPr>
          <w:rFonts w:cs="Arial"/>
          <w:lang w:val="es-ES"/>
        </w:rPr>
      </w:pPr>
      <w:r w:rsidRPr="00863E2E">
        <w:rPr>
          <w:rFonts w:cs="Arial"/>
          <w:color w:val="000000"/>
          <w:lang w:val="es-ES" w:eastAsia="es-EC"/>
        </w:rPr>
        <w:tab/>
      </w:r>
      <w:r w:rsidR="00B82005" w:rsidRPr="00863E2E">
        <w:rPr>
          <w:rFonts w:cs="Arial"/>
          <w:color w:val="000000"/>
          <w:lang w:val="es-ES" w:eastAsia="es-EC"/>
        </w:rPr>
        <w:t xml:space="preserve">El </w:t>
      </w:r>
      <w:r w:rsidRPr="00863E2E">
        <w:rPr>
          <w:rFonts w:cs="Arial"/>
          <w:lang w:val="es-ES"/>
        </w:rPr>
        <w:t xml:space="preserve">Club recreacional Daule estará construido sobre un terreno de 1,2 hectáreas, es decir contará con un área de 12000 metros </w:t>
      </w:r>
      <w:r w:rsidR="00150CA8" w:rsidRPr="00863E2E">
        <w:rPr>
          <w:rFonts w:cs="Arial"/>
          <w:lang w:val="es-ES"/>
        </w:rPr>
        <w:t>cuadrados, de las cuales solo se utilizara 10352 mtrs</w:t>
      </w:r>
      <w:r w:rsidR="00150CA8" w:rsidRPr="00863E2E">
        <w:rPr>
          <w:rFonts w:cs="Arial"/>
          <w:vertAlign w:val="superscript"/>
          <w:lang w:val="es-ES"/>
        </w:rPr>
        <w:t xml:space="preserve">2 </w:t>
      </w:r>
    </w:p>
    <w:p w:rsidR="00194741" w:rsidRPr="00863E2E" w:rsidRDefault="00194741" w:rsidP="00194741">
      <w:pPr>
        <w:spacing w:line="360" w:lineRule="auto"/>
        <w:jc w:val="both"/>
        <w:rPr>
          <w:rFonts w:cs="Arial"/>
          <w:lang w:val="es-ES"/>
        </w:rPr>
      </w:pPr>
      <w:r w:rsidRPr="00863E2E">
        <w:rPr>
          <w:rFonts w:cs="Arial"/>
          <w:lang w:val="es-ES"/>
        </w:rPr>
        <w:tab/>
      </w:r>
    </w:p>
    <w:p w:rsidR="00194741" w:rsidRPr="00863E2E" w:rsidRDefault="00194741" w:rsidP="00194741">
      <w:pPr>
        <w:spacing w:line="360" w:lineRule="auto"/>
        <w:jc w:val="both"/>
        <w:rPr>
          <w:rFonts w:cs="Arial"/>
          <w:lang w:val="es-ES"/>
        </w:rPr>
      </w:pPr>
      <w:r w:rsidRPr="00863E2E">
        <w:rPr>
          <w:rFonts w:cs="Arial"/>
          <w:lang w:val="es-ES"/>
        </w:rPr>
        <w:tab/>
        <w:t xml:space="preserve">Según el seguimiento del estudio se espera que la demanda de visitas se incremente en temporadas playeras y a lo largo de cada año. </w:t>
      </w:r>
      <w:r w:rsidRPr="00863E2E">
        <w:rPr>
          <w:rFonts w:cs="Arial"/>
          <w:lang w:val="es-ES"/>
        </w:rPr>
        <w:tab/>
      </w:r>
    </w:p>
    <w:p w:rsidR="00194741" w:rsidRPr="00863E2E" w:rsidRDefault="00194741" w:rsidP="00194741">
      <w:pPr>
        <w:spacing w:line="360" w:lineRule="auto"/>
        <w:jc w:val="both"/>
        <w:rPr>
          <w:rFonts w:cs="Arial"/>
          <w:lang w:val="es-ES"/>
        </w:rPr>
      </w:pPr>
      <w:r w:rsidRPr="00863E2E">
        <w:rPr>
          <w:rFonts w:cs="Arial"/>
          <w:lang w:val="es-ES"/>
        </w:rPr>
        <w:tab/>
      </w:r>
    </w:p>
    <w:p w:rsidR="00363295" w:rsidRPr="00863E2E" w:rsidRDefault="00194741" w:rsidP="00363295">
      <w:pPr>
        <w:spacing w:line="360" w:lineRule="auto"/>
        <w:jc w:val="both"/>
        <w:rPr>
          <w:rFonts w:cs="Arial"/>
          <w:lang w:val="es-ES"/>
        </w:rPr>
      </w:pPr>
      <w:r w:rsidRPr="00863E2E">
        <w:rPr>
          <w:rFonts w:cs="Arial"/>
          <w:lang w:val="es-ES"/>
        </w:rPr>
        <w:tab/>
        <w:t xml:space="preserve">Los efectos de estos escenarios esperados se deben a los </w:t>
      </w:r>
      <w:r w:rsidR="00A36514" w:rsidRPr="00863E2E">
        <w:rPr>
          <w:rFonts w:cs="Arial"/>
          <w:lang w:val="es-ES"/>
        </w:rPr>
        <w:t>crecimientos económicos y a la falta de recursos para salir a las zonas playeras, ya que el costo de visitar el club sería asequible para los habitantes y demás visitantes</w:t>
      </w:r>
      <w:r w:rsidR="006C29F1" w:rsidRPr="00863E2E">
        <w:rPr>
          <w:rFonts w:cs="Arial"/>
          <w:lang w:val="es-ES"/>
        </w:rPr>
        <w:t>.</w:t>
      </w:r>
    </w:p>
    <w:p w:rsidR="00803E27" w:rsidRPr="00863E2E" w:rsidRDefault="00803E27" w:rsidP="00363295">
      <w:pPr>
        <w:spacing w:line="360" w:lineRule="auto"/>
        <w:jc w:val="both"/>
        <w:rPr>
          <w:rFonts w:cs="Arial"/>
          <w:lang w:val="es-ES"/>
        </w:rPr>
      </w:pPr>
    </w:p>
    <w:p w:rsidR="00D07E62" w:rsidRPr="00863E2E" w:rsidRDefault="006C29F1" w:rsidP="00803E27">
      <w:pPr>
        <w:pStyle w:val="Ttulo4"/>
        <w:rPr>
          <w:rFonts w:ascii="Arial" w:eastAsia="Times New Roman" w:hAnsi="Arial" w:cs="Arial"/>
          <w:bCs w:val="0"/>
          <w:i w:val="0"/>
          <w:color w:val="000000"/>
          <w:lang w:val="es-ES" w:eastAsia="es-EC"/>
        </w:rPr>
      </w:pPr>
      <w:r w:rsidRPr="00863E2E">
        <w:rPr>
          <w:rFonts w:ascii="Arial" w:hAnsi="Arial" w:cs="Arial"/>
          <w:bCs w:val="0"/>
          <w:i w:val="0"/>
          <w:color w:val="000000"/>
          <w:lang w:val="es-ES" w:eastAsia="es-EC"/>
        </w:rPr>
        <w:tab/>
      </w:r>
      <w:r w:rsidRPr="00863E2E">
        <w:rPr>
          <w:rFonts w:ascii="Arial" w:hAnsi="Arial" w:cs="Arial"/>
          <w:bCs w:val="0"/>
          <w:i w:val="0"/>
          <w:color w:val="000000"/>
          <w:lang w:val="es-ES" w:eastAsia="es-EC"/>
        </w:rPr>
        <w:tab/>
      </w:r>
      <w:bookmarkStart w:id="266" w:name="_Toc322811053"/>
      <w:r w:rsidR="00363295" w:rsidRPr="00863E2E">
        <w:rPr>
          <w:rFonts w:ascii="Arial" w:hAnsi="Arial" w:cs="Arial"/>
          <w:bCs w:val="0"/>
          <w:i w:val="0"/>
          <w:color w:val="000000"/>
          <w:lang w:val="es-ES" w:eastAsia="es-EC"/>
        </w:rPr>
        <w:t>2.4.10</w:t>
      </w:r>
      <w:r w:rsidR="00D07E62" w:rsidRPr="00863E2E">
        <w:rPr>
          <w:rFonts w:ascii="Arial" w:eastAsia="Times New Roman" w:hAnsi="Arial" w:cs="Arial"/>
          <w:bCs w:val="0"/>
          <w:i w:val="0"/>
          <w:color w:val="000000"/>
          <w:lang w:val="es-ES" w:eastAsia="es-EC"/>
        </w:rPr>
        <w:t>.</w:t>
      </w:r>
      <w:r w:rsidR="00363295" w:rsidRPr="00863E2E">
        <w:rPr>
          <w:rFonts w:ascii="Arial" w:hAnsi="Arial" w:cs="Arial"/>
          <w:bCs w:val="0"/>
          <w:i w:val="0"/>
          <w:color w:val="000000"/>
          <w:lang w:val="es-ES" w:eastAsia="es-EC"/>
        </w:rPr>
        <w:t>1.</w:t>
      </w:r>
      <w:r w:rsidR="00D07E62" w:rsidRPr="00863E2E">
        <w:rPr>
          <w:rFonts w:ascii="Arial" w:eastAsia="Times New Roman" w:hAnsi="Arial" w:cs="Arial"/>
          <w:bCs w:val="0"/>
          <w:i w:val="0"/>
          <w:color w:val="000000"/>
          <w:lang w:val="es-ES" w:eastAsia="es-EC"/>
        </w:rPr>
        <w:t xml:space="preserve"> Capacidad de prestación del servicio</w:t>
      </w:r>
      <w:bookmarkEnd w:id="266"/>
    </w:p>
    <w:p w:rsidR="00D07E62" w:rsidRPr="00863E2E" w:rsidRDefault="00D07E62" w:rsidP="00363295">
      <w:pPr>
        <w:spacing w:line="360" w:lineRule="auto"/>
        <w:jc w:val="both"/>
        <w:rPr>
          <w:rFonts w:cs="Arial"/>
          <w:color w:val="000000"/>
          <w:lang w:val="es-ES" w:eastAsia="es-EC"/>
        </w:rPr>
      </w:pPr>
    </w:p>
    <w:p w:rsidR="00363295" w:rsidRPr="00863E2E" w:rsidRDefault="00363295" w:rsidP="00363295">
      <w:pPr>
        <w:spacing w:line="360" w:lineRule="auto"/>
        <w:jc w:val="both"/>
        <w:rPr>
          <w:rFonts w:cs="Arial"/>
          <w:lang w:val="es-ES"/>
        </w:rPr>
      </w:pPr>
      <w:r w:rsidRPr="00863E2E">
        <w:rPr>
          <w:rFonts w:cs="Arial"/>
          <w:color w:val="000000"/>
          <w:lang w:val="es-ES" w:eastAsia="es-EC"/>
        </w:rPr>
        <w:tab/>
      </w:r>
      <w:r w:rsidR="00D07E62" w:rsidRPr="00863E2E">
        <w:rPr>
          <w:rFonts w:cs="Arial"/>
          <w:color w:val="000000"/>
          <w:lang w:val="es-ES" w:eastAsia="es-EC"/>
        </w:rPr>
        <w:t>Se ha  definido que  la capacidad de prestación de servicio como la máxima cantidad de personas que entrarían  en el club, sin que cause disturbio alguno. D</w:t>
      </w:r>
      <w:r w:rsidR="00D07E62" w:rsidRPr="00863E2E">
        <w:rPr>
          <w:rFonts w:cs="Arial"/>
          <w:lang w:val="es-ES"/>
        </w:rPr>
        <w:t xml:space="preserve">esde de principio el proyecto empieza con un área de </w:t>
      </w:r>
      <w:r w:rsidR="00D07E62" w:rsidRPr="00863E2E">
        <w:rPr>
          <w:rFonts w:cs="Arial"/>
          <w:lang w:val="es-ES"/>
        </w:rPr>
        <w:lastRenderedPageBreak/>
        <w:t>terreno de 1,2 hectáreas y solo se va utilizar el  86,27% de su territorio. Con lo que su capital tierra tendrá capacidad ociosa en 13,73%.</w:t>
      </w:r>
    </w:p>
    <w:p w:rsidR="00363295" w:rsidRPr="00863E2E" w:rsidRDefault="00363295" w:rsidP="00363295">
      <w:pPr>
        <w:spacing w:line="360" w:lineRule="auto"/>
        <w:jc w:val="both"/>
        <w:rPr>
          <w:rFonts w:cs="Arial"/>
          <w:lang w:val="es-ES"/>
        </w:rPr>
      </w:pPr>
    </w:p>
    <w:p w:rsidR="00D07E62" w:rsidRPr="00863E2E" w:rsidRDefault="00363295" w:rsidP="00363295">
      <w:pPr>
        <w:spacing w:line="360" w:lineRule="auto"/>
        <w:jc w:val="both"/>
        <w:rPr>
          <w:rFonts w:cs="Arial"/>
          <w:lang w:val="es-ES"/>
        </w:rPr>
      </w:pPr>
      <w:r w:rsidRPr="00863E2E">
        <w:rPr>
          <w:rFonts w:cs="Arial"/>
          <w:lang w:val="es-ES"/>
        </w:rPr>
        <w:tab/>
      </w:r>
      <w:r w:rsidR="00D07E62" w:rsidRPr="00863E2E">
        <w:rPr>
          <w:rFonts w:cs="Arial"/>
          <w:lang w:val="es-ES"/>
        </w:rPr>
        <w:t xml:space="preserve"> No obstante el hecho de empezar con un terreno demasiado grande no indica perjuicio alguno en el futuro,  al contrario, abra la oportunidad de extender aún más el club  cuando las oportunidades de mercado hagan presión y continuar innovando con otro tipo de proyecto. </w:t>
      </w:r>
    </w:p>
    <w:p w:rsidR="00D07E62" w:rsidRPr="00863E2E" w:rsidRDefault="00D07E62" w:rsidP="00363295">
      <w:pPr>
        <w:spacing w:line="360" w:lineRule="auto"/>
        <w:jc w:val="both"/>
        <w:rPr>
          <w:rFonts w:cs="Arial"/>
          <w:lang w:val="es-ES"/>
        </w:rPr>
      </w:pPr>
      <w:r w:rsidRPr="00863E2E">
        <w:rPr>
          <w:rFonts w:cs="Arial"/>
          <w:lang w:val="es-ES"/>
        </w:rPr>
        <w:tab/>
      </w:r>
    </w:p>
    <w:p w:rsidR="00D07E62" w:rsidRPr="00863E2E" w:rsidRDefault="00D07E62" w:rsidP="00363295">
      <w:pPr>
        <w:spacing w:line="360" w:lineRule="auto"/>
        <w:jc w:val="both"/>
        <w:rPr>
          <w:rFonts w:cs="Arial"/>
          <w:color w:val="000000"/>
          <w:lang w:val="es-ES" w:eastAsia="es-EC"/>
        </w:rPr>
      </w:pPr>
      <w:r w:rsidRPr="00863E2E">
        <w:rPr>
          <w:rFonts w:cs="Arial"/>
          <w:lang w:val="es-ES"/>
        </w:rPr>
        <w:tab/>
      </w:r>
      <w:r w:rsidRPr="00863E2E">
        <w:rPr>
          <w:rFonts w:cs="Arial"/>
          <w:color w:val="000000"/>
          <w:lang w:val="es-ES" w:eastAsia="es-EC"/>
        </w:rPr>
        <w:t>Una de las medidas que se</w:t>
      </w:r>
      <w:r w:rsidR="006C613F" w:rsidRPr="00863E2E">
        <w:rPr>
          <w:rFonts w:cs="Arial"/>
          <w:color w:val="000000"/>
          <w:lang w:val="es-ES" w:eastAsia="es-EC"/>
        </w:rPr>
        <w:t xml:space="preserve"> ha tomado</w:t>
      </w:r>
      <w:r w:rsidR="003C7470" w:rsidRPr="00863E2E">
        <w:rPr>
          <w:rFonts w:cs="Arial"/>
          <w:color w:val="000000"/>
          <w:lang w:val="es-ES" w:eastAsia="es-EC"/>
        </w:rPr>
        <w:t xml:space="preserve"> </w:t>
      </w:r>
      <w:r w:rsidR="006C613F" w:rsidRPr="00863E2E">
        <w:rPr>
          <w:rFonts w:cs="Arial"/>
          <w:color w:val="000000"/>
          <w:lang w:val="es-ES" w:eastAsia="es-EC"/>
        </w:rPr>
        <w:t>de</w:t>
      </w:r>
      <w:r w:rsidRPr="00863E2E">
        <w:rPr>
          <w:rFonts w:cs="Arial"/>
          <w:color w:val="000000"/>
          <w:lang w:val="es-ES" w:eastAsia="es-EC"/>
        </w:rPr>
        <w:t xml:space="preserve"> referencia y utilizando información de similares proyecto se ha  encontramos que el área por metro cuadrado que utiliza una persona en cómodas condiciones en estos tipos de lugares  es de 6mtrs</w:t>
      </w:r>
      <w:r w:rsidRPr="00863E2E">
        <w:rPr>
          <w:rFonts w:cs="Arial"/>
          <w:color w:val="000000"/>
          <w:vertAlign w:val="superscript"/>
          <w:lang w:val="es-ES" w:eastAsia="es-EC"/>
        </w:rPr>
        <w:t xml:space="preserve">2 </w:t>
      </w:r>
      <w:r w:rsidRPr="00863E2E">
        <w:rPr>
          <w:rFonts w:cs="Arial"/>
          <w:color w:val="000000"/>
          <w:lang w:val="es-ES" w:eastAsia="es-EC"/>
        </w:rPr>
        <w:t xml:space="preserve"> y </w:t>
      </w:r>
      <w:r w:rsidR="0054472C" w:rsidRPr="00863E2E">
        <w:rPr>
          <w:rFonts w:cs="Arial"/>
          <w:color w:val="000000"/>
          <w:lang w:val="es-ES" w:eastAsia="es-EC"/>
        </w:rPr>
        <w:t xml:space="preserve">se concluye </w:t>
      </w:r>
      <w:r w:rsidRPr="00863E2E">
        <w:rPr>
          <w:rFonts w:cs="Arial"/>
          <w:color w:val="000000"/>
          <w:lang w:val="es-ES" w:eastAsia="es-EC"/>
        </w:rPr>
        <w:t xml:space="preserve"> que el </w:t>
      </w:r>
      <w:r w:rsidR="0054472C" w:rsidRPr="00863E2E">
        <w:rPr>
          <w:rFonts w:cs="Arial"/>
          <w:color w:val="000000"/>
          <w:lang w:val="es-ES" w:eastAsia="es-EC"/>
        </w:rPr>
        <w:t xml:space="preserve">club </w:t>
      </w:r>
      <w:r w:rsidRPr="00863E2E">
        <w:rPr>
          <w:rFonts w:cs="Arial"/>
          <w:color w:val="000000"/>
          <w:lang w:val="es-ES" w:eastAsia="es-EC"/>
        </w:rPr>
        <w:t xml:space="preserve"> puede abarcar una capacidad de </w:t>
      </w:r>
      <w:r w:rsidR="0054472C" w:rsidRPr="00863E2E">
        <w:rPr>
          <w:rFonts w:cs="Arial"/>
          <w:color w:val="000000"/>
          <w:lang w:val="es-ES" w:eastAsia="es-EC"/>
        </w:rPr>
        <w:t>1725 personas.</w:t>
      </w:r>
    </w:p>
    <w:p w:rsidR="00363295" w:rsidRPr="00863E2E" w:rsidRDefault="00363295" w:rsidP="00363295">
      <w:pPr>
        <w:spacing w:line="360" w:lineRule="auto"/>
        <w:jc w:val="both"/>
        <w:rPr>
          <w:rFonts w:cs="Arial"/>
          <w:color w:val="000000"/>
          <w:lang w:val="es-ES" w:eastAsia="es-EC"/>
        </w:rPr>
      </w:pPr>
    </w:p>
    <w:p w:rsidR="00363295" w:rsidRPr="00863E2E" w:rsidRDefault="00803E27" w:rsidP="00363295">
      <w:pPr>
        <w:spacing w:line="360" w:lineRule="auto"/>
        <w:jc w:val="both"/>
        <w:rPr>
          <w:lang w:val="es-ES"/>
        </w:rPr>
      </w:pPr>
      <w:r w:rsidRPr="00863E2E">
        <w:rPr>
          <w:rFonts w:cs="Arial"/>
          <w:color w:val="000000"/>
          <w:lang w:val="es-ES" w:eastAsia="es-EC"/>
        </w:rPr>
        <w:tab/>
        <w:t>A c</w:t>
      </w:r>
      <w:r w:rsidR="00363295" w:rsidRPr="00863E2E">
        <w:rPr>
          <w:rFonts w:cs="Arial"/>
          <w:color w:val="000000"/>
          <w:lang w:val="es-ES" w:eastAsia="es-EC"/>
        </w:rPr>
        <w:t>ontinuación se presenta la</w:t>
      </w:r>
      <w:r w:rsidR="00363295" w:rsidRPr="00863E2E">
        <w:rPr>
          <w:lang w:val="es-ES"/>
        </w:rPr>
        <w:t xml:space="preserve"> capacidad instalada que manejara el  club, esta del  100%. Para el presente proyecto se estimó que las instalaciones funcionarán 12 horas de martes  a jueves y 14 horas los viernes, sábados y domingos. El lunes es un día de descanso y de mantenimiento de las canchas y piscina.</w:t>
      </w:r>
    </w:p>
    <w:p w:rsidR="00363295" w:rsidRPr="00863E2E" w:rsidRDefault="00363295" w:rsidP="00363295">
      <w:pPr>
        <w:spacing w:line="360" w:lineRule="auto"/>
        <w:jc w:val="both"/>
        <w:rPr>
          <w:lang w:val="es-ES"/>
        </w:rPr>
      </w:pPr>
    </w:p>
    <w:p w:rsidR="00363295" w:rsidRPr="00863E2E" w:rsidRDefault="00363295" w:rsidP="00363295">
      <w:pPr>
        <w:spacing w:line="360" w:lineRule="auto"/>
        <w:jc w:val="both"/>
        <w:rPr>
          <w:lang w:val="es-ES"/>
        </w:rPr>
      </w:pPr>
      <w:r w:rsidRPr="00863E2E">
        <w:rPr>
          <w:lang w:val="es-ES"/>
        </w:rPr>
        <w:tab/>
        <w:t>Dado que el Club recreacional “Daulis” cuenta con canchas deportivas, piscinas, están sean para niños como para adultos, y además de un salón de eventos donde se podrán realizar cualquier reunión social que los socios o publico desee, se ha proyecta que tendrá demandas al máximo.</w:t>
      </w:r>
    </w:p>
    <w:p w:rsidR="00EE5B82" w:rsidRPr="00863E2E" w:rsidRDefault="00EE5B82" w:rsidP="00363295">
      <w:pPr>
        <w:spacing w:line="360" w:lineRule="auto"/>
        <w:jc w:val="both"/>
        <w:rPr>
          <w:rFonts w:cs="Arial"/>
          <w:color w:val="000000"/>
          <w:lang w:val="es-ES" w:eastAsia="es-EC"/>
        </w:rPr>
      </w:pPr>
    </w:p>
    <w:p w:rsidR="00B6047F" w:rsidRPr="00863E2E" w:rsidRDefault="00B6047F" w:rsidP="00363295">
      <w:pPr>
        <w:spacing w:line="360" w:lineRule="auto"/>
        <w:jc w:val="both"/>
        <w:rPr>
          <w:rFonts w:cs="Arial"/>
          <w:color w:val="000000"/>
          <w:lang w:val="es-ES" w:eastAsia="es-EC"/>
        </w:rPr>
      </w:pPr>
    </w:p>
    <w:p w:rsidR="00B6047F" w:rsidRPr="00863E2E" w:rsidRDefault="00B6047F" w:rsidP="00363295">
      <w:pPr>
        <w:spacing w:line="360" w:lineRule="auto"/>
        <w:jc w:val="both"/>
        <w:rPr>
          <w:rFonts w:cs="Arial"/>
          <w:color w:val="000000"/>
          <w:lang w:val="es-ES" w:eastAsia="es-EC"/>
        </w:rPr>
      </w:pPr>
    </w:p>
    <w:p w:rsidR="00B6047F" w:rsidRPr="00863E2E" w:rsidRDefault="00B6047F" w:rsidP="00363295">
      <w:pPr>
        <w:spacing w:line="360" w:lineRule="auto"/>
        <w:jc w:val="both"/>
        <w:rPr>
          <w:rFonts w:cs="Arial"/>
          <w:color w:val="000000"/>
          <w:lang w:val="es-ES" w:eastAsia="es-EC"/>
        </w:rPr>
      </w:pPr>
    </w:p>
    <w:p w:rsidR="00B6047F" w:rsidRPr="00863E2E" w:rsidRDefault="00B6047F" w:rsidP="00363295">
      <w:pPr>
        <w:spacing w:line="360" w:lineRule="auto"/>
        <w:jc w:val="both"/>
        <w:rPr>
          <w:rFonts w:cs="Arial"/>
          <w:color w:val="000000"/>
          <w:lang w:val="es-ES" w:eastAsia="es-EC"/>
        </w:rPr>
      </w:pPr>
    </w:p>
    <w:p w:rsidR="00B6047F" w:rsidRPr="00863E2E" w:rsidRDefault="00B6047F" w:rsidP="00363295">
      <w:pPr>
        <w:spacing w:line="360" w:lineRule="auto"/>
        <w:jc w:val="both"/>
        <w:rPr>
          <w:rFonts w:cs="Arial"/>
          <w:color w:val="000000"/>
          <w:lang w:val="es-ES" w:eastAsia="es-EC"/>
        </w:rPr>
      </w:pPr>
    </w:p>
    <w:p w:rsidR="00B6047F" w:rsidRPr="00863E2E" w:rsidRDefault="00B6047F" w:rsidP="00363295">
      <w:pPr>
        <w:spacing w:line="360" w:lineRule="auto"/>
        <w:jc w:val="both"/>
        <w:rPr>
          <w:rFonts w:cs="Arial"/>
          <w:color w:val="000000"/>
          <w:lang w:val="es-ES" w:eastAsia="es-EC"/>
        </w:rPr>
      </w:pPr>
    </w:p>
    <w:p w:rsidR="00363295" w:rsidRPr="00863E2E" w:rsidRDefault="00363295" w:rsidP="00363295">
      <w:pPr>
        <w:pStyle w:val="Epgrafe"/>
        <w:jc w:val="center"/>
        <w:rPr>
          <w:rFonts w:ascii="Arial" w:hAnsi="Arial" w:cs="Arial"/>
          <w:sz w:val="16"/>
          <w:szCs w:val="16"/>
        </w:rPr>
      </w:pPr>
      <w:bookmarkStart w:id="267" w:name="_Toc322869188"/>
      <w:r w:rsidRPr="00863E2E">
        <w:rPr>
          <w:rFonts w:ascii="Arial" w:hAnsi="Arial" w:cs="Arial"/>
          <w:sz w:val="16"/>
          <w:szCs w:val="16"/>
        </w:rPr>
        <w:lastRenderedPageBreak/>
        <w:t xml:space="preserve">Tabla </w:t>
      </w:r>
      <w:r w:rsidR="00A7738E" w:rsidRPr="00863E2E">
        <w:rPr>
          <w:rFonts w:ascii="Arial" w:hAnsi="Arial" w:cs="Arial"/>
          <w:sz w:val="16"/>
          <w:szCs w:val="16"/>
        </w:rPr>
        <w:fldChar w:fldCharType="begin"/>
      </w:r>
      <w:r w:rsidRPr="00863E2E">
        <w:rPr>
          <w:rFonts w:ascii="Arial" w:hAnsi="Arial" w:cs="Arial"/>
          <w:sz w:val="16"/>
          <w:szCs w:val="16"/>
        </w:rPr>
        <w:instrText xml:space="preserve"> SEQ Tabla \* ARABIC </w:instrText>
      </w:r>
      <w:r w:rsidR="00A7738E" w:rsidRPr="00863E2E">
        <w:rPr>
          <w:rFonts w:ascii="Arial" w:hAnsi="Arial" w:cs="Arial"/>
          <w:sz w:val="16"/>
          <w:szCs w:val="16"/>
        </w:rPr>
        <w:fldChar w:fldCharType="separate"/>
      </w:r>
      <w:r w:rsidR="00C95582">
        <w:rPr>
          <w:rFonts w:ascii="Arial" w:hAnsi="Arial" w:cs="Arial"/>
          <w:noProof/>
          <w:sz w:val="16"/>
          <w:szCs w:val="16"/>
        </w:rPr>
        <w:t>23</w:t>
      </w:r>
      <w:r w:rsidR="00A7738E" w:rsidRPr="00863E2E">
        <w:rPr>
          <w:rFonts w:ascii="Arial" w:hAnsi="Arial" w:cs="Arial"/>
          <w:sz w:val="16"/>
          <w:szCs w:val="16"/>
        </w:rPr>
        <w:fldChar w:fldCharType="end"/>
      </w:r>
      <w:r w:rsidRPr="00863E2E">
        <w:rPr>
          <w:rFonts w:ascii="Arial" w:hAnsi="Arial" w:cs="Arial"/>
          <w:sz w:val="16"/>
          <w:szCs w:val="16"/>
        </w:rPr>
        <w:t>: Capacidad de las instalaciones del Club Recreacional</w:t>
      </w:r>
      <w:bookmarkEnd w:id="267"/>
    </w:p>
    <w:tbl>
      <w:tblPr>
        <w:tblW w:w="9600" w:type="dxa"/>
        <w:tblInd w:w="-588" w:type="dxa"/>
        <w:tblCellMar>
          <w:left w:w="70" w:type="dxa"/>
          <w:right w:w="70" w:type="dxa"/>
        </w:tblCellMar>
        <w:tblLook w:val="04A0"/>
      </w:tblPr>
      <w:tblGrid>
        <w:gridCol w:w="1200"/>
        <w:gridCol w:w="1200"/>
        <w:gridCol w:w="1200"/>
        <w:gridCol w:w="1200"/>
        <w:gridCol w:w="1200"/>
        <w:gridCol w:w="1200"/>
        <w:gridCol w:w="1200"/>
        <w:gridCol w:w="1200"/>
      </w:tblGrid>
      <w:tr w:rsidR="00363295" w:rsidRPr="00863E2E" w:rsidTr="00B24D50">
        <w:trPr>
          <w:trHeight w:val="330"/>
        </w:trPr>
        <w:tc>
          <w:tcPr>
            <w:tcW w:w="1200"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363295" w:rsidRPr="00863E2E" w:rsidRDefault="00363295" w:rsidP="00B24D50">
            <w:pPr>
              <w:spacing w:line="360" w:lineRule="auto"/>
              <w:jc w:val="center"/>
              <w:rPr>
                <w:rFonts w:cs="Arial"/>
                <w:color w:val="000000"/>
                <w:sz w:val="20"/>
                <w:szCs w:val="20"/>
                <w:lang w:val="es-ES" w:eastAsia="es-EC"/>
              </w:rPr>
            </w:pPr>
            <w:r w:rsidRPr="00863E2E">
              <w:rPr>
                <w:rFonts w:cs="Arial"/>
                <w:color w:val="000000"/>
                <w:sz w:val="20"/>
                <w:szCs w:val="20"/>
                <w:lang w:val="es-ES" w:eastAsia="es-EC"/>
              </w:rPr>
              <w:t>Horario/Día</w:t>
            </w:r>
          </w:p>
        </w:tc>
        <w:tc>
          <w:tcPr>
            <w:tcW w:w="1200" w:type="dxa"/>
            <w:tcBorders>
              <w:top w:val="double" w:sz="6" w:space="0" w:color="auto"/>
              <w:left w:val="nil"/>
              <w:bottom w:val="double" w:sz="6" w:space="0" w:color="auto"/>
              <w:right w:val="double" w:sz="6" w:space="0" w:color="auto"/>
            </w:tcBorders>
            <w:shd w:val="clear" w:color="auto" w:fill="auto"/>
            <w:noWrap/>
            <w:vAlign w:val="bottom"/>
            <w:hideMark/>
          </w:tcPr>
          <w:p w:rsidR="00363295" w:rsidRPr="00863E2E" w:rsidRDefault="00363295" w:rsidP="00B24D50">
            <w:pPr>
              <w:spacing w:line="360" w:lineRule="auto"/>
              <w:jc w:val="center"/>
              <w:rPr>
                <w:rFonts w:cs="Arial"/>
                <w:color w:val="000000"/>
                <w:sz w:val="20"/>
                <w:szCs w:val="20"/>
                <w:lang w:val="es-ES" w:eastAsia="es-EC"/>
              </w:rPr>
            </w:pPr>
            <w:r w:rsidRPr="00863E2E">
              <w:rPr>
                <w:rFonts w:cs="Arial"/>
                <w:color w:val="000000"/>
                <w:sz w:val="20"/>
                <w:szCs w:val="20"/>
                <w:lang w:val="es-ES" w:eastAsia="es-EC"/>
              </w:rPr>
              <w:t>Lunes</w:t>
            </w:r>
          </w:p>
        </w:tc>
        <w:tc>
          <w:tcPr>
            <w:tcW w:w="1200" w:type="dxa"/>
            <w:tcBorders>
              <w:top w:val="double" w:sz="6" w:space="0" w:color="auto"/>
              <w:left w:val="nil"/>
              <w:bottom w:val="double" w:sz="6" w:space="0" w:color="auto"/>
              <w:right w:val="double" w:sz="6" w:space="0" w:color="auto"/>
            </w:tcBorders>
            <w:shd w:val="clear" w:color="auto" w:fill="auto"/>
            <w:noWrap/>
            <w:vAlign w:val="bottom"/>
            <w:hideMark/>
          </w:tcPr>
          <w:p w:rsidR="00363295" w:rsidRPr="00863E2E" w:rsidRDefault="00363295" w:rsidP="00B24D50">
            <w:pPr>
              <w:spacing w:line="360" w:lineRule="auto"/>
              <w:jc w:val="center"/>
              <w:rPr>
                <w:rFonts w:cs="Arial"/>
                <w:color w:val="000000"/>
                <w:sz w:val="20"/>
                <w:szCs w:val="20"/>
                <w:lang w:val="es-ES" w:eastAsia="es-EC"/>
              </w:rPr>
            </w:pPr>
            <w:r w:rsidRPr="00863E2E">
              <w:rPr>
                <w:rFonts w:cs="Arial"/>
                <w:color w:val="000000"/>
                <w:sz w:val="20"/>
                <w:szCs w:val="20"/>
                <w:lang w:val="es-ES" w:eastAsia="es-EC"/>
              </w:rPr>
              <w:t>Martes</w:t>
            </w:r>
          </w:p>
        </w:tc>
        <w:tc>
          <w:tcPr>
            <w:tcW w:w="1200" w:type="dxa"/>
            <w:tcBorders>
              <w:top w:val="double" w:sz="6" w:space="0" w:color="auto"/>
              <w:left w:val="nil"/>
              <w:bottom w:val="double" w:sz="6" w:space="0" w:color="auto"/>
              <w:right w:val="double" w:sz="6" w:space="0" w:color="auto"/>
            </w:tcBorders>
            <w:shd w:val="clear" w:color="auto" w:fill="auto"/>
            <w:noWrap/>
            <w:vAlign w:val="bottom"/>
            <w:hideMark/>
          </w:tcPr>
          <w:p w:rsidR="00363295" w:rsidRPr="00863E2E" w:rsidRDefault="00363295" w:rsidP="00B24D50">
            <w:pPr>
              <w:spacing w:line="360" w:lineRule="auto"/>
              <w:jc w:val="center"/>
              <w:rPr>
                <w:rFonts w:cs="Arial"/>
                <w:color w:val="000000"/>
                <w:sz w:val="20"/>
                <w:szCs w:val="20"/>
                <w:lang w:val="es-ES" w:eastAsia="es-EC"/>
              </w:rPr>
            </w:pPr>
            <w:r w:rsidRPr="00863E2E">
              <w:rPr>
                <w:rFonts w:cs="Arial"/>
                <w:color w:val="000000"/>
                <w:sz w:val="20"/>
                <w:szCs w:val="20"/>
                <w:lang w:val="es-ES" w:eastAsia="es-EC"/>
              </w:rPr>
              <w:t>Miércoles</w:t>
            </w:r>
          </w:p>
        </w:tc>
        <w:tc>
          <w:tcPr>
            <w:tcW w:w="1200" w:type="dxa"/>
            <w:tcBorders>
              <w:top w:val="double" w:sz="6" w:space="0" w:color="auto"/>
              <w:left w:val="nil"/>
              <w:bottom w:val="double" w:sz="6" w:space="0" w:color="auto"/>
              <w:right w:val="double" w:sz="6" w:space="0" w:color="auto"/>
            </w:tcBorders>
            <w:shd w:val="clear" w:color="auto" w:fill="auto"/>
            <w:noWrap/>
            <w:vAlign w:val="bottom"/>
            <w:hideMark/>
          </w:tcPr>
          <w:p w:rsidR="00363295" w:rsidRPr="00863E2E" w:rsidRDefault="00363295" w:rsidP="00B24D50">
            <w:pPr>
              <w:spacing w:line="360" w:lineRule="auto"/>
              <w:jc w:val="center"/>
              <w:rPr>
                <w:rFonts w:cs="Arial"/>
                <w:color w:val="000000"/>
                <w:sz w:val="20"/>
                <w:szCs w:val="20"/>
                <w:lang w:val="es-ES" w:eastAsia="es-EC"/>
              </w:rPr>
            </w:pPr>
            <w:r w:rsidRPr="00863E2E">
              <w:rPr>
                <w:rFonts w:cs="Arial"/>
                <w:color w:val="000000"/>
                <w:sz w:val="20"/>
                <w:szCs w:val="20"/>
                <w:lang w:val="es-ES" w:eastAsia="es-EC"/>
              </w:rPr>
              <w:t>Jueves</w:t>
            </w:r>
          </w:p>
        </w:tc>
        <w:tc>
          <w:tcPr>
            <w:tcW w:w="1200" w:type="dxa"/>
            <w:tcBorders>
              <w:top w:val="double" w:sz="6" w:space="0" w:color="auto"/>
              <w:left w:val="nil"/>
              <w:bottom w:val="double" w:sz="6" w:space="0" w:color="auto"/>
              <w:right w:val="double" w:sz="6" w:space="0" w:color="auto"/>
            </w:tcBorders>
            <w:shd w:val="clear" w:color="auto" w:fill="auto"/>
            <w:noWrap/>
            <w:vAlign w:val="bottom"/>
            <w:hideMark/>
          </w:tcPr>
          <w:p w:rsidR="00363295" w:rsidRPr="00863E2E" w:rsidRDefault="00363295" w:rsidP="00B24D50">
            <w:pPr>
              <w:spacing w:line="360" w:lineRule="auto"/>
              <w:jc w:val="center"/>
              <w:rPr>
                <w:rFonts w:cs="Arial"/>
                <w:color w:val="000000"/>
                <w:sz w:val="20"/>
                <w:szCs w:val="20"/>
                <w:lang w:val="es-ES" w:eastAsia="es-EC"/>
              </w:rPr>
            </w:pPr>
            <w:r w:rsidRPr="00863E2E">
              <w:rPr>
                <w:rFonts w:cs="Arial"/>
                <w:color w:val="000000"/>
                <w:sz w:val="20"/>
                <w:szCs w:val="20"/>
                <w:lang w:val="es-ES" w:eastAsia="es-EC"/>
              </w:rPr>
              <w:t>Viernes</w:t>
            </w:r>
          </w:p>
        </w:tc>
        <w:tc>
          <w:tcPr>
            <w:tcW w:w="1200" w:type="dxa"/>
            <w:tcBorders>
              <w:top w:val="double" w:sz="6" w:space="0" w:color="auto"/>
              <w:left w:val="nil"/>
              <w:bottom w:val="double" w:sz="6" w:space="0" w:color="auto"/>
              <w:right w:val="double" w:sz="6" w:space="0" w:color="auto"/>
            </w:tcBorders>
            <w:shd w:val="clear" w:color="auto" w:fill="auto"/>
            <w:noWrap/>
            <w:vAlign w:val="bottom"/>
            <w:hideMark/>
          </w:tcPr>
          <w:p w:rsidR="00363295" w:rsidRPr="00863E2E" w:rsidRDefault="00363295" w:rsidP="00B24D50">
            <w:pPr>
              <w:spacing w:line="360" w:lineRule="auto"/>
              <w:jc w:val="center"/>
              <w:rPr>
                <w:rFonts w:cs="Arial"/>
                <w:color w:val="000000"/>
                <w:sz w:val="20"/>
                <w:szCs w:val="20"/>
                <w:lang w:val="es-ES" w:eastAsia="es-EC"/>
              </w:rPr>
            </w:pPr>
            <w:r w:rsidRPr="00863E2E">
              <w:rPr>
                <w:rFonts w:cs="Arial"/>
                <w:color w:val="000000"/>
                <w:sz w:val="20"/>
                <w:szCs w:val="20"/>
                <w:lang w:val="es-ES" w:eastAsia="es-EC"/>
              </w:rPr>
              <w:t>Sábado</w:t>
            </w:r>
          </w:p>
        </w:tc>
        <w:tc>
          <w:tcPr>
            <w:tcW w:w="1200" w:type="dxa"/>
            <w:tcBorders>
              <w:top w:val="double" w:sz="6" w:space="0" w:color="auto"/>
              <w:left w:val="nil"/>
              <w:bottom w:val="double" w:sz="6" w:space="0" w:color="auto"/>
              <w:right w:val="double" w:sz="6" w:space="0" w:color="auto"/>
            </w:tcBorders>
            <w:shd w:val="clear" w:color="auto" w:fill="auto"/>
            <w:noWrap/>
            <w:vAlign w:val="bottom"/>
            <w:hideMark/>
          </w:tcPr>
          <w:p w:rsidR="00363295" w:rsidRPr="00863E2E" w:rsidRDefault="00363295" w:rsidP="00B24D50">
            <w:pPr>
              <w:spacing w:line="360" w:lineRule="auto"/>
              <w:jc w:val="center"/>
              <w:rPr>
                <w:rFonts w:cs="Arial"/>
                <w:color w:val="000000"/>
                <w:sz w:val="20"/>
                <w:szCs w:val="20"/>
                <w:lang w:val="es-ES" w:eastAsia="es-EC"/>
              </w:rPr>
            </w:pPr>
            <w:r w:rsidRPr="00863E2E">
              <w:rPr>
                <w:rFonts w:cs="Arial"/>
                <w:color w:val="000000"/>
                <w:sz w:val="20"/>
                <w:szCs w:val="20"/>
                <w:lang w:val="es-ES" w:eastAsia="es-EC"/>
              </w:rPr>
              <w:t>Domingo</w:t>
            </w:r>
          </w:p>
        </w:tc>
      </w:tr>
      <w:tr w:rsidR="00363295" w:rsidRPr="00863E2E" w:rsidTr="00B24D50">
        <w:trPr>
          <w:trHeight w:val="330"/>
        </w:trPr>
        <w:tc>
          <w:tcPr>
            <w:tcW w:w="1200" w:type="dxa"/>
            <w:tcBorders>
              <w:top w:val="nil"/>
              <w:left w:val="double" w:sz="6" w:space="0" w:color="auto"/>
              <w:bottom w:val="double" w:sz="6" w:space="0" w:color="auto"/>
              <w:right w:val="double" w:sz="6" w:space="0" w:color="auto"/>
            </w:tcBorders>
            <w:shd w:val="clear" w:color="auto" w:fill="auto"/>
            <w:noWrap/>
            <w:vAlign w:val="bottom"/>
            <w:hideMark/>
          </w:tcPr>
          <w:p w:rsidR="00363295" w:rsidRPr="00863E2E" w:rsidRDefault="00363295" w:rsidP="00B24D50">
            <w:pPr>
              <w:spacing w:line="360" w:lineRule="auto"/>
              <w:jc w:val="right"/>
              <w:rPr>
                <w:rFonts w:cs="Arial"/>
                <w:color w:val="000000"/>
                <w:sz w:val="20"/>
                <w:szCs w:val="20"/>
                <w:lang w:val="es-ES" w:eastAsia="es-EC"/>
              </w:rPr>
            </w:pPr>
            <w:r w:rsidRPr="00863E2E">
              <w:rPr>
                <w:rFonts w:cs="Arial"/>
                <w:color w:val="000000"/>
                <w:sz w:val="20"/>
                <w:szCs w:val="20"/>
                <w:lang w:val="es-ES" w:eastAsia="es-EC"/>
              </w:rPr>
              <w:t>9:00</w:t>
            </w:r>
          </w:p>
        </w:tc>
        <w:tc>
          <w:tcPr>
            <w:tcW w:w="1200" w:type="dxa"/>
            <w:vMerge w:val="restart"/>
            <w:tcBorders>
              <w:top w:val="nil"/>
              <w:left w:val="double" w:sz="6" w:space="0" w:color="auto"/>
              <w:bottom w:val="double" w:sz="6" w:space="0" w:color="000000"/>
              <w:right w:val="double" w:sz="6" w:space="0" w:color="auto"/>
            </w:tcBorders>
            <w:shd w:val="clear" w:color="000000" w:fill="95B3D7"/>
            <w:noWrap/>
            <w:vAlign w:val="center"/>
            <w:hideMark/>
          </w:tcPr>
          <w:p w:rsidR="00363295" w:rsidRPr="00863E2E" w:rsidRDefault="00363295" w:rsidP="00B24D50">
            <w:pPr>
              <w:spacing w:line="360" w:lineRule="auto"/>
              <w:jc w:val="center"/>
              <w:rPr>
                <w:rFonts w:cs="Arial"/>
                <w:color w:val="000000"/>
                <w:sz w:val="20"/>
                <w:szCs w:val="20"/>
                <w:lang w:val="es-ES" w:eastAsia="es-EC"/>
              </w:rPr>
            </w:pPr>
            <w:r w:rsidRPr="00863E2E">
              <w:rPr>
                <w:rFonts w:cs="Arial"/>
                <w:color w:val="000000"/>
                <w:sz w:val="20"/>
                <w:szCs w:val="20"/>
                <w:lang w:val="es-ES" w:eastAsia="es-EC"/>
              </w:rPr>
              <w:t>Día Libre</w:t>
            </w:r>
          </w:p>
        </w:tc>
        <w:tc>
          <w:tcPr>
            <w:tcW w:w="3600" w:type="dxa"/>
            <w:gridSpan w:val="3"/>
            <w:vMerge w:val="restart"/>
            <w:tcBorders>
              <w:top w:val="double" w:sz="6" w:space="0" w:color="auto"/>
              <w:left w:val="nil"/>
              <w:bottom w:val="double" w:sz="6" w:space="0" w:color="000000"/>
              <w:right w:val="double" w:sz="6" w:space="0" w:color="000000"/>
            </w:tcBorders>
            <w:shd w:val="clear" w:color="000000" w:fill="D7E4BC"/>
            <w:vAlign w:val="center"/>
            <w:hideMark/>
          </w:tcPr>
          <w:p w:rsidR="00363295" w:rsidRPr="00863E2E" w:rsidRDefault="00363295" w:rsidP="00B24D50">
            <w:pPr>
              <w:spacing w:line="360" w:lineRule="auto"/>
              <w:jc w:val="center"/>
              <w:rPr>
                <w:rFonts w:cs="Arial"/>
                <w:color w:val="000000"/>
                <w:sz w:val="20"/>
                <w:szCs w:val="20"/>
                <w:lang w:val="es-ES" w:eastAsia="es-EC"/>
              </w:rPr>
            </w:pPr>
            <w:r w:rsidRPr="00863E2E">
              <w:rPr>
                <w:rFonts w:cs="Arial"/>
                <w:color w:val="000000"/>
                <w:sz w:val="20"/>
                <w:szCs w:val="20"/>
                <w:lang w:val="es-ES" w:eastAsia="es-EC"/>
              </w:rPr>
              <w:t xml:space="preserve">Funcionamiento de las piscinas, canchas deportivas, salón de eventos, aéreas de recreación </w:t>
            </w:r>
          </w:p>
        </w:tc>
        <w:tc>
          <w:tcPr>
            <w:tcW w:w="3600" w:type="dxa"/>
            <w:gridSpan w:val="3"/>
            <w:vMerge w:val="restart"/>
            <w:tcBorders>
              <w:top w:val="double" w:sz="6" w:space="0" w:color="auto"/>
              <w:left w:val="double" w:sz="6" w:space="0" w:color="auto"/>
              <w:bottom w:val="double" w:sz="6" w:space="0" w:color="000000"/>
              <w:right w:val="double" w:sz="6" w:space="0" w:color="000000"/>
            </w:tcBorders>
            <w:shd w:val="clear" w:color="000000" w:fill="C2D69A"/>
            <w:vAlign w:val="bottom"/>
            <w:hideMark/>
          </w:tcPr>
          <w:p w:rsidR="00363295" w:rsidRPr="00863E2E" w:rsidRDefault="00363295" w:rsidP="00B24D50">
            <w:pPr>
              <w:spacing w:line="360" w:lineRule="auto"/>
              <w:jc w:val="center"/>
              <w:rPr>
                <w:rFonts w:cs="Arial"/>
                <w:color w:val="000000"/>
                <w:sz w:val="20"/>
                <w:szCs w:val="20"/>
                <w:lang w:val="es-ES" w:eastAsia="es-EC"/>
              </w:rPr>
            </w:pPr>
            <w:r w:rsidRPr="00863E2E">
              <w:rPr>
                <w:rFonts w:cs="Arial"/>
                <w:color w:val="000000"/>
                <w:sz w:val="20"/>
                <w:szCs w:val="20"/>
                <w:lang w:val="es-ES" w:eastAsia="es-EC"/>
              </w:rPr>
              <w:t xml:space="preserve">Funcionamiento de las piscinas, canchas deportivas, salón de eventos, aéreas de recreación </w:t>
            </w:r>
          </w:p>
        </w:tc>
      </w:tr>
      <w:tr w:rsidR="00363295" w:rsidRPr="00863E2E" w:rsidTr="00B24D50">
        <w:trPr>
          <w:trHeight w:val="330"/>
        </w:trPr>
        <w:tc>
          <w:tcPr>
            <w:tcW w:w="1200" w:type="dxa"/>
            <w:tcBorders>
              <w:top w:val="nil"/>
              <w:left w:val="double" w:sz="6" w:space="0" w:color="auto"/>
              <w:bottom w:val="double" w:sz="6" w:space="0" w:color="auto"/>
              <w:right w:val="double" w:sz="6" w:space="0" w:color="auto"/>
            </w:tcBorders>
            <w:shd w:val="clear" w:color="auto" w:fill="auto"/>
            <w:noWrap/>
            <w:vAlign w:val="bottom"/>
            <w:hideMark/>
          </w:tcPr>
          <w:p w:rsidR="00363295" w:rsidRPr="00863E2E" w:rsidRDefault="00363295" w:rsidP="00B24D50">
            <w:pPr>
              <w:spacing w:line="360" w:lineRule="auto"/>
              <w:jc w:val="right"/>
              <w:rPr>
                <w:rFonts w:cs="Arial"/>
                <w:color w:val="000000"/>
                <w:sz w:val="20"/>
                <w:szCs w:val="20"/>
                <w:lang w:val="es-ES" w:eastAsia="es-EC"/>
              </w:rPr>
            </w:pPr>
            <w:r w:rsidRPr="00863E2E">
              <w:rPr>
                <w:rFonts w:cs="Arial"/>
                <w:color w:val="000000"/>
                <w:sz w:val="20"/>
                <w:szCs w:val="20"/>
                <w:lang w:val="es-ES" w:eastAsia="es-EC"/>
              </w:rPr>
              <w:t>10:00</w:t>
            </w:r>
          </w:p>
        </w:tc>
        <w:tc>
          <w:tcPr>
            <w:tcW w:w="1200" w:type="dxa"/>
            <w:vMerge/>
            <w:tcBorders>
              <w:top w:val="nil"/>
              <w:left w:val="double" w:sz="6" w:space="0" w:color="auto"/>
              <w:bottom w:val="double" w:sz="6" w:space="0" w:color="000000"/>
              <w:right w:val="double" w:sz="6" w:space="0" w:color="auto"/>
            </w:tcBorders>
            <w:vAlign w:val="center"/>
            <w:hideMark/>
          </w:tcPr>
          <w:p w:rsidR="00363295" w:rsidRPr="00863E2E" w:rsidRDefault="00363295" w:rsidP="00B24D50">
            <w:pPr>
              <w:spacing w:line="360" w:lineRule="auto"/>
              <w:rPr>
                <w:rFonts w:cs="Arial"/>
                <w:color w:val="000000"/>
                <w:sz w:val="20"/>
                <w:szCs w:val="20"/>
                <w:lang w:val="es-ES" w:eastAsia="es-EC"/>
              </w:rPr>
            </w:pPr>
          </w:p>
        </w:tc>
        <w:tc>
          <w:tcPr>
            <w:tcW w:w="3600" w:type="dxa"/>
            <w:gridSpan w:val="3"/>
            <w:vMerge/>
            <w:tcBorders>
              <w:top w:val="double" w:sz="6" w:space="0" w:color="auto"/>
              <w:left w:val="nil"/>
              <w:bottom w:val="double" w:sz="6" w:space="0" w:color="000000"/>
              <w:right w:val="double" w:sz="6" w:space="0" w:color="000000"/>
            </w:tcBorders>
            <w:vAlign w:val="center"/>
            <w:hideMark/>
          </w:tcPr>
          <w:p w:rsidR="00363295" w:rsidRPr="00863E2E" w:rsidRDefault="00363295" w:rsidP="00B24D50">
            <w:pPr>
              <w:spacing w:line="360" w:lineRule="auto"/>
              <w:rPr>
                <w:rFonts w:cs="Arial"/>
                <w:color w:val="000000"/>
                <w:sz w:val="20"/>
                <w:szCs w:val="20"/>
                <w:lang w:val="es-ES" w:eastAsia="es-EC"/>
              </w:rPr>
            </w:pPr>
          </w:p>
        </w:tc>
        <w:tc>
          <w:tcPr>
            <w:tcW w:w="3600" w:type="dxa"/>
            <w:gridSpan w:val="3"/>
            <w:vMerge/>
            <w:tcBorders>
              <w:top w:val="double" w:sz="6" w:space="0" w:color="auto"/>
              <w:left w:val="double" w:sz="6" w:space="0" w:color="auto"/>
              <w:bottom w:val="double" w:sz="6" w:space="0" w:color="000000"/>
              <w:right w:val="double" w:sz="6" w:space="0" w:color="000000"/>
            </w:tcBorders>
            <w:vAlign w:val="center"/>
            <w:hideMark/>
          </w:tcPr>
          <w:p w:rsidR="00363295" w:rsidRPr="00863E2E" w:rsidRDefault="00363295" w:rsidP="00B24D50">
            <w:pPr>
              <w:spacing w:line="360" w:lineRule="auto"/>
              <w:rPr>
                <w:rFonts w:cs="Arial"/>
                <w:color w:val="000000"/>
                <w:sz w:val="20"/>
                <w:szCs w:val="20"/>
                <w:lang w:val="es-ES" w:eastAsia="es-EC"/>
              </w:rPr>
            </w:pPr>
          </w:p>
        </w:tc>
      </w:tr>
      <w:tr w:rsidR="00363295" w:rsidRPr="00863E2E" w:rsidTr="00B24D50">
        <w:trPr>
          <w:trHeight w:val="330"/>
        </w:trPr>
        <w:tc>
          <w:tcPr>
            <w:tcW w:w="1200" w:type="dxa"/>
            <w:tcBorders>
              <w:top w:val="nil"/>
              <w:left w:val="double" w:sz="6" w:space="0" w:color="auto"/>
              <w:bottom w:val="double" w:sz="6" w:space="0" w:color="auto"/>
              <w:right w:val="double" w:sz="6" w:space="0" w:color="auto"/>
            </w:tcBorders>
            <w:shd w:val="clear" w:color="auto" w:fill="auto"/>
            <w:noWrap/>
            <w:vAlign w:val="bottom"/>
            <w:hideMark/>
          </w:tcPr>
          <w:p w:rsidR="00363295" w:rsidRPr="00863E2E" w:rsidRDefault="00363295" w:rsidP="00B24D50">
            <w:pPr>
              <w:spacing w:line="360" w:lineRule="auto"/>
              <w:jc w:val="right"/>
              <w:rPr>
                <w:rFonts w:cs="Arial"/>
                <w:color w:val="000000"/>
                <w:sz w:val="20"/>
                <w:szCs w:val="20"/>
                <w:lang w:val="es-ES" w:eastAsia="es-EC"/>
              </w:rPr>
            </w:pPr>
            <w:r w:rsidRPr="00863E2E">
              <w:rPr>
                <w:rFonts w:cs="Arial"/>
                <w:color w:val="000000"/>
                <w:sz w:val="20"/>
                <w:szCs w:val="20"/>
                <w:lang w:val="es-ES" w:eastAsia="es-EC"/>
              </w:rPr>
              <w:t>11:00</w:t>
            </w:r>
          </w:p>
        </w:tc>
        <w:tc>
          <w:tcPr>
            <w:tcW w:w="1200" w:type="dxa"/>
            <w:vMerge/>
            <w:tcBorders>
              <w:top w:val="nil"/>
              <w:left w:val="double" w:sz="6" w:space="0" w:color="auto"/>
              <w:bottom w:val="double" w:sz="6" w:space="0" w:color="000000"/>
              <w:right w:val="double" w:sz="6" w:space="0" w:color="auto"/>
            </w:tcBorders>
            <w:vAlign w:val="center"/>
            <w:hideMark/>
          </w:tcPr>
          <w:p w:rsidR="00363295" w:rsidRPr="00863E2E" w:rsidRDefault="00363295" w:rsidP="00B24D50">
            <w:pPr>
              <w:spacing w:line="360" w:lineRule="auto"/>
              <w:rPr>
                <w:rFonts w:cs="Arial"/>
                <w:color w:val="000000"/>
                <w:sz w:val="20"/>
                <w:szCs w:val="20"/>
                <w:lang w:val="es-ES" w:eastAsia="es-EC"/>
              </w:rPr>
            </w:pPr>
          </w:p>
        </w:tc>
        <w:tc>
          <w:tcPr>
            <w:tcW w:w="3600" w:type="dxa"/>
            <w:gridSpan w:val="3"/>
            <w:vMerge/>
            <w:tcBorders>
              <w:top w:val="double" w:sz="6" w:space="0" w:color="auto"/>
              <w:left w:val="nil"/>
              <w:bottom w:val="double" w:sz="6" w:space="0" w:color="000000"/>
              <w:right w:val="double" w:sz="6" w:space="0" w:color="000000"/>
            </w:tcBorders>
            <w:vAlign w:val="center"/>
            <w:hideMark/>
          </w:tcPr>
          <w:p w:rsidR="00363295" w:rsidRPr="00863E2E" w:rsidRDefault="00363295" w:rsidP="00B24D50">
            <w:pPr>
              <w:spacing w:line="360" w:lineRule="auto"/>
              <w:rPr>
                <w:rFonts w:cs="Arial"/>
                <w:color w:val="000000"/>
                <w:sz w:val="20"/>
                <w:szCs w:val="20"/>
                <w:lang w:val="es-ES" w:eastAsia="es-EC"/>
              </w:rPr>
            </w:pPr>
          </w:p>
        </w:tc>
        <w:tc>
          <w:tcPr>
            <w:tcW w:w="3600" w:type="dxa"/>
            <w:gridSpan w:val="3"/>
            <w:vMerge/>
            <w:tcBorders>
              <w:top w:val="double" w:sz="6" w:space="0" w:color="auto"/>
              <w:left w:val="double" w:sz="6" w:space="0" w:color="auto"/>
              <w:bottom w:val="double" w:sz="6" w:space="0" w:color="000000"/>
              <w:right w:val="double" w:sz="6" w:space="0" w:color="000000"/>
            </w:tcBorders>
            <w:vAlign w:val="center"/>
            <w:hideMark/>
          </w:tcPr>
          <w:p w:rsidR="00363295" w:rsidRPr="00863E2E" w:rsidRDefault="00363295" w:rsidP="00B24D50">
            <w:pPr>
              <w:spacing w:line="360" w:lineRule="auto"/>
              <w:rPr>
                <w:rFonts w:cs="Arial"/>
                <w:color w:val="000000"/>
                <w:sz w:val="20"/>
                <w:szCs w:val="20"/>
                <w:lang w:val="es-ES" w:eastAsia="es-EC"/>
              </w:rPr>
            </w:pPr>
          </w:p>
        </w:tc>
      </w:tr>
      <w:tr w:rsidR="00363295" w:rsidRPr="00863E2E" w:rsidTr="00B24D50">
        <w:trPr>
          <w:trHeight w:val="330"/>
        </w:trPr>
        <w:tc>
          <w:tcPr>
            <w:tcW w:w="1200" w:type="dxa"/>
            <w:tcBorders>
              <w:top w:val="nil"/>
              <w:left w:val="double" w:sz="6" w:space="0" w:color="auto"/>
              <w:bottom w:val="double" w:sz="6" w:space="0" w:color="auto"/>
              <w:right w:val="double" w:sz="6" w:space="0" w:color="auto"/>
            </w:tcBorders>
            <w:shd w:val="clear" w:color="auto" w:fill="auto"/>
            <w:noWrap/>
            <w:vAlign w:val="bottom"/>
            <w:hideMark/>
          </w:tcPr>
          <w:p w:rsidR="00363295" w:rsidRPr="00863E2E" w:rsidRDefault="00363295" w:rsidP="00B24D50">
            <w:pPr>
              <w:spacing w:line="360" w:lineRule="auto"/>
              <w:jc w:val="right"/>
              <w:rPr>
                <w:rFonts w:cs="Arial"/>
                <w:color w:val="000000"/>
                <w:sz w:val="20"/>
                <w:szCs w:val="20"/>
                <w:lang w:val="es-ES" w:eastAsia="es-EC"/>
              </w:rPr>
            </w:pPr>
            <w:r w:rsidRPr="00863E2E">
              <w:rPr>
                <w:rFonts w:cs="Arial"/>
                <w:color w:val="000000"/>
                <w:sz w:val="20"/>
                <w:szCs w:val="20"/>
                <w:lang w:val="es-ES" w:eastAsia="es-EC"/>
              </w:rPr>
              <w:t>12:00</w:t>
            </w:r>
          </w:p>
        </w:tc>
        <w:tc>
          <w:tcPr>
            <w:tcW w:w="1200" w:type="dxa"/>
            <w:vMerge/>
            <w:tcBorders>
              <w:top w:val="nil"/>
              <w:left w:val="double" w:sz="6" w:space="0" w:color="auto"/>
              <w:bottom w:val="double" w:sz="6" w:space="0" w:color="000000"/>
              <w:right w:val="double" w:sz="6" w:space="0" w:color="auto"/>
            </w:tcBorders>
            <w:vAlign w:val="center"/>
            <w:hideMark/>
          </w:tcPr>
          <w:p w:rsidR="00363295" w:rsidRPr="00863E2E" w:rsidRDefault="00363295" w:rsidP="00B24D50">
            <w:pPr>
              <w:spacing w:line="360" w:lineRule="auto"/>
              <w:rPr>
                <w:rFonts w:cs="Arial"/>
                <w:color w:val="000000"/>
                <w:sz w:val="20"/>
                <w:szCs w:val="20"/>
                <w:lang w:val="es-ES" w:eastAsia="es-EC"/>
              </w:rPr>
            </w:pPr>
          </w:p>
        </w:tc>
        <w:tc>
          <w:tcPr>
            <w:tcW w:w="3600" w:type="dxa"/>
            <w:gridSpan w:val="3"/>
            <w:vMerge/>
            <w:tcBorders>
              <w:top w:val="double" w:sz="6" w:space="0" w:color="auto"/>
              <w:left w:val="nil"/>
              <w:bottom w:val="double" w:sz="6" w:space="0" w:color="000000"/>
              <w:right w:val="double" w:sz="6" w:space="0" w:color="000000"/>
            </w:tcBorders>
            <w:vAlign w:val="center"/>
            <w:hideMark/>
          </w:tcPr>
          <w:p w:rsidR="00363295" w:rsidRPr="00863E2E" w:rsidRDefault="00363295" w:rsidP="00B24D50">
            <w:pPr>
              <w:spacing w:line="360" w:lineRule="auto"/>
              <w:rPr>
                <w:rFonts w:cs="Arial"/>
                <w:color w:val="000000"/>
                <w:sz w:val="20"/>
                <w:szCs w:val="20"/>
                <w:lang w:val="es-ES" w:eastAsia="es-EC"/>
              </w:rPr>
            </w:pPr>
          </w:p>
        </w:tc>
        <w:tc>
          <w:tcPr>
            <w:tcW w:w="3600" w:type="dxa"/>
            <w:gridSpan w:val="3"/>
            <w:vMerge/>
            <w:tcBorders>
              <w:top w:val="double" w:sz="6" w:space="0" w:color="auto"/>
              <w:left w:val="double" w:sz="6" w:space="0" w:color="auto"/>
              <w:bottom w:val="double" w:sz="6" w:space="0" w:color="000000"/>
              <w:right w:val="double" w:sz="6" w:space="0" w:color="000000"/>
            </w:tcBorders>
            <w:vAlign w:val="center"/>
            <w:hideMark/>
          </w:tcPr>
          <w:p w:rsidR="00363295" w:rsidRPr="00863E2E" w:rsidRDefault="00363295" w:rsidP="00B24D50">
            <w:pPr>
              <w:spacing w:line="360" w:lineRule="auto"/>
              <w:rPr>
                <w:rFonts w:cs="Arial"/>
                <w:color w:val="000000"/>
                <w:sz w:val="20"/>
                <w:szCs w:val="20"/>
                <w:lang w:val="es-ES" w:eastAsia="es-EC"/>
              </w:rPr>
            </w:pPr>
          </w:p>
        </w:tc>
      </w:tr>
      <w:tr w:rsidR="00363295" w:rsidRPr="00863E2E" w:rsidTr="00B24D50">
        <w:trPr>
          <w:trHeight w:val="330"/>
        </w:trPr>
        <w:tc>
          <w:tcPr>
            <w:tcW w:w="1200" w:type="dxa"/>
            <w:tcBorders>
              <w:top w:val="nil"/>
              <w:left w:val="double" w:sz="6" w:space="0" w:color="auto"/>
              <w:bottom w:val="double" w:sz="6" w:space="0" w:color="auto"/>
              <w:right w:val="double" w:sz="6" w:space="0" w:color="auto"/>
            </w:tcBorders>
            <w:shd w:val="clear" w:color="auto" w:fill="auto"/>
            <w:noWrap/>
            <w:vAlign w:val="bottom"/>
            <w:hideMark/>
          </w:tcPr>
          <w:p w:rsidR="00363295" w:rsidRPr="00863E2E" w:rsidRDefault="00363295" w:rsidP="00B24D50">
            <w:pPr>
              <w:spacing w:line="360" w:lineRule="auto"/>
              <w:jc w:val="right"/>
              <w:rPr>
                <w:rFonts w:cs="Arial"/>
                <w:color w:val="000000"/>
                <w:sz w:val="20"/>
                <w:szCs w:val="20"/>
                <w:lang w:val="es-ES" w:eastAsia="es-EC"/>
              </w:rPr>
            </w:pPr>
            <w:r w:rsidRPr="00863E2E">
              <w:rPr>
                <w:rFonts w:cs="Arial"/>
                <w:color w:val="000000"/>
                <w:sz w:val="20"/>
                <w:szCs w:val="20"/>
                <w:lang w:val="es-ES" w:eastAsia="es-EC"/>
              </w:rPr>
              <w:t>13:00</w:t>
            </w:r>
          </w:p>
        </w:tc>
        <w:tc>
          <w:tcPr>
            <w:tcW w:w="1200" w:type="dxa"/>
            <w:vMerge/>
            <w:tcBorders>
              <w:top w:val="nil"/>
              <w:left w:val="double" w:sz="6" w:space="0" w:color="auto"/>
              <w:bottom w:val="double" w:sz="6" w:space="0" w:color="000000"/>
              <w:right w:val="double" w:sz="6" w:space="0" w:color="auto"/>
            </w:tcBorders>
            <w:vAlign w:val="center"/>
            <w:hideMark/>
          </w:tcPr>
          <w:p w:rsidR="00363295" w:rsidRPr="00863E2E" w:rsidRDefault="00363295" w:rsidP="00B24D50">
            <w:pPr>
              <w:spacing w:line="360" w:lineRule="auto"/>
              <w:rPr>
                <w:rFonts w:cs="Arial"/>
                <w:color w:val="000000"/>
                <w:sz w:val="20"/>
                <w:szCs w:val="20"/>
                <w:lang w:val="es-ES" w:eastAsia="es-EC"/>
              </w:rPr>
            </w:pPr>
          </w:p>
        </w:tc>
        <w:tc>
          <w:tcPr>
            <w:tcW w:w="3600" w:type="dxa"/>
            <w:gridSpan w:val="3"/>
            <w:vMerge/>
            <w:tcBorders>
              <w:top w:val="double" w:sz="6" w:space="0" w:color="auto"/>
              <w:left w:val="nil"/>
              <w:bottom w:val="double" w:sz="6" w:space="0" w:color="000000"/>
              <w:right w:val="double" w:sz="6" w:space="0" w:color="000000"/>
            </w:tcBorders>
            <w:vAlign w:val="center"/>
            <w:hideMark/>
          </w:tcPr>
          <w:p w:rsidR="00363295" w:rsidRPr="00863E2E" w:rsidRDefault="00363295" w:rsidP="00B24D50">
            <w:pPr>
              <w:spacing w:line="360" w:lineRule="auto"/>
              <w:rPr>
                <w:rFonts w:cs="Arial"/>
                <w:color w:val="000000"/>
                <w:sz w:val="20"/>
                <w:szCs w:val="20"/>
                <w:lang w:val="es-ES" w:eastAsia="es-EC"/>
              </w:rPr>
            </w:pPr>
          </w:p>
        </w:tc>
        <w:tc>
          <w:tcPr>
            <w:tcW w:w="3600" w:type="dxa"/>
            <w:gridSpan w:val="3"/>
            <w:vMerge/>
            <w:tcBorders>
              <w:top w:val="double" w:sz="6" w:space="0" w:color="auto"/>
              <w:left w:val="double" w:sz="6" w:space="0" w:color="auto"/>
              <w:bottom w:val="double" w:sz="6" w:space="0" w:color="000000"/>
              <w:right w:val="double" w:sz="6" w:space="0" w:color="000000"/>
            </w:tcBorders>
            <w:vAlign w:val="center"/>
            <w:hideMark/>
          </w:tcPr>
          <w:p w:rsidR="00363295" w:rsidRPr="00863E2E" w:rsidRDefault="00363295" w:rsidP="00B24D50">
            <w:pPr>
              <w:spacing w:line="360" w:lineRule="auto"/>
              <w:rPr>
                <w:rFonts w:cs="Arial"/>
                <w:color w:val="000000"/>
                <w:sz w:val="20"/>
                <w:szCs w:val="20"/>
                <w:lang w:val="es-ES" w:eastAsia="es-EC"/>
              </w:rPr>
            </w:pPr>
          </w:p>
        </w:tc>
      </w:tr>
      <w:tr w:rsidR="00363295" w:rsidRPr="00863E2E" w:rsidTr="00B24D50">
        <w:trPr>
          <w:trHeight w:val="330"/>
        </w:trPr>
        <w:tc>
          <w:tcPr>
            <w:tcW w:w="1200" w:type="dxa"/>
            <w:tcBorders>
              <w:top w:val="nil"/>
              <w:left w:val="double" w:sz="6" w:space="0" w:color="auto"/>
              <w:bottom w:val="double" w:sz="6" w:space="0" w:color="auto"/>
              <w:right w:val="double" w:sz="6" w:space="0" w:color="auto"/>
            </w:tcBorders>
            <w:shd w:val="clear" w:color="auto" w:fill="auto"/>
            <w:noWrap/>
            <w:vAlign w:val="bottom"/>
            <w:hideMark/>
          </w:tcPr>
          <w:p w:rsidR="00363295" w:rsidRPr="00863E2E" w:rsidRDefault="00363295" w:rsidP="00B24D50">
            <w:pPr>
              <w:spacing w:line="360" w:lineRule="auto"/>
              <w:jc w:val="right"/>
              <w:rPr>
                <w:rFonts w:cs="Arial"/>
                <w:color w:val="000000"/>
                <w:sz w:val="20"/>
                <w:szCs w:val="20"/>
                <w:lang w:val="es-ES" w:eastAsia="es-EC"/>
              </w:rPr>
            </w:pPr>
            <w:r w:rsidRPr="00863E2E">
              <w:rPr>
                <w:rFonts w:cs="Arial"/>
                <w:color w:val="000000"/>
                <w:sz w:val="20"/>
                <w:szCs w:val="20"/>
                <w:lang w:val="es-ES" w:eastAsia="es-EC"/>
              </w:rPr>
              <w:t>14:00</w:t>
            </w:r>
          </w:p>
        </w:tc>
        <w:tc>
          <w:tcPr>
            <w:tcW w:w="1200" w:type="dxa"/>
            <w:vMerge/>
            <w:tcBorders>
              <w:top w:val="nil"/>
              <w:left w:val="double" w:sz="6" w:space="0" w:color="auto"/>
              <w:bottom w:val="double" w:sz="6" w:space="0" w:color="000000"/>
              <w:right w:val="double" w:sz="6" w:space="0" w:color="auto"/>
            </w:tcBorders>
            <w:vAlign w:val="center"/>
            <w:hideMark/>
          </w:tcPr>
          <w:p w:rsidR="00363295" w:rsidRPr="00863E2E" w:rsidRDefault="00363295" w:rsidP="00B24D50">
            <w:pPr>
              <w:spacing w:line="360" w:lineRule="auto"/>
              <w:rPr>
                <w:rFonts w:cs="Arial"/>
                <w:color w:val="000000"/>
                <w:sz w:val="20"/>
                <w:szCs w:val="20"/>
                <w:lang w:val="es-ES" w:eastAsia="es-EC"/>
              </w:rPr>
            </w:pPr>
          </w:p>
        </w:tc>
        <w:tc>
          <w:tcPr>
            <w:tcW w:w="3600" w:type="dxa"/>
            <w:gridSpan w:val="3"/>
            <w:vMerge/>
            <w:tcBorders>
              <w:top w:val="double" w:sz="6" w:space="0" w:color="auto"/>
              <w:left w:val="nil"/>
              <w:bottom w:val="double" w:sz="6" w:space="0" w:color="000000"/>
              <w:right w:val="double" w:sz="6" w:space="0" w:color="000000"/>
            </w:tcBorders>
            <w:vAlign w:val="center"/>
            <w:hideMark/>
          </w:tcPr>
          <w:p w:rsidR="00363295" w:rsidRPr="00863E2E" w:rsidRDefault="00363295" w:rsidP="00B24D50">
            <w:pPr>
              <w:spacing w:line="360" w:lineRule="auto"/>
              <w:rPr>
                <w:rFonts w:cs="Arial"/>
                <w:color w:val="000000"/>
                <w:sz w:val="20"/>
                <w:szCs w:val="20"/>
                <w:lang w:val="es-ES" w:eastAsia="es-EC"/>
              </w:rPr>
            </w:pPr>
          </w:p>
        </w:tc>
        <w:tc>
          <w:tcPr>
            <w:tcW w:w="3600" w:type="dxa"/>
            <w:gridSpan w:val="3"/>
            <w:vMerge/>
            <w:tcBorders>
              <w:top w:val="double" w:sz="6" w:space="0" w:color="auto"/>
              <w:left w:val="double" w:sz="6" w:space="0" w:color="auto"/>
              <w:bottom w:val="double" w:sz="6" w:space="0" w:color="000000"/>
              <w:right w:val="double" w:sz="6" w:space="0" w:color="000000"/>
            </w:tcBorders>
            <w:vAlign w:val="center"/>
            <w:hideMark/>
          </w:tcPr>
          <w:p w:rsidR="00363295" w:rsidRPr="00863E2E" w:rsidRDefault="00363295" w:rsidP="00B24D50">
            <w:pPr>
              <w:spacing w:line="360" w:lineRule="auto"/>
              <w:rPr>
                <w:rFonts w:cs="Arial"/>
                <w:color w:val="000000"/>
                <w:sz w:val="20"/>
                <w:szCs w:val="20"/>
                <w:lang w:val="es-ES" w:eastAsia="es-EC"/>
              </w:rPr>
            </w:pPr>
          </w:p>
        </w:tc>
      </w:tr>
      <w:tr w:rsidR="00363295" w:rsidRPr="00863E2E" w:rsidTr="00B24D50">
        <w:trPr>
          <w:trHeight w:val="330"/>
        </w:trPr>
        <w:tc>
          <w:tcPr>
            <w:tcW w:w="1200" w:type="dxa"/>
            <w:tcBorders>
              <w:top w:val="nil"/>
              <w:left w:val="double" w:sz="6" w:space="0" w:color="auto"/>
              <w:bottom w:val="double" w:sz="6" w:space="0" w:color="auto"/>
              <w:right w:val="double" w:sz="6" w:space="0" w:color="auto"/>
            </w:tcBorders>
            <w:shd w:val="clear" w:color="auto" w:fill="auto"/>
            <w:noWrap/>
            <w:vAlign w:val="bottom"/>
            <w:hideMark/>
          </w:tcPr>
          <w:p w:rsidR="00363295" w:rsidRPr="00863E2E" w:rsidRDefault="00363295" w:rsidP="00B24D50">
            <w:pPr>
              <w:spacing w:line="360" w:lineRule="auto"/>
              <w:jc w:val="right"/>
              <w:rPr>
                <w:rFonts w:cs="Arial"/>
                <w:color w:val="000000"/>
                <w:sz w:val="20"/>
                <w:szCs w:val="20"/>
                <w:lang w:val="es-ES" w:eastAsia="es-EC"/>
              </w:rPr>
            </w:pPr>
            <w:r w:rsidRPr="00863E2E">
              <w:rPr>
                <w:rFonts w:cs="Arial"/>
                <w:color w:val="000000"/>
                <w:sz w:val="20"/>
                <w:szCs w:val="20"/>
                <w:lang w:val="es-ES" w:eastAsia="es-EC"/>
              </w:rPr>
              <w:t>15:00</w:t>
            </w:r>
          </w:p>
        </w:tc>
        <w:tc>
          <w:tcPr>
            <w:tcW w:w="1200" w:type="dxa"/>
            <w:vMerge/>
            <w:tcBorders>
              <w:top w:val="nil"/>
              <w:left w:val="double" w:sz="6" w:space="0" w:color="auto"/>
              <w:bottom w:val="double" w:sz="6" w:space="0" w:color="000000"/>
              <w:right w:val="double" w:sz="6" w:space="0" w:color="auto"/>
            </w:tcBorders>
            <w:vAlign w:val="center"/>
            <w:hideMark/>
          </w:tcPr>
          <w:p w:rsidR="00363295" w:rsidRPr="00863E2E" w:rsidRDefault="00363295" w:rsidP="00B24D50">
            <w:pPr>
              <w:spacing w:line="360" w:lineRule="auto"/>
              <w:rPr>
                <w:rFonts w:cs="Arial"/>
                <w:color w:val="000000"/>
                <w:sz w:val="20"/>
                <w:szCs w:val="20"/>
                <w:lang w:val="es-ES" w:eastAsia="es-EC"/>
              </w:rPr>
            </w:pPr>
          </w:p>
        </w:tc>
        <w:tc>
          <w:tcPr>
            <w:tcW w:w="3600" w:type="dxa"/>
            <w:gridSpan w:val="3"/>
            <w:vMerge/>
            <w:tcBorders>
              <w:top w:val="double" w:sz="6" w:space="0" w:color="auto"/>
              <w:left w:val="nil"/>
              <w:bottom w:val="double" w:sz="6" w:space="0" w:color="000000"/>
              <w:right w:val="double" w:sz="6" w:space="0" w:color="000000"/>
            </w:tcBorders>
            <w:vAlign w:val="center"/>
            <w:hideMark/>
          </w:tcPr>
          <w:p w:rsidR="00363295" w:rsidRPr="00863E2E" w:rsidRDefault="00363295" w:rsidP="00B24D50">
            <w:pPr>
              <w:spacing w:line="360" w:lineRule="auto"/>
              <w:rPr>
                <w:rFonts w:cs="Arial"/>
                <w:color w:val="000000"/>
                <w:sz w:val="20"/>
                <w:szCs w:val="20"/>
                <w:lang w:val="es-ES" w:eastAsia="es-EC"/>
              </w:rPr>
            </w:pPr>
          </w:p>
        </w:tc>
        <w:tc>
          <w:tcPr>
            <w:tcW w:w="3600" w:type="dxa"/>
            <w:gridSpan w:val="3"/>
            <w:vMerge/>
            <w:tcBorders>
              <w:top w:val="double" w:sz="6" w:space="0" w:color="auto"/>
              <w:left w:val="double" w:sz="6" w:space="0" w:color="auto"/>
              <w:bottom w:val="double" w:sz="6" w:space="0" w:color="000000"/>
              <w:right w:val="double" w:sz="6" w:space="0" w:color="000000"/>
            </w:tcBorders>
            <w:vAlign w:val="center"/>
            <w:hideMark/>
          </w:tcPr>
          <w:p w:rsidR="00363295" w:rsidRPr="00863E2E" w:rsidRDefault="00363295" w:rsidP="00B24D50">
            <w:pPr>
              <w:spacing w:line="360" w:lineRule="auto"/>
              <w:rPr>
                <w:rFonts w:cs="Arial"/>
                <w:color w:val="000000"/>
                <w:sz w:val="20"/>
                <w:szCs w:val="20"/>
                <w:lang w:val="es-ES" w:eastAsia="es-EC"/>
              </w:rPr>
            </w:pPr>
          </w:p>
        </w:tc>
      </w:tr>
      <w:tr w:rsidR="00363295" w:rsidRPr="00863E2E" w:rsidTr="00B24D50">
        <w:trPr>
          <w:trHeight w:val="330"/>
        </w:trPr>
        <w:tc>
          <w:tcPr>
            <w:tcW w:w="1200" w:type="dxa"/>
            <w:tcBorders>
              <w:top w:val="nil"/>
              <w:left w:val="double" w:sz="6" w:space="0" w:color="auto"/>
              <w:bottom w:val="double" w:sz="6" w:space="0" w:color="auto"/>
              <w:right w:val="double" w:sz="6" w:space="0" w:color="auto"/>
            </w:tcBorders>
            <w:shd w:val="clear" w:color="auto" w:fill="auto"/>
            <w:noWrap/>
            <w:vAlign w:val="bottom"/>
            <w:hideMark/>
          </w:tcPr>
          <w:p w:rsidR="00363295" w:rsidRPr="00863E2E" w:rsidRDefault="00363295" w:rsidP="00B24D50">
            <w:pPr>
              <w:spacing w:line="360" w:lineRule="auto"/>
              <w:jc w:val="right"/>
              <w:rPr>
                <w:rFonts w:cs="Arial"/>
                <w:color w:val="000000"/>
                <w:sz w:val="20"/>
                <w:szCs w:val="20"/>
                <w:lang w:val="es-ES" w:eastAsia="es-EC"/>
              </w:rPr>
            </w:pPr>
            <w:r w:rsidRPr="00863E2E">
              <w:rPr>
                <w:rFonts w:cs="Arial"/>
                <w:color w:val="000000"/>
                <w:sz w:val="20"/>
                <w:szCs w:val="20"/>
                <w:lang w:val="es-ES" w:eastAsia="es-EC"/>
              </w:rPr>
              <w:t>16:00</w:t>
            </w:r>
          </w:p>
        </w:tc>
        <w:tc>
          <w:tcPr>
            <w:tcW w:w="1200" w:type="dxa"/>
            <w:vMerge/>
            <w:tcBorders>
              <w:top w:val="nil"/>
              <w:left w:val="double" w:sz="6" w:space="0" w:color="auto"/>
              <w:bottom w:val="double" w:sz="6" w:space="0" w:color="000000"/>
              <w:right w:val="double" w:sz="6" w:space="0" w:color="auto"/>
            </w:tcBorders>
            <w:vAlign w:val="center"/>
            <w:hideMark/>
          </w:tcPr>
          <w:p w:rsidR="00363295" w:rsidRPr="00863E2E" w:rsidRDefault="00363295" w:rsidP="00B24D50">
            <w:pPr>
              <w:spacing w:line="360" w:lineRule="auto"/>
              <w:rPr>
                <w:rFonts w:cs="Arial"/>
                <w:color w:val="000000"/>
                <w:sz w:val="20"/>
                <w:szCs w:val="20"/>
                <w:lang w:val="es-ES" w:eastAsia="es-EC"/>
              </w:rPr>
            </w:pPr>
          </w:p>
        </w:tc>
        <w:tc>
          <w:tcPr>
            <w:tcW w:w="3600" w:type="dxa"/>
            <w:gridSpan w:val="3"/>
            <w:vMerge w:val="restart"/>
            <w:tcBorders>
              <w:top w:val="double" w:sz="6" w:space="0" w:color="auto"/>
              <w:left w:val="nil"/>
              <w:bottom w:val="double" w:sz="6" w:space="0" w:color="000000"/>
              <w:right w:val="double" w:sz="6" w:space="0" w:color="000000"/>
            </w:tcBorders>
            <w:shd w:val="clear" w:color="000000" w:fill="D99795"/>
            <w:vAlign w:val="center"/>
            <w:hideMark/>
          </w:tcPr>
          <w:p w:rsidR="00363295" w:rsidRPr="00863E2E" w:rsidRDefault="00363295" w:rsidP="00B24D50">
            <w:pPr>
              <w:spacing w:line="360" w:lineRule="auto"/>
              <w:jc w:val="center"/>
              <w:rPr>
                <w:rFonts w:cs="Arial"/>
                <w:color w:val="000000"/>
                <w:sz w:val="20"/>
                <w:szCs w:val="20"/>
                <w:lang w:val="es-ES" w:eastAsia="es-EC"/>
              </w:rPr>
            </w:pPr>
            <w:r w:rsidRPr="00863E2E">
              <w:rPr>
                <w:rFonts w:cs="Arial"/>
                <w:color w:val="000000"/>
                <w:sz w:val="20"/>
                <w:szCs w:val="20"/>
                <w:lang w:val="es-ES" w:eastAsia="es-EC"/>
              </w:rPr>
              <w:t>Funcionamiento de canchas deportivas y salón de eventos</w:t>
            </w:r>
          </w:p>
        </w:tc>
        <w:tc>
          <w:tcPr>
            <w:tcW w:w="3600" w:type="dxa"/>
            <w:gridSpan w:val="3"/>
            <w:vMerge/>
            <w:tcBorders>
              <w:top w:val="double" w:sz="6" w:space="0" w:color="auto"/>
              <w:left w:val="double" w:sz="6" w:space="0" w:color="auto"/>
              <w:bottom w:val="double" w:sz="6" w:space="0" w:color="000000"/>
              <w:right w:val="double" w:sz="6" w:space="0" w:color="000000"/>
            </w:tcBorders>
            <w:vAlign w:val="center"/>
            <w:hideMark/>
          </w:tcPr>
          <w:p w:rsidR="00363295" w:rsidRPr="00863E2E" w:rsidRDefault="00363295" w:rsidP="00B24D50">
            <w:pPr>
              <w:spacing w:line="360" w:lineRule="auto"/>
              <w:rPr>
                <w:rFonts w:cs="Arial"/>
                <w:color w:val="000000"/>
                <w:sz w:val="20"/>
                <w:szCs w:val="20"/>
                <w:lang w:val="es-ES" w:eastAsia="es-EC"/>
              </w:rPr>
            </w:pPr>
          </w:p>
        </w:tc>
      </w:tr>
      <w:tr w:rsidR="00363295" w:rsidRPr="00863E2E" w:rsidTr="00B24D50">
        <w:trPr>
          <w:trHeight w:val="330"/>
        </w:trPr>
        <w:tc>
          <w:tcPr>
            <w:tcW w:w="1200" w:type="dxa"/>
            <w:tcBorders>
              <w:top w:val="nil"/>
              <w:left w:val="double" w:sz="6" w:space="0" w:color="auto"/>
              <w:bottom w:val="double" w:sz="6" w:space="0" w:color="auto"/>
              <w:right w:val="double" w:sz="6" w:space="0" w:color="auto"/>
            </w:tcBorders>
            <w:shd w:val="clear" w:color="auto" w:fill="auto"/>
            <w:noWrap/>
            <w:vAlign w:val="bottom"/>
            <w:hideMark/>
          </w:tcPr>
          <w:p w:rsidR="00363295" w:rsidRPr="00863E2E" w:rsidRDefault="00363295" w:rsidP="00B24D50">
            <w:pPr>
              <w:spacing w:line="360" w:lineRule="auto"/>
              <w:jc w:val="right"/>
              <w:rPr>
                <w:rFonts w:cs="Arial"/>
                <w:color w:val="000000"/>
                <w:sz w:val="20"/>
                <w:szCs w:val="20"/>
                <w:lang w:val="es-ES" w:eastAsia="es-EC"/>
              </w:rPr>
            </w:pPr>
            <w:r w:rsidRPr="00863E2E">
              <w:rPr>
                <w:rFonts w:cs="Arial"/>
                <w:color w:val="000000"/>
                <w:sz w:val="20"/>
                <w:szCs w:val="20"/>
                <w:lang w:val="es-ES" w:eastAsia="es-EC"/>
              </w:rPr>
              <w:t>17:00</w:t>
            </w:r>
          </w:p>
        </w:tc>
        <w:tc>
          <w:tcPr>
            <w:tcW w:w="1200" w:type="dxa"/>
            <w:vMerge/>
            <w:tcBorders>
              <w:top w:val="nil"/>
              <w:left w:val="double" w:sz="6" w:space="0" w:color="auto"/>
              <w:bottom w:val="double" w:sz="6" w:space="0" w:color="000000"/>
              <w:right w:val="double" w:sz="6" w:space="0" w:color="auto"/>
            </w:tcBorders>
            <w:vAlign w:val="center"/>
            <w:hideMark/>
          </w:tcPr>
          <w:p w:rsidR="00363295" w:rsidRPr="00863E2E" w:rsidRDefault="00363295" w:rsidP="00B24D50">
            <w:pPr>
              <w:spacing w:line="360" w:lineRule="auto"/>
              <w:rPr>
                <w:rFonts w:cs="Arial"/>
                <w:color w:val="000000"/>
                <w:sz w:val="20"/>
                <w:szCs w:val="20"/>
                <w:lang w:val="es-ES" w:eastAsia="es-EC"/>
              </w:rPr>
            </w:pPr>
          </w:p>
        </w:tc>
        <w:tc>
          <w:tcPr>
            <w:tcW w:w="3600" w:type="dxa"/>
            <w:gridSpan w:val="3"/>
            <w:vMerge/>
            <w:tcBorders>
              <w:top w:val="double" w:sz="6" w:space="0" w:color="auto"/>
              <w:left w:val="nil"/>
              <w:bottom w:val="double" w:sz="6" w:space="0" w:color="000000"/>
              <w:right w:val="double" w:sz="6" w:space="0" w:color="000000"/>
            </w:tcBorders>
            <w:vAlign w:val="center"/>
            <w:hideMark/>
          </w:tcPr>
          <w:p w:rsidR="00363295" w:rsidRPr="00863E2E" w:rsidRDefault="00363295" w:rsidP="00B24D50">
            <w:pPr>
              <w:spacing w:line="360" w:lineRule="auto"/>
              <w:rPr>
                <w:rFonts w:cs="Arial"/>
                <w:color w:val="000000"/>
                <w:sz w:val="20"/>
                <w:szCs w:val="20"/>
                <w:lang w:val="es-ES" w:eastAsia="es-EC"/>
              </w:rPr>
            </w:pPr>
          </w:p>
        </w:tc>
        <w:tc>
          <w:tcPr>
            <w:tcW w:w="3600" w:type="dxa"/>
            <w:gridSpan w:val="3"/>
            <w:vMerge/>
            <w:tcBorders>
              <w:top w:val="double" w:sz="6" w:space="0" w:color="auto"/>
              <w:left w:val="double" w:sz="6" w:space="0" w:color="auto"/>
              <w:bottom w:val="double" w:sz="6" w:space="0" w:color="000000"/>
              <w:right w:val="double" w:sz="6" w:space="0" w:color="000000"/>
            </w:tcBorders>
            <w:vAlign w:val="center"/>
            <w:hideMark/>
          </w:tcPr>
          <w:p w:rsidR="00363295" w:rsidRPr="00863E2E" w:rsidRDefault="00363295" w:rsidP="00B24D50">
            <w:pPr>
              <w:spacing w:line="360" w:lineRule="auto"/>
              <w:rPr>
                <w:rFonts w:cs="Arial"/>
                <w:color w:val="000000"/>
                <w:sz w:val="20"/>
                <w:szCs w:val="20"/>
                <w:lang w:val="es-ES" w:eastAsia="es-EC"/>
              </w:rPr>
            </w:pPr>
          </w:p>
        </w:tc>
      </w:tr>
      <w:tr w:rsidR="00363295" w:rsidRPr="00863E2E" w:rsidTr="00B24D50">
        <w:trPr>
          <w:trHeight w:val="330"/>
        </w:trPr>
        <w:tc>
          <w:tcPr>
            <w:tcW w:w="1200" w:type="dxa"/>
            <w:tcBorders>
              <w:top w:val="nil"/>
              <w:left w:val="double" w:sz="6" w:space="0" w:color="auto"/>
              <w:bottom w:val="double" w:sz="6" w:space="0" w:color="auto"/>
              <w:right w:val="double" w:sz="6" w:space="0" w:color="auto"/>
            </w:tcBorders>
            <w:shd w:val="clear" w:color="auto" w:fill="auto"/>
            <w:noWrap/>
            <w:vAlign w:val="bottom"/>
            <w:hideMark/>
          </w:tcPr>
          <w:p w:rsidR="00363295" w:rsidRPr="00863E2E" w:rsidRDefault="00363295" w:rsidP="00B24D50">
            <w:pPr>
              <w:spacing w:line="360" w:lineRule="auto"/>
              <w:jc w:val="right"/>
              <w:rPr>
                <w:rFonts w:cs="Arial"/>
                <w:color w:val="000000"/>
                <w:sz w:val="20"/>
                <w:szCs w:val="20"/>
                <w:lang w:val="es-ES" w:eastAsia="es-EC"/>
              </w:rPr>
            </w:pPr>
            <w:r w:rsidRPr="00863E2E">
              <w:rPr>
                <w:rFonts w:cs="Arial"/>
                <w:color w:val="000000"/>
                <w:sz w:val="20"/>
                <w:szCs w:val="20"/>
                <w:lang w:val="es-ES" w:eastAsia="es-EC"/>
              </w:rPr>
              <w:t>18:00</w:t>
            </w:r>
          </w:p>
        </w:tc>
        <w:tc>
          <w:tcPr>
            <w:tcW w:w="1200" w:type="dxa"/>
            <w:vMerge/>
            <w:tcBorders>
              <w:top w:val="nil"/>
              <w:left w:val="double" w:sz="6" w:space="0" w:color="auto"/>
              <w:bottom w:val="double" w:sz="6" w:space="0" w:color="000000"/>
              <w:right w:val="double" w:sz="6" w:space="0" w:color="auto"/>
            </w:tcBorders>
            <w:vAlign w:val="center"/>
            <w:hideMark/>
          </w:tcPr>
          <w:p w:rsidR="00363295" w:rsidRPr="00863E2E" w:rsidRDefault="00363295" w:rsidP="00B24D50">
            <w:pPr>
              <w:spacing w:line="360" w:lineRule="auto"/>
              <w:rPr>
                <w:rFonts w:cs="Arial"/>
                <w:color w:val="000000"/>
                <w:sz w:val="20"/>
                <w:szCs w:val="20"/>
                <w:lang w:val="es-ES" w:eastAsia="es-EC"/>
              </w:rPr>
            </w:pPr>
          </w:p>
        </w:tc>
        <w:tc>
          <w:tcPr>
            <w:tcW w:w="3600" w:type="dxa"/>
            <w:gridSpan w:val="3"/>
            <w:vMerge/>
            <w:tcBorders>
              <w:top w:val="double" w:sz="6" w:space="0" w:color="auto"/>
              <w:left w:val="nil"/>
              <w:bottom w:val="double" w:sz="6" w:space="0" w:color="000000"/>
              <w:right w:val="double" w:sz="6" w:space="0" w:color="000000"/>
            </w:tcBorders>
            <w:vAlign w:val="center"/>
            <w:hideMark/>
          </w:tcPr>
          <w:p w:rsidR="00363295" w:rsidRPr="00863E2E" w:rsidRDefault="00363295" w:rsidP="00B24D50">
            <w:pPr>
              <w:spacing w:line="360" w:lineRule="auto"/>
              <w:rPr>
                <w:rFonts w:cs="Arial"/>
                <w:color w:val="000000"/>
                <w:sz w:val="20"/>
                <w:szCs w:val="20"/>
                <w:lang w:val="es-ES" w:eastAsia="es-EC"/>
              </w:rPr>
            </w:pPr>
          </w:p>
        </w:tc>
        <w:tc>
          <w:tcPr>
            <w:tcW w:w="3600" w:type="dxa"/>
            <w:gridSpan w:val="3"/>
            <w:vMerge w:val="restart"/>
            <w:tcBorders>
              <w:top w:val="double" w:sz="6" w:space="0" w:color="auto"/>
              <w:left w:val="double" w:sz="6" w:space="0" w:color="auto"/>
              <w:bottom w:val="double" w:sz="6" w:space="0" w:color="000000"/>
              <w:right w:val="double" w:sz="6" w:space="0" w:color="000000"/>
            </w:tcBorders>
            <w:shd w:val="clear" w:color="000000" w:fill="B2A1C7"/>
            <w:vAlign w:val="bottom"/>
            <w:hideMark/>
          </w:tcPr>
          <w:p w:rsidR="00363295" w:rsidRPr="00863E2E" w:rsidRDefault="00363295" w:rsidP="00B24D50">
            <w:pPr>
              <w:spacing w:line="360" w:lineRule="auto"/>
              <w:jc w:val="center"/>
              <w:rPr>
                <w:rFonts w:cs="Arial"/>
                <w:color w:val="000000"/>
                <w:sz w:val="20"/>
                <w:szCs w:val="20"/>
                <w:lang w:val="es-ES" w:eastAsia="es-EC"/>
              </w:rPr>
            </w:pPr>
            <w:r w:rsidRPr="00863E2E">
              <w:rPr>
                <w:rFonts w:cs="Arial"/>
                <w:color w:val="000000"/>
                <w:sz w:val="20"/>
                <w:szCs w:val="20"/>
                <w:lang w:val="es-ES" w:eastAsia="es-EC"/>
              </w:rPr>
              <w:t>Funcionamiento de canchas deportivas y salón de eventos</w:t>
            </w:r>
          </w:p>
        </w:tc>
      </w:tr>
      <w:tr w:rsidR="00363295" w:rsidRPr="00863E2E" w:rsidTr="00B24D50">
        <w:trPr>
          <w:trHeight w:val="330"/>
        </w:trPr>
        <w:tc>
          <w:tcPr>
            <w:tcW w:w="1200" w:type="dxa"/>
            <w:tcBorders>
              <w:top w:val="nil"/>
              <w:left w:val="double" w:sz="6" w:space="0" w:color="auto"/>
              <w:bottom w:val="double" w:sz="6" w:space="0" w:color="auto"/>
              <w:right w:val="double" w:sz="6" w:space="0" w:color="auto"/>
            </w:tcBorders>
            <w:shd w:val="clear" w:color="auto" w:fill="auto"/>
            <w:noWrap/>
            <w:vAlign w:val="bottom"/>
            <w:hideMark/>
          </w:tcPr>
          <w:p w:rsidR="00363295" w:rsidRPr="00863E2E" w:rsidRDefault="00363295" w:rsidP="00B24D50">
            <w:pPr>
              <w:spacing w:line="360" w:lineRule="auto"/>
              <w:jc w:val="right"/>
              <w:rPr>
                <w:rFonts w:cs="Arial"/>
                <w:color w:val="000000"/>
                <w:sz w:val="20"/>
                <w:szCs w:val="20"/>
                <w:lang w:val="es-ES" w:eastAsia="es-EC"/>
              </w:rPr>
            </w:pPr>
            <w:r w:rsidRPr="00863E2E">
              <w:rPr>
                <w:rFonts w:cs="Arial"/>
                <w:color w:val="000000"/>
                <w:sz w:val="20"/>
                <w:szCs w:val="20"/>
                <w:lang w:val="es-ES" w:eastAsia="es-EC"/>
              </w:rPr>
              <w:t>19:00</w:t>
            </w:r>
          </w:p>
        </w:tc>
        <w:tc>
          <w:tcPr>
            <w:tcW w:w="1200" w:type="dxa"/>
            <w:vMerge/>
            <w:tcBorders>
              <w:top w:val="nil"/>
              <w:left w:val="double" w:sz="6" w:space="0" w:color="auto"/>
              <w:bottom w:val="double" w:sz="6" w:space="0" w:color="000000"/>
              <w:right w:val="double" w:sz="6" w:space="0" w:color="auto"/>
            </w:tcBorders>
            <w:vAlign w:val="center"/>
            <w:hideMark/>
          </w:tcPr>
          <w:p w:rsidR="00363295" w:rsidRPr="00863E2E" w:rsidRDefault="00363295" w:rsidP="00B24D50">
            <w:pPr>
              <w:spacing w:line="360" w:lineRule="auto"/>
              <w:rPr>
                <w:rFonts w:cs="Arial"/>
                <w:color w:val="000000"/>
                <w:sz w:val="20"/>
                <w:szCs w:val="20"/>
                <w:lang w:val="es-ES" w:eastAsia="es-EC"/>
              </w:rPr>
            </w:pPr>
          </w:p>
        </w:tc>
        <w:tc>
          <w:tcPr>
            <w:tcW w:w="3600" w:type="dxa"/>
            <w:gridSpan w:val="3"/>
            <w:vMerge/>
            <w:tcBorders>
              <w:top w:val="double" w:sz="6" w:space="0" w:color="auto"/>
              <w:left w:val="nil"/>
              <w:bottom w:val="double" w:sz="6" w:space="0" w:color="000000"/>
              <w:right w:val="double" w:sz="6" w:space="0" w:color="000000"/>
            </w:tcBorders>
            <w:vAlign w:val="center"/>
            <w:hideMark/>
          </w:tcPr>
          <w:p w:rsidR="00363295" w:rsidRPr="00863E2E" w:rsidRDefault="00363295" w:rsidP="00B24D50">
            <w:pPr>
              <w:spacing w:line="360" w:lineRule="auto"/>
              <w:rPr>
                <w:rFonts w:cs="Arial"/>
                <w:color w:val="000000"/>
                <w:sz w:val="20"/>
                <w:szCs w:val="20"/>
                <w:lang w:val="es-ES" w:eastAsia="es-EC"/>
              </w:rPr>
            </w:pPr>
          </w:p>
        </w:tc>
        <w:tc>
          <w:tcPr>
            <w:tcW w:w="3600" w:type="dxa"/>
            <w:gridSpan w:val="3"/>
            <w:vMerge/>
            <w:tcBorders>
              <w:top w:val="double" w:sz="6" w:space="0" w:color="auto"/>
              <w:left w:val="double" w:sz="6" w:space="0" w:color="auto"/>
              <w:bottom w:val="double" w:sz="6" w:space="0" w:color="000000"/>
              <w:right w:val="double" w:sz="6" w:space="0" w:color="000000"/>
            </w:tcBorders>
            <w:vAlign w:val="center"/>
            <w:hideMark/>
          </w:tcPr>
          <w:p w:rsidR="00363295" w:rsidRPr="00863E2E" w:rsidRDefault="00363295" w:rsidP="00B24D50">
            <w:pPr>
              <w:spacing w:line="360" w:lineRule="auto"/>
              <w:rPr>
                <w:rFonts w:cs="Arial"/>
                <w:color w:val="000000"/>
                <w:sz w:val="20"/>
                <w:szCs w:val="20"/>
                <w:lang w:val="es-ES" w:eastAsia="es-EC"/>
              </w:rPr>
            </w:pPr>
          </w:p>
        </w:tc>
      </w:tr>
      <w:tr w:rsidR="00363295" w:rsidRPr="00863E2E" w:rsidTr="00B24D50">
        <w:trPr>
          <w:trHeight w:val="330"/>
        </w:trPr>
        <w:tc>
          <w:tcPr>
            <w:tcW w:w="1200" w:type="dxa"/>
            <w:tcBorders>
              <w:top w:val="nil"/>
              <w:left w:val="double" w:sz="6" w:space="0" w:color="auto"/>
              <w:bottom w:val="double" w:sz="6" w:space="0" w:color="auto"/>
              <w:right w:val="double" w:sz="6" w:space="0" w:color="auto"/>
            </w:tcBorders>
            <w:shd w:val="clear" w:color="auto" w:fill="auto"/>
            <w:noWrap/>
            <w:vAlign w:val="bottom"/>
            <w:hideMark/>
          </w:tcPr>
          <w:p w:rsidR="00363295" w:rsidRPr="00863E2E" w:rsidRDefault="00363295" w:rsidP="00B24D50">
            <w:pPr>
              <w:spacing w:line="360" w:lineRule="auto"/>
              <w:jc w:val="right"/>
              <w:rPr>
                <w:rFonts w:cs="Arial"/>
                <w:color w:val="000000"/>
                <w:sz w:val="20"/>
                <w:szCs w:val="20"/>
                <w:lang w:val="es-ES" w:eastAsia="es-EC"/>
              </w:rPr>
            </w:pPr>
            <w:r w:rsidRPr="00863E2E">
              <w:rPr>
                <w:rFonts w:cs="Arial"/>
                <w:color w:val="000000"/>
                <w:sz w:val="20"/>
                <w:szCs w:val="20"/>
                <w:lang w:val="es-ES" w:eastAsia="es-EC"/>
              </w:rPr>
              <w:t>20:00</w:t>
            </w:r>
          </w:p>
        </w:tc>
        <w:tc>
          <w:tcPr>
            <w:tcW w:w="1200" w:type="dxa"/>
            <w:vMerge/>
            <w:tcBorders>
              <w:top w:val="nil"/>
              <w:left w:val="double" w:sz="6" w:space="0" w:color="auto"/>
              <w:bottom w:val="double" w:sz="6" w:space="0" w:color="000000"/>
              <w:right w:val="double" w:sz="6" w:space="0" w:color="auto"/>
            </w:tcBorders>
            <w:vAlign w:val="center"/>
            <w:hideMark/>
          </w:tcPr>
          <w:p w:rsidR="00363295" w:rsidRPr="00863E2E" w:rsidRDefault="00363295" w:rsidP="00B24D50">
            <w:pPr>
              <w:spacing w:line="360" w:lineRule="auto"/>
              <w:rPr>
                <w:rFonts w:cs="Arial"/>
                <w:color w:val="000000"/>
                <w:sz w:val="20"/>
                <w:szCs w:val="20"/>
                <w:lang w:val="es-ES" w:eastAsia="es-EC"/>
              </w:rPr>
            </w:pPr>
          </w:p>
        </w:tc>
        <w:tc>
          <w:tcPr>
            <w:tcW w:w="3600" w:type="dxa"/>
            <w:gridSpan w:val="3"/>
            <w:vMerge/>
            <w:tcBorders>
              <w:top w:val="double" w:sz="6" w:space="0" w:color="auto"/>
              <w:left w:val="nil"/>
              <w:bottom w:val="double" w:sz="6" w:space="0" w:color="000000"/>
              <w:right w:val="double" w:sz="6" w:space="0" w:color="000000"/>
            </w:tcBorders>
            <w:vAlign w:val="center"/>
            <w:hideMark/>
          </w:tcPr>
          <w:p w:rsidR="00363295" w:rsidRPr="00863E2E" w:rsidRDefault="00363295" w:rsidP="00B24D50">
            <w:pPr>
              <w:spacing w:line="360" w:lineRule="auto"/>
              <w:rPr>
                <w:rFonts w:cs="Arial"/>
                <w:color w:val="000000"/>
                <w:sz w:val="20"/>
                <w:szCs w:val="20"/>
                <w:lang w:val="es-ES" w:eastAsia="es-EC"/>
              </w:rPr>
            </w:pPr>
          </w:p>
        </w:tc>
        <w:tc>
          <w:tcPr>
            <w:tcW w:w="3600" w:type="dxa"/>
            <w:gridSpan w:val="3"/>
            <w:vMerge/>
            <w:tcBorders>
              <w:top w:val="double" w:sz="6" w:space="0" w:color="auto"/>
              <w:left w:val="double" w:sz="6" w:space="0" w:color="auto"/>
              <w:bottom w:val="double" w:sz="6" w:space="0" w:color="000000"/>
              <w:right w:val="double" w:sz="6" w:space="0" w:color="000000"/>
            </w:tcBorders>
            <w:vAlign w:val="center"/>
            <w:hideMark/>
          </w:tcPr>
          <w:p w:rsidR="00363295" w:rsidRPr="00863E2E" w:rsidRDefault="00363295" w:rsidP="00B24D50">
            <w:pPr>
              <w:spacing w:line="360" w:lineRule="auto"/>
              <w:rPr>
                <w:rFonts w:cs="Arial"/>
                <w:color w:val="000000"/>
                <w:sz w:val="20"/>
                <w:szCs w:val="20"/>
                <w:lang w:val="es-ES" w:eastAsia="es-EC"/>
              </w:rPr>
            </w:pPr>
          </w:p>
        </w:tc>
      </w:tr>
      <w:tr w:rsidR="00363295" w:rsidRPr="00863E2E" w:rsidTr="00B24D50">
        <w:trPr>
          <w:trHeight w:val="330"/>
        </w:trPr>
        <w:tc>
          <w:tcPr>
            <w:tcW w:w="1200" w:type="dxa"/>
            <w:tcBorders>
              <w:top w:val="nil"/>
              <w:left w:val="double" w:sz="6" w:space="0" w:color="auto"/>
              <w:bottom w:val="double" w:sz="6" w:space="0" w:color="auto"/>
              <w:right w:val="double" w:sz="6" w:space="0" w:color="auto"/>
            </w:tcBorders>
            <w:shd w:val="clear" w:color="auto" w:fill="auto"/>
            <w:noWrap/>
            <w:vAlign w:val="bottom"/>
            <w:hideMark/>
          </w:tcPr>
          <w:p w:rsidR="00363295" w:rsidRPr="00863E2E" w:rsidRDefault="00363295" w:rsidP="00B24D50">
            <w:pPr>
              <w:spacing w:line="360" w:lineRule="auto"/>
              <w:jc w:val="right"/>
              <w:rPr>
                <w:rFonts w:cs="Arial"/>
                <w:color w:val="000000"/>
                <w:sz w:val="20"/>
                <w:szCs w:val="20"/>
                <w:lang w:val="es-ES" w:eastAsia="es-EC"/>
              </w:rPr>
            </w:pPr>
            <w:r w:rsidRPr="00863E2E">
              <w:rPr>
                <w:rFonts w:cs="Arial"/>
                <w:color w:val="000000"/>
                <w:sz w:val="20"/>
                <w:szCs w:val="20"/>
                <w:lang w:val="es-ES" w:eastAsia="es-EC"/>
              </w:rPr>
              <w:t>21:00</w:t>
            </w:r>
          </w:p>
        </w:tc>
        <w:tc>
          <w:tcPr>
            <w:tcW w:w="1200" w:type="dxa"/>
            <w:vMerge/>
            <w:tcBorders>
              <w:top w:val="nil"/>
              <w:left w:val="double" w:sz="6" w:space="0" w:color="auto"/>
              <w:bottom w:val="double" w:sz="6" w:space="0" w:color="000000"/>
              <w:right w:val="double" w:sz="6" w:space="0" w:color="auto"/>
            </w:tcBorders>
            <w:vAlign w:val="center"/>
            <w:hideMark/>
          </w:tcPr>
          <w:p w:rsidR="00363295" w:rsidRPr="00863E2E" w:rsidRDefault="00363295" w:rsidP="00B24D50">
            <w:pPr>
              <w:spacing w:line="360" w:lineRule="auto"/>
              <w:rPr>
                <w:rFonts w:cs="Arial"/>
                <w:color w:val="000000"/>
                <w:sz w:val="20"/>
                <w:szCs w:val="20"/>
                <w:lang w:val="es-ES" w:eastAsia="es-EC"/>
              </w:rPr>
            </w:pPr>
          </w:p>
        </w:tc>
        <w:tc>
          <w:tcPr>
            <w:tcW w:w="3600" w:type="dxa"/>
            <w:gridSpan w:val="3"/>
            <w:vMerge/>
            <w:tcBorders>
              <w:top w:val="double" w:sz="6" w:space="0" w:color="auto"/>
              <w:left w:val="nil"/>
              <w:bottom w:val="double" w:sz="6" w:space="0" w:color="000000"/>
              <w:right w:val="double" w:sz="6" w:space="0" w:color="000000"/>
            </w:tcBorders>
            <w:vAlign w:val="center"/>
            <w:hideMark/>
          </w:tcPr>
          <w:p w:rsidR="00363295" w:rsidRPr="00863E2E" w:rsidRDefault="00363295" w:rsidP="00B24D50">
            <w:pPr>
              <w:spacing w:line="360" w:lineRule="auto"/>
              <w:rPr>
                <w:rFonts w:cs="Arial"/>
                <w:color w:val="000000"/>
                <w:sz w:val="20"/>
                <w:szCs w:val="20"/>
                <w:lang w:val="es-ES" w:eastAsia="es-EC"/>
              </w:rPr>
            </w:pPr>
          </w:p>
        </w:tc>
        <w:tc>
          <w:tcPr>
            <w:tcW w:w="3600" w:type="dxa"/>
            <w:gridSpan w:val="3"/>
            <w:vMerge/>
            <w:tcBorders>
              <w:top w:val="double" w:sz="6" w:space="0" w:color="auto"/>
              <w:left w:val="double" w:sz="6" w:space="0" w:color="auto"/>
              <w:bottom w:val="double" w:sz="6" w:space="0" w:color="000000"/>
              <w:right w:val="double" w:sz="6" w:space="0" w:color="000000"/>
            </w:tcBorders>
            <w:vAlign w:val="center"/>
            <w:hideMark/>
          </w:tcPr>
          <w:p w:rsidR="00363295" w:rsidRPr="00863E2E" w:rsidRDefault="00363295" w:rsidP="00B24D50">
            <w:pPr>
              <w:spacing w:line="360" w:lineRule="auto"/>
              <w:rPr>
                <w:rFonts w:cs="Arial"/>
                <w:color w:val="000000"/>
                <w:sz w:val="20"/>
                <w:szCs w:val="20"/>
                <w:lang w:val="es-ES" w:eastAsia="es-EC"/>
              </w:rPr>
            </w:pPr>
          </w:p>
        </w:tc>
      </w:tr>
      <w:tr w:rsidR="00363295" w:rsidRPr="00863E2E" w:rsidTr="00B24D50">
        <w:trPr>
          <w:trHeight w:val="330"/>
        </w:trPr>
        <w:tc>
          <w:tcPr>
            <w:tcW w:w="1200" w:type="dxa"/>
            <w:tcBorders>
              <w:top w:val="nil"/>
              <w:left w:val="double" w:sz="6" w:space="0" w:color="auto"/>
              <w:bottom w:val="double" w:sz="6" w:space="0" w:color="auto"/>
              <w:right w:val="double" w:sz="6" w:space="0" w:color="auto"/>
            </w:tcBorders>
            <w:shd w:val="clear" w:color="auto" w:fill="auto"/>
            <w:noWrap/>
            <w:vAlign w:val="bottom"/>
            <w:hideMark/>
          </w:tcPr>
          <w:p w:rsidR="00363295" w:rsidRPr="00863E2E" w:rsidRDefault="00363295" w:rsidP="00B24D50">
            <w:pPr>
              <w:spacing w:line="360" w:lineRule="auto"/>
              <w:jc w:val="right"/>
              <w:rPr>
                <w:rFonts w:cs="Arial"/>
                <w:color w:val="000000"/>
                <w:sz w:val="20"/>
                <w:szCs w:val="20"/>
                <w:lang w:val="es-ES" w:eastAsia="es-EC"/>
              </w:rPr>
            </w:pPr>
            <w:r w:rsidRPr="00863E2E">
              <w:rPr>
                <w:rFonts w:cs="Arial"/>
                <w:color w:val="000000"/>
                <w:sz w:val="20"/>
                <w:szCs w:val="20"/>
                <w:lang w:val="es-ES" w:eastAsia="es-EC"/>
              </w:rPr>
              <w:t>22:00</w:t>
            </w:r>
          </w:p>
        </w:tc>
        <w:tc>
          <w:tcPr>
            <w:tcW w:w="1200" w:type="dxa"/>
            <w:vMerge/>
            <w:tcBorders>
              <w:top w:val="nil"/>
              <w:left w:val="double" w:sz="6" w:space="0" w:color="auto"/>
              <w:bottom w:val="double" w:sz="6" w:space="0" w:color="000000"/>
              <w:right w:val="double" w:sz="6" w:space="0" w:color="auto"/>
            </w:tcBorders>
            <w:vAlign w:val="center"/>
            <w:hideMark/>
          </w:tcPr>
          <w:p w:rsidR="00363295" w:rsidRPr="00863E2E" w:rsidRDefault="00363295" w:rsidP="00B24D50">
            <w:pPr>
              <w:spacing w:line="360" w:lineRule="auto"/>
              <w:rPr>
                <w:rFonts w:cs="Arial"/>
                <w:color w:val="000000"/>
                <w:sz w:val="20"/>
                <w:szCs w:val="20"/>
                <w:lang w:val="es-ES" w:eastAsia="es-EC"/>
              </w:rPr>
            </w:pPr>
          </w:p>
        </w:tc>
        <w:tc>
          <w:tcPr>
            <w:tcW w:w="1200" w:type="dxa"/>
            <w:tcBorders>
              <w:top w:val="nil"/>
              <w:left w:val="nil"/>
              <w:bottom w:val="double" w:sz="6" w:space="0" w:color="auto"/>
              <w:right w:val="double" w:sz="6" w:space="0" w:color="auto"/>
            </w:tcBorders>
            <w:shd w:val="clear" w:color="auto" w:fill="auto"/>
            <w:noWrap/>
            <w:vAlign w:val="bottom"/>
            <w:hideMark/>
          </w:tcPr>
          <w:p w:rsidR="00363295" w:rsidRPr="00863E2E" w:rsidRDefault="00363295" w:rsidP="00B24D50">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200" w:type="dxa"/>
            <w:tcBorders>
              <w:top w:val="nil"/>
              <w:left w:val="nil"/>
              <w:bottom w:val="double" w:sz="6" w:space="0" w:color="auto"/>
              <w:right w:val="double" w:sz="6" w:space="0" w:color="auto"/>
            </w:tcBorders>
            <w:shd w:val="clear" w:color="auto" w:fill="auto"/>
            <w:noWrap/>
            <w:vAlign w:val="bottom"/>
            <w:hideMark/>
          </w:tcPr>
          <w:p w:rsidR="00363295" w:rsidRPr="00863E2E" w:rsidRDefault="00363295" w:rsidP="00B24D50">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200" w:type="dxa"/>
            <w:tcBorders>
              <w:top w:val="nil"/>
              <w:left w:val="nil"/>
              <w:bottom w:val="double" w:sz="6" w:space="0" w:color="auto"/>
              <w:right w:val="double" w:sz="6" w:space="0" w:color="auto"/>
            </w:tcBorders>
            <w:shd w:val="clear" w:color="auto" w:fill="auto"/>
            <w:noWrap/>
            <w:vAlign w:val="bottom"/>
            <w:hideMark/>
          </w:tcPr>
          <w:p w:rsidR="00363295" w:rsidRPr="00863E2E" w:rsidRDefault="00363295" w:rsidP="00B24D50">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3600" w:type="dxa"/>
            <w:gridSpan w:val="3"/>
            <w:vMerge/>
            <w:tcBorders>
              <w:top w:val="nil"/>
              <w:left w:val="nil"/>
              <w:bottom w:val="double" w:sz="6" w:space="0" w:color="auto"/>
              <w:right w:val="double" w:sz="6" w:space="0" w:color="auto"/>
            </w:tcBorders>
            <w:vAlign w:val="center"/>
            <w:hideMark/>
          </w:tcPr>
          <w:p w:rsidR="00363295" w:rsidRPr="00863E2E" w:rsidRDefault="00363295" w:rsidP="00B24D50">
            <w:pPr>
              <w:spacing w:line="360" w:lineRule="auto"/>
              <w:rPr>
                <w:rFonts w:cs="Arial"/>
                <w:color w:val="000000"/>
                <w:sz w:val="20"/>
                <w:szCs w:val="20"/>
                <w:lang w:val="es-ES" w:eastAsia="es-EC"/>
              </w:rPr>
            </w:pPr>
          </w:p>
        </w:tc>
      </w:tr>
      <w:tr w:rsidR="00363295" w:rsidRPr="00863E2E" w:rsidTr="00B24D50">
        <w:trPr>
          <w:trHeight w:val="330"/>
        </w:trPr>
        <w:tc>
          <w:tcPr>
            <w:tcW w:w="1200" w:type="dxa"/>
            <w:tcBorders>
              <w:top w:val="nil"/>
              <w:left w:val="double" w:sz="6" w:space="0" w:color="auto"/>
              <w:bottom w:val="double" w:sz="6" w:space="0" w:color="auto"/>
              <w:right w:val="double" w:sz="6" w:space="0" w:color="auto"/>
            </w:tcBorders>
            <w:shd w:val="clear" w:color="auto" w:fill="auto"/>
            <w:noWrap/>
            <w:vAlign w:val="bottom"/>
            <w:hideMark/>
          </w:tcPr>
          <w:p w:rsidR="00363295" w:rsidRPr="00863E2E" w:rsidRDefault="00363295" w:rsidP="00B24D50">
            <w:pPr>
              <w:spacing w:line="360" w:lineRule="auto"/>
              <w:jc w:val="right"/>
              <w:rPr>
                <w:rFonts w:cs="Arial"/>
                <w:color w:val="000000"/>
                <w:sz w:val="20"/>
                <w:szCs w:val="20"/>
                <w:lang w:val="es-ES" w:eastAsia="es-EC"/>
              </w:rPr>
            </w:pPr>
            <w:r w:rsidRPr="00863E2E">
              <w:rPr>
                <w:rFonts w:cs="Arial"/>
                <w:color w:val="000000"/>
                <w:sz w:val="20"/>
                <w:szCs w:val="20"/>
                <w:lang w:val="es-ES" w:eastAsia="es-EC"/>
              </w:rPr>
              <w:t>23:00</w:t>
            </w:r>
          </w:p>
        </w:tc>
        <w:tc>
          <w:tcPr>
            <w:tcW w:w="1200" w:type="dxa"/>
            <w:vMerge/>
            <w:tcBorders>
              <w:top w:val="nil"/>
              <w:left w:val="double" w:sz="6" w:space="0" w:color="auto"/>
              <w:bottom w:val="double" w:sz="6" w:space="0" w:color="000000"/>
              <w:right w:val="double" w:sz="6" w:space="0" w:color="auto"/>
            </w:tcBorders>
            <w:vAlign w:val="center"/>
            <w:hideMark/>
          </w:tcPr>
          <w:p w:rsidR="00363295" w:rsidRPr="00863E2E" w:rsidRDefault="00363295" w:rsidP="00B24D50">
            <w:pPr>
              <w:spacing w:line="360" w:lineRule="auto"/>
              <w:rPr>
                <w:rFonts w:cs="Arial"/>
                <w:color w:val="000000"/>
                <w:sz w:val="20"/>
                <w:szCs w:val="20"/>
                <w:lang w:val="es-ES" w:eastAsia="es-EC"/>
              </w:rPr>
            </w:pPr>
          </w:p>
        </w:tc>
        <w:tc>
          <w:tcPr>
            <w:tcW w:w="1200" w:type="dxa"/>
            <w:tcBorders>
              <w:top w:val="nil"/>
              <w:left w:val="nil"/>
              <w:bottom w:val="double" w:sz="6" w:space="0" w:color="auto"/>
              <w:right w:val="double" w:sz="6" w:space="0" w:color="auto"/>
            </w:tcBorders>
            <w:shd w:val="clear" w:color="auto" w:fill="auto"/>
            <w:noWrap/>
            <w:vAlign w:val="bottom"/>
            <w:hideMark/>
          </w:tcPr>
          <w:p w:rsidR="00363295" w:rsidRPr="00863E2E" w:rsidRDefault="00363295" w:rsidP="00B24D50">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200" w:type="dxa"/>
            <w:tcBorders>
              <w:top w:val="nil"/>
              <w:left w:val="nil"/>
              <w:bottom w:val="double" w:sz="6" w:space="0" w:color="auto"/>
              <w:right w:val="double" w:sz="6" w:space="0" w:color="auto"/>
            </w:tcBorders>
            <w:shd w:val="clear" w:color="auto" w:fill="auto"/>
            <w:noWrap/>
            <w:vAlign w:val="bottom"/>
            <w:hideMark/>
          </w:tcPr>
          <w:p w:rsidR="00363295" w:rsidRPr="00863E2E" w:rsidRDefault="00363295" w:rsidP="00B24D50">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200" w:type="dxa"/>
            <w:tcBorders>
              <w:top w:val="nil"/>
              <w:left w:val="nil"/>
              <w:bottom w:val="double" w:sz="6" w:space="0" w:color="auto"/>
              <w:right w:val="double" w:sz="6" w:space="0" w:color="auto"/>
            </w:tcBorders>
            <w:shd w:val="clear" w:color="auto" w:fill="auto"/>
            <w:noWrap/>
            <w:vAlign w:val="bottom"/>
            <w:hideMark/>
          </w:tcPr>
          <w:p w:rsidR="00363295" w:rsidRPr="00863E2E" w:rsidRDefault="00363295" w:rsidP="00B24D50">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3600" w:type="dxa"/>
            <w:gridSpan w:val="3"/>
            <w:vMerge/>
            <w:tcBorders>
              <w:top w:val="nil"/>
              <w:left w:val="nil"/>
              <w:bottom w:val="double" w:sz="6" w:space="0" w:color="auto"/>
              <w:right w:val="double" w:sz="6" w:space="0" w:color="auto"/>
            </w:tcBorders>
            <w:vAlign w:val="center"/>
            <w:hideMark/>
          </w:tcPr>
          <w:p w:rsidR="00363295" w:rsidRPr="00863E2E" w:rsidRDefault="00363295" w:rsidP="00B24D50">
            <w:pPr>
              <w:spacing w:line="360" w:lineRule="auto"/>
              <w:rPr>
                <w:rFonts w:cs="Arial"/>
                <w:color w:val="000000"/>
                <w:sz w:val="20"/>
                <w:szCs w:val="20"/>
                <w:lang w:val="es-ES" w:eastAsia="es-EC"/>
              </w:rPr>
            </w:pPr>
          </w:p>
        </w:tc>
      </w:tr>
    </w:tbl>
    <w:p w:rsidR="00363295" w:rsidRPr="00863E2E" w:rsidRDefault="00363295" w:rsidP="00803E27">
      <w:pPr>
        <w:spacing w:line="360" w:lineRule="auto"/>
        <w:jc w:val="center"/>
        <w:rPr>
          <w:b/>
          <w:sz w:val="16"/>
          <w:szCs w:val="16"/>
          <w:lang w:val="es-ES"/>
        </w:rPr>
      </w:pPr>
      <w:r w:rsidRPr="00863E2E">
        <w:rPr>
          <w:b/>
          <w:sz w:val="16"/>
          <w:szCs w:val="16"/>
          <w:lang w:val="es-ES"/>
        </w:rPr>
        <w:t>Fuente: Investigación de Campo</w:t>
      </w:r>
    </w:p>
    <w:p w:rsidR="00363295" w:rsidRPr="00863E2E" w:rsidRDefault="00363295" w:rsidP="00803E27">
      <w:pPr>
        <w:spacing w:line="360" w:lineRule="auto"/>
        <w:jc w:val="center"/>
        <w:rPr>
          <w:b/>
          <w:sz w:val="16"/>
          <w:szCs w:val="16"/>
          <w:lang w:val="es-ES"/>
        </w:rPr>
      </w:pPr>
      <w:r w:rsidRPr="00863E2E">
        <w:rPr>
          <w:b/>
          <w:sz w:val="16"/>
          <w:szCs w:val="16"/>
          <w:lang w:val="es-ES"/>
        </w:rPr>
        <w:t>Elaborado por: Daisy A; Antony A; Stephanie S</w:t>
      </w:r>
    </w:p>
    <w:p w:rsidR="00363295" w:rsidRPr="00863E2E" w:rsidRDefault="00363295" w:rsidP="001A045E">
      <w:pPr>
        <w:pStyle w:val="Prrafodelista"/>
        <w:jc w:val="both"/>
        <w:outlineLvl w:val="2"/>
        <w:rPr>
          <w:rFonts w:eastAsia="Times New Roman" w:cs="Arial"/>
          <w:b/>
          <w:szCs w:val="24"/>
          <w:lang w:val="es-ES" w:eastAsia="es-ES"/>
        </w:rPr>
      </w:pPr>
    </w:p>
    <w:p w:rsidR="00803E27" w:rsidRPr="00863E2E" w:rsidRDefault="00803E27" w:rsidP="001A045E">
      <w:pPr>
        <w:pStyle w:val="Prrafodelista"/>
        <w:jc w:val="both"/>
        <w:outlineLvl w:val="2"/>
        <w:rPr>
          <w:rFonts w:eastAsia="Times New Roman" w:cs="Arial"/>
          <w:b/>
          <w:szCs w:val="24"/>
          <w:lang w:val="es-ES" w:eastAsia="es-ES"/>
        </w:rPr>
      </w:pPr>
    </w:p>
    <w:p w:rsidR="00821FD7" w:rsidRPr="00863E2E" w:rsidRDefault="001A045E" w:rsidP="00803E27">
      <w:pPr>
        <w:pStyle w:val="Prrafodelista"/>
        <w:jc w:val="both"/>
        <w:outlineLvl w:val="2"/>
        <w:rPr>
          <w:rFonts w:cs="Arial"/>
          <w:b/>
          <w:szCs w:val="24"/>
          <w:lang w:val="es-ES"/>
        </w:rPr>
      </w:pPr>
      <w:bookmarkStart w:id="268" w:name="_Toc322811054"/>
      <w:r w:rsidRPr="00863E2E">
        <w:rPr>
          <w:rFonts w:eastAsia="Times New Roman" w:cs="Arial"/>
          <w:b/>
          <w:szCs w:val="24"/>
          <w:lang w:val="es-ES" w:eastAsia="es-ES"/>
        </w:rPr>
        <w:t xml:space="preserve">2.4.11. </w:t>
      </w:r>
      <w:r w:rsidR="0089775E" w:rsidRPr="00863E2E">
        <w:rPr>
          <w:rFonts w:cs="Arial"/>
          <w:b/>
          <w:szCs w:val="24"/>
          <w:lang w:val="es-ES"/>
        </w:rPr>
        <w:t>Estudio Legal</w:t>
      </w:r>
      <w:bookmarkEnd w:id="268"/>
    </w:p>
    <w:p w:rsidR="00821FD7" w:rsidRPr="00863E2E" w:rsidRDefault="00821FD7" w:rsidP="00821FD7">
      <w:pPr>
        <w:spacing w:line="360" w:lineRule="auto"/>
        <w:jc w:val="both"/>
        <w:rPr>
          <w:rFonts w:cs="Arial"/>
          <w:b/>
          <w:lang w:val="es-ES"/>
        </w:rPr>
      </w:pPr>
    </w:p>
    <w:p w:rsidR="00821FD7" w:rsidRPr="00863E2E" w:rsidRDefault="001A045E" w:rsidP="00803E27">
      <w:pPr>
        <w:pStyle w:val="Estilo1"/>
        <w:outlineLvl w:val="3"/>
        <w:rPr>
          <w:b/>
          <w:lang w:val="es-ES"/>
        </w:rPr>
      </w:pPr>
      <w:r w:rsidRPr="00863E2E">
        <w:rPr>
          <w:b/>
          <w:lang w:val="es-ES"/>
        </w:rPr>
        <w:tab/>
      </w:r>
      <w:r w:rsidRPr="00863E2E">
        <w:rPr>
          <w:b/>
          <w:lang w:val="es-ES"/>
        </w:rPr>
        <w:tab/>
      </w:r>
      <w:bookmarkStart w:id="269" w:name="_Toc322811055"/>
      <w:r w:rsidRPr="00863E2E">
        <w:rPr>
          <w:b/>
          <w:lang w:val="es-ES"/>
        </w:rPr>
        <w:t>2.4.11.1</w:t>
      </w:r>
      <w:r w:rsidR="00803E27" w:rsidRPr="00863E2E">
        <w:rPr>
          <w:b/>
          <w:lang w:val="es-ES"/>
        </w:rPr>
        <w:t>. Introducción Estudio Legal</w:t>
      </w:r>
      <w:bookmarkEnd w:id="269"/>
    </w:p>
    <w:p w:rsidR="00821FD7" w:rsidRPr="00863E2E" w:rsidRDefault="00821FD7" w:rsidP="00821FD7">
      <w:pPr>
        <w:spacing w:line="360" w:lineRule="auto"/>
        <w:jc w:val="both"/>
        <w:rPr>
          <w:rFonts w:cs="Arial"/>
          <w:lang w:val="es-ES"/>
        </w:rPr>
      </w:pPr>
    </w:p>
    <w:p w:rsidR="00821FD7" w:rsidRPr="00863E2E" w:rsidRDefault="00821FD7" w:rsidP="00643906">
      <w:pPr>
        <w:spacing w:line="360" w:lineRule="auto"/>
        <w:jc w:val="both"/>
        <w:rPr>
          <w:rFonts w:cs="Arial"/>
          <w:lang w:val="es-ES"/>
        </w:rPr>
      </w:pPr>
      <w:r w:rsidRPr="00863E2E">
        <w:rPr>
          <w:rFonts w:cs="Arial"/>
          <w:lang w:val="es-ES"/>
        </w:rPr>
        <w:tab/>
        <w:t xml:space="preserve">El presente apartado explica el conjunto de leyes y normas </w:t>
      </w:r>
      <w:r w:rsidR="00B82005" w:rsidRPr="00863E2E">
        <w:rPr>
          <w:rFonts w:cs="Arial"/>
          <w:lang w:val="es-ES"/>
        </w:rPr>
        <w:t>legale</w:t>
      </w:r>
      <w:r w:rsidRPr="00863E2E">
        <w:rPr>
          <w:rFonts w:cs="Arial"/>
          <w:lang w:val="es-ES"/>
        </w:rPr>
        <w:t xml:space="preserve">s mínimas con las cuales se debe cumplir </w:t>
      </w:r>
      <w:r w:rsidR="005A2943" w:rsidRPr="00863E2E">
        <w:rPr>
          <w:rFonts w:cs="Arial"/>
          <w:lang w:val="es-ES"/>
        </w:rPr>
        <w:t>para poder ejecutar la construcción del club recreacional.</w:t>
      </w:r>
    </w:p>
    <w:p w:rsidR="00821FD7" w:rsidRPr="00863E2E" w:rsidRDefault="00821FD7" w:rsidP="00643906">
      <w:pPr>
        <w:spacing w:line="360" w:lineRule="auto"/>
        <w:jc w:val="both"/>
        <w:rPr>
          <w:rFonts w:cs="Arial"/>
          <w:lang w:val="es-ES"/>
        </w:rPr>
      </w:pPr>
    </w:p>
    <w:p w:rsidR="00821FD7" w:rsidRPr="00863E2E" w:rsidRDefault="00821FD7" w:rsidP="00643906">
      <w:pPr>
        <w:spacing w:line="360" w:lineRule="auto"/>
        <w:jc w:val="both"/>
        <w:rPr>
          <w:rFonts w:cs="Arial"/>
          <w:lang w:val="es-ES"/>
        </w:rPr>
      </w:pPr>
      <w:r w:rsidRPr="00863E2E">
        <w:rPr>
          <w:rFonts w:cs="Arial"/>
          <w:lang w:val="es-ES"/>
        </w:rPr>
        <w:tab/>
        <w:t>Estas normas y leyes constituyen un conjunto de reglas con las cuales el estado ecuatoriano, ejerce su poder de regulación frente a las actividades económicas de las empresas privadas.</w:t>
      </w:r>
    </w:p>
    <w:p w:rsidR="00821FD7" w:rsidRPr="00863E2E" w:rsidRDefault="00821FD7" w:rsidP="00643906">
      <w:pPr>
        <w:spacing w:line="360" w:lineRule="auto"/>
        <w:jc w:val="both"/>
        <w:rPr>
          <w:rFonts w:cs="Arial"/>
          <w:lang w:val="es-ES"/>
        </w:rPr>
      </w:pPr>
      <w:r w:rsidRPr="00863E2E">
        <w:rPr>
          <w:rFonts w:cs="Arial"/>
          <w:lang w:val="es-ES"/>
        </w:rPr>
        <w:tab/>
      </w:r>
    </w:p>
    <w:p w:rsidR="00821FD7" w:rsidRPr="00863E2E" w:rsidRDefault="00821FD7" w:rsidP="00643906">
      <w:pPr>
        <w:spacing w:line="360" w:lineRule="auto"/>
        <w:jc w:val="both"/>
        <w:rPr>
          <w:rFonts w:cs="Arial"/>
          <w:lang w:val="es-ES"/>
        </w:rPr>
      </w:pPr>
      <w:r w:rsidRPr="00863E2E">
        <w:rPr>
          <w:rFonts w:cs="Arial"/>
          <w:lang w:val="es-ES"/>
        </w:rPr>
        <w:lastRenderedPageBreak/>
        <w:tab/>
        <w:t xml:space="preserve">El fin es proteger la flora y fauna, existente en los diferentes lugares donde la empresa privada ejercerá sus actividades </w:t>
      </w:r>
      <w:r w:rsidR="005A2943" w:rsidRPr="00863E2E">
        <w:rPr>
          <w:rFonts w:cs="Arial"/>
          <w:lang w:val="es-ES"/>
        </w:rPr>
        <w:t>para la construcción del complejo recreacional,</w:t>
      </w:r>
      <w:r w:rsidRPr="00863E2E">
        <w:rPr>
          <w:rFonts w:cs="Arial"/>
          <w:lang w:val="es-ES"/>
        </w:rPr>
        <w:t xml:space="preserve"> Es por esto que el estado ecuatoriano posee un conjunto de reglas y normas que las empresas públicas y privadas deben cumplir para </w:t>
      </w:r>
      <w:r w:rsidR="005A2943" w:rsidRPr="00863E2E">
        <w:rPr>
          <w:rFonts w:cs="Arial"/>
          <w:lang w:val="es-ES"/>
        </w:rPr>
        <w:t>proteger el medio ambiente.</w:t>
      </w:r>
    </w:p>
    <w:p w:rsidR="001A045E" w:rsidRPr="00863E2E" w:rsidRDefault="001A045E" w:rsidP="00821FD7">
      <w:pPr>
        <w:spacing w:line="360" w:lineRule="auto"/>
        <w:jc w:val="both"/>
        <w:rPr>
          <w:rFonts w:cs="Arial"/>
          <w:lang w:val="es-ES"/>
        </w:rPr>
      </w:pPr>
    </w:p>
    <w:p w:rsidR="001A045E" w:rsidRPr="00863E2E" w:rsidRDefault="001A045E" w:rsidP="00803E27">
      <w:pPr>
        <w:pStyle w:val="Estilo1"/>
        <w:outlineLvl w:val="3"/>
        <w:rPr>
          <w:b/>
          <w:lang w:val="es-ES"/>
        </w:rPr>
      </w:pPr>
      <w:r w:rsidRPr="00863E2E">
        <w:rPr>
          <w:b/>
          <w:lang w:val="es-ES"/>
        </w:rPr>
        <w:tab/>
      </w:r>
      <w:r w:rsidRPr="00863E2E">
        <w:rPr>
          <w:b/>
          <w:lang w:val="es-ES"/>
        </w:rPr>
        <w:tab/>
      </w:r>
      <w:bookmarkStart w:id="270" w:name="_Toc322811056"/>
      <w:r w:rsidRPr="00863E2E">
        <w:rPr>
          <w:b/>
          <w:lang w:val="es-ES"/>
        </w:rPr>
        <w:t>2.4.11.2.  Constitución de</w:t>
      </w:r>
      <w:r w:rsidR="00FB31C8" w:rsidRPr="00863E2E">
        <w:rPr>
          <w:b/>
          <w:lang w:val="es-ES"/>
        </w:rPr>
        <w:t>l</w:t>
      </w:r>
      <w:r w:rsidR="00803E27" w:rsidRPr="00863E2E">
        <w:rPr>
          <w:b/>
          <w:lang w:val="es-ES"/>
        </w:rPr>
        <w:t xml:space="preserve"> </w:t>
      </w:r>
      <w:r w:rsidR="00FB31C8" w:rsidRPr="00863E2E">
        <w:rPr>
          <w:b/>
          <w:lang w:val="es-ES"/>
        </w:rPr>
        <w:t xml:space="preserve">Club como sociedad </w:t>
      </w:r>
      <w:r w:rsidR="00CC3B96" w:rsidRPr="00863E2E">
        <w:rPr>
          <w:b/>
          <w:lang w:val="es-ES"/>
        </w:rPr>
        <w:t>Anónima</w:t>
      </w:r>
      <w:bookmarkEnd w:id="270"/>
    </w:p>
    <w:p w:rsidR="001A045E" w:rsidRPr="00863E2E" w:rsidRDefault="001A045E" w:rsidP="001A045E">
      <w:pPr>
        <w:pStyle w:val="Estilo1"/>
        <w:outlineLvl w:val="3"/>
        <w:rPr>
          <w:b/>
          <w:lang w:val="es-ES"/>
        </w:rPr>
      </w:pPr>
    </w:p>
    <w:p w:rsidR="001A045E" w:rsidRPr="00863E2E" w:rsidRDefault="001A045E" w:rsidP="001A045E">
      <w:pPr>
        <w:pStyle w:val="Estilo1"/>
        <w:outlineLvl w:val="3"/>
        <w:rPr>
          <w:b/>
          <w:lang w:val="es-ES"/>
        </w:rPr>
      </w:pPr>
    </w:p>
    <w:p w:rsidR="001A045E" w:rsidRPr="00863E2E" w:rsidRDefault="001A045E" w:rsidP="00643906">
      <w:pPr>
        <w:pStyle w:val="Estilo1"/>
        <w:spacing w:line="360" w:lineRule="auto"/>
        <w:jc w:val="both"/>
        <w:rPr>
          <w:lang w:val="es-ES"/>
        </w:rPr>
      </w:pPr>
      <w:r w:rsidRPr="00863E2E">
        <w:rPr>
          <w:b/>
          <w:lang w:val="es-ES"/>
        </w:rPr>
        <w:tab/>
      </w:r>
      <w:r w:rsidRPr="00863E2E">
        <w:rPr>
          <w:lang w:val="es-ES"/>
        </w:rPr>
        <w:t xml:space="preserve">Para la constitución del club como </w:t>
      </w:r>
      <w:r w:rsidR="00643906" w:rsidRPr="00863E2E">
        <w:rPr>
          <w:lang w:val="es-ES"/>
        </w:rPr>
        <w:t>una</w:t>
      </w:r>
      <w:r w:rsidRPr="00863E2E">
        <w:rPr>
          <w:lang w:val="es-ES"/>
        </w:rPr>
        <w:t xml:space="preserve"> empresa se ha elegido </w:t>
      </w:r>
      <w:r w:rsidR="00FB31C8" w:rsidRPr="00863E2E">
        <w:rPr>
          <w:lang w:val="es-ES"/>
        </w:rPr>
        <w:t>fundarla</w:t>
      </w:r>
      <w:r w:rsidRPr="00863E2E">
        <w:rPr>
          <w:lang w:val="es-ES"/>
        </w:rPr>
        <w:t xml:space="preserve"> como sociedad anónima, debido  a que su capital </w:t>
      </w:r>
      <w:r w:rsidR="00150CA8" w:rsidRPr="00863E2E">
        <w:rPr>
          <w:lang w:val="es-ES"/>
        </w:rPr>
        <w:t>está</w:t>
      </w:r>
      <w:r w:rsidRPr="00863E2E">
        <w:rPr>
          <w:lang w:val="es-ES"/>
        </w:rPr>
        <w:t xml:space="preserve"> dividido en  </w:t>
      </w:r>
      <w:r w:rsidR="00FB31C8" w:rsidRPr="00863E2E">
        <w:rPr>
          <w:lang w:val="es-ES"/>
        </w:rPr>
        <w:t>acciones</w:t>
      </w:r>
      <w:r w:rsidRPr="00863E2E">
        <w:rPr>
          <w:lang w:val="es-ES"/>
        </w:rPr>
        <w:t xml:space="preserve"> negociables, formado por la aportación de los </w:t>
      </w:r>
      <w:r w:rsidR="00FB31C8" w:rsidRPr="00863E2E">
        <w:rPr>
          <w:lang w:val="es-ES"/>
        </w:rPr>
        <w:t>socios</w:t>
      </w:r>
      <w:r w:rsidRPr="00863E2E">
        <w:rPr>
          <w:lang w:val="es-ES"/>
        </w:rPr>
        <w:t xml:space="preserve"> que responden únicamente por el monto de sus acciones</w:t>
      </w:r>
      <w:r w:rsidR="00FB31C8" w:rsidRPr="00863E2E">
        <w:rPr>
          <w:lang w:val="es-ES"/>
        </w:rPr>
        <w:t>.</w:t>
      </w:r>
    </w:p>
    <w:p w:rsidR="00FB31C8" w:rsidRPr="00863E2E" w:rsidRDefault="00FB31C8" w:rsidP="00643906">
      <w:pPr>
        <w:pStyle w:val="Estilo1"/>
        <w:spacing w:line="360" w:lineRule="auto"/>
        <w:jc w:val="both"/>
        <w:rPr>
          <w:lang w:val="es-ES"/>
        </w:rPr>
      </w:pPr>
    </w:p>
    <w:p w:rsidR="00FB31C8" w:rsidRPr="00863E2E" w:rsidRDefault="00FB31C8" w:rsidP="00643906">
      <w:pPr>
        <w:pStyle w:val="Estilo1"/>
        <w:spacing w:line="360" w:lineRule="auto"/>
        <w:jc w:val="both"/>
        <w:rPr>
          <w:lang w:val="es-ES"/>
        </w:rPr>
      </w:pPr>
      <w:r w:rsidRPr="00863E2E">
        <w:rPr>
          <w:lang w:val="es-ES"/>
        </w:rPr>
        <w:tab/>
        <w:t>La denominación de esta compañía deberá contener la indicación de «compañía anónima, o «sociedad anónima», o las correspondientes siglas. No podrá adoptar una denominación que pueda confundirse con las de una compañía preexistente. Los términos comunes y aquellos con los cuales se determina la clase de empresa, como «comercial», «Industrial», «agrícola», «constructora», etc. no serán de uso exclusivo e irán acompañadas de una expresión peculiar». (Art. 156 de la Ley de Compañías).</w:t>
      </w:r>
    </w:p>
    <w:p w:rsidR="00FB31C8" w:rsidRPr="00863E2E" w:rsidRDefault="00FB31C8" w:rsidP="00643906">
      <w:pPr>
        <w:pStyle w:val="Estilo1"/>
        <w:spacing w:line="360" w:lineRule="auto"/>
        <w:jc w:val="both"/>
        <w:rPr>
          <w:lang w:val="es-ES"/>
        </w:rPr>
      </w:pPr>
    </w:p>
    <w:p w:rsidR="00FB31C8" w:rsidRPr="00863E2E" w:rsidRDefault="00FB31C8" w:rsidP="00643906">
      <w:pPr>
        <w:pStyle w:val="Estilo1"/>
        <w:spacing w:line="360" w:lineRule="auto"/>
        <w:jc w:val="both"/>
        <w:rPr>
          <w:lang w:val="es-ES"/>
        </w:rPr>
      </w:pPr>
      <w:r w:rsidRPr="00863E2E">
        <w:rPr>
          <w:lang w:val="es-ES"/>
        </w:rPr>
        <w:t> </w:t>
      </w:r>
      <w:r w:rsidRPr="00863E2E">
        <w:rPr>
          <w:lang w:val="es-ES"/>
        </w:rPr>
        <w:tab/>
        <w:t>En la formación de una compañía anónima no podrán Intervenir los cónyuges entre sí.  La compañía anónima no podrá constituirse de manera definitiva ni subsistir con menos de cinco accionistas.</w:t>
      </w:r>
    </w:p>
    <w:p w:rsidR="00FB31C8" w:rsidRPr="00863E2E" w:rsidRDefault="00FB31C8" w:rsidP="00643906">
      <w:pPr>
        <w:pStyle w:val="Estilo1"/>
        <w:spacing w:line="360" w:lineRule="auto"/>
        <w:jc w:val="both"/>
        <w:rPr>
          <w:lang w:val="es-ES"/>
        </w:rPr>
      </w:pPr>
    </w:p>
    <w:p w:rsidR="001A045E" w:rsidRPr="00863E2E" w:rsidRDefault="00FB31C8" w:rsidP="00643906">
      <w:pPr>
        <w:pStyle w:val="Estilo1"/>
        <w:spacing w:line="360" w:lineRule="auto"/>
        <w:jc w:val="both"/>
        <w:rPr>
          <w:lang w:val="es-ES"/>
        </w:rPr>
      </w:pPr>
      <w:r w:rsidRPr="00863E2E">
        <w:rPr>
          <w:lang w:val="es-ES"/>
        </w:rPr>
        <w:tab/>
        <w:t> El capital suscrito de la compañía no podrá ser menor de OCHOCIENTOS DÓLARES, y deberá estar pagado al momento de otorgarse la escritura de constitución, por lo menos el veinticinco por ciento y, el saldo en el plazo de dos años.</w:t>
      </w:r>
    </w:p>
    <w:p w:rsidR="00CC3B96" w:rsidRPr="00863E2E" w:rsidRDefault="00CC3B96" w:rsidP="00643906">
      <w:pPr>
        <w:pStyle w:val="Estilo1"/>
        <w:spacing w:line="360" w:lineRule="auto"/>
        <w:jc w:val="both"/>
        <w:rPr>
          <w:lang w:val="es-ES"/>
        </w:rPr>
      </w:pPr>
    </w:p>
    <w:p w:rsidR="00CC3B96" w:rsidRPr="00863E2E" w:rsidRDefault="00CC3B96" w:rsidP="00643906">
      <w:pPr>
        <w:pStyle w:val="Estilo1"/>
        <w:spacing w:line="360" w:lineRule="auto"/>
        <w:jc w:val="both"/>
        <w:rPr>
          <w:lang w:val="es-ES"/>
        </w:rPr>
      </w:pPr>
      <w:r w:rsidRPr="00863E2E">
        <w:rPr>
          <w:lang w:val="es-ES"/>
        </w:rPr>
        <w:lastRenderedPageBreak/>
        <w:tab/>
        <w:t xml:space="preserve">Luego de otorgar la escritura de constitución de la compañía, se debe presentar a la Superintendencia de </w:t>
      </w:r>
      <w:r w:rsidR="00863E2E" w:rsidRPr="00863E2E">
        <w:rPr>
          <w:lang w:val="es-ES"/>
        </w:rPr>
        <w:t>Compañías</w:t>
      </w:r>
      <w:r w:rsidRPr="00863E2E">
        <w:rPr>
          <w:lang w:val="es-ES"/>
        </w:rPr>
        <w:t>, tres copias notariales solicitándole, con firma de abogado, la aprobación de la constitución, junto con el certificado de afiliación de la compañía a la cámara correspondiente.</w:t>
      </w:r>
    </w:p>
    <w:p w:rsidR="00CC3B96" w:rsidRPr="00863E2E" w:rsidRDefault="00CC3B96" w:rsidP="00643906">
      <w:pPr>
        <w:pStyle w:val="Estilo1"/>
        <w:spacing w:line="360" w:lineRule="auto"/>
        <w:jc w:val="both"/>
        <w:rPr>
          <w:lang w:val="es-ES"/>
        </w:rPr>
      </w:pPr>
    </w:p>
    <w:p w:rsidR="00CC3B96" w:rsidRPr="00863E2E" w:rsidRDefault="00CC3B96" w:rsidP="00643906">
      <w:pPr>
        <w:pStyle w:val="Estilo1"/>
        <w:spacing w:line="360" w:lineRule="auto"/>
        <w:jc w:val="both"/>
        <w:rPr>
          <w:lang w:val="es-ES"/>
        </w:rPr>
      </w:pPr>
      <w:r w:rsidRPr="00863E2E">
        <w:rPr>
          <w:lang w:val="es-ES"/>
        </w:rPr>
        <w:tab/>
        <w:t>La Superintendencia de aprobarla, dispondrá su inscripción en el registro mercantil. Luego se publicara por única vez en un periódico de mayor circulación en el domicilio de la Compañía, un extracto de la escritura  y la razón de su aprobación. Una edición del periódico se entregara a la Superintendencia de Compañía.</w:t>
      </w:r>
    </w:p>
    <w:p w:rsidR="00CC3B96" w:rsidRPr="00863E2E" w:rsidRDefault="00CC3B96" w:rsidP="00643906">
      <w:pPr>
        <w:pStyle w:val="Estilo1"/>
        <w:spacing w:line="360" w:lineRule="auto"/>
        <w:jc w:val="both"/>
        <w:rPr>
          <w:lang w:val="es-ES"/>
        </w:rPr>
      </w:pPr>
    </w:p>
    <w:p w:rsidR="00CC3B96" w:rsidRPr="00863E2E" w:rsidRDefault="004B01FE" w:rsidP="00643906">
      <w:pPr>
        <w:pStyle w:val="Estilo1"/>
        <w:spacing w:line="360" w:lineRule="auto"/>
        <w:jc w:val="both"/>
        <w:rPr>
          <w:lang w:val="es-ES"/>
        </w:rPr>
      </w:pPr>
      <w:r w:rsidRPr="00863E2E">
        <w:rPr>
          <w:lang w:val="es-ES"/>
        </w:rPr>
        <w:tab/>
      </w:r>
      <w:r w:rsidR="00CC3B96" w:rsidRPr="00863E2E">
        <w:rPr>
          <w:lang w:val="es-ES"/>
        </w:rPr>
        <w:t xml:space="preserve">Para inscribirse en el  registro de sociedades de </w:t>
      </w:r>
      <w:r w:rsidR="00983378" w:rsidRPr="00863E2E">
        <w:rPr>
          <w:lang w:val="es-ES"/>
        </w:rPr>
        <w:t>la Superintendencia</w:t>
      </w:r>
      <w:r w:rsidR="00CC3B96" w:rsidRPr="00863E2E">
        <w:rPr>
          <w:lang w:val="es-ES"/>
        </w:rPr>
        <w:t xml:space="preserve"> de Compañía, se necesitara </w:t>
      </w:r>
      <w:r w:rsidR="00983378" w:rsidRPr="00863E2E">
        <w:rPr>
          <w:lang w:val="es-ES"/>
        </w:rPr>
        <w:t>de:</w:t>
      </w:r>
      <w:r w:rsidR="00CC3B96" w:rsidRPr="00863E2E">
        <w:rPr>
          <w:lang w:val="es-ES"/>
        </w:rPr>
        <w:t xml:space="preserve"> Certificado del </w:t>
      </w:r>
      <w:r w:rsidR="00983378" w:rsidRPr="00863E2E">
        <w:rPr>
          <w:lang w:val="es-ES"/>
        </w:rPr>
        <w:t>R.U.C, copia</w:t>
      </w:r>
      <w:r w:rsidR="00CC3B96" w:rsidRPr="00863E2E">
        <w:rPr>
          <w:lang w:val="es-ES"/>
        </w:rPr>
        <w:t xml:space="preserve"> de los</w:t>
      </w:r>
      <w:r w:rsidR="00803E27" w:rsidRPr="00863E2E">
        <w:rPr>
          <w:lang w:val="es-ES"/>
        </w:rPr>
        <w:t xml:space="preserve"> </w:t>
      </w:r>
      <w:r w:rsidR="00CC3B96" w:rsidRPr="00863E2E">
        <w:rPr>
          <w:lang w:val="es-ES"/>
        </w:rPr>
        <w:t xml:space="preserve">nombramientos del administrador, representante legal y  del administrador que subroga </w:t>
      </w:r>
      <w:r w:rsidRPr="00863E2E">
        <w:rPr>
          <w:lang w:val="es-ES"/>
        </w:rPr>
        <w:t>al representante legal, copia de la escritura con las razones que debe sentar el Notario y el  Registrador Mercantil conforme se ordena en la Resolución aprobatoria.</w:t>
      </w:r>
      <w:r w:rsidRPr="00863E2E">
        <w:rPr>
          <w:rStyle w:val="Refdenotaalpie"/>
          <w:lang w:val="es-ES"/>
        </w:rPr>
        <w:footnoteReference w:id="10"/>
      </w:r>
    </w:p>
    <w:p w:rsidR="00643906" w:rsidRPr="00863E2E" w:rsidRDefault="00643906" w:rsidP="00643906">
      <w:pPr>
        <w:pStyle w:val="Estilo1"/>
        <w:spacing w:line="360" w:lineRule="auto"/>
        <w:jc w:val="both"/>
        <w:rPr>
          <w:lang w:val="es-ES"/>
        </w:rPr>
      </w:pPr>
    </w:p>
    <w:p w:rsidR="00643906" w:rsidRPr="00863E2E" w:rsidRDefault="00643906" w:rsidP="00643906">
      <w:pPr>
        <w:spacing w:line="360" w:lineRule="auto"/>
        <w:jc w:val="both"/>
        <w:rPr>
          <w:rFonts w:cs="Arial"/>
          <w:lang w:val="es-ES"/>
        </w:rPr>
      </w:pPr>
      <w:r w:rsidRPr="00863E2E">
        <w:rPr>
          <w:rFonts w:cs="Arial"/>
          <w:lang w:val="es-ES"/>
        </w:rPr>
        <w:t>El primer paso antes de llevar a cabo el proceso de producción y comercialización en una empresa consiste en formalizarla y constituirla legalmente, de tal manera que se garantiza la legitimidad del proceso productivo.</w:t>
      </w:r>
    </w:p>
    <w:p w:rsidR="00643906" w:rsidRPr="00863E2E" w:rsidRDefault="00643906" w:rsidP="00643906">
      <w:pPr>
        <w:spacing w:line="360" w:lineRule="auto"/>
        <w:jc w:val="both"/>
        <w:rPr>
          <w:rFonts w:cs="Arial"/>
          <w:lang w:val="es-ES"/>
        </w:rPr>
      </w:pPr>
    </w:p>
    <w:p w:rsidR="00643906" w:rsidRPr="00863E2E" w:rsidRDefault="00643906" w:rsidP="00643906">
      <w:pPr>
        <w:spacing w:line="360" w:lineRule="auto"/>
        <w:jc w:val="both"/>
        <w:rPr>
          <w:rFonts w:cs="Arial"/>
          <w:b/>
          <w:lang w:val="es-ES"/>
        </w:rPr>
      </w:pPr>
      <w:r w:rsidRPr="00863E2E">
        <w:rPr>
          <w:rFonts w:cs="Arial"/>
          <w:b/>
          <w:lang w:val="es-ES"/>
        </w:rPr>
        <w:t>Requerimientos Legales</w:t>
      </w:r>
    </w:p>
    <w:p w:rsidR="00643906" w:rsidRPr="00863E2E" w:rsidRDefault="00643906" w:rsidP="00643906">
      <w:pPr>
        <w:spacing w:line="360" w:lineRule="auto"/>
        <w:jc w:val="both"/>
        <w:rPr>
          <w:rFonts w:cs="Arial"/>
          <w:b/>
          <w:lang w:val="es-ES"/>
        </w:rPr>
      </w:pPr>
    </w:p>
    <w:p w:rsidR="00643906" w:rsidRPr="00863E2E" w:rsidRDefault="00643906" w:rsidP="00643906">
      <w:pPr>
        <w:spacing w:line="360" w:lineRule="auto"/>
        <w:jc w:val="both"/>
        <w:rPr>
          <w:rFonts w:cs="Arial"/>
          <w:lang w:val="es-ES"/>
        </w:rPr>
      </w:pPr>
      <w:r w:rsidRPr="00863E2E">
        <w:rPr>
          <w:rFonts w:cs="Arial"/>
          <w:lang w:val="es-ES"/>
        </w:rPr>
        <w:tab/>
        <w:t>En este punto se analiza los pasos a seguir en la formalización y constitución de la empresa propuesta en el proyecto, a continuación se mencionará los aspectos importantes a tomarse en cuenta para la puesta en marcha de la empresa:</w:t>
      </w:r>
    </w:p>
    <w:p w:rsidR="00643906" w:rsidRPr="00863E2E" w:rsidRDefault="00643906" w:rsidP="00643906">
      <w:pPr>
        <w:spacing w:line="360" w:lineRule="auto"/>
        <w:jc w:val="both"/>
        <w:rPr>
          <w:rFonts w:cs="Arial"/>
          <w:lang w:val="es-ES"/>
        </w:rPr>
      </w:pPr>
    </w:p>
    <w:p w:rsidR="00643906" w:rsidRPr="00863E2E" w:rsidRDefault="00643906" w:rsidP="00643906">
      <w:pPr>
        <w:spacing w:line="360" w:lineRule="auto"/>
        <w:jc w:val="both"/>
        <w:rPr>
          <w:rFonts w:cs="Arial"/>
          <w:b/>
          <w:lang w:val="es-ES"/>
        </w:rPr>
      </w:pPr>
      <w:r w:rsidRPr="00863E2E">
        <w:rPr>
          <w:rFonts w:cs="Arial"/>
          <w:b/>
          <w:lang w:val="es-ES"/>
        </w:rPr>
        <w:lastRenderedPageBreak/>
        <w:t>Requisitos para solicitar el R.U.C.</w:t>
      </w:r>
    </w:p>
    <w:p w:rsidR="00643906" w:rsidRPr="00863E2E" w:rsidRDefault="00643906" w:rsidP="00643906">
      <w:pPr>
        <w:spacing w:line="360" w:lineRule="auto"/>
        <w:jc w:val="both"/>
        <w:rPr>
          <w:rFonts w:cs="Arial"/>
          <w:lang w:val="es-ES"/>
        </w:rPr>
      </w:pPr>
    </w:p>
    <w:p w:rsidR="00643906" w:rsidRPr="00863E2E" w:rsidRDefault="00643906" w:rsidP="00643906">
      <w:pPr>
        <w:spacing w:line="360" w:lineRule="auto"/>
        <w:jc w:val="both"/>
        <w:rPr>
          <w:rFonts w:cs="Arial"/>
          <w:lang w:val="es-ES"/>
        </w:rPr>
      </w:pPr>
      <w:r w:rsidRPr="00863E2E">
        <w:rPr>
          <w:rFonts w:cs="Arial"/>
          <w:lang w:val="es-ES"/>
        </w:rPr>
        <w:t>REQUISITOS GENERALES</w:t>
      </w:r>
    </w:p>
    <w:p w:rsidR="00643906" w:rsidRPr="00863E2E" w:rsidRDefault="00643906" w:rsidP="00643906">
      <w:pPr>
        <w:spacing w:line="360" w:lineRule="auto"/>
        <w:jc w:val="both"/>
        <w:rPr>
          <w:rFonts w:cs="Arial"/>
          <w:lang w:val="es-ES"/>
        </w:rPr>
      </w:pPr>
    </w:p>
    <w:p w:rsidR="00643906" w:rsidRPr="00863E2E" w:rsidRDefault="00643906" w:rsidP="00F9151A">
      <w:pPr>
        <w:pStyle w:val="Prrafodelista"/>
        <w:numPr>
          <w:ilvl w:val="0"/>
          <w:numId w:val="32"/>
        </w:numPr>
        <w:jc w:val="both"/>
        <w:rPr>
          <w:rFonts w:cs="Arial"/>
          <w:lang w:val="es-ES"/>
        </w:rPr>
      </w:pPr>
      <w:r w:rsidRPr="00863E2E">
        <w:rPr>
          <w:rFonts w:cs="Arial"/>
          <w:lang w:val="es-ES"/>
        </w:rPr>
        <w:t>Original y copia de la cédula de identidad o de ciudadanía.</w:t>
      </w:r>
    </w:p>
    <w:p w:rsidR="00643906" w:rsidRPr="00863E2E" w:rsidRDefault="00643906" w:rsidP="00F9151A">
      <w:pPr>
        <w:pStyle w:val="Prrafodelista"/>
        <w:numPr>
          <w:ilvl w:val="0"/>
          <w:numId w:val="32"/>
        </w:numPr>
        <w:jc w:val="both"/>
        <w:rPr>
          <w:rFonts w:cs="Arial"/>
          <w:lang w:val="es-ES"/>
        </w:rPr>
      </w:pPr>
      <w:r w:rsidRPr="00863E2E">
        <w:rPr>
          <w:rFonts w:cs="Arial"/>
          <w:lang w:val="es-ES"/>
        </w:rPr>
        <w:t>Original y copia del pasaporte, con hojas de identificación y tipo de visa vigente</w:t>
      </w:r>
    </w:p>
    <w:p w:rsidR="00643906" w:rsidRPr="00863E2E" w:rsidRDefault="00643906" w:rsidP="00F9151A">
      <w:pPr>
        <w:pStyle w:val="Prrafodelista"/>
        <w:numPr>
          <w:ilvl w:val="0"/>
          <w:numId w:val="32"/>
        </w:numPr>
        <w:jc w:val="both"/>
        <w:rPr>
          <w:rFonts w:cs="Arial"/>
          <w:lang w:val="es-ES"/>
        </w:rPr>
      </w:pPr>
      <w:r w:rsidRPr="00863E2E">
        <w:rPr>
          <w:rFonts w:cs="Arial"/>
          <w:lang w:val="es-ES"/>
        </w:rPr>
        <w:t>Presentación del certificado de votación del último proceso electoral</w:t>
      </w:r>
    </w:p>
    <w:p w:rsidR="00643906" w:rsidRPr="00863E2E" w:rsidRDefault="00643906" w:rsidP="00F9151A">
      <w:pPr>
        <w:pStyle w:val="Prrafodelista"/>
        <w:numPr>
          <w:ilvl w:val="0"/>
          <w:numId w:val="32"/>
        </w:numPr>
        <w:jc w:val="both"/>
        <w:rPr>
          <w:rFonts w:cs="Arial"/>
          <w:lang w:val="es-ES"/>
        </w:rPr>
      </w:pPr>
      <w:r w:rsidRPr="00863E2E">
        <w:rPr>
          <w:rFonts w:cs="Arial"/>
          <w:lang w:val="es-ES"/>
        </w:rPr>
        <w:t>Original y copia de cualquiera de los siguientes documentos: planilla de servicio eléctrico, consumo telefónico, o consumo de agua potable a nombre del contribuyente, de uno de los últimos tres meses anteriores a la fecha de realización del trámite.</w:t>
      </w:r>
    </w:p>
    <w:p w:rsidR="00643906" w:rsidRPr="00863E2E" w:rsidRDefault="00643906" w:rsidP="00F9151A">
      <w:pPr>
        <w:pStyle w:val="Prrafodelista"/>
        <w:numPr>
          <w:ilvl w:val="0"/>
          <w:numId w:val="33"/>
        </w:numPr>
        <w:jc w:val="both"/>
        <w:rPr>
          <w:rFonts w:cs="Arial"/>
          <w:lang w:val="es-ES"/>
        </w:rPr>
      </w:pPr>
      <w:r w:rsidRPr="00863E2E">
        <w:rPr>
          <w:rFonts w:cs="Arial"/>
          <w:lang w:val="es-ES"/>
        </w:rPr>
        <w:t>Pago del servicio de TV por cable, telefonía celular o estados de cuenta a nombre del contribuyente de uno de los últimos tres meses anteriores a la fecha de inscripción</w:t>
      </w:r>
      <w:r w:rsidR="00363295" w:rsidRPr="00863E2E">
        <w:rPr>
          <w:rFonts w:cs="Arial"/>
          <w:lang w:val="es-ES"/>
        </w:rPr>
        <w:t>.</w:t>
      </w:r>
    </w:p>
    <w:p w:rsidR="00643906" w:rsidRPr="00863E2E" w:rsidRDefault="00643906" w:rsidP="00F9151A">
      <w:pPr>
        <w:pStyle w:val="Prrafodelista"/>
        <w:numPr>
          <w:ilvl w:val="0"/>
          <w:numId w:val="33"/>
        </w:numPr>
        <w:jc w:val="both"/>
        <w:rPr>
          <w:rFonts w:cs="Arial"/>
          <w:lang w:val="es-ES"/>
        </w:rPr>
      </w:pPr>
      <w:r w:rsidRPr="00863E2E">
        <w:rPr>
          <w:rFonts w:cs="Arial"/>
          <w:lang w:val="es-ES"/>
        </w:rPr>
        <w:t>Comprobante del pago del impuesto predial del año actual o del año inmediatamente anterior</w:t>
      </w:r>
      <w:r w:rsidR="00363295" w:rsidRPr="00863E2E">
        <w:rPr>
          <w:rFonts w:cs="Arial"/>
          <w:lang w:val="es-ES"/>
        </w:rPr>
        <w:t>.</w:t>
      </w:r>
    </w:p>
    <w:p w:rsidR="00643906" w:rsidRPr="00863E2E" w:rsidRDefault="00643906" w:rsidP="00F9151A">
      <w:pPr>
        <w:pStyle w:val="Prrafodelista"/>
        <w:numPr>
          <w:ilvl w:val="0"/>
          <w:numId w:val="33"/>
        </w:numPr>
        <w:jc w:val="both"/>
        <w:rPr>
          <w:rFonts w:cs="Arial"/>
          <w:lang w:val="es-ES"/>
        </w:rPr>
      </w:pPr>
      <w:r w:rsidRPr="00863E2E">
        <w:rPr>
          <w:rFonts w:cs="Arial"/>
          <w:lang w:val="es-ES"/>
        </w:rPr>
        <w:t>Copia del contrato de arrendamiento legalizado o con el sello del juzgado de inquilinato vigente a la fecha de inscripción.</w:t>
      </w:r>
    </w:p>
    <w:p w:rsidR="00643906" w:rsidRPr="00863E2E" w:rsidRDefault="00643906" w:rsidP="00643906">
      <w:pPr>
        <w:spacing w:line="360" w:lineRule="auto"/>
        <w:jc w:val="both"/>
        <w:rPr>
          <w:rFonts w:cs="Arial"/>
          <w:lang w:val="es-ES"/>
        </w:rPr>
      </w:pPr>
      <w:r w:rsidRPr="00863E2E">
        <w:rPr>
          <w:rFonts w:cs="Arial"/>
          <w:lang w:val="es-ES"/>
        </w:rPr>
        <w:tab/>
      </w:r>
    </w:p>
    <w:p w:rsidR="00643906" w:rsidRPr="00863E2E" w:rsidRDefault="00643906" w:rsidP="00643906">
      <w:pPr>
        <w:spacing w:line="360" w:lineRule="auto"/>
        <w:jc w:val="both"/>
        <w:rPr>
          <w:rFonts w:cs="Arial"/>
          <w:lang w:val="es-ES"/>
        </w:rPr>
      </w:pPr>
      <w:r w:rsidRPr="00863E2E">
        <w:rPr>
          <w:rFonts w:cs="Arial"/>
          <w:lang w:val="es-ES"/>
        </w:rPr>
        <w:tab/>
        <w:t>Si el contribuyente no tuviese ninguno de los documentos anteriores a nombre de él, se presentará como última instancia una carta de cesión gratuita del uso del bien inmueble, adjuntando copia de la cédula del cedente y el documento que certifique la ubicación.</w:t>
      </w:r>
    </w:p>
    <w:p w:rsidR="00643906" w:rsidRPr="00863E2E" w:rsidRDefault="00643906" w:rsidP="00643906">
      <w:pPr>
        <w:spacing w:line="360" w:lineRule="auto"/>
        <w:jc w:val="both"/>
        <w:rPr>
          <w:rFonts w:cs="Arial"/>
          <w:b/>
          <w:lang w:val="es-ES"/>
        </w:rPr>
      </w:pPr>
    </w:p>
    <w:p w:rsidR="00643906" w:rsidRPr="00863E2E" w:rsidRDefault="00643906" w:rsidP="00643906">
      <w:pPr>
        <w:spacing w:line="360" w:lineRule="auto"/>
        <w:jc w:val="both"/>
        <w:rPr>
          <w:rFonts w:cs="Arial"/>
          <w:b/>
          <w:lang w:val="es-ES"/>
        </w:rPr>
      </w:pPr>
      <w:r w:rsidRPr="00863E2E">
        <w:rPr>
          <w:rFonts w:cs="Arial"/>
          <w:b/>
          <w:lang w:val="es-ES"/>
        </w:rPr>
        <w:t>Tramite de Funcionamiento</w:t>
      </w:r>
    </w:p>
    <w:p w:rsidR="00643906" w:rsidRPr="00863E2E" w:rsidRDefault="00643906" w:rsidP="00643906">
      <w:pPr>
        <w:spacing w:line="360" w:lineRule="auto"/>
        <w:jc w:val="both"/>
        <w:rPr>
          <w:rFonts w:cs="Arial"/>
          <w:b/>
          <w:lang w:val="es-ES"/>
        </w:rPr>
      </w:pPr>
    </w:p>
    <w:p w:rsidR="00643906" w:rsidRPr="00863E2E" w:rsidRDefault="00643906" w:rsidP="00F9151A">
      <w:pPr>
        <w:pStyle w:val="Prrafodelista"/>
        <w:numPr>
          <w:ilvl w:val="0"/>
          <w:numId w:val="34"/>
        </w:numPr>
        <w:jc w:val="both"/>
        <w:rPr>
          <w:rFonts w:cs="Arial"/>
          <w:lang w:val="es-ES"/>
        </w:rPr>
      </w:pPr>
      <w:r w:rsidRPr="00863E2E">
        <w:rPr>
          <w:rFonts w:cs="Arial"/>
          <w:lang w:val="es-ES"/>
        </w:rPr>
        <w:t>Para que la empresa pueda funcionar en la planta principal</w:t>
      </w:r>
    </w:p>
    <w:p w:rsidR="00643906" w:rsidRPr="00863E2E" w:rsidRDefault="00643906" w:rsidP="00F9151A">
      <w:pPr>
        <w:pStyle w:val="Prrafodelista"/>
        <w:numPr>
          <w:ilvl w:val="0"/>
          <w:numId w:val="34"/>
        </w:numPr>
        <w:jc w:val="both"/>
        <w:rPr>
          <w:rFonts w:cs="Arial"/>
          <w:lang w:val="es-ES"/>
        </w:rPr>
      </w:pPr>
      <w:r w:rsidRPr="00863E2E">
        <w:rPr>
          <w:rFonts w:cs="Arial"/>
          <w:lang w:val="es-ES"/>
        </w:rPr>
        <w:t>Copia del RUC del propietario del negocio</w:t>
      </w:r>
    </w:p>
    <w:p w:rsidR="00643906" w:rsidRPr="00863E2E" w:rsidRDefault="00643906" w:rsidP="00F9151A">
      <w:pPr>
        <w:pStyle w:val="Prrafodelista"/>
        <w:numPr>
          <w:ilvl w:val="0"/>
          <w:numId w:val="34"/>
        </w:numPr>
        <w:jc w:val="both"/>
        <w:rPr>
          <w:rFonts w:cs="Arial"/>
          <w:lang w:val="es-ES"/>
        </w:rPr>
      </w:pPr>
      <w:r w:rsidRPr="00863E2E">
        <w:rPr>
          <w:rFonts w:cs="Arial"/>
          <w:lang w:val="es-ES"/>
        </w:rPr>
        <w:t>Copia de cédula del propietario del negocio</w:t>
      </w:r>
    </w:p>
    <w:p w:rsidR="00643906" w:rsidRPr="00863E2E" w:rsidRDefault="00643906" w:rsidP="00F9151A">
      <w:pPr>
        <w:pStyle w:val="Prrafodelista"/>
        <w:numPr>
          <w:ilvl w:val="0"/>
          <w:numId w:val="34"/>
        </w:numPr>
        <w:jc w:val="both"/>
        <w:rPr>
          <w:rFonts w:cs="Arial"/>
          <w:lang w:val="es-ES"/>
        </w:rPr>
      </w:pPr>
      <w:r w:rsidRPr="00863E2E">
        <w:rPr>
          <w:rFonts w:cs="Arial"/>
          <w:lang w:val="es-ES"/>
        </w:rPr>
        <w:t>Copia del certificado de votación del propietario</w:t>
      </w:r>
    </w:p>
    <w:p w:rsidR="00643906" w:rsidRPr="00863E2E" w:rsidRDefault="00643906" w:rsidP="00F9151A">
      <w:pPr>
        <w:pStyle w:val="Prrafodelista"/>
        <w:numPr>
          <w:ilvl w:val="0"/>
          <w:numId w:val="34"/>
        </w:numPr>
        <w:jc w:val="both"/>
        <w:rPr>
          <w:rFonts w:cs="Arial"/>
          <w:lang w:val="es-ES"/>
        </w:rPr>
      </w:pPr>
      <w:r w:rsidRPr="00863E2E">
        <w:rPr>
          <w:rFonts w:cs="Arial"/>
          <w:lang w:val="es-ES"/>
        </w:rPr>
        <w:lastRenderedPageBreak/>
        <w:t xml:space="preserve">Carta dirigida al coordinador de vigilancia sanitaria del departamento de gestión de vigilancia sanitaria de la Dirección Provincial de Santa Elena. </w:t>
      </w:r>
    </w:p>
    <w:p w:rsidR="00643906" w:rsidRPr="00863E2E" w:rsidRDefault="00643906" w:rsidP="00F9151A">
      <w:pPr>
        <w:pStyle w:val="Prrafodelista"/>
        <w:numPr>
          <w:ilvl w:val="0"/>
          <w:numId w:val="34"/>
        </w:numPr>
        <w:jc w:val="both"/>
        <w:rPr>
          <w:rFonts w:cs="Arial"/>
          <w:lang w:val="es-ES"/>
        </w:rPr>
      </w:pPr>
      <w:r w:rsidRPr="00863E2E">
        <w:rPr>
          <w:rFonts w:cs="Arial"/>
          <w:lang w:val="es-ES"/>
        </w:rPr>
        <w:t xml:space="preserve">Luego de cinco días laborables, se realiza la inspección que tiene como objetivo el cálculo del costo del permiso. </w:t>
      </w:r>
    </w:p>
    <w:p w:rsidR="00643906" w:rsidRPr="00863E2E" w:rsidRDefault="00643906" w:rsidP="00F9151A">
      <w:pPr>
        <w:pStyle w:val="Prrafodelista"/>
        <w:numPr>
          <w:ilvl w:val="0"/>
          <w:numId w:val="34"/>
        </w:numPr>
        <w:jc w:val="both"/>
        <w:rPr>
          <w:rFonts w:cs="Arial"/>
          <w:lang w:val="es-ES"/>
        </w:rPr>
      </w:pPr>
      <w:r w:rsidRPr="00863E2E">
        <w:rPr>
          <w:rFonts w:cs="Arial"/>
          <w:lang w:val="es-ES"/>
        </w:rPr>
        <w:t>Permiso municipal para la obtención de la tasa de habilitación de locales comerciales, industriales y de servicios otorgada por el Municipio, se deben tramitar previamente los siguientes documentos:</w:t>
      </w:r>
    </w:p>
    <w:p w:rsidR="00643906" w:rsidRPr="00863E2E" w:rsidRDefault="00643906" w:rsidP="00F9151A">
      <w:pPr>
        <w:pStyle w:val="Prrafodelista"/>
        <w:numPr>
          <w:ilvl w:val="2"/>
          <w:numId w:val="35"/>
        </w:numPr>
        <w:ind w:left="709"/>
        <w:jc w:val="both"/>
        <w:rPr>
          <w:rFonts w:cs="Arial"/>
          <w:lang w:val="es-ES"/>
        </w:rPr>
      </w:pPr>
      <w:r w:rsidRPr="00863E2E">
        <w:rPr>
          <w:rFonts w:cs="Arial"/>
          <w:lang w:val="es-ES"/>
        </w:rPr>
        <w:t>Tasa única de trámite de tasa de habilitación</w:t>
      </w:r>
    </w:p>
    <w:p w:rsidR="00643906" w:rsidRPr="00863E2E" w:rsidRDefault="00643906" w:rsidP="00F9151A">
      <w:pPr>
        <w:pStyle w:val="Prrafodelista"/>
        <w:numPr>
          <w:ilvl w:val="2"/>
          <w:numId w:val="35"/>
        </w:numPr>
        <w:ind w:left="426" w:firstLine="0"/>
        <w:jc w:val="both"/>
        <w:rPr>
          <w:rFonts w:cs="Arial"/>
          <w:lang w:val="es-ES"/>
        </w:rPr>
      </w:pPr>
      <w:r w:rsidRPr="00863E2E">
        <w:rPr>
          <w:rFonts w:cs="Arial"/>
          <w:lang w:val="es-ES"/>
        </w:rPr>
        <w:t>Solicitud para habilitación de locales comerciales, industriales y de</w:t>
      </w:r>
      <w:r w:rsidRPr="00863E2E">
        <w:rPr>
          <w:rFonts w:cs="Arial"/>
          <w:lang w:val="es-ES"/>
        </w:rPr>
        <w:tab/>
        <w:t xml:space="preserve">servicio. </w:t>
      </w:r>
    </w:p>
    <w:p w:rsidR="00643906" w:rsidRPr="00863E2E" w:rsidRDefault="00643906" w:rsidP="00F9151A">
      <w:pPr>
        <w:pStyle w:val="Prrafodelista"/>
        <w:numPr>
          <w:ilvl w:val="2"/>
          <w:numId w:val="35"/>
        </w:numPr>
        <w:ind w:left="426" w:firstLine="0"/>
        <w:jc w:val="both"/>
        <w:rPr>
          <w:rFonts w:cs="Arial"/>
          <w:lang w:val="es-ES"/>
        </w:rPr>
      </w:pPr>
      <w:r w:rsidRPr="00863E2E">
        <w:rPr>
          <w:rFonts w:cs="Arial"/>
          <w:lang w:val="es-ES"/>
        </w:rPr>
        <w:t>Copia de la cédula de ciudadanía</w:t>
      </w:r>
    </w:p>
    <w:p w:rsidR="00643906" w:rsidRPr="00863E2E" w:rsidRDefault="00643906" w:rsidP="00F9151A">
      <w:pPr>
        <w:pStyle w:val="Prrafodelista"/>
        <w:numPr>
          <w:ilvl w:val="2"/>
          <w:numId w:val="35"/>
        </w:numPr>
        <w:ind w:left="426" w:firstLine="0"/>
        <w:jc w:val="both"/>
        <w:rPr>
          <w:rFonts w:cs="Arial"/>
          <w:lang w:val="es-ES"/>
        </w:rPr>
      </w:pPr>
      <w:r w:rsidRPr="00863E2E">
        <w:rPr>
          <w:rFonts w:cs="Arial"/>
          <w:lang w:val="es-ES"/>
        </w:rPr>
        <w:t>Copia del RUC</w:t>
      </w:r>
    </w:p>
    <w:p w:rsidR="00643906" w:rsidRPr="00863E2E" w:rsidRDefault="00643906" w:rsidP="00F9151A">
      <w:pPr>
        <w:pStyle w:val="Prrafodelista"/>
        <w:numPr>
          <w:ilvl w:val="2"/>
          <w:numId w:val="35"/>
        </w:numPr>
        <w:ind w:left="426" w:firstLine="0"/>
        <w:jc w:val="both"/>
        <w:rPr>
          <w:rFonts w:cs="Arial"/>
          <w:lang w:val="es-ES"/>
        </w:rPr>
      </w:pPr>
      <w:r w:rsidRPr="00863E2E">
        <w:rPr>
          <w:rFonts w:cs="Arial"/>
          <w:lang w:val="es-ES"/>
        </w:rPr>
        <w:t>Carta de autorización para la persona que realiza el trámite</w:t>
      </w:r>
    </w:p>
    <w:p w:rsidR="00643906" w:rsidRPr="00863E2E" w:rsidRDefault="00643906" w:rsidP="00F9151A">
      <w:pPr>
        <w:pStyle w:val="Prrafodelista"/>
        <w:numPr>
          <w:ilvl w:val="2"/>
          <w:numId w:val="35"/>
        </w:numPr>
        <w:ind w:left="426" w:firstLine="0"/>
        <w:jc w:val="both"/>
        <w:rPr>
          <w:rFonts w:cs="Arial"/>
          <w:lang w:val="es-ES"/>
        </w:rPr>
      </w:pPr>
      <w:r w:rsidRPr="00863E2E">
        <w:rPr>
          <w:rFonts w:cs="Arial"/>
          <w:lang w:val="es-ES"/>
        </w:rPr>
        <w:t>Copia de la patente del año a tramitar</w:t>
      </w:r>
    </w:p>
    <w:p w:rsidR="00643906" w:rsidRPr="00863E2E" w:rsidRDefault="00643906" w:rsidP="00F9151A">
      <w:pPr>
        <w:pStyle w:val="Prrafodelista"/>
        <w:numPr>
          <w:ilvl w:val="2"/>
          <w:numId w:val="35"/>
        </w:numPr>
        <w:ind w:left="426" w:firstLine="0"/>
        <w:jc w:val="both"/>
        <w:rPr>
          <w:rFonts w:cs="Arial"/>
          <w:lang w:val="es-ES"/>
        </w:rPr>
      </w:pPr>
      <w:r w:rsidRPr="00863E2E">
        <w:rPr>
          <w:rFonts w:cs="Arial"/>
          <w:lang w:val="es-ES"/>
        </w:rPr>
        <w:t xml:space="preserve">Certificado de seguridad otorgado por el Benemérito Cuerpo de </w:t>
      </w:r>
      <w:r w:rsidRPr="00863E2E">
        <w:rPr>
          <w:rFonts w:cs="Arial"/>
          <w:lang w:val="es-ES"/>
        </w:rPr>
        <w:tab/>
      </w:r>
      <w:r w:rsidRPr="00863E2E">
        <w:rPr>
          <w:rFonts w:cs="Arial"/>
          <w:lang w:val="es-ES"/>
        </w:rPr>
        <w:tab/>
      </w:r>
      <w:r w:rsidRPr="00863E2E">
        <w:rPr>
          <w:rFonts w:cs="Arial"/>
          <w:lang w:val="es-ES"/>
        </w:rPr>
        <w:tab/>
        <w:t xml:space="preserve">Bombero. </w:t>
      </w:r>
    </w:p>
    <w:p w:rsidR="00643906" w:rsidRPr="00863E2E" w:rsidRDefault="00643906" w:rsidP="00F9151A">
      <w:pPr>
        <w:pStyle w:val="Prrafodelista"/>
        <w:numPr>
          <w:ilvl w:val="2"/>
          <w:numId w:val="35"/>
        </w:numPr>
        <w:ind w:left="426" w:firstLine="0"/>
        <w:jc w:val="both"/>
        <w:rPr>
          <w:rFonts w:cs="Arial"/>
          <w:lang w:val="es-ES"/>
        </w:rPr>
      </w:pPr>
      <w:r w:rsidRPr="00863E2E">
        <w:rPr>
          <w:rFonts w:cs="Arial"/>
          <w:lang w:val="es-ES"/>
        </w:rPr>
        <w:t>Exigencias y normas sanitarias:</w:t>
      </w:r>
    </w:p>
    <w:p w:rsidR="00643906" w:rsidRPr="00863E2E" w:rsidRDefault="00643906" w:rsidP="00643906">
      <w:pPr>
        <w:spacing w:line="360" w:lineRule="auto"/>
        <w:ind w:left="426"/>
        <w:jc w:val="both"/>
        <w:rPr>
          <w:rFonts w:cs="Arial"/>
          <w:lang w:val="es-ES"/>
        </w:rPr>
      </w:pPr>
    </w:p>
    <w:p w:rsidR="00643906" w:rsidRPr="00863E2E" w:rsidRDefault="00643906" w:rsidP="00643906">
      <w:pPr>
        <w:spacing w:line="360" w:lineRule="auto"/>
        <w:jc w:val="both"/>
        <w:rPr>
          <w:rFonts w:cs="Arial"/>
          <w:b/>
          <w:lang w:val="es-ES"/>
        </w:rPr>
      </w:pPr>
      <w:r w:rsidRPr="00863E2E">
        <w:rPr>
          <w:rFonts w:cs="Arial"/>
          <w:b/>
          <w:lang w:val="es-ES"/>
        </w:rPr>
        <w:t>Requisitos de seguridad del B. Cuerpo de Bomberos:</w:t>
      </w:r>
    </w:p>
    <w:p w:rsidR="00643906" w:rsidRPr="00863E2E" w:rsidRDefault="00643906" w:rsidP="00643906">
      <w:pPr>
        <w:spacing w:line="360" w:lineRule="auto"/>
        <w:jc w:val="both"/>
        <w:rPr>
          <w:rFonts w:cs="Arial"/>
          <w:b/>
          <w:lang w:val="es-ES"/>
        </w:rPr>
      </w:pPr>
    </w:p>
    <w:p w:rsidR="00643906" w:rsidRPr="00863E2E" w:rsidRDefault="00643906" w:rsidP="00F9151A">
      <w:pPr>
        <w:pStyle w:val="Prrafodelista"/>
        <w:numPr>
          <w:ilvl w:val="0"/>
          <w:numId w:val="36"/>
        </w:numPr>
        <w:jc w:val="both"/>
        <w:rPr>
          <w:rFonts w:cs="Arial"/>
          <w:b/>
          <w:lang w:val="es-ES"/>
        </w:rPr>
      </w:pPr>
      <w:r w:rsidRPr="00863E2E">
        <w:rPr>
          <w:rFonts w:cs="Arial"/>
          <w:lang w:val="es-ES"/>
        </w:rPr>
        <w:t>Original y copia de compra o recarga de extintor año vigente.</w:t>
      </w:r>
    </w:p>
    <w:p w:rsidR="00643906" w:rsidRPr="00863E2E" w:rsidRDefault="00643906" w:rsidP="00F9151A">
      <w:pPr>
        <w:pStyle w:val="Prrafodelista"/>
        <w:numPr>
          <w:ilvl w:val="0"/>
          <w:numId w:val="36"/>
        </w:numPr>
        <w:jc w:val="both"/>
        <w:rPr>
          <w:rFonts w:cs="Arial"/>
          <w:b/>
          <w:lang w:val="es-ES"/>
        </w:rPr>
      </w:pPr>
      <w:r w:rsidRPr="00863E2E">
        <w:rPr>
          <w:rFonts w:cs="Arial"/>
          <w:lang w:val="es-ES"/>
        </w:rPr>
        <w:t>Fotocopia nítida del RUC actualizado.</w:t>
      </w:r>
    </w:p>
    <w:p w:rsidR="00643906" w:rsidRPr="00863E2E" w:rsidRDefault="00643906" w:rsidP="00F9151A">
      <w:pPr>
        <w:pStyle w:val="Prrafodelista"/>
        <w:numPr>
          <w:ilvl w:val="0"/>
          <w:numId w:val="36"/>
        </w:numPr>
        <w:jc w:val="both"/>
        <w:rPr>
          <w:rFonts w:cs="Arial"/>
          <w:b/>
          <w:lang w:val="es-ES"/>
        </w:rPr>
      </w:pPr>
      <w:r w:rsidRPr="00863E2E">
        <w:rPr>
          <w:rFonts w:cs="Arial"/>
          <w:lang w:val="es-ES"/>
        </w:rPr>
        <w:t>Carta de autorización a favor de quien realiza trámite.</w:t>
      </w:r>
    </w:p>
    <w:p w:rsidR="00803E27" w:rsidRPr="00863E2E" w:rsidRDefault="00643906" w:rsidP="00F9151A">
      <w:pPr>
        <w:pStyle w:val="Prrafodelista"/>
        <w:numPr>
          <w:ilvl w:val="0"/>
          <w:numId w:val="36"/>
        </w:numPr>
        <w:jc w:val="both"/>
        <w:rPr>
          <w:rFonts w:cs="Arial"/>
          <w:b/>
          <w:lang w:val="es-ES"/>
        </w:rPr>
      </w:pPr>
      <w:r w:rsidRPr="00863E2E">
        <w:rPr>
          <w:rFonts w:cs="Arial"/>
          <w:lang w:val="es-ES"/>
        </w:rPr>
        <w:t>Copias de cédula y certificado de votación del dueño del local y del</w:t>
      </w:r>
    </w:p>
    <w:p w:rsidR="00643906" w:rsidRPr="00863E2E" w:rsidRDefault="002278C7" w:rsidP="00803E27">
      <w:pPr>
        <w:pStyle w:val="Prrafodelista"/>
        <w:jc w:val="both"/>
        <w:rPr>
          <w:rFonts w:cs="Arial"/>
          <w:b/>
          <w:lang w:val="es-ES"/>
        </w:rPr>
      </w:pPr>
      <w:r w:rsidRPr="00863E2E">
        <w:rPr>
          <w:rFonts w:cs="Arial"/>
          <w:lang w:val="es-ES"/>
        </w:rPr>
        <w:t>Autorizado</w:t>
      </w:r>
      <w:r w:rsidR="00643906" w:rsidRPr="00863E2E">
        <w:rPr>
          <w:rFonts w:cs="Arial"/>
          <w:lang w:val="es-ES"/>
        </w:rPr>
        <w:t xml:space="preserve"> a realizar el trámite.</w:t>
      </w:r>
    </w:p>
    <w:p w:rsidR="00643906" w:rsidRPr="00863E2E" w:rsidRDefault="00643906" w:rsidP="00F9151A">
      <w:pPr>
        <w:pStyle w:val="Prrafodelista"/>
        <w:numPr>
          <w:ilvl w:val="0"/>
          <w:numId w:val="36"/>
        </w:numPr>
        <w:jc w:val="both"/>
        <w:rPr>
          <w:rFonts w:cs="Arial"/>
          <w:b/>
          <w:lang w:val="es-ES"/>
        </w:rPr>
      </w:pPr>
      <w:r w:rsidRPr="00863E2E">
        <w:rPr>
          <w:rFonts w:cs="Arial"/>
          <w:lang w:val="es-ES"/>
        </w:rPr>
        <w:t>Nombramiento del representante legal si es compañía.</w:t>
      </w:r>
    </w:p>
    <w:p w:rsidR="00643906" w:rsidRPr="00863E2E" w:rsidRDefault="00643906" w:rsidP="00643906">
      <w:pPr>
        <w:spacing w:line="360" w:lineRule="auto"/>
        <w:jc w:val="both"/>
        <w:rPr>
          <w:rFonts w:cs="Arial"/>
          <w:b/>
          <w:lang w:val="es-ES"/>
        </w:rPr>
      </w:pPr>
      <w:r w:rsidRPr="00863E2E">
        <w:rPr>
          <w:rFonts w:cs="Arial"/>
          <w:lang w:val="es-ES"/>
        </w:rPr>
        <w:tab/>
        <w:t>Original y copia de la calificación</w:t>
      </w:r>
    </w:p>
    <w:p w:rsidR="00643906" w:rsidRPr="00863E2E" w:rsidRDefault="00643906" w:rsidP="00643906">
      <w:pPr>
        <w:spacing w:line="360" w:lineRule="auto"/>
        <w:jc w:val="both"/>
        <w:rPr>
          <w:rFonts w:cs="Arial"/>
          <w:lang w:val="es-ES"/>
        </w:rPr>
      </w:pPr>
      <w:r w:rsidRPr="00863E2E">
        <w:rPr>
          <w:rFonts w:cs="Arial"/>
          <w:lang w:val="es-ES"/>
        </w:rPr>
        <w:tab/>
        <w:t>Vigencia</w:t>
      </w:r>
    </w:p>
    <w:p w:rsidR="00643906" w:rsidRPr="00863E2E" w:rsidRDefault="00643906" w:rsidP="00643906">
      <w:pPr>
        <w:spacing w:line="360" w:lineRule="auto"/>
        <w:jc w:val="both"/>
        <w:rPr>
          <w:rFonts w:cs="Arial"/>
          <w:lang w:val="es-ES"/>
        </w:rPr>
      </w:pPr>
      <w:r w:rsidRPr="00863E2E">
        <w:rPr>
          <w:rFonts w:cs="Arial"/>
          <w:lang w:val="es-ES"/>
        </w:rPr>
        <w:tab/>
        <w:t>Anual, hasta 31 de Diciembre de cada año.</w:t>
      </w:r>
    </w:p>
    <w:p w:rsidR="00643906" w:rsidRPr="00863E2E" w:rsidRDefault="00643906" w:rsidP="00643906">
      <w:pPr>
        <w:spacing w:line="360" w:lineRule="auto"/>
        <w:jc w:val="both"/>
        <w:rPr>
          <w:rFonts w:cs="Arial"/>
          <w:lang w:val="es-ES"/>
        </w:rPr>
      </w:pPr>
      <w:r w:rsidRPr="00863E2E">
        <w:rPr>
          <w:rFonts w:cs="Arial"/>
          <w:lang w:val="es-ES"/>
        </w:rPr>
        <w:tab/>
        <w:t>Lugar: Ventanilla del Cuerpo de Bomberos del Cantón Daule.</w:t>
      </w:r>
    </w:p>
    <w:p w:rsidR="00643906" w:rsidRPr="00863E2E" w:rsidRDefault="00643906" w:rsidP="00643906">
      <w:pPr>
        <w:spacing w:line="360" w:lineRule="auto"/>
        <w:jc w:val="both"/>
        <w:rPr>
          <w:rFonts w:cs="Arial"/>
          <w:lang w:val="es-ES"/>
        </w:rPr>
      </w:pPr>
    </w:p>
    <w:p w:rsidR="00643906" w:rsidRPr="00863E2E" w:rsidRDefault="00643906" w:rsidP="00643906">
      <w:pPr>
        <w:spacing w:line="360" w:lineRule="auto"/>
        <w:jc w:val="both"/>
        <w:rPr>
          <w:rFonts w:cs="Arial"/>
          <w:b/>
          <w:lang w:val="es-ES"/>
        </w:rPr>
      </w:pPr>
      <w:r w:rsidRPr="00863E2E">
        <w:rPr>
          <w:rFonts w:cs="Arial"/>
          <w:b/>
          <w:lang w:val="es-ES"/>
        </w:rPr>
        <w:t>Exigencias de la Seguridad Laboral de la Empresa</w:t>
      </w:r>
    </w:p>
    <w:p w:rsidR="00643906" w:rsidRPr="00863E2E" w:rsidRDefault="00643906" w:rsidP="00643906">
      <w:pPr>
        <w:spacing w:line="360" w:lineRule="auto"/>
        <w:jc w:val="both"/>
        <w:rPr>
          <w:rFonts w:cs="Arial"/>
          <w:lang w:val="es-ES"/>
        </w:rPr>
      </w:pPr>
      <w:r w:rsidRPr="00863E2E">
        <w:rPr>
          <w:rFonts w:cs="Arial"/>
          <w:lang w:val="es-ES"/>
        </w:rPr>
        <w:tab/>
      </w:r>
    </w:p>
    <w:p w:rsidR="00643906" w:rsidRPr="00863E2E" w:rsidRDefault="00643906" w:rsidP="00643906">
      <w:pPr>
        <w:spacing w:line="360" w:lineRule="auto"/>
        <w:jc w:val="both"/>
        <w:rPr>
          <w:rFonts w:cs="Arial"/>
          <w:lang w:val="es-ES"/>
        </w:rPr>
      </w:pPr>
      <w:r w:rsidRPr="00863E2E">
        <w:rPr>
          <w:rFonts w:cs="Arial"/>
          <w:lang w:val="es-ES"/>
        </w:rPr>
        <w:tab/>
        <w:t>La empresa detallara un plan de seguridad con normas que el trabajador deberá conocer y seguir. Además como derecho irrenunciable de los trabajadores se los registrara al Seguro Social.</w:t>
      </w:r>
    </w:p>
    <w:p w:rsidR="00363295" w:rsidRPr="00863E2E" w:rsidRDefault="00363295" w:rsidP="00643906">
      <w:pPr>
        <w:spacing w:line="360" w:lineRule="auto"/>
        <w:jc w:val="both"/>
        <w:rPr>
          <w:rFonts w:cs="Arial"/>
          <w:lang w:val="es-ES"/>
        </w:rPr>
      </w:pPr>
    </w:p>
    <w:p w:rsidR="00363295" w:rsidRPr="00863E2E" w:rsidRDefault="00643906" w:rsidP="00643906">
      <w:pPr>
        <w:spacing w:line="360" w:lineRule="auto"/>
        <w:jc w:val="both"/>
        <w:rPr>
          <w:rFonts w:cs="Arial"/>
          <w:b/>
          <w:lang w:val="es-ES"/>
        </w:rPr>
      </w:pPr>
      <w:r w:rsidRPr="00863E2E">
        <w:rPr>
          <w:rFonts w:cs="Arial"/>
          <w:b/>
          <w:lang w:val="es-ES"/>
        </w:rPr>
        <w:t>Normas de Seguridad Laboral de la Empresa</w:t>
      </w:r>
    </w:p>
    <w:p w:rsidR="00643906" w:rsidRPr="00863E2E" w:rsidRDefault="00643906" w:rsidP="00643906">
      <w:pPr>
        <w:spacing w:line="360" w:lineRule="auto"/>
        <w:jc w:val="both"/>
        <w:rPr>
          <w:rFonts w:cs="Arial"/>
          <w:lang w:val="es-ES"/>
        </w:rPr>
      </w:pPr>
      <w:r w:rsidRPr="00863E2E">
        <w:rPr>
          <w:rFonts w:cs="Arial"/>
          <w:lang w:val="es-ES"/>
        </w:rPr>
        <w:tab/>
        <w:t>Las normas de seguridad en cada área de trabajo, son expuestas de manera esquemática en lugares visibles dentro de la misma entre las que se detallan las siguientes:</w:t>
      </w:r>
    </w:p>
    <w:p w:rsidR="00643906" w:rsidRPr="00863E2E" w:rsidRDefault="00643906" w:rsidP="00F9151A">
      <w:pPr>
        <w:pStyle w:val="Prrafodelista"/>
        <w:numPr>
          <w:ilvl w:val="0"/>
          <w:numId w:val="37"/>
        </w:numPr>
        <w:jc w:val="both"/>
        <w:rPr>
          <w:rFonts w:cs="Arial"/>
          <w:lang w:val="es-ES"/>
        </w:rPr>
      </w:pPr>
      <w:r w:rsidRPr="00863E2E">
        <w:rPr>
          <w:rFonts w:cs="Arial"/>
          <w:lang w:val="es-ES"/>
        </w:rPr>
        <w:t>Normas de seguridad en el uso de Herramientas manuales</w:t>
      </w:r>
    </w:p>
    <w:p w:rsidR="00643906" w:rsidRPr="00863E2E" w:rsidRDefault="00643906" w:rsidP="00F9151A">
      <w:pPr>
        <w:pStyle w:val="Prrafodelista"/>
        <w:numPr>
          <w:ilvl w:val="0"/>
          <w:numId w:val="37"/>
        </w:numPr>
        <w:jc w:val="both"/>
        <w:rPr>
          <w:rFonts w:cs="Arial"/>
          <w:lang w:val="es-ES"/>
        </w:rPr>
      </w:pPr>
      <w:r w:rsidRPr="00863E2E">
        <w:rPr>
          <w:rFonts w:cs="Arial"/>
          <w:lang w:val="es-ES"/>
        </w:rPr>
        <w:t>Se deberá de usar las herramientas manuales sólo para sus fines específicos e inspeccionarlas periódicamente.</w:t>
      </w:r>
    </w:p>
    <w:p w:rsidR="00643906" w:rsidRPr="00863E2E" w:rsidRDefault="00643906" w:rsidP="00F9151A">
      <w:pPr>
        <w:pStyle w:val="Prrafodelista"/>
        <w:numPr>
          <w:ilvl w:val="0"/>
          <w:numId w:val="37"/>
        </w:numPr>
        <w:jc w:val="both"/>
        <w:rPr>
          <w:rFonts w:cs="Arial"/>
          <w:lang w:val="es-ES"/>
        </w:rPr>
      </w:pPr>
      <w:r w:rsidRPr="00863E2E">
        <w:rPr>
          <w:rFonts w:cs="Arial"/>
          <w:lang w:val="es-ES"/>
        </w:rPr>
        <w:t>Las herramientas defectuosas deberán ser retiradas de uso.</w:t>
      </w:r>
    </w:p>
    <w:p w:rsidR="00643906" w:rsidRPr="00863E2E" w:rsidRDefault="00643906" w:rsidP="00F9151A">
      <w:pPr>
        <w:pStyle w:val="Prrafodelista"/>
        <w:numPr>
          <w:ilvl w:val="0"/>
          <w:numId w:val="37"/>
        </w:numPr>
        <w:jc w:val="both"/>
        <w:rPr>
          <w:rFonts w:cs="Arial"/>
          <w:lang w:val="es-ES"/>
        </w:rPr>
      </w:pPr>
      <w:r w:rsidRPr="00863E2E">
        <w:rPr>
          <w:rFonts w:cs="Arial"/>
          <w:lang w:val="es-ES"/>
        </w:rPr>
        <w:t>No se permitirá llevar herramientas en los bolsillos salvo que estén adaptados para ello.</w:t>
      </w:r>
    </w:p>
    <w:p w:rsidR="00643906" w:rsidRPr="00863E2E" w:rsidRDefault="00643906" w:rsidP="00F9151A">
      <w:pPr>
        <w:pStyle w:val="Prrafodelista"/>
        <w:numPr>
          <w:ilvl w:val="0"/>
          <w:numId w:val="37"/>
        </w:numPr>
        <w:jc w:val="both"/>
        <w:rPr>
          <w:rFonts w:cs="Arial"/>
          <w:lang w:val="es-ES"/>
        </w:rPr>
      </w:pPr>
      <w:r w:rsidRPr="00863E2E">
        <w:rPr>
          <w:rFonts w:cs="Arial"/>
          <w:lang w:val="es-ES"/>
        </w:rPr>
        <w:t>Cuando no se utilice las herramientas dejar en lugares que no puedan producir accidentes.</w:t>
      </w:r>
    </w:p>
    <w:p w:rsidR="00643906" w:rsidRPr="00863E2E" w:rsidRDefault="00643906" w:rsidP="00643906">
      <w:pPr>
        <w:pStyle w:val="Prrafodelista"/>
        <w:jc w:val="both"/>
        <w:rPr>
          <w:rFonts w:cs="Arial"/>
          <w:lang w:val="es-ES"/>
        </w:rPr>
      </w:pPr>
    </w:p>
    <w:p w:rsidR="00643906" w:rsidRPr="00863E2E" w:rsidRDefault="00643906" w:rsidP="00643906">
      <w:pPr>
        <w:spacing w:line="360" w:lineRule="auto"/>
        <w:jc w:val="both"/>
        <w:rPr>
          <w:rFonts w:cs="Arial"/>
          <w:b/>
          <w:lang w:val="es-ES"/>
        </w:rPr>
      </w:pPr>
      <w:r w:rsidRPr="00863E2E">
        <w:rPr>
          <w:rFonts w:cs="Arial"/>
          <w:b/>
          <w:lang w:val="es-ES"/>
        </w:rPr>
        <w:t>Normas de seguridad contra incendio y desastres naturales</w:t>
      </w:r>
    </w:p>
    <w:p w:rsidR="00643906" w:rsidRPr="00863E2E" w:rsidRDefault="00643906" w:rsidP="00643906">
      <w:pPr>
        <w:spacing w:line="360" w:lineRule="auto"/>
        <w:jc w:val="both"/>
        <w:rPr>
          <w:rFonts w:cs="Arial"/>
          <w:b/>
          <w:lang w:val="es-ES"/>
        </w:rPr>
      </w:pPr>
    </w:p>
    <w:p w:rsidR="00643906" w:rsidRPr="00863E2E" w:rsidRDefault="00643906" w:rsidP="00F9151A">
      <w:pPr>
        <w:pStyle w:val="Prrafodelista"/>
        <w:numPr>
          <w:ilvl w:val="0"/>
          <w:numId w:val="38"/>
        </w:numPr>
        <w:jc w:val="both"/>
        <w:rPr>
          <w:rFonts w:cs="Arial"/>
          <w:lang w:val="es-ES"/>
        </w:rPr>
      </w:pPr>
      <w:r w:rsidRPr="00863E2E">
        <w:rPr>
          <w:rFonts w:cs="Arial"/>
          <w:lang w:val="es-ES"/>
        </w:rPr>
        <w:t>Se realizarán simulacros de incendio y terremoto, enseñándoles los pasos a seguir.</w:t>
      </w:r>
    </w:p>
    <w:p w:rsidR="00643906" w:rsidRPr="00863E2E" w:rsidRDefault="00643906" w:rsidP="00F9151A">
      <w:pPr>
        <w:pStyle w:val="Prrafodelista"/>
        <w:numPr>
          <w:ilvl w:val="0"/>
          <w:numId w:val="38"/>
        </w:numPr>
        <w:jc w:val="both"/>
        <w:rPr>
          <w:rFonts w:cs="Arial"/>
          <w:lang w:val="es-ES"/>
        </w:rPr>
      </w:pPr>
      <w:r w:rsidRPr="00863E2E">
        <w:rPr>
          <w:rFonts w:cs="Arial"/>
          <w:lang w:val="es-ES"/>
        </w:rPr>
        <w:t>Se pondrá señalización para la localización de salidas de emergencia.</w:t>
      </w:r>
    </w:p>
    <w:p w:rsidR="00643906" w:rsidRPr="00863E2E" w:rsidRDefault="00643906" w:rsidP="00F9151A">
      <w:pPr>
        <w:pStyle w:val="Prrafodelista"/>
        <w:numPr>
          <w:ilvl w:val="0"/>
          <w:numId w:val="38"/>
        </w:numPr>
        <w:jc w:val="both"/>
        <w:rPr>
          <w:rFonts w:cs="Arial"/>
          <w:lang w:val="es-ES"/>
        </w:rPr>
      </w:pPr>
      <w:r w:rsidRPr="00863E2E">
        <w:rPr>
          <w:rFonts w:cs="Arial"/>
          <w:lang w:val="es-ES"/>
        </w:rPr>
        <w:t>Se enseñara al personal el uso adecuado de extintores.</w:t>
      </w:r>
    </w:p>
    <w:p w:rsidR="00643906" w:rsidRPr="00863E2E" w:rsidRDefault="00643906" w:rsidP="00F9151A">
      <w:pPr>
        <w:pStyle w:val="Prrafodelista"/>
        <w:numPr>
          <w:ilvl w:val="0"/>
          <w:numId w:val="38"/>
        </w:numPr>
        <w:jc w:val="both"/>
        <w:rPr>
          <w:rFonts w:cs="Arial"/>
          <w:lang w:val="es-ES"/>
        </w:rPr>
      </w:pPr>
      <w:r w:rsidRPr="00863E2E">
        <w:rPr>
          <w:rFonts w:cs="Arial"/>
          <w:lang w:val="es-ES"/>
        </w:rPr>
        <w:t>El uso de extintores dependerá del área:</w:t>
      </w:r>
    </w:p>
    <w:p w:rsidR="00643906" w:rsidRPr="00863E2E" w:rsidRDefault="00643906" w:rsidP="00F9151A">
      <w:pPr>
        <w:pStyle w:val="Prrafodelista"/>
        <w:numPr>
          <w:ilvl w:val="0"/>
          <w:numId w:val="38"/>
        </w:numPr>
        <w:jc w:val="both"/>
        <w:rPr>
          <w:rFonts w:cs="Arial"/>
          <w:lang w:val="es-ES"/>
        </w:rPr>
      </w:pPr>
      <w:r w:rsidRPr="00863E2E">
        <w:rPr>
          <w:rFonts w:cs="Arial"/>
          <w:lang w:val="es-ES"/>
        </w:rPr>
        <w:t>En el área de combustibles, químicos, se utilizará un extintor de espuma.</w:t>
      </w:r>
    </w:p>
    <w:p w:rsidR="00643906" w:rsidRPr="00863E2E" w:rsidRDefault="00643906" w:rsidP="00F9151A">
      <w:pPr>
        <w:pStyle w:val="Prrafodelista"/>
        <w:numPr>
          <w:ilvl w:val="0"/>
          <w:numId w:val="38"/>
        </w:numPr>
        <w:jc w:val="both"/>
        <w:rPr>
          <w:rFonts w:cs="Arial"/>
          <w:lang w:val="es-ES"/>
        </w:rPr>
      </w:pPr>
      <w:r w:rsidRPr="00863E2E">
        <w:rPr>
          <w:rFonts w:cs="Arial"/>
          <w:lang w:val="es-ES"/>
        </w:rPr>
        <w:lastRenderedPageBreak/>
        <w:t>En el área de bodegas de insumos, madera, materiales de envases, productos de cafetería y archivos, se utilizará un extintor de agua a chorro ó CO2.</w:t>
      </w:r>
    </w:p>
    <w:p w:rsidR="00643906" w:rsidRPr="00863E2E" w:rsidRDefault="00643906" w:rsidP="00643906">
      <w:pPr>
        <w:pStyle w:val="Prrafodelista"/>
        <w:jc w:val="both"/>
        <w:rPr>
          <w:rFonts w:cs="Arial"/>
          <w:lang w:val="es-ES"/>
        </w:rPr>
      </w:pPr>
    </w:p>
    <w:p w:rsidR="00643906" w:rsidRPr="00863E2E" w:rsidRDefault="00643906" w:rsidP="00643906">
      <w:pPr>
        <w:spacing w:line="360" w:lineRule="auto"/>
        <w:jc w:val="both"/>
        <w:rPr>
          <w:rFonts w:cs="Arial"/>
          <w:b/>
          <w:lang w:val="es-ES"/>
        </w:rPr>
      </w:pPr>
      <w:r w:rsidRPr="00863E2E">
        <w:rPr>
          <w:rFonts w:cs="Arial"/>
          <w:b/>
          <w:lang w:val="es-ES"/>
        </w:rPr>
        <w:t>Normas de niveles de iluminación</w:t>
      </w:r>
    </w:p>
    <w:p w:rsidR="00643906" w:rsidRPr="00863E2E" w:rsidRDefault="00643906" w:rsidP="00643906">
      <w:pPr>
        <w:spacing w:line="360" w:lineRule="auto"/>
        <w:jc w:val="both"/>
        <w:rPr>
          <w:rFonts w:cs="Arial"/>
          <w:b/>
          <w:lang w:val="es-ES"/>
        </w:rPr>
      </w:pPr>
    </w:p>
    <w:p w:rsidR="00643906" w:rsidRPr="00863E2E" w:rsidRDefault="00643906" w:rsidP="00F9151A">
      <w:pPr>
        <w:pStyle w:val="Prrafodelista"/>
        <w:numPr>
          <w:ilvl w:val="0"/>
          <w:numId w:val="39"/>
        </w:numPr>
        <w:jc w:val="both"/>
        <w:rPr>
          <w:rFonts w:cs="Arial"/>
          <w:lang w:val="es-ES"/>
        </w:rPr>
      </w:pPr>
      <w:r w:rsidRPr="00863E2E">
        <w:rPr>
          <w:rFonts w:cs="Arial"/>
          <w:lang w:val="es-ES"/>
        </w:rPr>
        <w:t>Se deberá tomar las medidas necesarias para que todos los lugares destinados al trabajo, tengan iluminación natural o artificial en cantidad y calidad suficientes.</w:t>
      </w:r>
    </w:p>
    <w:p w:rsidR="00643906" w:rsidRPr="00863E2E" w:rsidRDefault="00643906" w:rsidP="00F9151A">
      <w:pPr>
        <w:pStyle w:val="Prrafodelista"/>
        <w:numPr>
          <w:ilvl w:val="0"/>
          <w:numId w:val="39"/>
        </w:numPr>
        <w:jc w:val="both"/>
        <w:rPr>
          <w:rFonts w:cs="Arial"/>
          <w:lang w:val="es-ES"/>
        </w:rPr>
      </w:pPr>
      <w:r w:rsidRPr="00863E2E">
        <w:rPr>
          <w:rFonts w:cs="Arial"/>
          <w:lang w:val="es-ES"/>
        </w:rPr>
        <w:t>Todas las ventanas, tragaluces y orificios por donde deba penetrar la luz solar, así como las pantallas y bombillas, deberán conservarse limpios y libres de obstrucciones.</w:t>
      </w:r>
    </w:p>
    <w:p w:rsidR="00643906" w:rsidRPr="00863E2E" w:rsidRDefault="00643906" w:rsidP="00F9151A">
      <w:pPr>
        <w:pStyle w:val="Prrafodelista"/>
        <w:numPr>
          <w:ilvl w:val="0"/>
          <w:numId w:val="39"/>
        </w:numPr>
        <w:jc w:val="both"/>
        <w:rPr>
          <w:rFonts w:cs="Arial"/>
          <w:lang w:val="es-ES"/>
        </w:rPr>
      </w:pPr>
      <w:r w:rsidRPr="00863E2E">
        <w:rPr>
          <w:rFonts w:cs="Arial"/>
          <w:lang w:val="es-ES"/>
        </w:rPr>
        <w:t>Derechos de los trabajadores a la Seguridad Social</w:t>
      </w:r>
    </w:p>
    <w:p w:rsidR="00643906" w:rsidRPr="00863E2E" w:rsidRDefault="00643906" w:rsidP="00643906">
      <w:pPr>
        <w:spacing w:line="360" w:lineRule="auto"/>
        <w:jc w:val="both"/>
        <w:rPr>
          <w:rFonts w:cs="Arial"/>
          <w:lang w:val="es-ES"/>
        </w:rPr>
      </w:pPr>
    </w:p>
    <w:p w:rsidR="00643906" w:rsidRPr="00863E2E" w:rsidRDefault="00643906" w:rsidP="00643906">
      <w:pPr>
        <w:spacing w:line="360" w:lineRule="auto"/>
        <w:jc w:val="both"/>
        <w:rPr>
          <w:rFonts w:cs="Arial"/>
          <w:b/>
          <w:lang w:val="es-ES"/>
        </w:rPr>
      </w:pPr>
      <w:r w:rsidRPr="00863E2E">
        <w:rPr>
          <w:rFonts w:cs="Arial"/>
          <w:b/>
          <w:lang w:val="es-ES"/>
        </w:rPr>
        <w:t>Los derechos de los trabajadores a la Seguridad Social son irrenunciables.</w:t>
      </w:r>
    </w:p>
    <w:p w:rsidR="00643906" w:rsidRPr="00863E2E" w:rsidRDefault="00643906" w:rsidP="00643906">
      <w:pPr>
        <w:spacing w:line="360" w:lineRule="auto"/>
        <w:jc w:val="both"/>
        <w:rPr>
          <w:rFonts w:cs="Arial"/>
          <w:lang w:val="es-ES"/>
        </w:rPr>
      </w:pPr>
    </w:p>
    <w:p w:rsidR="00643906" w:rsidRPr="00863E2E" w:rsidRDefault="00643906" w:rsidP="00643906">
      <w:pPr>
        <w:spacing w:line="360" w:lineRule="auto"/>
        <w:jc w:val="both"/>
        <w:rPr>
          <w:rFonts w:cs="Arial"/>
          <w:lang w:val="es-ES"/>
        </w:rPr>
      </w:pPr>
      <w:r w:rsidRPr="00863E2E">
        <w:rPr>
          <w:rFonts w:cs="Arial"/>
          <w:lang w:val="es-ES"/>
        </w:rPr>
        <w:t>(Art. 34 de la Constitución de la República del Ecuador y Art. 4 del Código</w:t>
      </w:r>
    </w:p>
    <w:p w:rsidR="00643906" w:rsidRPr="00863E2E" w:rsidRDefault="00643906" w:rsidP="00643906">
      <w:pPr>
        <w:spacing w:line="360" w:lineRule="auto"/>
        <w:jc w:val="both"/>
        <w:rPr>
          <w:rFonts w:cs="Arial"/>
          <w:lang w:val="es-ES"/>
        </w:rPr>
      </w:pPr>
      <w:r w:rsidRPr="00863E2E">
        <w:rPr>
          <w:rFonts w:cs="Arial"/>
          <w:lang w:val="es-ES"/>
        </w:rPr>
        <w:t>Del trabajo).</w:t>
      </w:r>
    </w:p>
    <w:p w:rsidR="00643906" w:rsidRPr="00863E2E" w:rsidRDefault="00643906" w:rsidP="00643906">
      <w:pPr>
        <w:spacing w:line="360" w:lineRule="auto"/>
        <w:jc w:val="both"/>
        <w:rPr>
          <w:rFonts w:cs="Arial"/>
          <w:lang w:val="es-ES"/>
        </w:rPr>
      </w:pPr>
      <w:r w:rsidRPr="00863E2E">
        <w:rPr>
          <w:rFonts w:cs="Arial"/>
          <w:lang w:val="es-ES"/>
        </w:rPr>
        <w:tab/>
        <w:t>Son sujetos del Seguro General Obligatorio, en calidad de afiliados, todas las personas que perciben ingresos por la ejecución de una obra o la prestación de un servicio físico o intelectual, con relación laboral o sin ella; en particular.</w:t>
      </w:r>
    </w:p>
    <w:p w:rsidR="00643906" w:rsidRPr="00863E2E" w:rsidRDefault="00643906" w:rsidP="00643906">
      <w:pPr>
        <w:spacing w:line="360" w:lineRule="auto"/>
        <w:jc w:val="both"/>
        <w:rPr>
          <w:rFonts w:cs="Arial"/>
          <w:lang w:val="es-ES"/>
        </w:rPr>
      </w:pPr>
    </w:p>
    <w:p w:rsidR="00643906" w:rsidRPr="00863E2E" w:rsidRDefault="00643906" w:rsidP="00643906">
      <w:pPr>
        <w:spacing w:line="360" w:lineRule="auto"/>
        <w:jc w:val="both"/>
        <w:rPr>
          <w:rFonts w:cs="Arial"/>
          <w:b/>
          <w:lang w:val="es-ES"/>
        </w:rPr>
      </w:pPr>
      <w:r w:rsidRPr="00863E2E">
        <w:rPr>
          <w:rFonts w:cs="Arial"/>
          <w:b/>
          <w:lang w:val="es-ES"/>
        </w:rPr>
        <w:t>Trámites de Seguridad Laboral</w:t>
      </w:r>
    </w:p>
    <w:p w:rsidR="00643906" w:rsidRPr="00863E2E" w:rsidRDefault="00643906" w:rsidP="00643906">
      <w:pPr>
        <w:spacing w:line="360" w:lineRule="auto"/>
        <w:jc w:val="both"/>
        <w:rPr>
          <w:rFonts w:cs="Arial"/>
          <w:b/>
          <w:lang w:val="es-ES"/>
        </w:rPr>
      </w:pPr>
    </w:p>
    <w:p w:rsidR="00643906" w:rsidRPr="00863E2E" w:rsidRDefault="00643906" w:rsidP="00F9151A">
      <w:pPr>
        <w:pStyle w:val="Prrafodelista"/>
        <w:numPr>
          <w:ilvl w:val="0"/>
          <w:numId w:val="40"/>
        </w:numPr>
        <w:jc w:val="both"/>
        <w:rPr>
          <w:rFonts w:cs="Arial"/>
          <w:lang w:val="es-ES"/>
        </w:rPr>
      </w:pPr>
      <w:r w:rsidRPr="00863E2E">
        <w:rPr>
          <w:rFonts w:cs="Arial"/>
          <w:lang w:val="es-ES"/>
        </w:rPr>
        <w:t>Para el Registro Patronal en el Sistema de Historia Laboral se detallan los siguientes pasos:</w:t>
      </w:r>
    </w:p>
    <w:p w:rsidR="00643906" w:rsidRPr="00863E2E" w:rsidRDefault="00643906" w:rsidP="00F9151A">
      <w:pPr>
        <w:pStyle w:val="Prrafodelista"/>
        <w:numPr>
          <w:ilvl w:val="0"/>
          <w:numId w:val="40"/>
        </w:numPr>
        <w:jc w:val="both"/>
        <w:rPr>
          <w:rFonts w:cs="Arial"/>
          <w:lang w:val="es-ES"/>
        </w:rPr>
      </w:pPr>
      <w:r w:rsidRPr="00863E2E">
        <w:rPr>
          <w:rFonts w:cs="Arial"/>
          <w:lang w:val="es-ES"/>
        </w:rPr>
        <w:t>En la página de Inicio, en la sección IESS en línea.</w:t>
      </w:r>
    </w:p>
    <w:p w:rsidR="00643906" w:rsidRPr="00863E2E" w:rsidRDefault="00643906" w:rsidP="00F9151A">
      <w:pPr>
        <w:pStyle w:val="Prrafodelista"/>
        <w:numPr>
          <w:ilvl w:val="0"/>
          <w:numId w:val="40"/>
        </w:numPr>
        <w:jc w:val="both"/>
        <w:rPr>
          <w:rFonts w:cs="Arial"/>
          <w:lang w:val="es-ES"/>
        </w:rPr>
      </w:pPr>
      <w:r w:rsidRPr="00863E2E">
        <w:rPr>
          <w:rFonts w:cs="Arial"/>
          <w:lang w:val="es-ES"/>
        </w:rPr>
        <w:t>Clic en la opción Empleadores.</w:t>
      </w:r>
    </w:p>
    <w:p w:rsidR="00643906" w:rsidRPr="00863E2E" w:rsidRDefault="00643906" w:rsidP="00F9151A">
      <w:pPr>
        <w:pStyle w:val="Prrafodelista"/>
        <w:numPr>
          <w:ilvl w:val="0"/>
          <w:numId w:val="40"/>
        </w:numPr>
        <w:jc w:val="both"/>
        <w:rPr>
          <w:rFonts w:cs="Arial"/>
          <w:lang w:val="es-ES"/>
        </w:rPr>
      </w:pPr>
      <w:r w:rsidRPr="00863E2E">
        <w:rPr>
          <w:rFonts w:cs="Arial"/>
          <w:lang w:val="es-ES"/>
        </w:rPr>
        <w:t>Actualización de Datos del Registro Patronal.</w:t>
      </w:r>
    </w:p>
    <w:p w:rsidR="00643906" w:rsidRPr="00863E2E" w:rsidRDefault="00643906" w:rsidP="00F9151A">
      <w:pPr>
        <w:pStyle w:val="Prrafodelista"/>
        <w:numPr>
          <w:ilvl w:val="0"/>
          <w:numId w:val="40"/>
        </w:numPr>
        <w:jc w:val="both"/>
        <w:rPr>
          <w:rFonts w:cs="Arial"/>
          <w:lang w:val="es-ES"/>
        </w:rPr>
      </w:pPr>
      <w:r w:rsidRPr="00863E2E">
        <w:rPr>
          <w:rFonts w:cs="Arial"/>
          <w:lang w:val="es-ES"/>
        </w:rPr>
        <w:lastRenderedPageBreak/>
        <w:t>Escoger el sector al que pertenece (Privado, Público y Doméstico).</w:t>
      </w:r>
    </w:p>
    <w:p w:rsidR="00643906" w:rsidRPr="00863E2E" w:rsidRDefault="00643906" w:rsidP="00F9151A">
      <w:pPr>
        <w:pStyle w:val="Prrafodelista"/>
        <w:numPr>
          <w:ilvl w:val="0"/>
          <w:numId w:val="40"/>
        </w:numPr>
        <w:jc w:val="both"/>
        <w:rPr>
          <w:rFonts w:cs="Arial"/>
          <w:lang w:val="es-ES"/>
        </w:rPr>
      </w:pPr>
      <w:r w:rsidRPr="00863E2E">
        <w:rPr>
          <w:rFonts w:cs="Arial"/>
          <w:lang w:val="es-ES"/>
        </w:rPr>
        <w:t>Digitar el número del RUC y seleccionar el tipo de empleador.</w:t>
      </w:r>
    </w:p>
    <w:p w:rsidR="00643906" w:rsidRPr="00863E2E" w:rsidRDefault="00643906" w:rsidP="00643906">
      <w:pPr>
        <w:spacing w:line="360" w:lineRule="auto"/>
        <w:jc w:val="both"/>
        <w:rPr>
          <w:rFonts w:cs="Arial"/>
          <w:lang w:val="es-ES"/>
        </w:rPr>
      </w:pPr>
      <w:r w:rsidRPr="00863E2E">
        <w:rPr>
          <w:rFonts w:cs="Arial"/>
          <w:lang w:val="es-ES"/>
        </w:rPr>
        <w:tab/>
        <w:t>Al finalizar el proceso se desplegará el registro de la inscripción y al final del formulario se visualizará el botón Imprimir Solicitud de Clave. Este documento firmado se deberá presentar en las oficinas de Historia Laboral para la solicitud de entrega de clave con los siguientes adjuntos:</w:t>
      </w:r>
    </w:p>
    <w:p w:rsidR="00643906" w:rsidRPr="00863E2E" w:rsidRDefault="00643906" w:rsidP="00643906">
      <w:pPr>
        <w:spacing w:line="360" w:lineRule="auto"/>
        <w:jc w:val="both"/>
        <w:rPr>
          <w:rFonts w:cs="Arial"/>
          <w:lang w:val="es-ES"/>
        </w:rPr>
      </w:pPr>
    </w:p>
    <w:p w:rsidR="00643906" w:rsidRPr="00863E2E" w:rsidRDefault="00643906" w:rsidP="00643906">
      <w:pPr>
        <w:spacing w:line="360" w:lineRule="auto"/>
        <w:jc w:val="both"/>
        <w:rPr>
          <w:rFonts w:cs="Arial"/>
          <w:b/>
          <w:lang w:val="es-ES"/>
        </w:rPr>
      </w:pPr>
      <w:r w:rsidRPr="00863E2E">
        <w:rPr>
          <w:rFonts w:cs="Arial"/>
          <w:b/>
          <w:lang w:val="es-ES"/>
        </w:rPr>
        <w:t>Documentos</w:t>
      </w:r>
    </w:p>
    <w:p w:rsidR="00643906" w:rsidRPr="00863E2E" w:rsidRDefault="00643906" w:rsidP="00643906">
      <w:pPr>
        <w:spacing w:line="360" w:lineRule="auto"/>
        <w:jc w:val="both"/>
        <w:rPr>
          <w:rFonts w:cs="Arial"/>
          <w:b/>
          <w:lang w:val="es-ES"/>
        </w:rPr>
      </w:pPr>
    </w:p>
    <w:p w:rsidR="00643906" w:rsidRPr="00863E2E" w:rsidRDefault="00643906" w:rsidP="00F9151A">
      <w:pPr>
        <w:pStyle w:val="Prrafodelista"/>
        <w:numPr>
          <w:ilvl w:val="0"/>
          <w:numId w:val="41"/>
        </w:numPr>
        <w:jc w:val="both"/>
        <w:rPr>
          <w:rFonts w:cs="Arial"/>
          <w:lang w:val="es-ES"/>
        </w:rPr>
      </w:pPr>
      <w:r w:rsidRPr="00863E2E">
        <w:rPr>
          <w:rFonts w:cs="Arial"/>
          <w:lang w:val="es-ES"/>
        </w:rPr>
        <w:t>Solicitud de Entrega de Clave (Registro)</w:t>
      </w:r>
    </w:p>
    <w:p w:rsidR="00643906" w:rsidRPr="00863E2E" w:rsidRDefault="00643906" w:rsidP="00F9151A">
      <w:pPr>
        <w:pStyle w:val="Prrafodelista"/>
        <w:numPr>
          <w:ilvl w:val="0"/>
          <w:numId w:val="41"/>
        </w:numPr>
        <w:jc w:val="both"/>
        <w:rPr>
          <w:rFonts w:cs="Arial"/>
          <w:lang w:val="es-ES"/>
        </w:rPr>
      </w:pPr>
      <w:r w:rsidRPr="00863E2E">
        <w:rPr>
          <w:rFonts w:cs="Arial"/>
          <w:lang w:val="es-ES"/>
        </w:rPr>
        <w:t>Copia del RUC.</w:t>
      </w:r>
    </w:p>
    <w:p w:rsidR="00643906" w:rsidRPr="00863E2E" w:rsidRDefault="00643906" w:rsidP="00F9151A">
      <w:pPr>
        <w:pStyle w:val="Prrafodelista"/>
        <w:numPr>
          <w:ilvl w:val="0"/>
          <w:numId w:val="41"/>
        </w:numPr>
        <w:jc w:val="both"/>
        <w:rPr>
          <w:rFonts w:cs="Arial"/>
          <w:lang w:val="es-ES"/>
        </w:rPr>
      </w:pPr>
      <w:r w:rsidRPr="00863E2E">
        <w:rPr>
          <w:rFonts w:cs="Arial"/>
          <w:lang w:val="es-ES"/>
        </w:rPr>
        <w:t>Copias de las cédulas de identidad del representante legal y de su delegado en caso de autorizar retiro de clave.</w:t>
      </w:r>
    </w:p>
    <w:p w:rsidR="00643906" w:rsidRPr="00863E2E" w:rsidRDefault="00643906" w:rsidP="00F9151A">
      <w:pPr>
        <w:pStyle w:val="Prrafodelista"/>
        <w:numPr>
          <w:ilvl w:val="0"/>
          <w:numId w:val="41"/>
        </w:numPr>
        <w:jc w:val="both"/>
        <w:rPr>
          <w:rFonts w:cs="Arial"/>
          <w:lang w:val="es-ES"/>
        </w:rPr>
      </w:pPr>
      <w:r w:rsidRPr="00863E2E">
        <w:rPr>
          <w:rFonts w:cs="Arial"/>
          <w:lang w:val="es-ES"/>
        </w:rPr>
        <w:t>Copias de las papeletas de votación de las últimas elecciones o del certificado de abstención del representante legal y de su delegado, en caso de autorizar el retiro de clave.</w:t>
      </w:r>
    </w:p>
    <w:p w:rsidR="00643906" w:rsidRPr="00863E2E" w:rsidRDefault="00643906" w:rsidP="00F9151A">
      <w:pPr>
        <w:pStyle w:val="Prrafodelista"/>
        <w:numPr>
          <w:ilvl w:val="0"/>
          <w:numId w:val="41"/>
        </w:numPr>
        <w:jc w:val="both"/>
        <w:rPr>
          <w:rFonts w:cs="Arial"/>
          <w:lang w:val="es-ES"/>
        </w:rPr>
      </w:pPr>
      <w:r w:rsidRPr="00863E2E">
        <w:rPr>
          <w:rFonts w:cs="Arial"/>
          <w:lang w:val="es-ES"/>
        </w:rPr>
        <w:t>Copia de pago de teléfono, o luz</w:t>
      </w:r>
    </w:p>
    <w:p w:rsidR="00643906" w:rsidRPr="00863E2E" w:rsidRDefault="00643906" w:rsidP="00F9151A">
      <w:pPr>
        <w:pStyle w:val="Prrafodelista"/>
        <w:numPr>
          <w:ilvl w:val="0"/>
          <w:numId w:val="41"/>
        </w:numPr>
        <w:jc w:val="both"/>
        <w:rPr>
          <w:rFonts w:cs="Arial"/>
          <w:lang w:val="es-ES"/>
        </w:rPr>
      </w:pPr>
      <w:r w:rsidRPr="00863E2E">
        <w:rPr>
          <w:rFonts w:cs="Arial"/>
          <w:lang w:val="es-ES"/>
        </w:rPr>
        <w:t>Calificación artesanal si es artesano calificado</w:t>
      </w:r>
    </w:p>
    <w:p w:rsidR="00643906" w:rsidRPr="00863E2E" w:rsidRDefault="00643906" w:rsidP="00F9151A">
      <w:pPr>
        <w:pStyle w:val="Prrafodelista"/>
        <w:numPr>
          <w:ilvl w:val="0"/>
          <w:numId w:val="41"/>
        </w:numPr>
        <w:jc w:val="both"/>
        <w:rPr>
          <w:rFonts w:cs="Arial"/>
          <w:lang w:val="es-ES"/>
        </w:rPr>
      </w:pPr>
      <w:r w:rsidRPr="00863E2E">
        <w:rPr>
          <w:rFonts w:cs="Arial"/>
          <w:lang w:val="es-ES"/>
        </w:rPr>
        <w:t>Inscripción del trabajador con relación de dependencia</w:t>
      </w:r>
    </w:p>
    <w:p w:rsidR="00643906" w:rsidRPr="00863E2E" w:rsidRDefault="00643906" w:rsidP="00643906">
      <w:pPr>
        <w:spacing w:line="360" w:lineRule="auto"/>
        <w:jc w:val="both"/>
        <w:rPr>
          <w:rFonts w:cs="Arial"/>
          <w:lang w:val="es-ES"/>
        </w:rPr>
      </w:pPr>
    </w:p>
    <w:p w:rsidR="00643906" w:rsidRPr="00863E2E" w:rsidRDefault="00643906" w:rsidP="00643906">
      <w:pPr>
        <w:spacing w:line="360" w:lineRule="auto"/>
        <w:jc w:val="both"/>
        <w:rPr>
          <w:rFonts w:cs="Arial"/>
          <w:lang w:val="es-ES"/>
        </w:rPr>
      </w:pPr>
      <w:r w:rsidRPr="00863E2E">
        <w:rPr>
          <w:rFonts w:cs="Arial"/>
          <w:lang w:val="es-ES"/>
        </w:rPr>
        <w:tab/>
        <w:t>El empleador está obligado a registrar al trabajador, a través de la página web del IESS, desde el primer día de labor y dentro de los 15 días siguientes al inicio de la relación laboral.</w:t>
      </w:r>
    </w:p>
    <w:p w:rsidR="00643906" w:rsidRPr="00863E2E" w:rsidRDefault="00643906" w:rsidP="00643906">
      <w:pPr>
        <w:spacing w:line="360" w:lineRule="auto"/>
        <w:jc w:val="both"/>
        <w:rPr>
          <w:rFonts w:cs="Arial"/>
          <w:lang w:val="es-ES"/>
        </w:rPr>
      </w:pPr>
      <w:r w:rsidRPr="00863E2E">
        <w:rPr>
          <w:rFonts w:cs="Arial"/>
          <w:lang w:val="es-ES"/>
        </w:rPr>
        <w:tab/>
      </w:r>
    </w:p>
    <w:p w:rsidR="00643906" w:rsidRPr="00863E2E" w:rsidRDefault="00643906" w:rsidP="00643906">
      <w:pPr>
        <w:spacing w:line="360" w:lineRule="auto"/>
        <w:jc w:val="both"/>
        <w:rPr>
          <w:rFonts w:cs="Arial"/>
          <w:lang w:val="es-ES"/>
        </w:rPr>
      </w:pPr>
      <w:r w:rsidRPr="00863E2E">
        <w:rPr>
          <w:rFonts w:cs="Arial"/>
          <w:lang w:val="es-ES"/>
        </w:rPr>
        <w:tab/>
        <w:t>El empleador informará a través del Sistema de Historia Laboral la modificación de sueldos, contingencias de enfermedad, separación del trabajador u otra novedad, dentro del término de 3 días posteriores a la ocurrencia del hecho.</w:t>
      </w:r>
    </w:p>
    <w:p w:rsidR="00643906" w:rsidRPr="00863E2E" w:rsidRDefault="00643906" w:rsidP="00643906">
      <w:pPr>
        <w:spacing w:line="360" w:lineRule="auto"/>
        <w:jc w:val="both"/>
        <w:rPr>
          <w:rFonts w:cs="Arial"/>
          <w:lang w:val="es-ES"/>
        </w:rPr>
      </w:pPr>
      <w:r w:rsidRPr="00863E2E">
        <w:rPr>
          <w:rFonts w:cs="Arial"/>
          <w:lang w:val="es-ES"/>
        </w:rPr>
        <w:tab/>
      </w:r>
    </w:p>
    <w:p w:rsidR="00643906" w:rsidRPr="00863E2E" w:rsidRDefault="00643906" w:rsidP="00643906">
      <w:pPr>
        <w:spacing w:line="360" w:lineRule="auto"/>
        <w:jc w:val="both"/>
        <w:rPr>
          <w:rFonts w:cs="Arial"/>
          <w:lang w:val="es-ES"/>
        </w:rPr>
      </w:pPr>
      <w:r w:rsidRPr="00863E2E">
        <w:rPr>
          <w:rFonts w:cs="Arial"/>
          <w:lang w:val="es-ES"/>
        </w:rPr>
        <w:tab/>
        <w:t xml:space="preserve">En el registro de inscripción se hará constar los nombres completos del trabajador, fecha de ingreso, remuneración, cargo o función que </w:t>
      </w:r>
      <w:r w:rsidRPr="00863E2E">
        <w:rPr>
          <w:rFonts w:cs="Arial"/>
          <w:lang w:val="es-ES"/>
        </w:rPr>
        <w:lastRenderedPageBreak/>
        <w:t>desempeña, número de cédula de identidad o ciudadanía, o documento de identificación para los extranjeros, modalidad de contratación y dirección domiciliaria.</w:t>
      </w:r>
    </w:p>
    <w:p w:rsidR="00643906" w:rsidRPr="00863E2E" w:rsidRDefault="00643906" w:rsidP="00643906">
      <w:pPr>
        <w:spacing w:line="360" w:lineRule="auto"/>
        <w:jc w:val="both"/>
        <w:rPr>
          <w:rFonts w:cs="Arial"/>
          <w:lang w:val="es-ES"/>
        </w:rPr>
      </w:pPr>
    </w:p>
    <w:p w:rsidR="00643906" w:rsidRPr="00863E2E" w:rsidRDefault="00643906" w:rsidP="00643906">
      <w:pPr>
        <w:spacing w:line="360" w:lineRule="auto"/>
        <w:jc w:val="both"/>
        <w:rPr>
          <w:rFonts w:cs="Arial"/>
          <w:lang w:val="es-ES"/>
        </w:rPr>
      </w:pPr>
      <w:r w:rsidRPr="00863E2E">
        <w:rPr>
          <w:rFonts w:cs="Arial"/>
          <w:lang w:val="es-ES"/>
        </w:rPr>
        <w:tab/>
        <w:t>Para el cálculo del aporte de los trabajadores con relación de dependencia, se entiende como materia gravada a todo ingreso regular y susceptible de apreciación pecuniaria, percibido por el trabajador, que en ningún caso será inferior a la establecida por el IESS.</w:t>
      </w:r>
    </w:p>
    <w:p w:rsidR="00643906" w:rsidRPr="00863E2E" w:rsidRDefault="00643906" w:rsidP="00643906">
      <w:pPr>
        <w:spacing w:line="360" w:lineRule="auto"/>
        <w:jc w:val="both"/>
        <w:rPr>
          <w:rFonts w:cs="Arial"/>
          <w:lang w:val="es-ES"/>
        </w:rPr>
      </w:pPr>
      <w:r w:rsidRPr="00863E2E">
        <w:rPr>
          <w:rFonts w:cs="Arial"/>
          <w:lang w:val="es-ES"/>
        </w:rPr>
        <w:tab/>
      </w:r>
    </w:p>
    <w:p w:rsidR="00643906" w:rsidRPr="00863E2E" w:rsidRDefault="00643906" w:rsidP="00643906">
      <w:pPr>
        <w:spacing w:line="360" w:lineRule="auto"/>
        <w:jc w:val="both"/>
        <w:rPr>
          <w:rFonts w:cs="Arial"/>
          <w:lang w:val="es-ES"/>
        </w:rPr>
      </w:pPr>
      <w:r w:rsidRPr="00863E2E">
        <w:rPr>
          <w:rFonts w:cs="Arial"/>
          <w:lang w:val="es-ES"/>
        </w:rPr>
        <w:tab/>
        <w:t>Para el caso de la contratación a tiempo parcial, el salario base de aportación será el ingreso efectivo del dependiente, sin que en ningún caso este sea inferior a un salario básico unificado mínimo del trabajador en general.</w:t>
      </w:r>
    </w:p>
    <w:p w:rsidR="00643906" w:rsidRPr="00863E2E" w:rsidRDefault="00643906" w:rsidP="00643906">
      <w:pPr>
        <w:rPr>
          <w:lang w:val="es-ES" w:eastAsia="en-US"/>
        </w:rPr>
      </w:pPr>
    </w:p>
    <w:p w:rsidR="00643906" w:rsidRPr="00863E2E" w:rsidRDefault="00243243" w:rsidP="00643906">
      <w:pPr>
        <w:spacing w:line="360" w:lineRule="auto"/>
        <w:jc w:val="both"/>
        <w:rPr>
          <w:rFonts w:cs="Arial"/>
          <w:lang w:val="es-ES"/>
        </w:rPr>
      </w:pPr>
      <w:r w:rsidRPr="00863E2E">
        <w:rPr>
          <w:rFonts w:cs="Arial"/>
          <w:lang w:val="es-ES"/>
        </w:rPr>
        <w:tab/>
      </w:r>
      <w:r w:rsidR="00643906" w:rsidRPr="00863E2E">
        <w:rPr>
          <w:rFonts w:cs="Arial"/>
          <w:lang w:val="es-ES"/>
        </w:rPr>
        <w:t>Los trabajadores que hubieren sido contratados por días, pagarán sus aportaciones por los días que efectivamente hubieren prestado sus servicios o ejecutado la obra, independientemente del número de horas laboradas en cada día; por tanto no se podrán transformar las horas en días para efectos de la aportación, bajo el concepto de día trabajado, día aportado.</w:t>
      </w:r>
    </w:p>
    <w:p w:rsidR="00150CA8" w:rsidRPr="00863E2E" w:rsidRDefault="00150CA8" w:rsidP="00FB31C8">
      <w:pPr>
        <w:pStyle w:val="Estilo1"/>
        <w:spacing w:line="360" w:lineRule="auto"/>
        <w:jc w:val="both"/>
        <w:outlineLvl w:val="3"/>
        <w:rPr>
          <w:lang w:val="es-ES"/>
        </w:rPr>
      </w:pPr>
    </w:p>
    <w:p w:rsidR="00150CA8" w:rsidRPr="00863E2E" w:rsidRDefault="00243243" w:rsidP="00803E27">
      <w:pPr>
        <w:pStyle w:val="Estilo1"/>
        <w:spacing w:line="360" w:lineRule="auto"/>
        <w:jc w:val="both"/>
        <w:outlineLvl w:val="2"/>
        <w:rPr>
          <w:b/>
          <w:lang w:val="es-ES"/>
        </w:rPr>
      </w:pPr>
      <w:r w:rsidRPr="00863E2E">
        <w:rPr>
          <w:b/>
          <w:lang w:val="es-ES"/>
        </w:rPr>
        <w:tab/>
      </w:r>
      <w:bookmarkStart w:id="271" w:name="_Toc322811057"/>
      <w:r w:rsidR="00150CA8" w:rsidRPr="00863E2E">
        <w:rPr>
          <w:b/>
          <w:lang w:val="es-ES"/>
        </w:rPr>
        <w:t>2.4.12. Impacto Ambiental</w:t>
      </w:r>
      <w:bookmarkEnd w:id="271"/>
    </w:p>
    <w:p w:rsidR="00150CA8" w:rsidRPr="00863E2E" w:rsidRDefault="00150CA8" w:rsidP="00FB31C8">
      <w:pPr>
        <w:pStyle w:val="Estilo1"/>
        <w:spacing w:line="360" w:lineRule="auto"/>
        <w:jc w:val="both"/>
        <w:outlineLvl w:val="3"/>
        <w:rPr>
          <w:lang w:val="es-ES"/>
        </w:rPr>
      </w:pPr>
    </w:p>
    <w:p w:rsidR="00243243" w:rsidRPr="00863E2E" w:rsidRDefault="00EE5B82" w:rsidP="00EE5B82">
      <w:pPr>
        <w:pStyle w:val="Estilo1"/>
        <w:spacing w:line="360" w:lineRule="auto"/>
        <w:jc w:val="both"/>
        <w:rPr>
          <w:lang w:val="es-ES"/>
        </w:rPr>
      </w:pPr>
      <w:r w:rsidRPr="00863E2E">
        <w:rPr>
          <w:lang w:val="es-ES"/>
        </w:rPr>
        <w:tab/>
      </w:r>
      <w:r w:rsidR="00243243" w:rsidRPr="00863E2E">
        <w:rPr>
          <w:lang w:val="es-ES"/>
        </w:rPr>
        <w:t>Los estudios de impacto ambiental son desarrollados con información bibliográfica disponible que reemplaza al EIA en aquellos casos en que las actividades no involucran un uso intensivo ni extensivo del terreno, tales como la aerofotografía, aeromagnetometría, geología de superficie, o se trate de actividades de reconocido poco impacto a desarrollarse en ecosistemas no frágiles.</w:t>
      </w:r>
    </w:p>
    <w:p w:rsidR="00803E27" w:rsidRPr="00863E2E" w:rsidRDefault="00803E27" w:rsidP="00EE5B82">
      <w:pPr>
        <w:pStyle w:val="Estilo1"/>
        <w:spacing w:line="360" w:lineRule="auto"/>
        <w:jc w:val="both"/>
        <w:rPr>
          <w:lang w:val="es-ES"/>
        </w:rPr>
      </w:pPr>
    </w:p>
    <w:p w:rsidR="00243243" w:rsidRPr="00863E2E" w:rsidRDefault="00803E27" w:rsidP="00EE5B82">
      <w:pPr>
        <w:pStyle w:val="Estilo1"/>
        <w:spacing w:line="360" w:lineRule="auto"/>
        <w:jc w:val="both"/>
        <w:rPr>
          <w:lang w:val="es-ES"/>
        </w:rPr>
      </w:pPr>
      <w:r w:rsidRPr="00863E2E">
        <w:rPr>
          <w:lang w:val="es-ES"/>
        </w:rPr>
        <w:lastRenderedPageBreak/>
        <w:tab/>
      </w:r>
      <w:r w:rsidR="00243243" w:rsidRPr="00863E2E">
        <w:rPr>
          <w:lang w:val="es-ES"/>
        </w:rPr>
        <w:t>Son estudios que el proponente elabora para contrastar la acción con los criterios de protección ambiental y que le ayuda a decidir los alcances del análisis ambiental más detallado.</w:t>
      </w:r>
    </w:p>
    <w:p w:rsidR="00243243" w:rsidRPr="00863E2E" w:rsidRDefault="00243243" w:rsidP="00EE5B82">
      <w:pPr>
        <w:pStyle w:val="Estilo1"/>
        <w:spacing w:line="360" w:lineRule="auto"/>
        <w:jc w:val="both"/>
        <w:rPr>
          <w:lang w:val="es-ES"/>
        </w:rPr>
      </w:pPr>
    </w:p>
    <w:p w:rsidR="00243243" w:rsidRPr="00863E2E" w:rsidRDefault="00243243" w:rsidP="00EE5B82">
      <w:pPr>
        <w:pStyle w:val="Estilo1"/>
        <w:spacing w:line="360" w:lineRule="auto"/>
        <w:jc w:val="both"/>
        <w:rPr>
          <w:lang w:val="es-ES"/>
        </w:rPr>
      </w:pPr>
      <w:r w:rsidRPr="00863E2E">
        <w:rPr>
          <w:lang w:val="es-ES"/>
        </w:rPr>
        <w:t>Estudio de impacto ambiental parcial</w:t>
      </w:r>
    </w:p>
    <w:p w:rsidR="00243243" w:rsidRPr="00863E2E" w:rsidRDefault="00243243" w:rsidP="00EE5B82">
      <w:pPr>
        <w:pStyle w:val="Estilo1"/>
        <w:spacing w:line="360" w:lineRule="auto"/>
        <w:jc w:val="both"/>
        <w:rPr>
          <w:lang w:val="es-ES"/>
        </w:rPr>
      </w:pPr>
    </w:p>
    <w:p w:rsidR="00243243" w:rsidRPr="00863E2E" w:rsidRDefault="00243243" w:rsidP="00EE5B82">
      <w:pPr>
        <w:pStyle w:val="Estilo1"/>
        <w:spacing w:line="360" w:lineRule="auto"/>
        <w:jc w:val="both"/>
        <w:rPr>
          <w:lang w:val="es-ES"/>
        </w:rPr>
      </w:pPr>
      <w:r w:rsidRPr="00863E2E">
        <w:rPr>
          <w:lang w:val="es-ES"/>
        </w:rPr>
        <w:t>Análisis que incluye aquellos proyectos (obras o actividades) cuya ejecución pueda tener impactos ambientales que afectarían muy parcialmente el ambiente y donde sus efectos negativos pueden ser eliminados o minimizados mediante la adopción de medidas conocidas y fácilmente aplicables.</w:t>
      </w:r>
    </w:p>
    <w:p w:rsidR="00EE5B82" w:rsidRPr="00863E2E" w:rsidRDefault="00EE5B82" w:rsidP="00EE5B82">
      <w:pPr>
        <w:pStyle w:val="Estilo1"/>
        <w:spacing w:line="360" w:lineRule="auto"/>
        <w:jc w:val="both"/>
        <w:rPr>
          <w:lang w:val="es-ES"/>
        </w:rPr>
      </w:pPr>
    </w:p>
    <w:p w:rsidR="00243243" w:rsidRPr="00863E2E" w:rsidRDefault="00243243" w:rsidP="00EE5B82">
      <w:pPr>
        <w:pStyle w:val="Estilo1"/>
        <w:spacing w:line="360" w:lineRule="auto"/>
        <w:jc w:val="both"/>
        <w:rPr>
          <w:lang w:val="es-ES"/>
        </w:rPr>
      </w:pPr>
      <w:r w:rsidRPr="00863E2E">
        <w:rPr>
          <w:lang w:val="es-ES"/>
        </w:rPr>
        <w:t>Estudio de línea de base</w:t>
      </w:r>
    </w:p>
    <w:p w:rsidR="00EE5B82" w:rsidRPr="00863E2E" w:rsidRDefault="00EE5B82" w:rsidP="00EE5B82">
      <w:pPr>
        <w:pStyle w:val="Estilo1"/>
        <w:spacing w:line="360" w:lineRule="auto"/>
        <w:jc w:val="both"/>
        <w:rPr>
          <w:lang w:val="es-ES"/>
        </w:rPr>
      </w:pPr>
    </w:p>
    <w:p w:rsidR="00243243" w:rsidRPr="00863E2E" w:rsidRDefault="00EE5B82" w:rsidP="00EE5B82">
      <w:pPr>
        <w:pStyle w:val="Estilo1"/>
        <w:spacing w:line="360" w:lineRule="auto"/>
        <w:jc w:val="both"/>
        <w:rPr>
          <w:lang w:val="es-ES"/>
        </w:rPr>
      </w:pPr>
      <w:r w:rsidRPr="00863E2E">
        <w:rPr>
          <w:lang w:val="es-ES"/>
        </w:rPr>
        <w:tab/>
      </w:r>
      <w:r w:rsidR="00243243" w:rsidRPr="00863E2E">
        <w:rPr>
          <w:lang w:val="es-ES"/>
        </w:rPr>
        <w:t>Consiste en un diagnóstico situacional que se realiza para determinar las condiciones ambientales de un área geográfica antes de ejecutarse el proyecto, incluye todos los aspectos bióticos, abióticos y socio-culturales del ecosistema.</w:t>
      </w:r>
    </w:p>
    <w:p w:rsidR="00803E27" w:rsidRPr="00863E2E" w:rsidRDefault="00803E27" w:rsidP="00EE5B82">
      <w:pPr>
        <w:pStyle w:val="Estilo1"/>
        <w:spacing w:line="360" w:lineRule="auto"/>
        <w:jc w:val="both"/>
        <w:rPr>
          <w:lang w:val="es-ES"/>
        </w:rPr>
      </w:pPr>
    </w:p>
    <w:p w:rsidR="00243243" w:rsidRPr="00863E2E" w:rsidRDefault="00243243" w:rsidP="00EE5B82">
      <w:pPr>
        <w:pStyle w:val="Estilo1"/>
        <w:spacing w:line="360" w:lineRule="auto"/>
        <w:jc w:val="both"/>
        <w:rPr>
          <w:lang w:val="es-ES"/>
        </w:rPr>
      </w:pPr>
      <w:r w:rsidRPr="00863E2E">
        <w:rPr>
          <w:lang w:val="es-ES"/>
        </w:rPr>
        <w:t>Estudio de impacto ambiental detallado</w:t>
      </w:r>
    </w:p>
    <w:p w:rsidR="00EE5B82" w:rsidRPr="00863E2E" w:rsidRDefault="00EE5B82" w:rsidP="00EE5B82">
      <w:pPr>
        <w:pStyle w:val="Estilo1"/>
        <w:spacing w:line="360" w:lineRule="auto"/>
        <w:jc w:val="both"/>
        <w:rPr>
          <w:lang w:val="es-ES"/>
        </w:rPr>
      </w:pPr>
    </w:p>
    <w:p w:rsidR="00243243" w:rsidRPr="00863E2E" w:rsidRDefault="00EE5B82" w:rsidP="00EE5B82">
      <w:pPr>
        <w:pStyle w:val="Estilo1"/>
        <w:spacing w:line="360" w:lineRule="auto"/>
        <w:jc w:val="both"/>
        <w:rPr>
          <w:lang w:val="es-ES"/>
        </w:rPr>
      </w:pPr>
      <w:r w:rsidRPr="00863E2E">
        <w:rPr>
          <w:lang w:val="es-ES"/>
        </w:rPr>
        <w:tab/>
      </w:r>
      <w:r w:rsidR="00243243" w:rsidRPr="00863E2E">
        <w:rPr>
          <w:lang w:val="es-ES"/>
        </w:rPr>
        <w:t>Análisis que incluye aquellos proyectos (obras o actividades) cuya ejecución puede producir impactos ambientales negativos de significación cuantitativa o cualitativa, que ameriten un análisis más profundo para revisar los impactos y para proponer la estrategia de manejo ambiental correspondiente.</w:t>
      </w:r>
    </w:p>
    <w:p w:rsidR="00EE5B82" w:rsidRPr="00863E2E" w:rsidRDefault="00EE5B82" w:rsidP="00EE5B82">
      <w:pPr>
        <w:pStyle w:val="Estilo1"/>
        <w:spacing w:line="360" w:lineRule="auto"/>
        <w:jc w:val="both"/>
        <w:rPr>
          <w:lang w:val="es-ES"/>
        </w:rPr>
      </w:pPr>
      <w:r w:rsidRPr="00863E2E">
        <w:rPr>
          <w:lang w:val="es-ES"/>
        </w:rPr>
        <w:tab/>
      </w:r>
    </w:p>
    <w:p w:rsidR="00243243" w:rsidRPr="00863E2E" w:rsidRDefault="00EE5B82" w:rsidP="00EE5B82">
      <w:pPr>
        <w:pStyle w:val="Estilo1"/>
        <w:spacing w:line="360" w:lineRule="auto"/>
        <w:jc w:val="both"/>
        <w:rPr>
          <w:lang w:val="es-ES"/>
        </w:rPr>
      </w:pPr>
      <w:r w:rsidRPr="00863E2E">
        <w:rPr>
          <w:lang w:val="es-ES"/>
        </w:rPr>
        <w:tab/>
      </w:r>
      <w:r w:rsidR="00243243" w:rsidRPr="00863E2E">
        <w:rPr>
          <w:lang w:val="es-ES"/>
        </w:rPr>
        <w:t xml:space="preserve">Como parte importante de esta etapa de los estudios puede ser necesario desarrollar planes de reasentamiento de </w:t>
      </w:r>
      <w:r w:rsidRPr="00863E2E">
        <w:rPr>
          <w:lang w:val="es-ES"/>
        </w:rPr>
        <w:t>poblaciones,</w:t>
      </w:r>
      <w:r w:rsidR="00243243" w:rsidRPr="00863E2E">
        <w:rPr>
          <w:lang w:val="es-ES"/>
        </w:rPr>
        <w:t xml:space="preserve"> plan de mitigación de </w:t>
      </w:r>
      <w:r w:rsidRPr="00863E2E">
        <w:rPr>
          <w:lang w:val="es-ES"/>
        </w:rPr>
        <w:t>impactos,</w:t>
      </w:r>
      <w:r w:rsidR="00243243" w:rsidRPr="00863E2E">
        <w:rPr>
          <w:lang w:val="es-ES"/>
        </w:rPr>
        <w:t xml:space="preserve"> plan de capacitación y, plan de </w:t>
      </w:r>
      <w:r w:rsidR="002278C7" w:rsidRPr="00863E2E">
        <w:rPr>
          <w:lang w:val="es-ES"/>
        </w:rPr>
        <w:t>monitoreo.</w:t>
      </w:r>
    </w:p>
    <w:p w:rsidR="00243243" w:rsidRPr="00863E2E" w:rsidRDefault="00243243" w:rsidP="00EE5B82">
      <w:pPr>
        <w:pStyle w:val="Estilo1"/>
        <w:spacing w:line="360" w:lineRule="auto"/>
        <w:jc w:val="both"/>
        <w:rPr>
          <w:lang w:val="es-ES"/>
        </w:rPr>
      </w:pPr>
      <w:r w:rsidRPr="00863E2E">
        <w:rPr>
          <w:lang w:val="es-ES"/>
        </w:rPr>
        <w:t>Estudio de impacto ambiental estratégico</w:t>
      </w:r>
    </w:p>
    <w:p w:rsidR="00EE5B82" w:rsidRPr="00863E2E" w:rsidRDefault="00EE5B82" w:rsidP="00EE5B82">
      <w:pPr>
        <w:pStyle w:val="Estilo1"/>
        <w:spacing w:line="360" w:lineRule="auto"/>
        <w:jc w:val="both"/>
        <w:rPr>
          <w:lang w:val="es-ES"/>
        </w:rPr>
      </w:pPr>
    </w:p>
    <w:p w:rsidR="00243243" w:rsidRPr="00863E2E" w:rsidRDefault="00243243" w:rsidP="00EE5B82">
      <w:pPr>
        <w:pStyle w:val="Estilo1"/>
        <w:spacing w:line="360" w:lineRule="auto"/>
        <w:jc w:val="both"/>
        <w:rPr>
          <w:lang w:val="es-ES"/>
        </w:rPr>
      </w:pPr>
      <w:r w:rsidRPr="00863E2E">
        <w:rPr>
          <w:lang w:val="es-ES"/>
        </w:rPr>
        <w:t>Análisis de los impactos ambientales sinérgicos o acumulativos de las políticas, planes y programas que permite poner condiciones adelantadas que deben ser incorporadas en las acciones específicas.</w:t>
      </w:r>
    </w:p>
    <w:p w:rsidR="00243243" w:rsidRPr="00863E2E" w:rsidRDefault="00243243" w:rsidP="00EE5B82">
      <w:pPr>
        <w:pStyle w:val="Estilo1"/>
        <w:spacing w:line="360" w:lineRule="auto"/>
        <w:jc w:val="both"/>
        <w:rPr>
          <w:lang w:val="es-ES"/>
        </w:rPr>
      </w:pPr>
    </w:p>
    <w:p w:rsidR="00243243" w:rsidRPr="00863E2E" w:rsidRDefault="00243243" w:rsidP="00EE5B82">
      <w:pPr>
        <w:pStyle w:val="Estilo1"/>
        <w:spacing w:line="360" w:lineRule="auto"/>
        <w:jc w:val="both"/>
        <w:rPr>
          <w:lang w:val="es-ES"/>
        </w:rPr>
      </w:pPr>
      <w:r w:rsidRPr="00863E2E">
        <w:rPr>
          <w:lang w:val="es-ES"/>
        </w:rPr>
        <w:tab/>
        <w:t xml:space="preserve">Está compuesto por todas aquellas variables que influyen en la organización y que ésta no puede controlar, aunque, suelen ser muy poderosas y tienen un efecto decisivo sobre la organización. </w:t>
      </w:r>
    </w:p>
    <w:p w:rsidR="00243243" w:rsidRPr="00863E2E" w:rsidRDefault="00243243" w:rsidP="00EE5B82">
      <w:pPr>
        <w:pStyle w:val="Estilo1"/>
        <w:spacing w:line="360" w:lineRule="auto"/>
        <w:jc w:val="both"/>
        <w:rPr>
          <w:lang w:val="es-ES"/>
        </w:rPr>
      </w:pPr>
    </w:p>
    <w:p w:rsidR="00243243" w:rsidRPr="00863E2E" w:rsidRDefault="00243243" w:rsidP="00EE5B82">
      <w:pPr>
        <w:pStyle w:val="Estilo1"/>
        <w:spacing w:line="360" w:lineRule="auto"/>
        <w:jc w:val="both"/>
        <w:rPr>
          <w:lang w:val="es-ES"/>
        </w:rPr>
      </w:pPr>
      <w:r w:rsidRPr="00863E2E">
        <w:rPr>
          <w:lang w:val="es-ES"/>
        </w:rPr>
        <w:tab/>
        <w:t>A diferencia de los factores que forman el microentorno, los factores del macroentorno, teóricamente, no guardan una relación causa-efecto con la actividad empresarial. Son genéricos y existen con independencia de la compañía en el mercado. Se refiere al medio externo que rodea a la organización desde una perspectiva genérica, es decir, a todo lo que rodea a la organización derivado del sistema socioeconómico en el que desarrolla su actividad.</w:t>
      </w:r>
    </w:p>
    <w:p w:rsidR="00243243" w:rsidRPr="00863E2E" w:rsidRDefault="00243243" w:rsidP="00EE5B82">
      <w:pPr>
        <w:pStyle w:val="Estilo1"/>
        <w:spacing w:line="360" w:lineRule="auto"/>
        <w:jc w:val="both"/>
        <w:rPr>
          <w:lang w:val="es-ES"/>
        </w:rPr>
      </w:pPr>
    </w:p>
    <w:p w:rsidR="00243243" w:rsidRPr="00863E2E" w:rsidRDefault="00EE5B82" w:rsidP="00EE5B82">
      <w:pPr>
        <w:pStyle w:val="Estilo1"/>
        <w:spacing w:line="360" w:lineRule="auto"/>
        <w:jc w:val="both"/>
        <w:rPr>
          <w:lang w:val="es-ES"/>
        </w:rPr>
      </w:pPr>
      <w:r w:rsidRPr="00863E2E">
        <w:rPr>
          <w:lang w:val="es-ES"/>
        </w:rPr>
        <w:tab/>
      </w:r>
      <w:r w:rsidR="00243243" w:rsidRPr="00863E2E">
        <w:rPr>
          <w:lang w:val="es-ES"/>
        </w:rPr>
        <w:t>Reúne a todos los demás niveles. Cada vez tiene una dimensión más amplia e intensa, debido en gran medida a la creciente internacionalización de la actividad económica.</w:t>
      </w:r>
    </w:p>
    <w:p w:rsidR="00803E27" w:rsidRPr="00863E2E" w:rsidRDefault="00803E27" w:rsidP="00EE5B82">
      <w:pPr>
        <w:pStyle w:val="Epgrafe"/>
        <w:jc w:val="center"/>
        <w:rPr>
          <w:rFonts w:ascii="Arial" w:eastAsia="Times New Roman" w:hAnsi="Arial"/>
          <w:b w:val="0"/>
          <w:bCs w:val="0"/>
          <w:sz w:val="24"/>
          <w:szCs w:val="24"/>
          <w:lang w:eastAsia="es-ES"/>
        </w:rPr>
      </w:pPr>
    </w:p>
    <w:p w:rsidR="00B6047F" w:rsidRPr="00863E2E" w:rsidRDefault="00B6047F" w:rsidP="00B6047F">
      <w:pPr>
        <w:rPr>
          <w:lang w:val="es-ES"/>
        </w:rPr>
      </w:pPr>
    </w:p>
    <w:p w:rsidR="00B6047F" w:rsidRPr="00863E2E" w:rsidRDefault="00B6047F" w:rsidP="00B6047F">
      <w:pPr>
        <w:rPr>
          <w:lang w:val="es-ES"/>
        </w:rPr>
      </w:pPr>
    </w:p>
    <w:p w:rsidR="00B6047F" w:rsidRPr="00863E2E" w:rsidRDefault="00B6047F" w:rsidP="00B6047F">
      <w:pPr>
        <w:rPr>
          <w:lang w:val="es-ES"/>
        </w:rPr>
      </w:pPr>
    </w:p>
    <w:p w:rsidR="00B6047F" w:rsidRPr="00863E2E" w:rsidRDefault="00B6047F" w:rsidP="00B6047F">
      <w:pPr>
        <w:rPr>
          <w:lang w:val="es-ES"/>
        </w:rPr>
      </w:pPr>
    </w:p>
    <w:p w:rsidR="00B6047F" w:rsidRPr="00863E2E" w:rsidRDefault="00B6047F" w:rsidP="00B6047F">
      <w:pPr>
        <w:rPr>
          <w:lang w:val="es-ES"/>
        </w:rPr>
      </w:pPr>
    </w:p>
    <w:p w:rsidR="00B6047F" w:rsidRPr="00863E2E" w:rsidRDefault="00B6047F" w:rsidP="00B6047F">
      <w:pPr>
        <w:rPr>
          <w:lang w:val="es-ES"/>
        </w:rPr>
      </w:pPr>
    </w:p>
    <w:p w:rsidR="002278C7" w:rsidRPr="00863E2E" w:rsidRDefault="002278C7" w:rsidP="00B6047F">
      <w:pPr>
        <w:rPr>
          <w:lang w:val="es-ES"/>
        </w:rPr>
      </w:pPr>
    </w:p>
    <w:p w:rsidR="002278C7" w:rsidRPr="00863E2E" w:rsidRDefault="002278C7" w:rsidP="00B6047F">
      <w:pPr>
        <w:rPr>
          <w:lang w:val="es-ES"/>
        </w:rPr>
      </w:pPr>
    </w:p>
    <w:p w:rsidR="002278C7" w:rsidRPr="00863E2E" w:rsidRDefault="002278C7" w:rsidP="00B6047F">
      <w:pPr>
        <w:rPr>
          <w:lang w:val="es-ES"/>
        </w:rPr>
      </w:pPr>
    </w:p>
    <w:p w:rsidR="002278C7" w:rsidRPr="00863E2E" w:rsidRDefault="002278C7" w:rsidP="00B6047F">
      <w:pPr>
        <w:rPr>
          <w:lang w:val="es-ES"/>
        </w:rPr>
      </w:pPr>
    </w:p>
    <w:p w:rsidR="002278C7" w:rsidRPr="00863E2E" w:rsidRDefault="002278C7" w:rsidP="00B6047F">
      <w:pPr>
        <w:rPr>
          <w:lang w:val="es-ES"/>
        </w:rPr>
      </w:pPr>
    </w:p>
    <w:p w:rsidR="002278C7" w:rsidRPr="00863E2E" w:rsidRDefault="002278C7" w:rsidP="00B6047F">
      <w:pPr>
        <w:rPr>
          <w:lang w:val="es-ES"/>
        </w:rPr>
      </w:pPr>
    </w:p>
    <w:p w:rsidR="00B6047F" w:rsidRPr="00863E2E" w:rsidRDefault="00B6047F" w:rsidP="00B6047F">
      <w:pPr>
        <w:rPr>
          <w:lang w:val="es-ES"/>
        </w:rPr>
      </w:pPr>
    </w:p>
    <w:p w:rsidR="00B6047F" w:rsidRPr="00863E2E" w:rsidRDefault="00B6047F" w:rsidP="00B6047F">
      <w:pPr>
        <w:rPr>
          <w:lang w:val="es-ES"/>
        </w:rPr>
      </w:pPr>
    </w:p>
    <w:p w:rsidR="00B6047F" w:rsidRPr="00863E2E" w:rsidRDefault="00B6047F" w:rsidP="00B6047F">
      <w:pPr>
        <w:rPr>
          <w:lang w:val="es-ES"/>
        </w:rPr>
      </w:pPr>
    </w:p>
    <w:p w:rsidR="0033785B" w:rsidRPr="00863E2E" w:rsidRDefault="00EE5B82" w:rsidP="00EE5B82">
      <w:pPr>
        <w:pStyle w:val="Epgrafe"/>
        <w:jc w:val="center"/>
        <w:rPr>
          <w:rFonts w:ascii="Arial" w:hAnsi="Arial" w:cs="Arial"/>
          <w:sz w:val="16"/>
          <w:szCs w:val="16"/>
        </w:rPr>
      </w:pPr>
      <w:bookmarkStart w:id="272" w:name="_Toc322869264"/>
      <w:r w:rsidRPr="00863E2E">
        <w:rPr>
          <w:rFonts w:ascii="Arial" w:hAnsi="Arial" w:cs="Arial"/>
          <w:sz w:val="16"/>
          <w:szCs w:val="16"/>
        </w:rPr>
        <w:t xml:space="preserve">Gráfico </w:t>
      </w:r>
      <w:r w:rsidR="00A7738E" w:rsidRPr="00863E2E">
        <w:rPr>
          <w:rFonts w:ascii="Arial" w:hAnsi="Arial" w:cs="Arial"/>
          <w:sz w:val="16"/>
          <w:szCs w:val="16"/>
        </w:rPr>
        <w:fldChar w:fldCharType="begin"/>
      </w:r>
      <w:r w:rsidRPr="00863E2E">
        <w:rPr>
          <w:rFonts w:ascii="Arial" w:hAnsi="Arial" w:cs="Arial"/>
          <w:sz w:val="16"/>
          <w:szCs w:val="16"/>
        </w:rPr>
        <w:instrText xml:space="preserve"> SEQ Gráfico \* ARABIC </w:instrText>
      </w:r>
      <w:r w:rsidR="00A7738E" w:rsidRPr="00863E2E">
        <w:rPr>
          <w:rFonts w:ascii="Arial" w:hAnsi="Arial" w:cs="Arial"/>
          <w:sz w:val="16"/>
          <w:szCs w:val="16"/>
        </w:rPr>
        <w:fldChar w:fldCharType="separate"/>
      </w:r>
      <w:r w:rsidR="00C95582">
        <w:rPr>
          <w:rFonts w:ascii="Arial" w:hAnsi="Arial" w:cs="Arial"/>
          <w:noProof/>
          <w:sz w:val="16"/>
          <w:szCs w:val="16"/>
        </w:rPr>
        <w:t>46</w:t>
      </w:r>
      <w:r w:rsidR="00A7738E" w:rsidRPr="00863E2E">
        <w:rPr>
          <w:rFonts w:ascii="Arial" w:hAnsi="Arial" w:cs="Arial"/>
          <w:sz w:val="16"/>
          <w:szCs w:val="16"/>
        </w:rPr>
        <w:fldChar w:fldCharType="end"/>
      </w:r>
      <w:r w:rsidR="0033785B" w:rsidRPr="00863E2E">
        <w:rPr>
          <w:rFonts w:ascii="Arial" w:hAnsi="Arial" w:cs="Arial"/>
          <w:sz w:val="16"/>
          <w:szCs w:val="16"/>
        </w:rPr>
        <w:t>: Representación grafica club recreacional</w:t>
      </w:r>
      <w:bookmarkEnd w:id="272"/>
    </w:p>
    <w:p w:rsidR="0033785B" w:rsidRPr="00863E2E" w:rsidRDefault="0033785B" w:rsidP="0033785B">
      <w:pPr>
        <w:rPr>
          <w:lang w:val="es-ES" w:eastAsia="en-US"/>
        </w:rPr>
      </w:pPr>
    </w:p>
    <w:p w:rsidR="00EE5B82" w:rsidRPr="00863E2E" w:rsidRDefault="00EE5B82" w:rsidP="0033785B">
      <w:pPr>
        <w:rPr>
          <w:lang w:val="es-ES" w:eastAsia="en-US"/>
        </w:rPr>
      </w:pPr>
      <w:r w:rsidRPr="00863E2E">
        <w:rPr>
          <w:noProof/>
          <w:lang w:eastAsia="es-EC"/>
        </w:rPr>
        <w:drawing>
          <wp:inline distT="0" distB="0" distL="0" distR="0">
            <wp:extent cx="4932825" cy="6497489"/>
            <wp:effectExtent l="19050" t="0" r="1125" b="0"/>
            <wp:docPr id="26" name="Imagen 5" descr="C:\Users\Pavilion\Downloads\2 pl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vilion\Downloads\2 plano.jpg"/>
                    <pic:cNvPicPr>
                      <a:picLocks noChangeAspect="1" noChangeArrowheads="1"/>
                    </pic:cNvPicPr>
                  </pic:nvPicPr>
                  <pic:blipFill>
                    <a:blip r:embed="rId81" cstate="print"/>
                    <a:stretch>
                      <a:fillRect/>
                    </a:stretch>
                  </pic:blipFill>
                  <pic:spPr bwMode="auto">
                    <a:xfrm>
                      <a:off x="0" y="0"/>
                      <a:ext cx="4932825" cy="6497489"/>
                    </a:xfrm>
                    <a:prstGeom prst="rect">
                      <a:avLst/>
                    </a:prstGeom>
                    <a:noFill/>
                    <a:ln w="9525">
                      <a:noFill/>
                      <a:miter lim="800000"/>
                      <a:headEnd/>
                      <a:tailEnd/>
                    </a:ln>
                  </pic:spPr>
                </pic:pic>
              </a:graphicData>
            </a:graphic>
          </wp:inline>
        </w:drawing>
      </w:r>
    </w:p>
    <w:p w:rsidR="0033785B" w:rsidRPr="00863E2E" w:rsidRDefault="006C613F" w:rsidP="0033785B">
      <w:pPr>
        <w:jc w:val="center"/>
        <w:rPr>
          <w:b/>
          <w:sz w:val="16"/>
          <w:szCs w:val="16"/>
          <w:lang w:val="es-ES" w:eastAsia="en-US"/>
        </w:rPr>
      </w:pPr>
      <w:r w:rsidRPr="00863E2E">
        <w:rPr>
          <w:b/>
          <w:sz w:val="16"/>
          <w:szCs w:val="16"/>
          <w:lang w:val="es-ES" w:eastAsia="en-US"/>
        </w:rPr>
        <w:t>Elaborado por: Arquitecta Pilar Carchi</w:t>
      </w:r>
    </w:p>
    <w:p w:rsidR="0033785B" w:rsidRPr="00863E2E" w:rsidRDefault="0033785B" w:rsidP="0033785B">
      <w:pPr>
        <w:pStyle w:val="Prrafodelista"/>
        <w:jc w:val="both"/>
        <w:rPr>
          <w:rFonts w:eastAsia="Times New Roman" w:cs="Arial"/>
          <w:b/>
          <w:szCs w:val="24"/>
          <w:lang w:val="es-ES" w:eastAsia="es-ES"/>
        </w:rPr>
      </w:pPr>
    </w:p>
    <w:p w:rsidR="0033785B" w:rsidRPr="00863E2E" w:rsidRDefault="0033785B" w:rsidP="00150CA8">
      <w:pPr>
        <w:pStyle w:val="Estilo1"/>
        <w:spacing w:line="360" w:lineRule="auto"/>
        <w:jc w:val="both"/>
        <w:outlineLvl w:val="2"/>
        <w:rPr>
          <w:b/>
          <w:lang w:val="es-ES"/>
        </w:rPr>
      </w:pPr>
    </w:p>
    <w:p w:rsidR="0033785B" w:rsidRPr="00863E2E" w:rsidRDefault="0033785B" w:rsidP="00150CA8">
      <w:pPr>
        <w:pStyle w:val="Estilo1"/>
        <w:spacing w:line="360" w:lineRule="auto"/>
        <w:jc w:val="both"/>
        <w:outlineLvl w:val="2"/>
        <w:rPr>
          <w:b/>
          <w:lang w:val="es-ES"/>
        </w:rPr>
      </w:pPr>
    </w:p>
    <w:p w:rsidR="0033785B" w:rsidRPr="00863E2E" w:rsidRDefault="0033785B" w:rsidP="00150CA8">
      <w:pPr>
        <w:pStyle w:val="Estilo1"/>
        <w:spacing w:line="360" w:lineRule="auto"/>
        <w:jc w:val="both"/>
        <w:outlineLvl w:val="2"/>
        <w:rPr>
          <w:b/>
          <w:lang w:val="es-ES"/>
        </w:rPr>
      </w:pPr>
    </w:p>
    <w:p w:rsidR="0033785B" w:rsidRPr="00863E2E" w:rsidRDefault="0033785B" w:rsidP="0033785B">
      <w:pPr>
        <w:jc w:val="center"/>
        <w:rPr>
          <w:b/>
          <w:lang w:val="es-ES"/>
        </w:rPr>
      </w:pPr>
    </w:p>
    <w:p w:rsidR="0033785B" w:rsidRPr="00863E2E" w:rsidRDefault="0033785B" w:rsidP="0033785B">
      <w:pPr>
        <w:jc w:val="center"/>
        <w:rPr>
          <w:b/>
          <w:lang w:val="es-ES"/>
        </w:rPr>
      </w:pPr>
    </w:p>
    <w:p w:rsidR="0033785B" w:rsidRPr="00863E2E" w:rsidRDefault="0033785B" w:rsidP="0033785B">
      <w:pPr>
        <w:jc w:val="center"/>
        <w:rPr>
          <w:b/>
          <w:lang w:val="es-ES"/>
        </w:rPr>
      </w:pPr>
    </w:p>
    <w:p w:rsidR="00334CC0" w:rsidRPr="00863E2E" w:rsidRDefault="00334CC0" w:rsidP="0033785B">
      <w:pPr>
        <w:jc w:val="center"/>
        <w:rPr>
          <w:b/>
          <w:lang w:val="es-ES"/>
        </w:rPr>
      </w:pPr>
    </w:p>
    <w:p w:rsidR="00334CC0" w:rsidRPr="00863E2E" w:rsidRDefault="00334CC0" w:rsidP="0033785B">
      <w:pPr>
        <w:jc w:val="center"/>
        <w:rPr>
          <w:b/>
          <w:lang w:val="es-ES"/>
        </w:rPr>
      </w:pPr>
    </w:p>
    <w:p w:rsidR="00334CC0" w:rsidRPr="00863E2E" w:rsidRDefault="00334CC0" w:rsidP="0033785B">
      <w:pPr>
        <w:jc w:val="center"/>
        <w:rPr>
          <w:b/>
          <w:lang w:val="es-ES"/>
        </w:rPr>
      </w:pPr>
    </w:p>
    <w:p w:rsidR="00334CC0" w:rsidRPr="00863E2E" w:rsidRDefault="00334CC0" w:rsidP="0033785B">
      <w:pPr>
        <w:jc w:val="center"/>
        <w:rPr>
          <w:b/>
          <w:lang w:val="es-ES"/>
        </w:rPr>
      </w:pPr>
    </w:p>
    <w:p w:rsidR="00334CC0" w:rsidRPr="00863E2E" w:rsidRDefault="00334CC0" w:rsidP="0033785B">
      <w:pPr>
        <w:jc w:val="center"/>
        <w:rPr>
          <w:b/>
          <w:lang w:val="es-ES"/>
        </w:rPr>
      </w:pPr>
    </w:p>
    <w:p w:rsidR="00334CC0" w:rsidRPr="00863E2E" w:rsidRDefault="00334CC0" w:rsidP="0033785B">
      <w:pPr>
        <w:jc w:val="center"/>
        <w:rPr>
          <w:b/>
          <w:lang w:val="es-ES"/>
        </w:rPr>
      </w:pPr>
    </w:p>
    <w:p w:rsidR="00334CC0" w:rsidRPr="00863E2E" w:rsidRDefault="00334CC0" w:rsidP="0033785B">
      <w:pPr>
        <w:jc w:val="center"/>
        <w:rPr>
          <w:b/>
          <w:lang w:val="es-ES"/>
        </w:rPr>
      </w:pPr>
    </w:p>
    <w:p w:rsidR="00334CC0" w:rsidRPr="00863E2E" w:rsidRDefault="00334CC0" w:rsidP="0033785B">
      <w:pPr>
        <w:jc w:val="center"/>
        <w:rPr>
          <w:b/>
          <w:lang w:val="es-ES"/>
        </w:rPr>
      </w:pPr>
    </w:p>
    <w:p w:rsidR="0033785B" w:rsidRPr="00863E2E" w:rsidRDefault="0033785B" w:rsidP="0033785B">
      <w:pPr>
        <w:jc w:val="center"/>
        <w:rPr>
          <w:b/>
          <w:lang w:val="es-ES"/>
        </w:rPr>
      </w:pPr>
    </w:p>
    <w:p w:rsidR="00803E27" w:rsidRPr="00863E2E" w:rsidRDefault="00803E27" w:rsidP="00643906">
      <w:pPr>
        <w:pStyle w:val="Estilo1"/>
        <w:jc w:val="center"/>
        <w:outlineLvl w:val="0"/>
        <w:rPr>
          <w:b/>
          <w:sz w:val="28"/>
          <w:szCs w:val="28"/>
          <w:lang w:val="es-ES"/>
        </w:rPr>
      </w:pPr>
    </w:p>
    <w:p w:rsidR="00803E27" w:rsidRPr="00863E2E" w:rsidRDefault="00803E27" w:rsidP="00643906">
      <w:pPr>
        <w:pStyle w:val="Estilo1"/>
        <w:jc w:val="center"/>
        <w:outlineLvl w:val="0"/>
        <w:rPr>
          <w:b/>
          <w:sz w:val="28"/>
          <w:szCs w:val="28"/>
          <w:lang w:val="es-ES"/>
        </w:rPr>
      </w:pPr>
    </w:p>
    <w:p w:rsidR="00B6047F" w:rsidRPr="00863E2E" w:rsidRDefault="00B6047F" w:rsidP="00643906">
      <w:pPr>
        <w:pStyle w:val="Estilo1"/>
        <w:jc w:val="center"/>
        <w:outlineLvl w:val="0"/>
        <w:rPr>
          <w:b/>
          <w:sz w:val="28"/>
          <w:szCs w:val="28"/>
          <w:lang w:val="es-ES"/>
        </w:rPr>
      </w:pPr>
    </w:p>
    <w:p w:rsidR="00B6047F" w:rsidRPr="00863E2E" w:rsidRDefault="00B6047F" w:rsidP="00643906">
      <w:pPr>
        <w:pStyle w:val="Estilo1"/>
        <w:jc w:val="center"/>
        <w:outlineLvl w:val="0"/>
        <w:rPr>
          <w:b/>
          <w:sz w:val="28"/>
          <w:szCs w:val="28"/>
          <w:lang w:val="es-ES"/>
        </w:rPr>
      </w:pPr>
    </w:p>
    <w:p w:rsidR="00B6047F" w:rsidRPr="00863E2E" w:rsidRDefault="00B6047F" w:rsidP="00643906">
      <w:pPr>
        <w:pStyle w:val="Estilo1"/>
        <w:jc w:val="center"/>
        <w:outlineLvl w:val="0"/>
        <w:rPr>
          <w:b/>
          <w:sz w:val="28"/>
          <w:szCs w:val="28"/>
          <w:lang w:val="es-ES"/>
        </w:rPr>
      </w:pPr>
    </w:p>
    <w:p w:rsidR="0033785B" w:rsidRPr="00863E2E" w:rsidRDefault="00643906" w:rsidP="00643906">
      <w:pPr>
        <w:pStyle w:val="Estilo1"/>
        <w:jc w:val="center"/>
        <w:outlineLvl w:val="0"/>
        <w:rPr>
          <w:b/>
          <w:sz w:val="28"/>
          <w:szCs w:val="28"/>
          <w:lang w:val="es-ES"/>
        </w:rPr>
      </w:pPr>
      <w:bookmarkStart w:id="273" w:name="_Toc322811058"/>
      <w:r w:rsidRPr="00863E2E">
        <w:rPr>
          <w:b/>
          <w:sz w:val="28"/>
          <w:szCs w:val="28"/>
          <w:lang w:val="es-ES"/>
        </w:rPr>
        <w:t>CAPITULO III: ESTUDIO FINANCIERO</w:t>
      </w:r>
      <w:bookmarkEnd w:id="273"/>
    </w:p>
    <w:p w:rsidR="00643906" w:rsidRPr="00863E2E" w:rsidRDefault="00643906" w:rsidP="0033785B">
      <w:pPr>
        <w:jc w:val="center"/>
        <w:rPr>
          <w:b/>
          <w:lang w:val="es-ES"/>
        </w:rPr>
      </w:pPr>
    </w:p>
    <w:p w:rsidR="0033785B" w:rsidRPr="00863E2E" w:rsidRDefault="0033785B" w:rsidP="0033785B">
      <w:pPr>
        <w:spacing w:line="360" w:lineRule="auto"/>
        <w:rPr>
          <w:b/>
          <w:lang w:val="es-ES"/>
        </w:rPr>
      </w:pPr>
    </w:p>
    <w:p w:rsidR="0033785B" w:rsidRPr="00863E2E" w:rsidRDefault="00F526E9" w:rsidP="00F526E9">
      <w:pPr>
        <w:pStyle w:val="Estilo1"/>
        <w:outlineLvl w:val="1"/>
        <w:rPr>
          <w:b/>
          <w:lang w:val="es-ES"/>
        </w:rPr>
      </w:pPr>
      <w:r w:rsidRPr="00863E2E">
        <w:rPr>
          <w:b/>
          <w:lang w:val="es-ES"/>
        </w:rPr>
        <w:tab/>
      </w:r>
      <w:bookmarkStart w:id="274" w:name="_Toc322811059"/>
      <w:r w:rsidR="0033785B" w:rsidRPr="00863E2E">
        <w:rPr>
          <w:b/>
          <w:lang w:val="es-ES"/>
        </w:rPr>
        <w:t>3.1 Antecedentes</w:t>
      </w:r>
      <w:bookmarkEnd w:id="274"/>
    </w:p>
    <w:p w:rsidR="0033785B" w:rsidRPr="00863E2E" w:rsidRDefault="0033785B" w:rsidP="0033785B">
      <w:pPr>
        <w:spacing w:line="360" w:lineRule="auto"/>
        <w:rPr>
          <w:b/>
          <w:lang w:val="es-ES"/>
        </w:rPr>
      </w:pPr>
    </w:p>
    <w:p w:rsidR="0033785B" w:rsidRPr="00863E2E" w:rsidRDefault="0033785B" w:rsidP="0033785B">
      <w:pPr>
        <w:spacing w:line="360" w:lineRule="auto"/>
        <w:jc w:val="both"/>
        <w:rPr>
          <w:b/>
          <w:lang w:val="es-ES"/>
        </w:rPr>
      </w:pPr>
    </w:p>
    <w:p w:rsidR="0033785B" w:rsidRPr="00863E2E" w:rsidRDefault="0033785B" w:rsidP="0033785B">
      <w:pPr>
        <w:spacing w:line="360" w:lineRule="auto"/>
        <w:jc w:val="both"/>
        <w:rPr>
          <w:lang w:val="es-ES"/>
        </w:rPr>
      </w:pPr>
      <w:r w:rsidRPr="00863E2E">
        <w:rPr>
          <w:b/>
          <w:lang w:val="es-ES"/>
        </w:rPr>
        <w:tab/>
      </w:r>
      <w:r w:rsidRPr="00863E2E">
        <w:rPr>
          <w:lang w:val="es-ES"/>
        </w:rPr>
        <w:t>El estudio financiero  es la última etapa del análisis de viabilidad financiera de un proyecto .Tiene por objetivo ordenar y sistematizar la información de carácter monetario proporcionada en los estudios anteriores (Mercado y Técnico); elaborar cuadros analíticos que sirvan de base para el análisis económico los cuales sirvan para determinar la factibilidad del proyecto</w:t>
      </w:r>
    </w:p>
    <w:p w:rsidR="0033785B" w:rsidRPr="00863E2E" w:rsidRDefault="0033785B" w:rsidP="0033785B">
      <w:pPr>
        <w:spacing w:line="360" w:lineRule="auto"/>
        <w:jc w:val="both"/>
        <w:rPr>
          <w:lang w:val="es-ES"/>
        </w:rPr>
      </w:pPr>
    </w:p>
    <w:p w:rsidR="0033785B" w:rsidRPr="00863E2E" w:rsidRDefault="0033785B" w:rsidP="0033785B">
      <w:pPr>
        <w:spacing w:line="360" w:lineRule="auto"/>
        <w:jc w:val="both"/>
        <w:rPr>
          <w:lang w:val="es-ES"/>
        </w:rPr>
      </w:pPr>
      <w:r w:rsidRPr="00863E2E">
        <w:rPr>
          <w:lang w:val="es-ES"/>
        </w:rPr>
        <w:tab/>
        <w:t>Además, en  este estudio se incluirá toda la inversión realizada previo a la puesta en marcha del negocio así como también los costos requeridos en su periodo de operación.</w:t>
      </w:r>
    </w:p>
    <w:p w:rsidR="0033785B" w:rsidRPr="00863E2E" w:rsidRDefault="0033785B" w:rsidP="0033785B">
      <w:pPr>
        <w:spacing w:line="360" w:lineRule="auto"/>
        <w:jc w:val="both"/>
        <w:rPr>
          <w:lang w:val="es-ES"/>
        </w:rPr>
      </w:pPr>
    </w:p>
    <w:p w:rsidR="0033785B" w:rsidRPr="00863E2E" w:rsidRDefault="0033785B" w:rsidP="0033785B">
      <w:pPr>
        <w:spacing w:line="360" w:lineRule="auto"/>
        <w:jc w:val="both"/>
        <w:rPr>
          <w:lang w:val="es-ES"/>
        </w:rPr>
      </w:pPr>
      <w:r w:rsidRPr="00863E2E">
        <w:rPr>
          <w:lang w:val="es-ES"/>
        </w:rPr>
        <w:tab/>
        <w:t>Por lo tanto, se incluirá dentro de este capítulo lo siguiente:</w:t>
      </w:r>
    </w:p>
    <w:p w:rsidR="0033785B" w:rsidRPr="00863E2E" w:rsidRDefault="0033785B" w:rsidP="00F9151A">
      <w:pPr>
        <w:pStyle w:val="Prrafodelista"/>
        <w:numPr>
          <w:ilvl w:val="0"/>
          <w:numId w:val="48"/>
        </w:numPr>
        <w:jc w:val="both"/>
        <w:rPr>
          <w:lang w:val="es-ES"/>
        </w:rPr>
      </w:pPr>
      <w:r w:rsidRPr="00863E2E">
        <w:rPr>
          <w:lang w:val="es-ES"/>
        </w:rPr>
        <w:lastRenderedPageBreak/>
        <w:t>Realizar la proyección de la demanda por 5 años  que dura el horizonte de planificación del proyecto.</w:t>
      </w:r>
    </w:p>
    <w:p w:rsidR="0033785B" w:rsidRPr="00863E2E" w:rsidRDefault="0033785B" w:rsidP="00F9151A">
      <w:pPr>
        <w:pStyle w:val="Prrafodelista"/>
        <w:numPr>
          <w:ilvl w:val="0"/>
          <w:numId w:val="46"/>
        </w:numPr>
        <w:autoSpaceDE w:val="0"/>
        <w:autoSpaceDN w:val="0"/>
        <w:adjustRightInd w:val="0"/>
        <w:jc w:val="both"/>
        <w:rPr>
          <w:rFonts w:cs="Arial"/>
          <w:szCs w:val="24"/>
          <w:lang w:val="es-ES"/>
        </w:rPr>
      </w:pPr>
      <w:r w:rsidRPr="00863E2E">
        <w:rPr>
          <w:rFonts w:cs="Arial"/>
          <w:szCs w:val="24"/>
          <w:lang w:val="es-ES"/>
        </w:rPr>
        <w:t>Determinar el monto de inversión requerida para la puesta en marcha del complejo recreacional.</w:t>
      </w:r>
    </w:p>
    <w:p w:rsidR="0033785B" w:rsidRPr="00863E2E" w:rsidRDefault="0033785B" w:rsidP="00F9151A">
      <w:pPr>
        <w:pStyle w:val="Prrafodelista"/>
        <w:numPr>
          <w:ilvl w:val="0"/>
          <w:numId w:val="46"/>
        </w:numPr>
        <w:autoSpaceDE w:val="0"/>
        <w:autoSpaceDN w:val="0"/>
        <w:adjustRightInd w:val="0"/>
        <w:jc w:val="both"/>
        <w:rPr>
          <w:rFonts w:cs="Arial"/>
          <w:szCs w:val="24"/>
          <w:lang w:val="es-ES"/>
        </w:rPr>
      </w:pPr>
      <w:r w:rsidRPr="00863E2E">
        <w:rPr>
          <w:rFonts w:cs="Arial"/>
          <w:szCs w:val="24"/>
          <w:lang w:val="es-ES"/>
        </w:rPr>
        <w:t>Llevar a cabo el presupuesto de ingresos y egresos en que incurrirá el proyecto.</w:t>
      </w:r>
    </w:p>
    <w:p w:rsidR="0033785B" w:rsidRPr="00863E2E" w:rsidRDefault="0033785B" w:rsidP="00F9151A">
      <w:pPr>
        <w:pStyle w:val="Prrafodelista"/>
        <w:numPr>
          <w:ilvl w:val="0"/>
          <w:numId w:val="46"/>
        </w:numPr>
        <w:autoSpaceDE w:val="0"/>
        <w:autoSpaceDN w:val="0"/>
        <w:adjustRightInd w:val="0"/>
        <w:jc w:val="both"/>
        <w:rPr>
          <w:rFonts w:cs="Arial"/>
          <w:szCs w:val="24"/>
          <w:lang w:val="es-ES"/>
        </w:rPr>
      </w:pPr>
      <w:r w:rsidRPr="00863E2E">
        <w:rPr>
          <w:rFonts w:cs="Arial"/>
          <w:szCs w:val="24"/>
          <w:lang w:val="es-ES"/>
        </w:rPr>
        <w:t>Aplicar las tasas de depreciación y amorti</w:t>
      </w:r>
      <w:r w:rsidR="00803E27" w:rsidRPr="00863E2E">
        <w:rPr>
          <w:rFonts w:cs="Arial"/>
          <w:szCs w:val="24"/>
          <w:lang w:val="es-ES"/>
        </w:rPr>
        <w:t xml:space="preserve">zación correspondientes </w:t>
      </w:r>
      <w:r w:rsidRPr="00863E2E">
        <w:rPr>
          <w:rFonts w:cs="Arial"/>
          <w:szCs w:val="24"/>
          <w:lang w:val="es-ES"/>
        </w:rPr>
        <w:t>activos tangibles e intangibles.</w:t>
      </w:r>
    </w:p>
    <w:p w:rsidR="0033785B" w:rsidRPr="00863E2E" w:rsidRDefault="0033785B" w:rsidP="00F9151A">
      <w:pPr>
        <w:pStyle w:val="Prrafodelista"/>
        <w:numPr>
          <w:ilvl w:val="0"/>
          <w:numId w:val="46"/>
        </w:numPr>
        <w:autoSpaceDE w:val="0"/>
        <w:autoSpaceDN w:val="0"/>
        <w:adjustRightInd w:val="0"/>
        <w:jc w:val="both"/>
        <w:rPr>
          <w:rFonts w:cs="Arial"/>
          <w:szCs w:val="24"/>
          <w:lang w:val="es-ES"/>
        </w:rPr>
      </w:pPr>
      <w:r w:rsidRPr="00863E2E">
        <w:rPr>
          <w:rFonts w:cs="Arial"/>
          <w:szCs w:val="24"/>
          <w:lang w:val="es-ES"/>
        </w:rPr>
        <w:t>Analizar costos y gastos incurridos.</w:t>
      </w:r>
    </w:p>
    <w:p w:rsidR="0033785B" w:rsidRPr="00863E2E" w:rsidRDefault="0033785B" w:rsidP="00F9151A">
      <w:pPr>
        <w:pStyle w:val="Prrafodelista"/>
        <w:numPr>
          <w:ilvl w:val="0"/>
          <w:numId w:val="46"/>
        </w:numPr>
        <w:autoSpaceDE w:val="0"/>
        <w:autoSpaceDN w:val="0"/>
        <w:adjustRightInd w:val="0"/>
        <w:jc w:val="both"/>
        <w:rPr>
          <w:rFonts w:cs="Arial"/>
          <w:szCs w:val="24"/>
          <w:lang w:val="es-ES"/>
        </w:rPr>
      </w:pPr>
      <w:r w:rsidRPr="00863E2E">
        <w:rPr>
          <w:rFonts w:cs="Arial"/>
          <w:szCs w:val="24"/>
          <w:lang w:val="es-ES"/>
        </w:rPr>
        <w:t>Fijar el método de capital de trabajo que se empleara para este proyecto.</w:t>
      </w:r>
    </w:p>
    <w:p w:rsidR="0033785B" w:rsidRPr="00863E2E" w:rsidRDefault="0033785B" w:rsidP="00F9151A">
      <w:pPr>
        <w:pStyle w:val="Prrafodelista"/>
        <w:numPr>
          <w:ilvl w:val="0"/>
          <w:numId w:val="46"/>
        </w:numPr>
        <w:autoSpaceDE w:val="0"/>
        <w:autoSpaceDN w:val="0"/>
        <w:adjustRightInd w:val="0"/>
        <w:jc w:val="both"/>
        <w:rPr>
          <w:rFonts w:cs="Arial"/>
          <w:szCs w:val="24"/>
          <w:lang w:val="es-ES"/>
        </w:rPr>
      </w:pPr>
      <w:r w:rsidRPr="00863E2E">
        <w:rPr>
          <w:rFonts w:cs="Arial"/>
          <w:szCs w:val="24"/>
          <w:lang w:val="es-ES"/>
        </w:rPr>
        <w:t>Establ</w:t>
      </w:r>
      <w:r w:rsidR="00B24D50" w:rsidRPr="00863E2E">
        <w:rPr>
          <w:rFonts w:cs="Arial"/>
          <w:szCs w:val="24"/>
          <w:lang w:val="es-ES"/>
        </w:rPr>
        <w:t>ecer  la forma como se calculará</w:t>
      </w:r>
      <w:r w:rsidRPr="00863E2E">
        <w:rPr>
          <w:rFonts w:cs="Arial"/>
          <w:szCs w:val="24"/>
          <w:lang w:val="es-ES"/>
        </w:rPr>
        <w:t xml:space="preserve"> el monto desecho. </w:t>
      </w:r>
    </w:p>
    <w:p w:rsidR="0033785B" w:rsidRPr="00863E2E" w:rsidRDefault="0033785B" w:rsidP="00F9151A">
      <w:pPr>
        <w:pStyle w:val="Prrafodelista"/>
        <w:numPr>
          <w:ilvl w:val="0"/>
          <w:numId w:val="46"/>
        </w:numPr>
        <w:autoSpaceDE w:val="0"/>
        <w:autoSpaceDN w:val="0"/>
        <w:adjustRightInd w:val="0"/>
        <w:jc w:val="both"/>
        <w:rPr>
          <w:rFonts w:cs="Arial"/>
          <w:szCs w:val="24"/>
          <w:lang w:val="es-ES"/>
        </w:rPr>
      </w:pPr>
      <w:r w:rsidRPr="00863E2E">
        <w:rPr>
          <w:rFonts w:cs="Arial"/>
          <w:szCs w:val="24"/>
          <w:lang w:val="es-ES"/>
        </w:rPr>
        <w:t>Realizar los Estados Financieros del negocio.</w:t>
      </w:r>
    </w:p>
    <w:p w:rsidR="0033785B" w:rsidRPr="00863E2E" w:rsidRDefault="0033785B" w:rsidP="00F9151A">
      <w:pPr>
        <w:pStyle w:val="Prrafodelista"/>
        <w:numPr>
          <w:ilvl w:val="0"/>
          <w:numId w:val="46"/>
        </w:numPr>
        <w:autoSpaceDE w:val="0"/>
        <w:autoSpaceDN w:val="0"/>
        <w:adjustRightInd w:val="0"/>
        <w:jc w:val="both"/>
        <w:rPr>
          <w:rFonts w:cs="Arial"/>
          <w:szCs w:val="24"/>
          <w:lang w:val="es-ES"/>
        </w:rPr>
      </w:pPr>
      <w:r w:rsidRPr="00863E2E">
        <w:rPr>
          <w:rFonts w:cs="Arial"/>
          <w:szCs w:val="24"/>
          <w:lang w:val="es-ES"/>
        </w:rPr>
        <w:t>Efectuar el flujo de caja tanto del inversionista como del proyecto.</w:t>
      </w:r>
    </w:p>
    <w:p w:rsidR="0033785B" w:rsidRPr="00863E2E" w:rsidRDefault="0033785B" w:rsidP="00F9151A">
      <w:pPr>
        <w:pStyle w:val="Prrafodelista"/>
        <w:numPr>
          <w:ilvl w:val="0"/>
          <w:numId w:val="46"/>
        </w:numPr>
        <w:autoSpaceDE w:val="0"/>
        <w:autoSpaceDN w:val="0"/>
        <w:adjustRightInd w:val="0"/>
        <w:jc w:val="both"/>
        <w:rPr>
          <w:rFonts w:cs="Arial"/>
          <w:szCs w:val="24"/>
          <w:lang w:val="es-ES"/>
        </w:rPr>
      </w:pPr>
      <w:r w:rsidRPr="00863E2E">
        <w:rPr>
          <w:rFonts w:cs="Arial"/>
          <w:szCs w:val="24"/>
          <w:lang w:val="es-ES"/>
        </w:rPr>
        <w:t>Determinar la tasa de descuento y criterio de evaluación del negocio todo esto para medir la viabilidad  económica y financiera del mismo.</w:t>
      </w:r>
    </w:p>
    <w:p w:rsidR="0033785B" w:rsidRPr="00863E2E" w:rsidRDefault="0033785B" w:rsidP="0049383C">
      <w:pPr>
        <w:pStyle w:val="Default"/>
        <w:spacing w:line="360" w:lineRule="auto"/>
        <w:jc w:val="both"/>
        <w:rPr>
          <w:b/>
          <w:sz w:val="16"/>
          <w:szCs w:val="16"/>
          <w:lang w:val="es-ES"/>
        </w:rPr>
      </w:pPr>
    </w:p>
    <w:p w:rsidR="0033785B" w:rsidRPr="00863E2E" w:rsidRDefault="0049383C" w:rsidP="0084431F">
      <w:pPr>
        <w:pStyle w:val="Estilo1"/>
        <w:outlineLvl w:val="1"/>
        <w:rPr>
          <w:b/>
          <w:lang w:val="es-ES"/>
        </w:rPr>
      </w:pPr>
      <w:r w:rsidRPr="00863E2E">
        <w:rPr>
          <w:b/>
          <w:lang w:val="es-ES"/>
        </w:rPr>
        <w:tab/>
      </w:r>
      <w:bookmarkStart w:id="275" w:name="_Toc322811060"/>
      <w:r w:rsidRPr="00863E2E">
        <w:rPr>
          <w:b/>
          <w:lang w:val="es-ES"/>
        </w:rPr>
        <w:t>3.2.</w:t>
      </w:r>
      <w:r w:rsidR="0033785B" w:rsidRPr="00863E2E">
        <w:rPr>
          <w:b/>
          <w:lang w:val="es-ES"/>
        </w:rPr>
        <w:t xml:space="preserve">  Demanda potencial</w:t>
      </w:r>
      <w:bookmarkEnd w:id="275"/>
    </w:p>
    <w:p w:rsidR="0033785B" w:rsidRPr="00863E2E" w:rsidRDefault="0033785B" w:rsidP="0033785B">
      <w:pPr>
        <w:spacing w:line="360" w:lineRule="auto"/>
        <w:jc w:val="both"/>
        <w:rPr>
          <w:lang w:val="es-ES"/>
        </w:rPr>
      </w:pPr>
    </w:p>
    <w:p w:rsidR="008958C2" w:rsidRPr="00863E2E" w:rsidRDefault="008958C2" w:rsidP="0033785B">
      <w:pPr>
        <w:spacing w:line="360" w:lineRule="auto"/>
        <w:jc w:val="both"/>
        <w:rPr>
          <w:lang w:val="es-ES"/>
        </w:rPr>
      </w:pPr>
      <w:r w:rsidRPr="00863E2E">
        <w:rPr>
          <w:lang w:val="es-ES"/>
        </w:rPr>
        <w:tab/>
        <w:t xml:space="preserve">Se ha estimado 3 demandas para los diferentes servicios que prestará el club recreacional “Daulis”; demanda por </w:t>
      </w:r>
      <w:r w:rsidR="00DB11C2" w:rsidRPr="00863E2E">
        <w:rPr>
          <w:lang w:val="es-ES"/>
        </w:rPr>
        <w:t>membrecía</w:t>
      </w:r>
      <w:r w:rsidRPr="00863E2E">
        <w:rPr>
          <w:lang w:val="es-ES"/>
        </w:rPr>
        <w:t xml:space="preserve">, demanda para clientes que no piensan optar por </w:t>
      </w:r>
      <w:r w:rsidR="00DB11C2" w:rsidRPr="00863E2E">
        <w:rPr>
          <w:lang w:val="es-ES"/>
        </w:rPr>
        <w:t>membrecía</w:t>
      </w:r>
      <w:r w:rsidRPr="00863E2E">
        <w:rPr>
          <w:lang w:val="es-ES"/>
        </w:rPr>
        <w:t xml:space="preserve"> y aquellos que deseen alquilar cancha de futbol</w:t>
      </w:r>
      <w:r w:rsidR="00303393" w:rsidRPr="00863E2E">
        <w:rPr>
          <w:lang w:val="es-ES"/>
        </w:rPr>
        <w:t>.</w:t>
      </w:r>
      <w:r w:rsidR="0033785B" w:rsidRPr="00863E2E">
        <w:rPr>
          <w:lang w:val="es-ES"/>
        </w:rPr>
        <w:tab/>
      </w:r>
    </w:p>
    <w:p w:rsidR="008958C2" w:rsidRPr="00863E2E" w:rsidRDefault="008958C2" w:rsidP="0033785B">
      <w:pPr>
        <w:spacing w:line="360" w:lineRule="auto"/>
        <w:jc w:val="both"/>
        <w:rPr>
          <w:lang w:val="es-ES"/>
        </w:rPr>
      </w:pPr>
    </w:p>
    <w:p w:rsidR="0033785B" w:rsidRPr="00863E2E" w:rsidRDefault="00303393" w:rsidP="0033785B">
      <w:pPr>
        <w:spacing w:line="360" w:lineRule="auto"/>
        <w:jc w:val="both"/>
        <w:rPr>
          <w:rFonts w:cs="Arial"/>
          <w:lang w:val="es-ES"/>
        </w:rPr>
      </w:pPr>
      <w:r w:rsidRPr="00863E2E">
        <w:rPr>
          <w:rFonts w:cs="Arial"/>
          <w:lang w:val="es-ES"/>
        </w:rPr>
        <w:tab/>
      </w:r>
      <w:r w:rsidR="0033785B" w:rsidRPr="00863E2E">
        <w:rPr>
          <w:rFonts w:cs="Arial"/>
          <w:lang w:val="es-ES"/>
        </w:rPr>
        <w:t xml:space="preserve">Para determinar la demanda </w:t>
      </w:r>
      <w:r w:rsidRPr="00863E2E">
        <w:rPr>
          <w:rFonts w:cs="Arial"/>
          <w:lang w:val="es-ES"/>
        </w:rPr>
        <w:t xml:space="preserve">por </w:t>
      </w:r>
      <w:r w:rsidR="0033785B" w:rsidRPr="00863E2E">
        <w:rPr>
          <w:rFonts w:cs="Arial"/>
          <w:lang w:val="es-ES"/>
        </w:rPr>
        <w:t xml:space="preserve"> </w:t>
      </w:r>
      <w:r w:rsidR="00DB11C2" w:rsidRPr="00863E2E">
        <w:rPr>
          <w:rFonts w:cs="Arial"/>
          <w:lang w:val="es-ES"/>
        </w:rPr>
        <w:t>Membrecía</w:t>
      </w:r>
      <w:r w:rsidR="0033785B" w:rsidRPr="00863E2E">
        <w:rPr>
          <w:rFonts w:cs="Arial"/>
          <w:lang w:val="es-ES"/>
        </w:rPr>
        <w:t xml:space="preserve">, </w:t>
      </w:r>
      <w:r w:rsidR="0049383C" w:rsidRPr="00863E2E">
        <w:rPr>
          <w:rFonts w:cs="Arial"/>
          <w:lang w:val="es-ES"/>
        </w:rPr>
        <w:t>se tomará</w:t>
      </w:r>
      <w:r w:rsidR="0033785B" w:rsidRPr="00863E2E">
        <w:rPr>
          <w:rFonts w:cs="Arial"/>
          <w:lang w:val="es-ES"/>
        </w:rPr>
        <w:t xml:space="preserve"> en consideración datos estadísticos del último censo realizado en el Ecuador por el INEC sobre el número de hogares establecidos en el Cantón Daule</w:t>
      </w:r>
      <w:r w:rsidR="008958C2" w:rsidRPr="00863E2E">
        <w:rPr>
          <w:rFonts w:cs="Arial"/>
          <w:lang w:val="es-ES"/>
        </w:rPr>
        <w:t xml:space="preserve"> en la zona urbana</w:t>
      </w:r>
      <w:r w:rsidR="0033785B" w:rsidRPr="00863E2E">
        <w:rPr>
          <w:rFonts w:cs="Arial"/>
          <w:lang w:val="es-ES"/>
        </w:rPr>
        <w:t xml:space="preserve">. </w:t>
      </w:r>
    </w:p>
    <w:p w:rsidR="0033785B" w:rsidRPr="00863E2E" w:rsidRDefault="0033785B" w:rsidP="0033785B">
      <w:pPr>
        <w:spacing w:line="360" w:lineRule="auto"/>
        <w:jc w:val="both"/>
        <w:rPr>
          <w:rFonts w:cs="Arial"/>
          <w:lang w:val="es-ES"/>
        </w:rPr>
      </w:pPr>
    </w:p>
    <w:p w:rsidR="00303393" w:rsidRPr="00863E2E" w:rsidRDefault="00303393" w:rsidP="0033785B">
      <w:pPr>
        <w:spacing w:line="360" w:lineRule="auto"/>
        <w:jc w:val="both"/>
        <w:rPr>
          <w:rFonts w:cs="Arial"/>
          <w:lang w:val="es-ES"/>
        </w:rPr>
      </w:pPr>
      <w:r w:rsidRPr="00863E2E">
        <w:rPr>
          <w:rFonts w:cs="Arial"/>
          <w:lang w:val="es-ES"/>
        </w:rPr>
        <w:tab/>
        <w:t xml:space="preserve">De esta información, se  pudo constatar que cada hogar en el cantón está formado por 4 personas en promedio, a esta cantidad de personas se la multiplico por el número de familias en la zona urbana, para obtener el </w:t>
      </w:r>
      <w:r w:rsidRPr="00863E2E">
        <w:rPr>
          <w:rFonts w:cs="Arial"/>
          <w:lang w:val="es-ES"/>
        </w:rPr>
        <w:lastRenderedPageBreak/>
        <w:t xml:space="preserve">número de personas que estarían dispuesta como cabeceras de hogar a obtener los servicios por  </w:t>
      </w:r>
      <w:r w:rsidR="00334CC0" w:rsidRPr="00863E2E">
        <w:rPr>
          <w:rFonts w:cs="Arial"/>
          <w:lang w:val="es-ES"/>
        </w:rPr>
        <w:t>membrecía</w:t>
      </w:r>
      <w:r w:rsidRPr="00863E2E">
        <w:rPr>
          <w:rFonts w:cs="Arial"/>
          <w:lang w:val="es-ES"/>
        </w:rPr>
        <w:t>.</w:t>
      </w:r>
    </w:p>
    <w:p w:rsidR="00303393" w:rsidRPr="00863E2E" w:rsidRDefault="00303393" w:rsidP="0033785B">
      <w:pPr>
        <w:spacing w:line="360" w:lineRule="auto"/>
        <w:jc w:val="both"/>
        <w:rPr>
          <w:rFonts w:cs="Arial"/>
          <w:lang w:val="es-ES"/>
        </w:rPr>
      </w:pPr>
    </w:p>
    <w:p w:rsidR="00303393" w:rsidRPr="00863E2E" w:rsidRDefault="00303393" w:rsidP="0033785B">
      <w:pPr>
        <w:spacing w:line="360" w:lineRule="auto"/>
        <w:jc w:val="both"/>
        <w:rPr>
          <w:rFonts w:cs="Arial"/>
          <w:lang w:val="es-ES"/>
        </w:rPr>
      </w:pPr>
      <w:r w:rsidRPr="00863E2E">
        <w:rPr>
          <w:rFonts w:cs="Arial"/>
          <w:lang w:val="es-ES"/>
        </w:rPr>
        <w:tab/>
        <w:t>Luego a este valor se le multiplico por población económicamente activa de los rangos de personas mayores de 15 años a 65 años a quienes están dirigido los servicios del club que tiene un porcentaje del 37,66</w:t>
      </w:r>
      <w:r w:rsidR="004C6BCB" w:rsidRPr="00863E2E">
        <w:rPr>
          <w:rFonts w:cs="Arial"/>
          <w:lang w:val="es-ES"/>
        </w:rPr>
        <w:t>%, luego</w:t>
      </w:r>
      <w:r w:rsidRPr="00863E2E">
        <w:rPr>
          <w:rFonts w:cs="Arial"/>
          <w:lang w:val="es-ES"/>
        </w:rPr>
        <w:t xml:space="preserve"> de estimar aquellas personas que están poseen poder adquisitivo para pagar aquella </w:t>
      </w:r>
      <w:r w:rsidR="00334CC0" w:rsidRPr="00863E2E">
        <w:rPr>
          <w:rFonts w:cs="Arial"/>
          <w:lang w:val="es-ES"/>
        </w:rPr>
        <w:t>membrecía</w:t>
      </w:r>
      <w:r w:rsidR="004C6BCB" w:rsidRPr="00863E2E">
        <w:rPr>
          <w:rFonts w:cs="Arial"/>
          <w:lang w:val="es-ES"/>
        </w:rPr>
        <w:t>, se</w:t>
      </w:r>
      <w:r w:rsidRPr="00863E2E">
        <w:rPr>
          <w:rFonts w:cs="Arial"/>
          <w:lang w:val="es-ES"/>
        </w:rPr>
        <w:t xml:space="preserve"> saco el 34% correspondiente a la clase media, la cual se </w:t>
      </w:r>
      <w:r w:rsidR="00334CC0" w:rsidRPr="00863E2E">
        <w:rPr>
          <w:rFonts w:cs="Arial"/>
          <w:lang w:val="es-ES"/>
        </w:rPr>
        <w:t>prevé</w:t>
      </w:r>
      <w:r w:rsidRPr="00863E2E">
        <w:rPr>
          <w:rFonts w:cs="Arial"/>
          <w:lang w:val="es-ES"/>
        </w:rPr>
        <w:t xml:space="preserve"> acapar</w:t>
      </w:r>
      <w:r w:rsidR="004C6BCB" w:rsidRPr="00863E2E">
        <w:rPr>
          <w:rFonts w:cs="Arial"/>
          <w:lang w:val="es-ES"/>
        </w:rPr>
        <w:t>ar</w:t>
      </w:r>
      <w:r w:rsidRPr="00863E2E">
        <w:rPr>
          <w:rFonts w:cs="Arial"/>
          <w:lang w:val="es-ES"/>
        </w:rPr>
        <w:t xml:space="preserve"> y convertirse en el mercado meta para el </w:t>
      </w:r>
      <w:r w:rsidR="004C6BCB" w:rsidRPr="00863E2E">
        <w:rPr>
          <w:rFonts w:cs="Arial"/>
          <w:lang w:val="es-ES"/>
        </w:rPr>
        <w:t>club.</w:t>
      </w:r>
    </w:p>
    <w:p w:rsidR="00303393" w:rsidRPr="00863E2E" w:rsidRDefault="00303393" w:rsidP="0033785B">
      <w:pPr>
        <w:spacing w:line="360" w:lineRule="auto"/>
        <w:jc w:val="both"/>
        <w:rPr>
          <w:rFonts w:cs="Arial"/>
          <w:lang w:val="es-ES"/>
        </w:rPr>
      </w:pPr>
    </w:p>
    <w:p w:rsidR="004C6BCB" w:rsidRPr="00863E2E" w:rsidRDefault="004C6BCB" w:rsidP="004C6BCB">
      <w:pPr>
        <w:spacing w:line="360" w:lineRule="auto"/>
        <w:jc w:val="both"/>
        <w:rPr>
          <w:rFonts w:cs="Arial"/>
          <w:lang w:val="es-ES"/>
        </w:rPr>
      </w:pPr>
      <w:r w:rsidRPr="00863E2E">
        <w:rPr>
          <w:rFonts w:cs="Arial"/>
          <w:lang w:val="es-ES"/>
        </w:rPr>
        <w:tab/>
      </w:r>
      <w:r w:rsidR="00303393" w:rsidRPr="00863E2E">
        <w:rPr>
          <w:rFonts w:cs="Arial"/>
          <w:lang w:val="es-ES"/>
        </w:rPr>
        <w:t xml:space="preserve">Con estos datos se multiplica el 100% que representa  la aceptación por parte de la población de construir el club recreacional  por  último el 72,8% de personas que  están de acuerdo en pagar por la </w:t>
      </w:r>
      <w:r w:rsidR="00334CC0" w:rsidRPr="00863E2E">
        <w:rPr>
          <w:rFonts w:cs="Arial"/>
          <w:lang w:val="es-ES"/>
        </w:rPr>
        <w:t>membrecía</w:t>
      </w:r>
      <w:r w:rsidR="00303393" w:rsidRPr="00863E2E">
        <w:rPr>
          <w:rFonts w:cs="Arial"/>
          <w:lang w:val="es-ES"/>
        </w:rPr>
        <w:t xml:space="preserve">. Con </w:t>
      </w:r>
      <w:r w:rsidRPr="00863E2E">
        <w:rPr>
          <w:rFonts w:cs="Arial"/>
          <w:lang w:val="es-ES"/>
        </w:rPr>
        <w:t>todos estos datos</w:t>
      </w:r>
      <w:r w:rsidR="00303393" w:rsidRPr="00863E2E">
        <w:rPr>
          <w:rFonts w:cs="Arial"/>
          <w:lang w:val="es-ES"/>
        </w:rPr>
        <w:t xml:space="preserve"> se obtiene la  </w:t>
      </w:r>
      <w:r w:rsidRPr="00863E2E">
        <w:rPr>
          <w:rFonts w:cs="Arial"/>
          <w:lang w:val="es-ES"/>
        </w:rPr>
        <w:t xml:space="preserve"> demanda proyectada para los 5 años que se ha establecido como horizonte de planeación que tendrá este proyecto.</w:t>
      </w:r>
    </w:p>
    <w:p w:rsidR="00303393" w:rsidRPr="00863E2E" w:rsidRDefault="00303393" w:rsidP="0033785B">
      <w:pPr>
        <w:spacing w:line="360" w:lineRule="auto"/>
        <w:jc w:val="both"/>
        <w:rPr>
          <w:rFonts w:cs="Arial"/>
          <w:lang w:val="es-ES"/>
        </w:rPr>
      </w:pPr>
    </w:p>
    <w:p w:rsidR="0033785B" w:rsidRPr="00863E2E" w:rsidRDefault="0033785B" w:rsidP="0033785B">
      <w:pPr>
        <w:spacing w:line="360" w:lineRule="auto"/>
        <w:ind w:firstLine="360"/>
        <w:jc w:val="both"/>
        <w:rPr>
          <w:rFonts w:cs="Arial"/>
          <w:lang w:val="es-ES"/>
        </w:rPr>
      </w:pPr>
      <w:r w:rsidRPr="00863E2E">
        <w:rPr>
          <w:rFonts w:cs="Arial"/>
          <w:lang w:val="es-ES"/>
        </w:rPr>
        <w:t>Dividiendo este segmento en dos tipos de clientes, según las encuestas realizadas; definiéndolos en:</w:t>
      </w:r>
    </w:p>
    <w:p w:rsidR="0033785B" w:rsidRPr="00863E2E" w:rsidRDefault="0033785B" w:rsidP="0033785B">
      <w:pPr>
        <w:spacing w:line="360" w:lineRule="auto"/>
        <w:jc w:val="both"/>
        <w:rPr>
          <w:rFonts w:cs="Arial"/>
          <w:lang w:val="es-ES"/>
        </w:rPr>
      </w:pPr>
    </w:p>
    <w:p w:rsidR="0033785B" w:rsidRPr="00863E2E" w:rsidRDefault="0033785B" w:rsidP="00F9151A">
      <w:pPr>
        <w:pStyle w:val="Prrafodelista"/>
        <w:numPr>
          <w:ilvl w:val="0"/>
          <w:numId w:val="68"/>
        </w:numPr>
        <w:jc w:val="both"/>
        <w:rPr>
          <w:rFonts w:cs="Arial"/>
          <w:szCs w:val="24"/>
          <w:lang w:val="es-ES"/>
        </w:rPr>
      </w:pPr>
      <w:r w:rsidRPr="00863E2E">
        <w:rPr>
          <w:rFonts w:cs="Arial"/>
          <w:szCs w:val="24"/>
          <w:lang w:val="es-ES"/>
        </w:rPr>
        <w:t xml:space="preserve">Clientes </w:t>
      </w:r>
      <w:r w:rsidR="004C6BCB" w:rsidRPr="00863E2E">
        <w:rPr>
          <w:rFonts w:cs="Arial"/>
          <w:szCs w:val="24"/>
          <w:lang w:val="es-ES"/>
        </w:rPr>
        <w:t xml:space="preserve">Premium </w:t>
      </w:r>
      <w:r w:rsidRPr="00863E2E">
        <w:rPr>
          <w:rFonts w:cs="Arial"/>
          <w:szCs w:val="24"/>
          <w:lang w:val="es-ES"/>
        </w:rPr>
        <w:t xml:space="preserve"> (10%)</w:t>
      </w:r>
    </w:p>
    <w:p w:rsidR="0033785B" w:rsidRPr="00863E2E" w:rsidRDefault="0033785B" w:rsidP="00F9151A">
      <w:pPr>
        <w:pStyle w:val="Prrafodelista"/>
        <w:numPr>
          <w:ilvl w:val="0"/>
          <w:numId w:val="68"/>
        </w:numPr>
        <w:jc w:val="both"/>
        <w:rPr>
          <w:rFonts w:cs="Arial"/>
          <w:szCs w:val="24"/>
          <w:lang w:val="es-ES"/>
        </w:rPr>
      </w:pPr>
      <w:r w:rsidRPr="00863E2E">
        <w:rPr>
          <w:rFonts w:cs="Arial"/>
          <w:szCs w:val="24"/>
          <w:lang w:val="es-ES"/>
        </w:rPr>
        <w:t xml:space="preserve">Clientes </w:t>
      </w:r>
      <w:r w:rsidR="004C6BCB" w:rsidRPr="00863E2E">
        <w:rPr>
          <w:rFonts w:cs="Arial"/>
          <w:szCs w:val="24"/>
          <w:lang w:val="es-ES"/>
        </w:rPr>
        <w:t>Golden</w:t>
      </w:r>
      <w:r w:rsidRPr="00863E2E">
        <w:rPr>
          <w:rFonts w:cs="Arial"/>
          <w:szCs w:val="24"/>
          <w:lang w:val="es-ES"/>
        </w:rPr>
        <w:t xml:space="preserve"> (17,5%)</w:t>
      </w:r>
    </w:p>
    <w:p w:rsidR="0033785B" w:rsidRPr="00863E2E" w:rsidRDefault="0033785B" w:rsidP="0033785B">
      <w:pPr>
        <w:spacing w:line="360" w:lineRule="auto"/>
        <w:jc w:val="both"/>
        <w:rPr>
          <w:rFonts w:cs="Arial"/>
          <w:lang w:val="es-ES"/>
        </w:rPr>
      </w:pPr>
    </w:p>
    <w:p w:rsidR="0033785B" w:rsidRPr="00863E2E" w:rsidRDefault="0033785B" w:rsidP="0033785B">
      <w:pPr>
        <w:spacing w:line="360" w:lineRule="auto"/>
        <w:ind w:firstLine="360"/>
        <w:jc w:val="both"/>
        <w:rPr>
          <w:rFonts w:cs="Arial"/>
          <w:lang w:val="es-ES"/>
        </w:rPr>
      </w:pPr>
      <w:r w:rsidRPr="00863E2E">
        <w:rPr>
          <w:rFonts w:cs="Arial"/>
          <w:lang w:val="es-ES"/>
        </w:rPr>
        <w:t>Estos porcentajes se han distribuido uniformemente durante los cinco años de planeación del proyecto, es decir anualmente se van acumulando para poder  alcanzar al final del ciclo el porcentaje deseado.</w:t>
      </w:r>
    </w:p>
    <w:p w:rsidR="0033785B" w:rsidRPr="00863E2E" w:rsidRDefault="0033785B" w:rsidP="0033785B">
      <w:pPr>
        <w:spacing w:line="360" w:lineRule="auto"/>
        <w:ind w:right="-2"/>
        <w:jc w:val="both"/>
        <w:rPr>
          <w:rFonts w:cs="Arial"/>
          <w:lang w:val="es-ES"/>
        </w:rPr>
      </w:pPr>
    </w:p>
    <w:p w:rsidR="004C6BCB" w:rsidRPr="00863E2E" w:rsidRDefault="0033785B" w:rsidP="0033785B">
      <w:pPr>
        <w:spacing w:line="360" w:lineRule="auto"/>
        <w:ind w:right="-2" w:firstLine="360"/>
        <w:jc w:val="both"/>
        <w:rPr>
          <w:rFonts w:cs="Arial"/>
          <w:lang w:val="es-ES"/>
        </w:rPr>
      </w:pPr>
      <w:r w:rsidRPr="00863E2E">
        <w:rPr>
          <w:rFonts w:cs="Arial"/>
          <w:lang w:val="es-ES"/>
        </w:rPr>
        <w:t xml:space="preserve">Con lo que respecta al </w:t>
      </w:r>
      <w:r w:rsidR="004C6BCB" w:rsidRPr="00863E2E">
        <w:rPr>
          <w:rFonts w:cs="Arial"/>
          <w:lang w:val="es-ES"/>
        </w:rPr>
        <w:t>10</w:t>
      </w:r>
      <w:r w:rsidRPr="00863E2E">
        <w:rPr>
          <w:rFonts w:cs="Arial"/>
          <w:lang w:val="es-ES"/>
        </w:rPr>
        <w:t xml:space="preserve">% de participación del club, se ha estimado dicho valor tomando en cuenta que este segmento de mercado es </w:t>
      </w:r>
      <w:r w:rsidR="004C6BCB" w:rsidRPr="00863E2E">
        <w:rPr>
          <w:rFonts w:cs="Arial"/>
          <w:lang w:val="es-ES"/>
        </w:rPr>
        <w:t xml:space="preserve"> reacio debido a la poca existencia de estos sitios </w:t>
      </w:r>
      <w:r w:rsidR="002A7743" w:rsidRPr="00863E2E">
        <w:rPr>
          <w:rFonts w:cs="Arial"/>
          <w:lang w:val="es-ES"/>
        </w:rPr>
        <w:t>recreacionales en Daulis</w:t>
      </w:r>
      <w:r w:rsidR="004C6BCB" w:rsidRPr="00863E2E">
        <w:rPr>
          <w:rFonts w:cs="Arial"/>
          <w:lang w:val="es-ES"/>
        </w:rPr>
        <w:t>, pero que   a medida que se va</w:t>
      </w:r>
      <w:r w:rsidR="002A7743" w:rsidRPr="00863E2E">
        <w:rPr>
          <w:rFonts w:cs="Arial"/>
          <w:lang w:val="es-ES"/>
        </w:rPr>
        <w:t>ya</w:t>
      </w:r>
      <w:r w:rsidR="004C6BCB" w:rsidRPr="00863E2E">
        <w:rPr>
          <w:rFonts w:cs="Arial"/>
          <w:lang w:val="es-ES"/>
        </w:rPr>
        <w:t xml:space="preserve">n encantando por los servicios que brindará este </w:t>
      </w:r>
      <w:r w:rsidR="004C6BCB" w:rsidRPr="00863E2E">
        <w:rPr>
          <w:rFonts w:cs="Arial"/>
          <w:lang w:val="es-ES"/>
        </w:rPr>
        <w:lastRenderedPageBreak/>
        <w:t xml:space="preserve">club, y por la constante publicidad que se proyectara, esta demanda crecerá un 5% cada año siendo que  para el 2017 llegue al 30%.  </w:t>
      </w:r>
    </w:p>
    <w:p w:rsidR="004C6BCB" w:rsidRPr="00863E2E" w:rsidRDefault="004C6BCB" w:rsidP="0033785B">
      <w:pPr>
        <w:spacing w:line="360" w:lineRule="auto"/>
        <w:ind w:right="-2" w:firstLine="360"/>
        <w:jc w:val="both"/>
        <w:rPr>
          <w:rFonts w:cs="Arial"/>
          <w:lang w:val="es-ES"/>
        </w:rPr>
      </w:pPr>
    </w:p>
    <w:p w:rsidR="00184715" w:rsidRPr="00863E2E" w:rsidRDefault="0033785B" w:rsidP="0033785B">
      <w:pPr>
        <w:spacing w:line="360" w:lineRule="auto"/>
        <w:ind w:right="-2" w:firstLine="360"/>
        <w:jc w:val="both"/>
        <w:rPr>
          <w:rFonts w:cs="Arial"/>
          <w:lang w:val="es-ES"/>
        </w:rPr>
      </w:pPr>
      <w:r w:rsidRPr="00863E2E">
        <w:rPr>
          <w:rFonts w:cs="Arial"/>
          <w:lang w:val="es-ES"/>
        </w:rPr>
        <w:t>La demanda proyectada par</w:t>
      </w:r>
      <w:r w:rsidR="00DB6F8A" w:rsidRPr="00863E2E">
        <w:rPr>
          <w:rFonts w:cs="Arial"/>
          <w:lang w:val="es-ES"/>
        </w:rPr>
        <w:t xml:space="preserve">a personas que No tienen </w:t>
      </w:r>
      <w:r w:rsidR="00DB11C2" w:rsidRPr="00863E2E">
        <w:rPr>
          <w:rFonts w:cs="Arial"/>
          <w:lang w:val="es-ES"/>
        </w:rPr>
        <w:t>membrecía</w:t>
      </w:r>
      <w:r w:rsidRPr="00863E2E">
        <w:rPr>
          <w:rFonts w:cs="Arial"/>
          <w:lang w:val="es-ES"/>
        </w:rPr>
        <w:t xml:space="preserve">, es la población total del cantón Daule por el </w:t>
      </w:r>
      <w:r w:rsidR="004C6BCB" w:rsidRPr="00863E2E">
        <w:rPr>
          <w:rFonts w:cs="Arial"/>
          <w:lang w:val="es-ES"/>
        </w:rPr>
        <w:t xml:space="preserve">37,66% del PEA de las personas de 15 -65 años, </w:t>
      </w:r>
      <w:r w:rsidRPr="00863E2E">
        <w:rPr>
          <w:rFonts w:cs="Arial"/>
          <w:lang w:val="es-ES"/>
        </w:rPr>
        <w:t xml:space="preserve">34% de la clase media, y </w:t>
      </w:r>
      <w:r w:rsidR="00184715" w:rsidRPr="00863E2E">
        <w:rPr>
          <w:rFonts w:cs="Arial"/>
          <w:lang w:val="es-ES"/>
        </w:rPr>
        <w:t>el 100% de aquellas personas que están de acuerdo con el establecimiento del club.</w:t>
      </w:r>
    </w:p>
    <w:p w:rsidR="00184715" w:rsidRPr="00863E2E" w:rsidRDefault="00184715" w:rsidP="0033785B">
      <w:pPr>
        <w:spacing w:line="360" w:lineRule="auto"/>
        <w:ind w:right="-2" w:firstLine="360"/>
        <w:jc w:val="both"/>
        <w:rPr>
          <w:rFonts w:cs="Arial"/>
          <w:lang w:val="es-ES"/>
        </w:rPr>
      </w:pPr>
    </w:p>
    <w:p w:rsidR="0033785B" w:rsidRPr="00863E2E" w:rsidRDefault="00184715" w:rsidP="0033785B">
      <w:pPr>
        <w:spacing w:line="360" w:lineRule="auto"/>
        <w:ind w:right="-2" w:firstLine="360"/>
        <w:jc w:val="both"/>
        <w:rPr>
          <w:rFonts w:cs="Arial"/>
          <w:lang w:val="es-ES"/>
        </w:rPr>
      </w:pPr>
      <w:r w:rsidRPr="00863E2E">
        <w:rPr>
          <w:rFonts w:cs="Arial"/>
          <w:lang w:val="es-ES"/>
        </w:rPr>
        <w:t>Segmentando</w:t>
      </w:r>
      <w:r w:rsidR="00DB11C2" w:rsidRPr="00863E2E">
        <w:rPr>
          <w:rFonts w:cs="Arial"/>
          <w:lang w:val="es-ES"/>
        </w:rPr>
        <w:t xml:space="preserve"> este grupo con </w:t>
      </w:r>
      <w:r w:rsidR="0033785B" w:rsidRPr="00863E2E">
        <w:rPr>
          <w:rFonts w:cs="Arial"/>
          <w:lang w:val="es-ES"/>
        </w:rPr>
        <w:t>una</w:t>
      </w:r>
      <w:r w:rsidRPr="00863E2E">
        <w:rPr>
          <w:rFonts w:cs="Arial"/>
          <w:lang w:val="es-ES"/>
        </w:rPr>
        <w:t xml:space="preserve"> participación del mercado del 5</w:t>
      </w:r>
      <w:r w:rsidR="0033785B" w:rsidRPr="00863E2E">
        <w:rPr>
          <w:rFonts w:cs="Arial"/>
          <w:lang w:val="es-ES"/>
        </w:rPr>
        <w:t xml:space="preserve">0%, debido a las estrategias de marketing utilizadas, aumentando </w:t>
      </w:r>
      <w:r w:rsidRPr="00863E2E">
        <w:rPr>
          <w:rFonts w:cs="Arial"/>
          <w:lang w:val="es-ES"/>
        </w:rPr>
        <w:t xml:space="preserve"> la participación de </w:t>
      </w:r>
      <w:r w:rsidR="0033785B" w:rsidRPr="00863E2E">
        <w:rPr>
          <w:rFonts w:cs="Arial"/>
          <w:lang w:val="es-ES"/>
        </w:rPr>
        <w:t xml:space="preserve"> mercado</w:t>
      </w:r>
      <w:r w:rsidRPr="00863E2E">
        <w:rPr>
          <w:rFonts w:cs="Arial"/>
          <w:lang w:val="es-ES"/>
        </w:rPr>
        <w:t xml:space="preserve"> de este servicio en un   5% anual. Llegando a tener una captación de mercado de un 70% en el 2017.</w:t>
      </w:r>
    </w:p>
    <w:p w:rsidR="0033785B" w:rsidRPr="00863E2E" w:rsidRDefault="0033785B" w:rsidP="0033785B">
      <w:pPr>
        <w:spacing w:line="360" w:lineRule="auto"/>
        <w:ind w:right="-2" w:firstLine="360"/>
        <w:jc w:val="both"/>
        <w:rPr>
          <w:rFonts w:cs="Arial"/>
          <w:lang w:val="es-ES"/>
        </w:rPr>
      </w:pPr>
    </w:p>
    <w:p w:rsidR="0033785B" w:rsidRPr="00863E2E" w:rsidRDefault="0033785B" w:rsidP="0033785B">
      <w:pPr>
        <w:spacing w:line="360" w:lineRule="auto"/>
        <w:ind w:right="-2" w:firstLine="360"/>
        <w:jc w:val="both"/>
        <w:rPr>
          <w:rFonts w:cs="Arial"/>
          <w:lang w:val="es-ES"/>
        </w:rPr>
      </w:pPr>
      <w:r w:rsidRPr="00863E2E">
        <w:rPr>
          <w:rFonts w:cs="Arial"/>
          <w:lang w:val="es-ES"/>
        </w:rPr>
        <w:t>La demanda de alquiler de canchas está basada en la investigación de campo que se realizó, con la pob</w:t>
      </w:r>
      <w:r w:rsidR="00184715" w:rsidRPr="00863E2E">
        <w:rPr>
          <w:rFonts w:cs="Arial"/>
          <w:lang w:val="es-ES"/>
        </w:rPr>
        <w:t xml:space="preserve">lación urbana del cantón Daule </w:t>
      </w:r>
      <w:r w:rsidRPr="00863E2E">
        <w:rPr>
          <w:rFonts w:cs="Arial"/>
          <w:lang w:val="es-ES"/>
        </w:rPr>
        <w:t>calculando</w:t>
      </w:r>
      <w:r w:rsidR="00184715" w:rsidRPr="00863E2E">
        <w:rPr>
          <w:rFonts w:cs="Arial"/>
          <w:lang w:val="es-ES"/>
        </w:rPr>
        <w:t xml:space="preserve"> el 37,66% del PEA entre 15 a 65 años, </w:t>
      </w:r>
      <w:r w:rsidRPr="00863E2E">
        <w:rPr>
          <w:rFonts w:cs="Arial"/>
          <w:lang w:val="es-ES"/>
        </w:rPr>
        <w:t xml:space="preserve"> el 34% de la clase media, y, relacionando este resultado con el 65% de la población del cantón que práctica este deporte con la capacidad de a</w:t>
      </w:r>
      <w:r w:rsidR="002A7743" w:rsidRPr="00863E2E">
        <w:rPr>
          <w:rFonts w:cs="Arial"/>
          <w:lang w:val="es-ES"/>
        </w:rPr>
        <w:t>caparar el 35</w:t>
      </w:r>
      <w:r w:rsidRPr="00863E2E">
        <w:rPr>
          <w:rFonts w:cs="Arial"/>
          <w:lang w:val="es-ES"/>
        </w:rPr>
        <w:t xml:space="preserve">% de esta  parte del mercado </w:t>
      </w:r>
      <w:r w:rsidR="00184715" w:rsidRPr="00863E2E">
        <w:rPr>
          <w:rFonts w:cs="Arial"/>
          <w:lang w:val="es-ES"/>
        </w:rPr>
        <w:t>e ir incrementando en un 5</w:t>
      </w:r>
      <w:r w:rsidR="0084431F" w:rsidRPr="00863E2E">
        <w:rPr>
          <w:rFonts w:cs="Arial"/>
          <w:lang w:val="es-ES"/>
        </w:rPr>
        <w:t>%,</w:t>
      </w:r>
      <w:r w:rsidR="00184715" w:rsidRPr="00863E2E">
        <w:rPr>
          <w:rFonts w:cs="Arial"/>
          <w:lang w:val="es-ES"/>
        </w:rPr>
        <w:t xml:space="preserve"> según la capacidad del club. </w:t>
      </w:r>
    </w:p>
    <w:p w:rsidR="0033785B" w:rsidRPr="00863E2E" w:rsidRDefault="0033785B" w:rsidP="0033785B">
      <w:pPr>
        <w:spacing w:line="360" w:lineRule="auto"/>
        <w:ind w:right="-2" w:firstLine="360"/>
        <w:jc w:val="both"/>
        <w:rPr>
          <w:rFonts w:cs="Arial"/>
          <w:lang w:val="es-ES"/>
        </w:rPr>
      </w:pPr>
    </w:p>
    <w:p w:rsidR="0033785B" w:rsidRPr="00863E2E" w:rsidRDefault="0033785B" w:rsidP="0033785B">
      <w:pPr>
        <w:spacing w:line="360" w:lineRule="auto"/>
        <w:ind w:right="-2" w:firstLine="360"/>
        <w:jc w:val="both"/>
        <w:rPr>
          <w:rFonts w:cs="Arial"/>
          <w:lang w:val="es-ES"/>
        </w:rPr>
      </w:pPr>
      <w:r w:rsidRPr="00863E2E">
        <w:rPr>
          <w:rFonts w:cs="Arial"/>
          <w:lang w:val="es-ES"/>
        </w:rPr>
        <w:tab/>
        <w:t>La demanda de alquiler de Salón de eventos se la realizo mediante la comparación directa con los competencia en el segmento de mercados dedicados al alquiler de salón de eventos, dando como promedio semanal a realizarse tres eventos, es decir mensualmente se realizaran 12 eventos.</w:t>
      </w:r>
    </w:p>
    <w:p w:rsidR="00184715" w:rsidRPr="00863E2E" w:rsidRDefault="00184715" w:rsidP="0033785B">
      <w:pPr>
        <w:spacing w:line="360" w:lineRule="auto"/>
        <w:ind w:right="-2" w:firstLine="360"/>
        <w:jc w:val="both"/>
        <w:rPr>
          <w:rFonts w:cs="Arial"/>
          <w:lang w:val="es-ES"/>
        </w:rPr>
      </w:pPr>
    </w:p>
    <w:p w:rsidR="00B6047F" w:rsidRPr="00863E2E" w:rsidRDefault="00B6047F" w:rsidP="00184715">
      <w:pPr>
        <w:pStyle w:val="Epgrafe"/>
        <w:jc w:val="center"/>
        <w:rPr>
          <w:rFonts w:ascii="Arial" w:hAnsi="Arial" w:cs="Arial"/>
          <w:sz w:val="16"/>
          <w:szCs w:val="16"/>
        </w:rPr>
      </w:pPr>
    </w:p>
    <w:p w:rsidR="00B6047F" w:rsidRPr="00863E2E" w:rsidRDefault="00B6047F" w:rsidP="00184715">
      <w:pPr>
        <w:pStyle w:val="Epgrafe"/>
        <w:jc w:val="center"/>
        <w:rPr>
          <w:rFonts w:ascii="Arial" w:hAnsi="Arial" w:cs="Arial"/>
          <w:sz w:val="16"/>
          <w:szCs w:val="16"/>
        </w:rPr>
      </w:pPr>
    </w:p>
    <w:p w:rsidR="00B6047F" w:rsidRPr="00863E2E" w:rsidRDefault="00B6047F" w:rsidP="00184715">
      <w:pPr>
        <w:pStyle w:val="Epgrafe"/>
        <w:jc w:val="center"/>
        <w:rPr>
          <w:rFonts w:ascii="Arial" w:hAnsi="Arial" w:cs="Arial"/>
          <w:sz w:val="16"/>
          <w:szCs w:val="16"/>
        </w:rPr>
      </w:pPr>
    </w:p>
    <w:p w:rsidR="00B6047F" w:rsidRPr="00863E2E" w:rsidRDefault="00B6047F" w:rsidP="00184715">
      <w:pPr>
        <w:pStyle w:val="Epgrafe"/>
        <w:jc w:val="center"/>
        <w:rPr>
          <w:rFonts w:ascii="Arial" w:hAnsi="Arial" w:cs="Arial"/>
          <w:sz w:val="16"/>
          <w:szCs w:val="16"/>
        </w:rPr>
      </w:pPr>
    </w:p>
    <w:p w:rsidR="00B6047F" w:rsidRPr="00863E2E" w:rsidRDefault="00B6047F" w:rsidP="00184715">
      <w:pPr>
        <w:pStyle w:val="Epgrafe"/>
        <w:jc w:val="center"/>
        <w:rPr>
          <w:rFonts w:ascii="Arial" w:hAnsi="Arial" w:cs="Arial"/>
          <w:sz w:val="16"/>
          <w:szCs w:val="16"/>
        </w:rPr>
      </w:pPr>
    </w:p>
    <w:p w:rsidR="00B6047F" w:rsidRPr="00863E2E" w:rsidRDefault="00B6047F" w:rsidP="00184715">
      <w:pPr>
        <w:pStyle w:val="Epgrafe"/>
        <w:jc w:val="center"/>
        <w:rPr>
          <w:rFonts w:ascii="Arial" w:hAnsi="Arial" w:cs="Arial"/>
          <w:sz w:val="16"/>
          <w:szCs w:val="16"/>
        </w:rPr>
      </w:pPr>
    </w:p>
    <w:p w:rsidR="0033785B" w:rsidRPr="00863E2E" w:rsidRDefault="00184715" w:rsidP="00184715">
      <w:pPr>
        <w:pStyle w:val="Epgrafe"/>
        <w:jc w:val="center"/>
        <w:rPr>
          <w:rFonts w:ascii="Arial" w:hAnsi="Arial" w:cs="Arial"/>
          <w:sz w:val="16"/>
          <w:szCs w:val="16"/>
        </w:rPr>
      </w:pPr>
      <w:bookmarkStart w:id="276" w:name="_Toc322869189"/>
      <w:r w:rsidRPr="00863E2E">
        <w:rPr>
          <w:rFonts w:ascii="Arial" w:hAnsi="Arial" w:cs="Arial"/>
          <w:sz w:val="16"/>
          <w:szCs w:val="16"/>
        </w:rPr>
        <w:lastRenderedPageBreak/>
        <w:t xml:space="preserve">Tabla </w:t>
      </w:r>
      <w:r w:rsidR="00A7738E" w:rsidRPr="00863E2E">
        <w:rPr>
          <w:rFonts w:ascii="Arial" w:hAnsi="Arial" w:cs="Arial"/>
          <w:sz w:val="16"/>
          <w:szCs w:val="16"/>
        </w:rPr>
        <w:fldChar w:fldCharType="begin"/>
      </w:r>
      <w:r w:rsidRPr="00863E2E">
        <w:rPr>
          <w:rFonts w:ascii="Arial" w:hAnsi="Arial" w:cs="Arial"/>
          <w:sz w:val="16"/>
          <w:szCs w:val="16"/>
        </w:rPr>
        <w:instrText xml:space="preserve"> SEQ Tabla \* ARABIC </w:instrText>
      </w:r>
      <w:r w:rsidR="00A7738E" w:rsidRPr="00863E2E">
        <w:rPr>
          <w:rFonts w:ascii="Arial" w:hAnsi="Arial" w:cs="Arial"/>
          <w:sz w:val="16"/>
          <w:szCs w:val="16"/>
        </w:rPr>
        <w:fldChar w:fldCharType="separate"/>
      </w:r>
      <w:r w:rsidR="00C95582">
        <w:rPr>
          <w:rFonts w:ascii="Arial" w:hAnsi="Arial" w:cs="Arial"/>
          <w:noProof/>
          <w:sz w:val="16"/>
          <w:szCs w:val="16"/>
        </w:rPr>
        <w:t>24</w:t>
      </w:r>
      <w:r w:rsidR="00A7738E" w:rsidRPr="00863E2E">
        <w:rPr>
          <w:rFonts w:ascii="Arial" w:hAnsi="Arial" w:cs="Arial"/>
          <w:sz w:val="16"/>
          <w:szCs w:val="16"/>
        </w:rPr>
        <w:fldChar w:fldCharType="end"/>
      </w:r>
      <w:r w:rsidR="0033785B" w:rsidRPr="00863E2E">
        <w:rPr>
          <w:rFonts w:ascii="Arial" w:hAnsi="Arial" w:cs="Arial"/>
          <w:sz w:val="16"/>
          <w:szCs w:val="16"/>
        </w:rPr>
        <w:t>”Demanda de la Competencia Salón de eventos”</w:t>
      </w:r>
      <w:bookmarkEnd w:id="276"/>
    </w:p>
    <w:tbl>
      <w:tblPr>
        <w:tblW w:w="5000" w:type="pct"/>
        <w:tblLayout w:type="fixed"/>
        <w:tblCellMar>
          <w:left w:w="70" w:type="dxa"/>
          <w:right w:w="70" w:type="dxa"/>
        </w:tblCellMar>
        <w:tblLook w:val="04A0"/>
      </w:tblPr>
      <w:tblGrid>
        <w:gridCol w:w="1870"/>
        <w:gridCol w:w="1285"/>
        <w:gridCol w:w="1777"/>
        <w:gridCol w:w="863"/>
        <w:gridCol w:w="2565"/>
      </w:tblGrid>
      <w:tr w:rsidR="0033785B" w:rsidRPr="00863E2E" w:rsidTr="0033785B">
        <w:trPr>
          <w:trHeight w:val="330"/>
        </w:trPr>
        <w:tc>
          <w:tcPr>
            <w:tcW w:w="1118" w:type="pct"/>
            <w:tcBorders>
              <w:top w:val="double" w:sz="6" w:space="0" w:color="auto"/>
              <w:left w:val="double" w:sz="6" w:space="0" w:color="auto"/>
              <w:bottom w:val="double" w:sz="6" w:space="0" w:color="auto"/>
              <w:right w:val="double" w:sz="6" w:space="0" w:color="auto"/>
            </w:tcBorders>
            <w:shd w:val="clear" w:color="000000" w:fill="C2D69A"/>
            <w:noWrap/>
            <w:vAlign w:val="center"/>
            <w:hideMark/>
          </w:tcPr>
          <w:p w:rsidR="0033785B" w:rsidRPr="00863E2E" w:rsidRDefault="0033785B" w:rsidP="0033785B">
            <w:pPr>
              <w:spacing w:line="360" w:lineRule="auto"/>
              <w:jc w:val="center"/>
              <w:rPr>
                <w:rFonts w:cs="Arial"/>
                <w:b/>
                <w:bCs/>
                <w:color w:val="000000"/>
                <w:sz w:val="20"/>
                <w:szCs w:val="20"/>
                <w:lang w:val="es-ES" w:eastAsia="es-EC"/>
              </w:rPr>
            </w:pPr>
            <w:r w:rsidRPr="00863E2E">
              <w:rPr>
                <w:rFonts w:cs="Arial"/>
                <w:b/>
                <w:bCs/>
                <w:color w:val="000000"/>
                <w:sz w:val="20"/>
                <w:szCs w:val="20"/>
                <w:lang w:val="es-ES" w:eastAsia="es-EC"/>
              </w:rPr>
              <w:t>Salones de Eventos</w:t>
            </w:r>
          </w:p>
        </w:tc>
        <w:tc>
          <w:tcPr>
            <w:tcW w:w="768" w:type="pct"/>
            <w:tcBorders>
              <w:top w:val="double" w:sz="6" w:space="0" w:color="auto"/>
              <w:left w:val="nil"/>
              <w:bottom w:val="double" w:sz="6" w:space="0" w:color="auto"/>
              <w:right w:val="double" w:sz="6" w:space="0" w:color="auto"/>
            </w:tcBorders>
            <w:shd w:val="clear" w:color="000000" w:fill="C2D69A"/>
            <w:noWrap/>
            <w:vAlign w:val="center"/>
            <w:hideMark/>
          </w:tcPr>
          <w:p w:rsidR="0033785B" w:rsidRPr="00863E2E" w:rsidRDefault="0033785B" w:rsidP="0033785B">
            <w:pPr>
              <w:spacing w:line="360" w:lineRule="auto"/>
              <w:jc w:val="center"/>
              <w:rPr>
                <w:rFonts w:cs="Arial"/>
                <w:b/>
                <w:bCs/>
                <w:color w:val="000000"/>
                <w:sz w:val="20"/>
                <w:szCs w:val="20"/>
                <w:lang w:val="es-ES" w:eastAsia="es-EC"/>
              </w:rPr>
            </w:pPr>
            <w:r w:rsidRPr="00863E2E">
              <w:rPr>
                <w:rFonts w:cs="Arial"/>
                <w:b/>
                <w:bCs/>
                <w:color w:val="000000"/>
                <w:sz w:val="20"/>
                <w:szCs w:val="20"/>
                <w:lang w:val="es-ES" w:eastAsia="es-EC"/>
              </w:rPr>
              <w:t>Capacidad</w:t>
            </w:r>
          </w:p>
        </w:tc>
        <w:tc>
          <w:tcPr>
            <w:tcW w:w="1063" w:type="pct"/>
            <w:tcBorders>
              <w:top w:val="double" w:sz="6" w:space="0" w:color="auto"/>
              <w:left w:val="nil"/>
              <w:bottom w:val="double" w:sz="6" w:space="0" w:color="auto"/>
              <w:right w:val="double" w:sz="6" w:space="0" w:color="auto"/>
            </w:tcBorders>
            <w:shd w:val="clear" w:color="000000" w:fill="C2D69A"/>
            <w:noWrap/>
            <w:vAlign w:val="center"/>
            <w:hideMark/>
          </w:tcPr>
          <w:p w:rsidR="0033785B" w:rsidRPr="00863E2E" w:rsidRDefault="0033785B" w:rsidP="0033785B">
            <w:pPr>
              <w:spacing w:line="360" w:lineRule="auto"/>
              <w:jc w:val="center"/>
              <w:rPr>
                <w:rFonts w:cs="Arial"/>
                <w:b/>
                <w:bCs/>
                <w:color w:val="000000"/>
                <w:sz w:val="20"/>
                <w:szCs w:val="20"/>
                <w:lang w:val="es-ES" w:eastAsia="es-EC"/>
              </w:rPr>
            </w:pPr>
            <w:r w:rsidRPr="00863E2E">
              <w:rPr>
                <w:rFonts w:cs="Arial"/>
                <w:b/>
                <w:bCs/>
                <w:color w:val="000000"/>
                <w:sz w:val="20"/>
                <w:szCs w:val="20"/>
                <w:lang w:val="es-ES" w:eastAsia="es-EC"/>
              </w:rPr>
              <w:t>Eventos a la Semana</w:t>
            </w:r>
          </w:p>
        </w:tc>
        <w:tc>
          <w:tcPr>
            <w:tcW w:w="516" w:type="pct"/>
            <w:tcBorders>
              <w:top w:val="double" w:sz="6" w:space="0" w:color="auto"/>
              <w:left w:val="nil"/>
              <w:bottom w:val="double" w:sz="6" w:space="0" w:color="auto"/>
              <w:right w:val="double" w:sz="6" w:space="0" w:color="auto"/>
            </w:tcBorders>
            <w:shd w:val="clear" w:color="000000" w:fill="C2D69A"/>
            <w:noWrap/>
            <w:vAlign w:val="center"/>
            <w:hideMark/>
          </w:tcPr>
          <w:p w:rsidR="0033785B" w:rsidRPr="00863E2E" w:rsidRDefault="0033785B" w:rsidP="0033785B">
            <w:pPr>
              <w:spacing w:line="360" w:lineRule="auto"/>
              <w:jc w:val="center"/>
              <w:rPr>
                <w:rFonts w:cs="Arial"/>
                <w:b/>
                <w:bCs/>
                <w:color w:val="000000"/>
                <w:sz w:val="20"/>
                <w:szCs w:val="20"/>
                <w:lang w:val="es-ES" w:eastAsia="es-EC"/>
              </w:rPr>
            </w:pPr>
            <w:r w:rsidRPr="00863E2E">
              <w:rPr>
                <w:rFonts w:cs="Arial"/>
                <w:b/>
                <w:bCs/>
                <w:color w:val="000000"/>
                <w:sz w:val="20"/>
                <w:szCs w:val="20"/>
                <w:lang w:val="es-ES" w:eastAsia="es-EC"/>
              </w:rPr>
              <w:t>Precio</w:t>
            </w:r>
          </w:p>
        </w:tc>
        <w:tc>
          <w:tcPr>
            <w:tcW w:w="1534" w:type="pct"/>
            <w:tcBorders>
              <w:top w:val="double" w:sz="6" w:space="0" w:color="auto"/>
              <w:left w:val="nil"/>
              <w:bottom w:val="double" w:sz="6" w:space="0" w:color="auto"/>
              <w:right w:val="double" w:sz="6" w:space="0" w:color="auto"/>
            </w:tcBorders>
            <w:shd w:val="clear" w:color="000000" w:fill="C2D69A"/>
            <w:noWrap/>
            <w:vAlign w:val="center"/>
            <w:hideMark/>
          </w:tcPr>
          <w:p w:rsidR="0033785B" w:rsidRPr="00863E2E" w:rsidRDefault="0033785B" w:rsidP="0033785B">
            <w:pPr>
              <w:spacing w:line="360" w:lineRule="auto"/>
              <w:jc w:val="center"/>
              <w:rPr>
                <w:rFonts w:cs="Arial"/>
                <w:b/>
                <w:bCs/>
                <w:color w:val="000000"/>
                <w:sz w:val="20"/>
                <w:szCs w:val="20"/>
                <w:lang w:val="es-ES" w:eastAsia="es-EC"/>
              </w:rPr>
            </w:pPr>
            <w:r w:rsidRPr="00863E2E">
              <w:rPr>
                <w:rFonts w:cs="Arial"/>
                <w:b/>
                <w:bCs/>
                <w:color w:val="000000"/>
                <w:sz w:val="20"/>
                <w:szCs w:val="20"/>
                <w:lang w:val="es-ES" w:eastAsia="es-EC"/>
              </w:rPr>
              <w:t>Encargado</w:t>
            </w:r>
          </w:p>
        </w:tc>
      </w:tr>
      <w:tr w:rsidR="0033785B" w:rsidRPr="00863E2E" w:rsidTr="00DB6F8A">
        <w:trPr>
          <w:trHeight w:val="198"/>
        </w:trPr>
        <w:tc>
          <w:tcPr>
            <w:tcW w:w="1118" w:type="pct"/>
            <w:tcBorders>
              <w:top w:val="nil"/>
              <w:left w:val="double" w:sz="6" w:space="0" w:color="auto"/>
              <w:bottom w:val="double" w:sz="6" w:space="0" w:color="auto"/>
              <w:right w:val="double" w:sz="6" w:space="0" w:color="auto"/>
            </w:tcBorders>
            <w:shd w:val="clear" w:color="auto" w:fill="auto"/>
            <w:noWrap/>
            <w:vAlign w:val="center"/>
            <w:hideMark/>
          </w:tcPr>
          <w:p w:rsidR="0033785B" w:rsidRPr="00863E2E" w:rsidRDefault="0033785B" w:rsidP="0033785B">
            <w:pPr>
              <w:spacing w:line="360" w:lineRule="auto"/>
              <w:rPr>
                <w:rFonts w:cs="Arial"/>
                <w:color w:val="000000"/>
                <w:sz w:val="22"/>
                <w:szCs w:val="22"/>
                <w:lang w:val="es-ES" w:eastAsia="es-EC"/>
              </w:rPr>
            </w:pPr>
            <w:r w:rsidRPr="00863E2E">
              <w:rPr>
                <w:rFonts w:cs="Arial"/>
                <w:color w:val="000000"/>
                <w:sz w:val="22"/>
                <w:szCs w:val="22"/>
                <w:lang w:val="es-ES" w:eastAsia="es-EC"/>
              </w:rPr>
              <w:t>Medical Center</w:t>
            </w:r>
          </w:p>
        </w:tc>
        <w:tc>
          <w:tcPr>
            <w:tcW w:w="768" w:type="pct"/>
            <w:tcBorders>
              <w:top w:val="nil"/>
              <w:left w:val="nil"/>
              <w:bottom w:val="double" w:sz="6" w:space="0" w:color="auto"/>
              <w:right w:val="double" w:sz="6" w:space="0" w:color="auto"/>
            </w:tcBorders>
            <w:shd w:val="clear" w:color="auto" w:fill="auto"/>
            <w:noWrap/>
            <w:vAlign w:val="center"/>
            <w:hideMark/>
          </w:tcPr>
          <w:p w:rsidR="0033785B" w:rsidRPr="00863E2E" w:rsidRDefault="0033785B" w:rsidP="0033785B">
            <w:pPr>
              <w:spacing w:line="360" w:lineRule="auto"/>
              <w:jc w:val="right"/>
              <w:rPr>
                <w:rFonts w:cs="Arial"/>
                <w:color w:val="000000"/>
                <w:sz w:val="22"/>
                <w:szCs w:val="22"/>
                <w:lang w:val="es-ES" w:eastAsia="es-EC"/>
              </w:rPr>
            </w:pPr>
            <w:r w:rsidRPr="00863E2E">
              <w:rPr>
                <w:rFonts w:cs="Arial"/>
                <w:color w:val="000000"/>
                <w:sz w:val="22"/>
                <w:szCs w:val="22"/>
                <w:lang w:val="es-ES" w:eastAsia="es-EC"/>
              </w:rPr>
              <w:t>350</w:t>
            </w:r>
          </w:p>
        </w:tc>
        <w:tc>
          <w:tcPr>
            <w:tcW w:w="1063" w:type="pct"/>
            <w:tcBorders>
              <w:top w:val="nil"/>
              <w:left w:val="nil"/>
              <w:bottom w:val="double" w:sz="6" w:space="0" w:color="auto"/>
              <w:right w:val="double" w:sz="6" w:space="0" w:color="auto"/>
            </w:tcBorders>
            <w:shd w:val="clear" w:color="auto" w:fill="auto"/>
            <w:noWrap/>
            <w:vAlign w:val="center"/>
            <w:hideMark/>
          </w:tcPr>
          <w:p w:rsidR="0033785B" w:rsidRPr="00863E2E" w:rsidRDefault="0033785B" w:rsidP="0033785B">
            <w:pPr>
              <w:spacing w:line="360" w:lineRule="auto"/>
              <w:jc w:val="right"/>
              <w:rPr>
                <w:rFonts w:cs="Arial"/>
                <w:color w:val="000000"/>
                <w:sz w:val="22"/>
                <w:szCs w:val="22"/>
                <w:lang w:val="es-ES" w:eastAsia="es-EC"/>
              </w:rPr>
            </w:pPr>
            <w:r w:rsidRPr="00863E2E">
              <w:rPr>
                <w:rFonts w:cs="Arial"/>
                <w:color w:val="000000"/>
                <w:sz w:val="22"/>
                <w:szCs w:val="22"/>
                <w:lang w:val="es-ES" w:eastAsia="es-EC"/>
              </w:rPr>
              <w:t>2</w:t>
            </w:r>
          </w:p>
        </w:tc>
        <w:tc>
          <w:tcPr>
            <w:tcW w:w="516" w:type="pct"/>
            <w:tcBorders>
              <w:top w:val="nil"/>
              <w:left w:val="nil"/>
              <w:bottom w:val="double" w:sz="6" w:space="0" w:color="auto"/>
              <w:right w:val="double" w:sz="6" w:space="0" w:color="auto"/>
            </w:tcBorders>
            <w:shd w:val="clear" w:color="auto" w:fill="auto"/>
            <w:noWrap/>
            <w:vAlign w:val="center"/>
            <w:hideMark/>
          </w:tcPr>
          <w:p w:rsidR="0033785B" w:rsidRPr="00863E2E" w:rsidRDefault="0033785B" w:rsidP="0033785B">
            <w:pPr>
              <w:spacing w:line="360" w:lineRule="auto"/>
              <w:jc w:val="right"/>
              <w:rPr>
                <w:rFonts w:cs="Arial"/>
                <w:color w:val="000000"/>
                <w:sz w:val="22"/>
                <w:szCs w:val="22"/>
                <w:lang w:val="es-ES" w:eastAsia="es-EC"/>
              </w:rPr>
            </w:pPr>
            <w:r w:rsidRPr="00863E2E">
              <w:rPr>
                <w:rFonts w:cs="Arial"/>
                <w:color w:val="000000"/>
                <w:sz w:val="22"/>
                <w:szCs w:val="22"/>
                <w:lang w:val="es-ES" w:eastAsia="es-EC"/>
              </w:rPr>
              <w:t>350</w:t>
            </w:r>
          </w:p>
        </w:tc>
        <w:tc>
          <w:tcPr>
            <w:tcW w:w="1534" w:type="pct"/>
            <w:tcBorders>
              <w:top w:val="nil"/>
              <w:left w:val="nil"/>
              <w:bottom w:val="double" w:sz="6" w:space="0" w:color="auto"/>
              <w:right w:val="double" w:sz="6" w:space="0" w:color="auto"/>
            </w:tcBorders>
            <w:shd w:val="clear" w:color="auto" w:fill="auto"/>
            <w:noWrap/>
            <w:vAlign w:val="center"/>
            <w:hideMark/>
          </w:tcPr>
          <w:p w:rsidR="0033785B" w:rsidRPr="00863E2E" w:rsidRDefault="0033785B" w:rsidP="0033785B">
            <w:pPr>
              <w:spacing w:line="360" w:lineRule="auto"/>
              <w:rPr>
                <w:rFonts w:cs="Arial"/>
                <w:color w:val="000000"/>
                <w:sz w:val="22"/>
                <w:szCs w:val="22"/>
                <w:lang w:val="es-ES" w:eastAsia="es-EC"/>
              </w:rPr>
            </w:pPr>
            <w:r w:rsidRPr="00863E2E">
              <w:rPr>
                <w:rFonts w:cs="Arial"/>
                <w:color w:val="000000"/>
                <w:sz w:val="22"/>
                <w:szCs w:val="22"/>
                <w:lang w:val="es-ES" w:eastAsia="es-EC"/>
              </w:rPr>
              <w:t>Manuel Cañizares</w:t>
            </w:r>
          </w:p>
        </w:tc>
      </w:tr>
      <w:tr w:rsidR="0033785B" w:rsidRPr="00863E2E" w:rsidTr="00803E27">
        <w:trPr>
          <w:trHeight w:val="330"/>
        </w:trPr>
        <w:tc>
          <w:tcPr>
            <w:tcW w:w="1118" w:type="pct"/>
            <w:tcBorders>
              <w:top w:val="nil"/>
              <w:left w:val="double" w:sz="6" w:space="0" w:color="auto"/>
              <w:bottom w:val="double" w:sz="6" w:space="0" w:color="auto"/>
              <w:right w:val="double" w:sz="6" w:space="0" w:color="auto"/>
            </w:tcBorders>
            <w:shd w:val="clear" w:color="auto" w:fill="auto"/>
            <w:noWrap/>
            <w:vAlign w:val="center"/>
            <w:hideMark/>
          </w:tcPr>
          <w:p w:rsidR="0033785B" w:rsidRPr="00863E2E" w:rsidRDefault="0033785B" w:rsidP="0033785B">
            <w:pPr>
              <w:spacing w:line="360" w:lineRule="auto"/>
              <w:rPr>
                <w:rFonts w:cs="Arial"/>
                <w:color w:val="000000"/>
                <w:sz w:val="22"/>
                <w:szCs w:val="22"/>
                <w:lang w:val="es-ES" w:eastAsia="es-EC"/>
              </w:rPr>
            </w:pPr>
            <w:r w:rsidRPr="00863E2E">
              <w:rPr>
                <w:rFonts w:cs="Arial"/>
                <w:color w:val="000000"/>
                <w:sz w:val="22"/>
                <w:szCs w:val="22"/>
                <w:lang w:val="es-ES" w:eastAsia="es-EC"/>
              </w:rPr>
              <w:t>Sociedad Artesanos</w:t>
            </w:r>
          </w:p>
        </w:tc>
        <w:tc>
          <w:tcPr>
            <w:tcW w:w="768" w:type="pct"/>
            <w:tcBorders>
              <w:top w:val="nil"/>
              <w:left w:val="nil"/>
              <w:bottom w:val="double" w:sz="6" w:space="0" w:color="auto"/>
              <w:right w:val="double" w:sz="6" w:space="0" w:color="auto"/>
            </w:tcBorders>
            <w:shd w:val="clear" w:color="auto" w:fill="auto"/>
            <w:noWrap/>
            <w:vAlign w:val="center"/>
            <w:hideMark/>
          </w:tcPr>
          <w:p w:rsidR="0033785B" w:rsidRPr="00863E2E" w:rsidRDefault="0033785B" w:rsidP="0033785B">
            <w:pPr>
              <w:spacing w:line="360" w:lineRule="auto"/>
              <w:jc w:val="right"/>
              <w:rPr>
                <w:rFonts w:cs="Arial"/>
                <w:color w:val="000000"/>
                <w:sz w:val="22"/>
                <w:szCs w:val="22"/>
                <w:lang w:val="es-ES" w:eastAsia="es-EC"/>
              </w:rPr>
            </w:pPr>
            <w:r w:rsidRPr="00863E2E">
              <w:rPr>
                <w:rFonts w:cs="Arial"/>
                <w:color w:val="000000"/>
                <w:sz w:val="22"/>
                <w:szCs w:val="22"/>
                <w:lang w:val="es-ES" w:eastAsia="es-EC"/>
              </w:rPr>
              <w:t>250</w:t>
            </w:r>
          </w:p>
        </w:tc>
        <w:tc>
          <w:tcPr>
            <w:tcW w:w="1063" w:type="pct"/>
            <w:tcBorders>
              <w:top w:val="nil"/>
              <w:left w:val="nil"/>
              <w:bottom w:val="double" w:sz="6" w:space="0" w:color="auto"/>
              <w:right w:val="double" w:sz="6" w:space="0" w:color="auto"/>
            </w:tcBorders>
            <w:shd w:val="clear" w:color="auto" w:fill="auto"/>
            <w:noWrap/>
            <w:vAlign w:val="center"/>
            <w:hideMark/>
          </w:tcPr>
          <w:p w:rsidR="0033785B" w:rsidRPr="00863E2E" w:rsidRDefault="0033785B" w:rsidP="0033785B">
            <w:pPr>
              <w:spacing w:line="360" w:lineRule="auto"/>
              <w:jc w:val="right"/>
              <w:rPr>
                <w:rFonts w:cs="Arial"/>
                <w:color w:val="000000"/>
                <w:sz w:val="22"/>
                <w:szCs w:val="22"/>
                <w:lang w:val="es-ES" w:eastAsia="es-EC"/>
              </w:rPr>
            </w:pPr>
            <w:r w:rsidRPr="00863E2E">
              <w:rPr>
                <w:rFonts w:cs="Arial"/>
                <w:color w:val="000000"/>
                <w:sz w:val="22"/>
                <w:szCs w:val="22"/>
                <w:lang w:val="es-ES" w:eastAsia="es-EC"/>
              </w:rPr>
              <w:t>4</w:t>
            </w:r>
          </w:p>
        </w:tc>
        <w:tc>
          <w:tcPr>
            <w:tcW w:w="516" w:type="pct"/>
            <w:tcBorders>
              <w:top w:val="nil"/>
              <w:left w:val="nil"/>
              <w:bottom w:val="double" w:sz="6" w:space="0" w:color="auto"/>
              <w:right w:val="double" w:sz="6" w:space="0" w:color="auto"/>
            </w:tcBorders>
            <w:shd w:val="clear" w:color="auto" w:fill="auto"/>
            <w:noWrap/>
            <w:vAlign w:val="center"/>
            <w:hideMark/>
          </w:tcPr>
          <w:p w:rsidR="0033785B" w:rsidRPr="00863E2E" w:rsidRDefault="0033785B" w:rsidP="0033785B">
            <w:pPr>
              <w:spacing w:line="360" w:lineRule="auto"/>
              <w:jc w:val="right"/>
              <w:rPr>
                <w:rFonts w:cs="Arial"/>
                <w:color w:val="000000"/>
                <w:sz w:val="22"/>
                <w:szCs w:val="22"/>
                <w:lang w:val="es-ES" w:eastAsia="es-EC"/>
              </w:rPr>
            </w:pPr>
            <w:r w:rsidRPr="00863E2E">
              <w:rPr>
                <w:rFonts w:cs="Arial"/>
                <w:color w:val="000000"/>
                <w:sz w:val="22"/>
                <w:szCs w:val="22"/>
                <w:lang w:val="es-ES" w:eastAsia="es-EC"/>
              </w:rPr>
              <w:t>250</w:t>
            </w:r>
          </w:p>
        </w:tc>
        <w:tc>
          <w:tcPr>
            <w:tcW w:w="1534" w:type="pct"/>
            <w:tcBorders>
              <w:top w:val="nil"/>
              <w:left w:val="nil"/>
              <w:bottom w:val="double" w:sz="6" w:space="0" w:color="auto"/>
              <w:right w:val="double" w:sz="6" w:space="0" w:color="auto"/>
            </w:tcBorders>
            <w:shd w:val="clear" w:color="auto" w:fill="auto"/>
            <w:noWrap/>
            <w:vAlign w:val="center"/>
            <w:hideMark/>
          </w:tcPr>
          <w:p w:rsidR="0033785B" w:rsidRPr="00863E2E" w:rsidRDefault="0084431F" w:rsidP="0033785B">
            <w:pPr>
              <w:spacing w:line="360" w:lineRule="auto"/>
              <w:rPr>
                <w:rFonts w:cs="Arial"/>
                <w:color w:val="000000"/>
                <w:sz w:val="22"/>
                <w:szCs w:val="22"/>
                <w:lang w:val="es-ES" w:eastAsia="es-EC"/>
              </w:rPr>
            </w:pPr>
            <w:r w:rsidRPr="00863E2E">
              <w:rPr>
                <w:rFonts w:cs="Arial"/>
                <w:color w:val="000000"/>
                <w:sz w:val="22"/>
                <w:szCs w:val="22"/>
                <w:lang w:val="es-ES" w:eastAsia="es-EC"/>
              </w:rPr>
              <w:t>José</w:t>
            </w:r>
            <w:r w:rsidR="0033785B" w:rsidRPr="00863E2E">
              <w:rPr>
                <w:rFonts w:cs="Arial"/>
                <w:color w:val="000000"/>
                <w:sz w:val="22"/>
                <w:szCs w:val="22"/>
                <w:lang w:val="es-ES" w:eastAsia="es-EC"/>
              </w:rPr>
              <w:t xml:space="preserve"> Antonio Ronquillo Reyes</w:t>
            </w:r>
          </w:p>
        </w:tc>
      </w:tr>
      <w:tr w:rsidR="0033785B" w:rsidRPr="00863E2E" w:rsidTr="00803E27">
        <w:trPr>
          <w:trHeight w:val="330"/>
        </w:trPr>
        <w:tc>
          <w:tcPr>
            <w:tcW w:w="1118" w:type="pct"/>
            <w:tcBorders>
              <w:top w:val="double" w:sz="6" w:space="0" w:color="auto"/>
              <w:left w:val="double" w:sz="6" w:space="0" w:color="auto"/>
              <w:bottom w:val="double" w:sz="6" w:space="0" w:color="auto"/>
              <w:right w:val="double" w:sz="6" w:space="0" w:color="auto"/>
            </w:tcBorders>
            <w:shd w:val="clear" w:color="auto" w:fill="auto"/>
            <w:noWrap/>
            <w:vAlign w:val="center"/>
            <w:hideMark/>
          </w:tcPr>
          <w:p w:rsidR="0033785B" w:rsidRPr="00863E2E" w:rsidRDefault="0033785B" w:rsidP="0033785B">
            <w:pPr>
              <w:spacing w:line="360" w:lineRule="auto"/>
              <w:rPr>
                <w:rFonts w:cs="Arial"/>
                <w:color w:val="000000"/>
                <w:sz w:val="22"/>
                <w:szCs w:val="22"/>
                <w:lang w:val="es-ES" w:eastAsia="es-EC"/>
              </w:rPr>
            </w:pPr>
            <w:r w:rsidRPr="00863E2E">
              <w:rPr>
                <w:rFonts w:cs="Arial"/>
                <w:color w:val="000000"/>
                <w:sz w:val="22"/>
                <w:szCs w:val="22"/>
                <w:lang w:val="es-ES" w:eastAsia="es-EC"/>
              </w:rPr>
              <w:t>Riviera Hall</w:t>
            </w:r>
          </w:p>
        </w:tc>
        <w:tc>
          <w:tcPr>
            <w:tcW w:w="768" w:type="pct"/>
            <w:tcBorders>
              <w:top w:val="double" w:sz="6" w:space="0" w:color="auto"/>
              <w:left w:val="nil"/>
              <w:bottom w:val="double" w:sz="6" w:space="0" w:color="auto"/>
              <w:right w:val="double" w:sz="6" w:space="0" w:color="auto"/>
            </w:tcBorders>
            <w:shd w:val="clear" w:color="auto" w:fill="auto"/>
            <w:noWrap/>
            <w:vAlign w:val="center"/>
            <w:hideMark/>
          </w:tcPr>
          <w:p w:rsidR="0033785B" w:rsidRPr="00863E2E" w:rsidRDefault="0033785B" w:rsidP="0033785B">
            <w:pPr>
              <w:spacing w:line="360" w:lineRule="auto"/>
              <w:jc w:val="right"/>
              <w:rPr>
                <w:rFonts w:cs="Arial"/>
                <w:color w:val="000000"/>
                <w:sz w:val="22"/>
                <w:szCs w:val="22"/>
                <w:lang w:val="es-ES" w:eastAsia="es-EC"/>
              </w:rPr>
            </w:pPr>
            <w:r w:rsidRPr="00863E2E">
              <w:rPr>
                <w:rFonts w:cs="Arial"/>
                <w:color w:val="000000"/>
                <w:sz w:val="22"/>
                <w:szCs w:val="22"/>
                <w:lang w:val="es-ES" w:eastAsia="es-EC"/>
              </w:rPr>
              <w:t>280</w:t>
            </w:r>
          </w:p>
        </w:tc>
        <w:tc>
          <w:tcPr>
            <w:tcW w:w="1063" w:type="pct"/>
            <w:tcBorders>
              <w:top w:val="double" w:sz="6" w:space="0" w:color="auto"/>
              <w:left w:val="nil"/>
              <w:bottom w:val="double" w:sz="6" w:space="0" w:color="auto"/>
              <w:right w:val="double" w:sz="6" w:space="0" w:color="auto"/>
            </w:tcBorders>
            <w:shd w:val="clear" w:color="auto" w:fill="auto"/>
            <w:noWrap/>
            <w:vAlign w:val="center"/>
            <w:hideMark/>
          </w:tcPr>
          <w:p w:rsidR="0033785B" w:rsidRPr="00863E2E" w:rsidRDefault="0033785B" w:rsidP="0033785B">
            <w:pPr>
              <w:spacing w:line="360" w:lineRule="auto"/>
              <w:jc w:val="right"/>
              <w:rPr>
                <w:rFonts w:cs="Arial"/>
                <w:color w:val="000000"/>
                <w:sz w:val="22"/>
                <w:szCs w:val="22"/>
                <w:lang w:val="es-ES" w:eastAsia="es-EC"/>
              </w:rPr>
            </w:pPr>
            <w:r w:rsidRPr="00863E2E">
              <w:rPr>
                <w:rFonts w:cs="Arial"/>
                <w:color w:val="000000"/>
                <w:sz w:val="22"/>
                <w:szCs w:val="22"/>
                <w:lang w:val="es-ES" w:eastAsia="es-EC"/>
              </w:rPr>
              <w:t>3</w:t>
            </w:r>
          </w:p>
        </w:tc>
        <w:tc>
          <w:tcPr>
            <w:tcW w:w="516" w:type="pct"/>
            <w:tcBorders>
              <w:top w:val="double" w:sz="6" w:space="0" w:color="auto"/>
              <w:left w:val="nil"/>
              <w:bottom w:val="double" w:sz="6" w:space="0" w:color="auto"/>
              <w:right w:val="double" w:sz="6" w:space="0" w:color="auto"/>
            </w:tcBorders>
            <w:shd w:val="clear" w:color="auto" w:fill="auto"/>
            <w:noWrap/>
            <w:vAlign w:val="center"/>
            <w:hideMark/>
          </w:tcPr>
          <w:p w:rsidR="0033785B" w:rsidRPr="00863E2E" w:rsidRDefault="0033785B" w:rsidP="0033785B">
            <w:pPr>
              <w:spacing w:line="360" w:lineRule="auto"/>
              <w:jc w:val="right"/>
              <w:rPr>
                <w:rFonts w:cs="Arial"/>
                <w:color w:val="000000"/>
                <w:sz w:val="22"/>
                <w:szCs w:val="22"/>
                <w:lang w:val="es-ES" w:eastAsia="es-EC"/>
              </w:rPr>
            </w:pPr>
            <w:r w:rsidRPr="00863E2E">
              <w:rPr>
                <w:rFonts w:cs="Arial"/>
                <w:color w:val="000000"/>
                <w:sz w:val="22"/>
                <w:szCs w:val="22"/>
                <w:lang w:val="es-ES" w:eastAsia="es-EC"/>
              </w:rPr>
              <w:t>300</w:t>
            </w:r>
          </w:p>
        </w:tc>
        <w:tc>
          <w:tcPr>
            <w:tcW w:w="1534" w:type="pct"/>
            <w:tcBorders>
              <w:top w:val="double" w:sz="6" w:space="0" w:color="auto"/>
              <w:left w:val="nil"/>
              <w:bottom w:val="double" w:sz="6" w:space="0" w:color="auto"/>
              <w:right w:val="double" w:sz="6" w:space="0" w:color="auto"/>
            </w:tcBorders>
            <w:shd w:val="clear" w:color="auto" w:fill="auto"/>
            <w:noWrap/>
            <w:vAlign w:val="center"/>
            <w:hideMark/>
          </w:tcPr>
          <w:p w:rsidR="0033785B" w:rsidRPr="00863E2E" w:rsidRDefault="0033785B" w:rsidP="0033785B">
            <w:pPr>
              <w:spacing w:line="360" w:lineRule="auto"/>
              <w:rPr>
                <w:rFonts w:cs="Arial"/>
                <w:color w:val="000000"/>
                <w:sz w:val="22"/>
                <w:szCs w:val="22"/>
                <w:lang w:val="es-ES" w:eastAsia="es-EC"/>
              </w:rPr>
            </w:pPr>
            <w:r w:rsidRPr="00863E2E">
              <w:rPr>
                <w:rFonts w:cs="Arial"/>
                <w:color w:val="000000"/>
                <w:sz w:val="22"/>
                <w:szCs w:val="22"/>
                <w:lang w:val="es-ES" w:eastAsia="es-EC"/>
              </w:rPr>
              <w:t>Ernesto Villamar</w:t>
            </w:r>
          </w:p>
        </w:tc>
      </w:tr>
      <w:tr w:rsidR="0033785B" w:rsidRPr="00863E2E" w:rsidTr="0033785B">
        <w:trPr>
          <w:trHeight w:val="330"/>
        </w:trPr>
        <w:tc>
          <w:tcPr>
            <w:tcW w:w="1118" w:type="pct"/>
            <w:tcBorders>
              <w:top w:val="nil"/>
              <w:left w:val="double" w:sz="6" w:space="0" w:color="auto"/>
              <w:bottom w:val="double" w:sz="6" w:space="0" w:color="auto"/>
              <w:right w:val="double" w:sz="6" w:space="0" w:color="auto"/>
            </w:tcBorders>
            <w:shd w:val="clear" w:color="auto" w:fill="auto"/>
            <w:noWrap/>
            <w:vAlign w:val="center"/>
            <w:hideMark/>
          </w:tcPr>
          <w:p w:rsidR="0033785B" w:rsidRPr="00863E2E" w:rsidRDefault="0033785B" w:rsidP="0033785B">
            <w:pPr>
              <w:spacing w:line="360" w:lineRule="auto"/>
              <w:rPr>
                <w:rFonts w:cs="Arial"/>
                <w:color w:val="000000"/>
                <w:sz w:val="22"/>
                <w:szCs w:val="22"/>
                <w:lang w:val="es-ES" w:eastAsia="es-EC"/>
              </w:rPr>
            </w:pPr>
            <w:r w:rsidRPr="00863E2E">
              <w:rPr>
                <w:rFonts w:cs="Arial"/>
                <w:color w:val="000000"/>
                <w:sz w:val="22"/>
                <w:szCs w:val="22"/>
                <w:lang w:val="es-ES" w:eastAsia="es-EC"/>
              </w:rPr>
              <w:t>El Capitán</w:t>
            </w:r>
          </w:p>
        </w:tc>
        <w:tc>
          <w:tcPr>
            <w:tcW w:w="768" w:type="pct"/>
            <w:tcBorders>
              <w:top w:val="nil"/>
              <w:left w:val="nil"/>
              <w:bottom w:val="double" w:sz="6" w:space="0" w:color="auto"/>
              <w:right w:val="double" w:sz="6" w:space="0" w:color="auto"/>
            </w:tcBorders>
            <w:shd w:val="clear" w:color="auto" w:fill="auto"/>
            <w:noWrap/>
            <w:vAlign w:val="center"/>
            <w:hideMark/>
          </w:tcPr>
          <w:p w:rsidR="0033785B" w:rsidRPr="00863E2E" w:rsidRDefault="0033785B" w:rsidP="0033785B">
            <w:pPr>
              <w:spacing w:line="360" w:lineRule="auto"/>
              <w:jc w:val="right"/>
              <w:rPr>
                <w:rFonts w:cs="Arial"/>
                <w:color w:val="000000"/>
                <w:sz w:val="22"/>
                <w:szCs w:val="22"/>
                <w:lang w:val="es-ES" w:eastAsia="es-EC"/>
              </w:rPr>
            </w:pPr>
            <w:r w:rsidRPr="00863E2E">
              <w:rPr>
                <w:rFonts w:cs="Arial"/>
                <w:color w:val="000000"/>
                <w:sz w:val="22"/>
                <w:szCs w:val="22"/>
                <w:lang w:val="es-ES" w:eastAsia="es-EC"/>
              </w:rPr>
              <w:t>350</w:t>
            </w:r>
          </w:p>
        </w:tc>
        <w:tc>
          <w:tcPr>
            <w:tcW w:w="1063" w:type="pct"/>
            <w:tcBorders>
              <w:top w:val="nil"/>
              <w:left w:val="nil"/>
              <w:bottom w:val="double" w:sz="6" w:space="0" w:color="auto"/>
              <w:right w:val="double" w:sz="6" w:space="0" w:color="auto"/>
            </w:tcBorders>
            <w:shd w:val="clear" w:color="auto" w:fill="auto"/>
            <w:noWrap/>
            <w:vAlign w:val="center"/>
            <w:hideMark/>
          </w:tcPr>
          <w:p w:rsidR="0033785B" w:rsidRPr="00863E2E" w:rsidRDefault="0033785B" w:rsidP="0033785B">
            <w:pPr>
              <w:spacing w:line="360" w:lineRule="auto"/>
              <w:jc w:val="right"/>
              <w:rPr>
                <w:rFonts w:cs="Arial"/>
                <w:color w:val="000000"/>
                <w:sz w:val="22"/>
                <w:szCs w:val="22"/>
                <w:lang w:val="es-ES" w:eastAsia="es-EC"/>
              </w:rPr>
            </w:pPr>
            <w:r w:rsidRPr="00863E2E">
              <w:rPr>
                <w:rFonts w:cs="Arial"/>
                <w:color w:val="000000"/>
                <w:sz w:val="22"/>
                <w:szCs w:val="22"/>
                <w:lang w:val="es-ES" w:eastAsia="es-EC"/>
              </w:rPr>
              <w:t>3</w:t>
            </w:r>
          </w:p>
        </w:tc>
        <w:tc>
          <w:tcPr>
            <w:tcW w:w="516" w:type="pct"/>
            <w:tcBorders>
              <w:top w:val="nil"/>
              <w:left w:val="nil"/>
              <w:bottom w:val="double" w:sz="6" w:space="0" w:color="auto"/>
              <w:right w:val="double" w:sz="6" w:space="0" w:color="auto"/>
            </w:tcBorders>
            <w:shd w:val="clear" w:color="auto" w:fill="auto"/>
            <w:noWrap/>
            <w:vAlign w:val="center"/>
            <w:hideMark/>
          </w:tcPr>
          <w:p w:rsidR="0033785B" w:rsidRPr="00863E2E" w:rsidRDefault="0033785B" w:rsidP="0033785B">
            <w:pPr>
              <w:spacing w:line="360" w:lineRule="auto"/>
              <w:jc w:val="right"/>
              <w:rPr>
                <w:rFonts w:cs="Arial"/>
                <w:color w:val="000000"/>
                <w:sz w:val="22"/>
                <w:szCs w:val="22"/>
                <w:lang w:val="es-ES" w:eastAsia="es-EC"/>
              </w:rPr>
            </w:pPr>
            <w:r w:rsidRPr="00863E2E">
              <w:rPr>
                <w:rFonts w:cs="Arial"/>
                <w:color w:val="000000"/>
                <w:sz w:val="22"/>
                <w:szCs w:val="22"/>
                <w:lang w:val="es-ES" w:eastAsia="es-EC"/>
              </w:rPr>
              <w:t>250</w:t>
            </w:r>
          </w:p>
        </w:tc>
        <w:tc>
          <w:tcPr>
            <w:tcW w:w="1534" w:type="pct"/>
            <w:tcBorders>
              <w:top w:val="nil"/>
              <w:left w:val="nil"/>
              <w:bottom w:val="double" w:sz="6" w:space="0" w:color="auto"/>
              <w:right w:val="double" w:sz="6" w:space="0" w:color="auto"/>
            </w:tcBorders>
            <w:shd w:val="clear" w:color="auto" w:fill="auto"/>
            <w:noWrap/>
            <w:vAlign w:val="center"/>
            <w:hideMark/>
          </w:tcPr>
          <w:p w:rsidR="0033785B" w:rsidRPr="00863E2E" w:rsidRDefault="0033785B" w:rsidP="0033785B">
            <w:pPr>
              <w:spacing w:line="360" w:lineRule="auto"/>
              <w:rPr>
                <w:rFonts w:cs="Arial"/>
                <w:color w:val="000000"/>
                <w:sz w:val="22"/>
                <w:szCs w:val="22"/>
                <w:lang w:val="es-ES" w:eastAsia="es-EC"/>
              </w:rPr>
            </w:pPr>
            <w:r w:rsidRPr="00863E2E">
              <w:rPr>
                <w:rFonts w:cs="Arial"/>
                <w:color w:val="000000"/>
                <w:sz w:val="22"/>
                <w:szCs w:val="22"/>
                <w:lang w:val="es-ES" w:eastAsia="es-EC"/>
              </w:rPr>
              <w:t>Laura Ruiz</w:t>
            </w:r>
          </w:p>
        </w:tc>
      </w:tr>
    </w:tbl>
    <w:p w:rsidR="0033785B" w:rsidRPr="00863E2E" w:rsidRDefault="0033785B" w:rsidP="0033785B">
      <w:pPr>
        <w:spacing w:line="360" w:lineRule="auto"/>
        <w:jc w:val="center"/>
        <w:rPr>
          <w:rFonts w:cs="Arial"/>
          <w:b/>
          <w:sz w:val="16"/>
          <w:szCs w:val="16"/>
          <w:lang w:val="es-ES"/>
        </w:rPr>
      </w:pPr>
    </w:p>
    <w:p w:rsidR="0033785B" w:rsidRPr="00863E2E" w:rsidRDefault="0033785B" w:rsidP="00803E27">
      <w:pPr>
        <w:spacing w:line="360" w:lineRule="auto"/>
        <w:jc w:val="center"/>
        <w:rPr>
          <w:b/>
          <w:sz w:val="16"/>
          <w:szCs w:val="16"/>
          <w:lang w:val="es-ES"/>
        </w:rPr>
      </w:pPr>
      <w:r w:rsidRPr="00863E2E">
        <w:rPr>
          <w:b/>
          <w:sz w:val="16"/>
          <w:szCs w:val="16"/>
          <w:lang w:val="es-ES"/>
        </w:rPr>
        <w:t>Fuente: Investigación de Campo</w:t>
      </w:r>
    </w:p>
    <w:p w:rsidR="0033785B" w:rsidRPr="00863E2E" w:rsidRDefault="0033785B" w:rsidP="00803E27">
      <w:pPr>
        <w:spacing w:line="360" w:lineRule="auto"/>
        <w:jc w:val="center"/>
        <w:rPr>
          <w:b/>
          <w:sz w:val="16"/>
          <w:szCs w:val="16"/>
          <w:lang w:val="es-ES"/>
        </w:rPr>
      </w:pPr>
      <w:r w:rsidRPr="00863E2E">
        <w:rPr>
          <w:b/>
          <w:sz w:val="16"/>
          <w:szCs w:val="16"/>
          <w:lang w:val="es-ES"/>
        </w:rPr>
        <w:t>Elaborado por: Daisy A; Antony A; Stephanie S</w:t>
      </w:r>
    </w:p>
    <w:p w:rsidR="0033785B" w:rsidRPr="00863E2E" w:rsidRDefault="0033785B" w:rsidP="0033785B">
      <w:pPr>
        <w:spacing w:line="360" w:lineRule="auto"/>
        <w:ind w:right="-992"/>
        <w:jc w:val="center"/>
        <w:rPr>
          <w:rFonts w:cs="Arial"/>
          <w:b/>
          <w:sz w:val="16"/>
          <w:szCs w:val="16"/>
          <w:lang w:val="es-ES"/>
        </w:rPr>
      </w:pPr>
    </w:p>
    <w:p w:rsidR="0033785B" w:rsidRPr="00863E2E" w:rsidRDefault="00184715" w:rsidP="0084431F">
      <w:pPr>
        <w:pStyle w:val="Epgrafe"/>
        <w:keepNext/>
        <w:jc w:val="center"/>
        <w:rPr>
          <w:rFonts w:ascii="Arial" w:hAnsi="Arial" w:cs="Arial"/>
          <w:sz w:val="16"/>
          <w:szCs w:val="16"/>
        </w:rPr>
      </w:pPr>
      <w:bookmarkStart w:id="277" w:name="_Toc322869190"/>
      <w:r w:rsidRPr="00863E2E">
        <w:rPr>
          <w:rFonts w:ascii="Arial" w:hAnsi="Arial" w:cs="Arial"/>
          <w:sz w:val="16"/>
          <w:szCs w:val="16"/>
        </w:rPr>
        <w:t xml:space="preserve">Tabla </w:t>
      </w:r>
      <w:r w:rsidR="00A7738E" w:rsidRPr="00863E2E">
        <w:rPr>
          <w:rFonts w:ascii="Arial" w:hAnsi="Arial" w:cs="Arial"/>
          <w:sz w:val="16"/>
          <w:szCs w:val="16"/>
        </w:rPr>
        <w:fldChar w:fldCharType="begin"/>
      </w:r>
      <w:r w:rsidRPr="00863E2E">
        <w:rPr>
          <w:rFonts w:ascii="Arial" w:hAnsi="Arial" w:cs="Arial"/>
          <w:sz w:val="16"/>
          <w:szCs w:val="16"/>
        </w:rPr>
        <w:instrText xml:space="preserve"> SEQ Tabla \* ARABIC </w:instrText>
      </w:r>
      <w:r w:rsidR="00A7738E" w:rsidRPr="00863E2E">
        <w:rPr>
          <w:rFonts w:ascii="Arial" w:hAnsi="Arial" w:cs="Arial"/>
          <w:sz w:val="16"/>
          <w:szCs w:val="16"/>
        </w:rPr>
        <w:fldChar w:fldCharType="separate"/>
      </w:r>
      <w:r w:rsidR="00C95582">
        <w:rPr>
          <w:rFonts w:ascii="Arial" w:hAnsi="Arial" w:cs="Arial"/>
          <w:noProof/>
          <w:sz w:val="16"/>
          <w:szCs w:val="16"/>
        </w:rPr>
        <w:t>25</w:t>
      </w:r>
      <w:r w:rsidR="00A7738E" w:rsidRPr="00863E2E">
        <w:rPr>
          <w:rFonts w:ascii="Arial" w:hAnsi="Arial" w:cs="Arial"/>
          <w:sz w:val="16"/>
          <w:szCs w:val="16"/>
        </w:rPr>
        <w:fldChar w:fldCharType="end"/>
      </w:r>
      <w:r w:rsidR="0033785B" w:rsidRPr="00863E2E">
        <w:rPr>
          <w:rFonts w:ascii="Arial" w:hAnsi="Arial" w:cs="Arial"/>
          <w:sz w:val="16"/>
          <w:szCs w:val="16"/>
        </w:rPr>
        <w:t>: Demanda</w:t>
      </w:r>
      <w:r w:rsidR="0084431F" w:rsidRPr="00863E2E">
        <w:rPr>
          <w:rFonts w:ascii="Arial" w:hAnsi="Arial" w:cs="Arial"/>
          <w:sz w:val="16"/>
          <w:szCs w:val="16"/>
        </w:rPr>
        <w:t>s</w:t>
      </w:r>
      <w:r w:rsidR="0033785B" w:rsidRPr="00863E2E">
        <w:rPr>
          <w:rFonts w:ascii="Arial" w:hAnsi="Arial" w:cs="Arial"/>
          <w:sz w:val="16"/>
          <w:szCs w:val="16"/>
        </w:rPr>
        <w:t xml:space="preserve"> Proyectada</w:t>
      </w:r>
      <w:r w:rsidR="0084431F" w:rsidRPr="00863E2E">
        <w:rPr>
          <w:rFonts w:ascii="Arial" w:hAnsi="Arial" w:cs="Arial"/>
          <w:sz w:val="16"/>
          <w:szCs w:val="16"/>
        </w:rPr>
        <w:t>s</w:t>
      </w:r>
      <w:r w:rsidR="0033785B" w:rsidRPr="00863E2E">
        <w:rPr>
          <w:rFonts w:ascii="Arial" w:hAnsi="Arial" w:cs="Arial"/>
          <w:sz w:val="16"/>
          <w:szCs w:val="16"/>
        </w:rPr>
        <w:t xml:space="preserve"> Club “Daulis”</w:t>
      </w:r>
      <w:bookmarkEnd w:id="277"/>
    </w:p>
    <w:tbl>
      <w:tblPr>
        <w:tblW w:w="8812" w:type="dxa"/>
        <w:tblInd w:w="47" w:type="dxa"/>
        <w:tblCellMar>
          <w:left w:w="70" w:type="dxa"/>
          <w:right w:w="70" w:type="dxa"/>
        </w:tblCellMar>
        <w:tblLook w:val="04A0"/>
      </w:tblPr>
      <w:tblGrid>
        <w:gridCol w:w="5126"/>
        <w:gridCol w:w="709"/>
        <w:gridCol w:w="646"/>
        <w:gridCol w:w="709"/>
        <w:gridCol w:w="752"/>
        <w:gridCol w:w="870"/>
      </w:tblGrid>
      <w:tr w:rsidR="002A7743" w:rsidRPr="00863E2E" w:rsidTr="002A7743">
        <w:trPr>
          <w:trHeight w:val="330"/>
        </w:trPr>
        <w:tc>
          <w:tcPr>
            <w:tcW w:w="5126" w:type="dxa"/>
            <w:tcBorders>
              <w:top w:val="double" w:sz="6" w:space="0" w:color="auto"/>
              <w:left w:val="double" w:sz="6" w:space="0" w:color="auto"/>
              <w:bottom w:val="double" w:sz="6" w:space="0" w:color="auto"/>
              <w:right w:val="double" w:sz="6" w:space="0" w:color="auto"/>
            </w:tcBorders>
            <w:shd w:val="clear" w:color="000000" w:fill="C2D69A"/>
            <w:noWrap/>
            <w:vAlign w:val="bottom"/>
            <w:hideMark/>
          </w:tcPr>
          <w:p w:rsidR="002A7743" w:rsidRPr="00863E2E" w:rsidRDefault="002A7743" w:rsidP="002A7743">
            <w:pPr>
              <w:jc w:val="center"/>
              <w:rPr>
                <w:rFonts w:cs="Arial"/>
                <w:b/>
                <w:bCs/>
                <w:color w:val="000000"/>
                <w:sz w:val="22"/>
                <w:szCs w:val="22"/>
                <w:lang w:val="es-ES" w:eastAsia="es-EC"/>
              </w:rPr>
            </w:pPr>
            <w:r w:rsidRPr="00863E2E">
              <w:rPr>
                <w:rFonts w:cs="Arial"/>
                <w:b/>
                <w:bCs/>
                <w:color w:val="000000"/>
                <w:sz w:val="22"/>
                <w:szCs w:val="22"/>
                <w:lang w:val="es-ES" w:eastAsia="es-EC"/>
              </w:rPr>
              <w:t>Demandas</w:t>
            </w:r>
          </w:p>
        </w:tc>
        <w:tc>
          <w:tcPr>
            <w:tcW w:w="709" w:type="dxa"/>
            <w:tcBorders>
              <w:top w:val="double" w:sz="6" w:space="0" w:color="auto"/>
              <w:left w:val="nil"/>
              <w:bottom w:val="double" w:sz="6" w:space="0" w:color="auto"/>
              <w:right w:val="double" w:sz="6" w:space="0" w:color="auto"/>
            </w:tcBorders>
            <w:shd w:val="clear" w:color="000000" w:fill="C2D69A"/>
            <w:noWrap/>
            <w:vAlign w:val="bottom"/>
            <w:hideMark/>
          </w:tcPr>
          <w:p w:rsidR="002A7743" w:rsidRPr="00863E2E" w:rsidRDefault="002A7743" w:rsidP="002A7743">
            <w:pPr>
              <w:jc w:val="right"/>
              <w:rPr>
                <w:rFonts w:cs="Arial"/>
                <w:color w:val="000000"/>
                <w:sz w:val="22"/>
                <w:szCs w:val="22"/>
                <w:lang w:val="es-ES" w:eastAsia="es-EC"/>
              </w:rPr>
            </w:pPr>
            <w:r w:rsidRPr="00863E2E">
              <w:rPr>
                <w:rFonts w:cs="Arial"/>
                <w:color w:val="000000"/>
                <w:sz w:val="22"/>
                <w:szCs w:val="22"/>
                <w:lang w:val="es-ES" w:eastAsia="es-EC"/>
              </w:rPr>
              <w:t>2013</w:t>
            </w:r>
          </w:p>
        </w:tc>
        <w:tc>
          <w:tcPr>
            <w:tcW w:w="646" w:type="dxa"/>
            <w:tcBorders>
              <w:top w:val="double" w:sz="6" w:space="0" w:color="auto"/>
              <w:left w:val="nil"/>
              <w:bottom w:val="double" w:sz="6" w:space="0" w:color="auto"/>
              <w:right w:val="double" w:sz="6" w:space="0" w:color="auto"/>
            </w:tcBorders>
            <w:shd w:val="clear" w:color="000000" w:fill="C2D69A"/>
            <w:noWrap/>
            <w:vAlign w:val="bottom"/>
            <w:hideMark/>
          </w:tcPr>
          <w:p w:rsidR="002A7743" w:rsidRPr="00863E2E" w:rsidRDefault="002A7743" w:rsidP="002A7743">
            <w:pPr>
              <w:jc w:val="right"/>
              <w:rPr>
                <w:rFonts w:cs="Arial"/>
                <w:color w:val="000000"/>
                <w:sz w:val="22"/>
                <w:szCs w:val="22"/>
                <w:lang w:val="es-ES" w:eastAsia="es-EC"/>
              </w:rPr>
            </w:pPr>
            <w:r w:rsidRPr="00863E2E">
              <w:rPr>
                <w:rFonts w:cs="Arial"/>
                <w:color w:val="000000"/>
                <w:sz w:val="22"/>
                <w:szCs w:val="22"/>
                <w:lang w:val="es-ES" w:eastAsia="es-EC"/>
              </w:rPr>
              <w:t>2014</w:t>
            </w:r>
          </w:p>
        </w:tc>
        <w:tc>
          <w:tcPr>
            <w:tcW w:w="709" w:type="dxa"/>
            <w:tcBorders>
              <w:top w:val="double" w:sz="6" w:space="0" w:color="auto"/>
              <w:left w:val="nil"/>
              <w:bottom w:val="double" w:sz="6" w:space="0" w:color="auto"/>
              <w:right w:val="double" w:sz="6" w:space="0" w:color="auto"/>
            </w:tcBorders>
            <w:shd w:val="clear" w:color="000000" w:fill="C2D69A"/>
            <w:noWrap/>
            <w:vAlign w:val="bottom"/>
            <w:hideMark/>
          </w:tcPr>
          <w:p w:rsidR="002A7743" w:rsidRPr="00863E2E" w:rsidRDefault="002A7743" w:rsidP="002A7743">
            <w:pPr>
              <w:jc w:val="right"/>
              <w:rPr>
                <w:rFonts w:cs="Arial"/>
                <w:color w:val="000000"/>
                <w:sz w:val="22"/>
                <w:szCs w:val="22"/>
                <w:lang w:val="es-ES" w:eastAsia="es-EC"/>
              </w:rPr>
            </w:pPr>
            <w:r w:rsidRPr="00863E2E">
              <w:rPr>
                <w:rFonts w:cs="Arial"/>
                <w:color w:val="000000"/>
                <w:sz w:val="22"/>
                <w:szCs w:val="22"/>
                <w:lang w:val="es-ES" w:eastAsia="es-EC"/>
              </w:rPr>
              <w:t>2015</w:t>
            </w:r>
          </w:p>
        </w:tc>
        <w:tc>
          <w:tcPr>
            <w:tcW w:w="752" w:type="dxa"/>
            <w:tcBorders>
              <w:top w:val="double" w:sz="6" w:space="0" w:color="auto"/>
              <w:left w:val="nil"/>
              <w:bottom w:val="double" w:sz="6" w:space="0" w:color="auto"/>
              <w:right w:val="double" w:sz="6" w:space="0" w:color="auto"/>
            </w:tcBorders>
            <w:shd w:val="clear" w:color="000000" w:fill="C2D69A"/>
            <w:noWrap/>
            <w:vAlign w:val="bottom"/>
            <w:hideMark/>
          </w:tcPr>
          <w:p w:rsidR="002A7743" w:rsidRPr="00863E2E" w:rsidRDefault="002A7743" w:rsidP="002A7743">
            <w:pPr>
              <w:jc w:val="right"/>
              <w:rPr>
                <w:rFonts w:cs="Arial"/>
                <w:color w:val="000000"/>
                <w:sz w:val="22"/>
                <w:szCs w:val="22"/>
                <w:lang w:val="es-ES" w:eastAsia="es-EC"/>
              </w:rPr>
            </w:pPr>
            <w:r w:rsidRPr="00863E2E">
              <w:rPr>
                <w:rFonts w:cs="Arial"/>
                <w:color w:val="000000"/>
                <w:sz w:val="22"/>
                <w:szCs w:val="22"/>
                <w:lang w:val="es-ES" w:eastAsia="es-EC"/>
              </w:rPr>
              <w:t>2016</w:t>
            </w:r>
          </w:p>
        </w:tc>
        <w:tc>
          <w:tcPr>
            <w:tcW w:w="870" w:type="dxa"/>
            <w:tcBorders>
              <w:top w:val="double" w:sz="6" w:space="0" w:color="auto"/>
              <w:left w:val="nil"/>
              <w:bottom w:val="double" w:sz="6" w:space="0" w:color="auto"/>
              <w:right w:val="double" w:sz="6" w:space="0" w:color="auto"/>
            </w:tcBorders>
            <w:shd w:val="clear" w:color="000000" w:fill="C2D69A"/>
            <w:noWrap/>
            <w:vAlign w:val="bottom"/>
            <w:hideMark/>
          </w:tcPr>
          <w:p w:rsidR="002A7743" w:rsidRPr="00863E2E" w:rsidRDefault="002A7743" w:rsidP="002A7743">
            <w:pPr>
              <w:jc w:val="right"/>
              <w:rPr>
                <w:rFonts w:cs="Arial"/>
                <w:color w:val="000000"/>
                <w:sz w:val="22"/>
                <w:szCs w:val="22"/>
                <w:lang w:val="es-ES" w:eastAsia="es-EC"/>
              </w:rPr>
            </w:pPr>
            <w:r w:rsidRPr="00863E2E">
              <w:rPr>
                <w:rFonts w:cs="Arial"/>
                <w:color w:val="000000"/>
                <w:sz w:val="22"/>
                <w:szCs w:val="22"/>
                <w:lang w:val="es-ES" w:eastAsia="es-EC"/>
              </w:rPr>
              <w:t>2017</w:t>
            </w:r>
          </w:p>
        </w:tc>
      </w:tr>
      <w:tr w:rsidR="002A7743" w:rsidRPr="00863E2E" w:rsidTr="002A7743">
        <w:trPr>
          <w:trHeight w:val="315"/>
        </w:trPr>
        <w:tc>
          <w:tcPr>
            <w:tcW w:w="5126" w:type="dxa"/>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2A7743" w:rsidRPr="00863E2E" w:rsidRDefault="002A7743" w:rsidP="002A7743">
            <w:pPr>
              <w:rPr>
                <w:rFonts w:cs="Arial"/>
                <w:color w:val="000000"/>
                <w:sz w:val="22"/>
                <w:szCs w:val="22"/>
                <w:lang w:val="es-ES" w:eastAsia="es-EC"/>
              </w:rPr>
            </w:pPr>
            <w:r w:rsidRPr="00863E2E">
              <w:rPr>
                <w:rFonts w:cs="Arial"/>
                <w:color w:val="000000"/>
                <w:sz w:val="22"/>
                <w:szCs w:val="22"/>
                <w:lang w:val="es-ES" w:eastAsia="es-EC"/>
              </w:rPr>
              <w:t xml:space="preserve">Demanda proyectada para clientes con  </w:t>
            </w:r>
            <w:r w:rsidR="00DB11C2" w:rsidRPr="00863E2E">
              <w:rPr>
                <w:rFonts w:cs="Arial"/>
                <w:color w:val="000000"/>
                <w:sz w:val="22"/>
                <w:szCs w:val="22"/>
                <w:lang w:val="es-ES" w:eastAsia="es-EC"/>
              </w:rPr>
              <w:t>membrecía</w:t>
            </w:r>
            <w:r w:rsidRPr="00863E2E">
              <w:rPr>
                <w:rFonts w:cs="Arial"/>
                <w:color w:val="000000"/>
                <w:sz w:val="22"/>
                <w:szCs w:val="22"/>
                <w:lang w:val="es-ES" w:eastAsia="es-EC"/>
              </w:rPr>
              <w:t xml:space="preserve"> </w:t>
            </w:r>
          </w:p>
        </w:tc>
        <w:tc>
          <w:tcPr>
            <w:tcW w:w="709" w:type="dxa"/>
            <w:tcBorders>
              <w:top w:val="nil"/>
              <w:left w:val="nil"/>
              <w:bottom w:val="double" w:sz="6" w:space="0" w:color="auto"/>
              <w:right w:val="double" w:sz="6" w:space="0" w:color="auto"/>
            </w:tcBorders>
            <w:shd w:val="clear" w:color="auto" w:fill="auto"/>
            <w:noWrap/>
            <w:vAlign w:val="bottom"/>
            <w:hideMark/>
          </w:tcPr>
          <w:p w:rsidR="002A7743" w:rsidRPr="00863E2E" w:rsidRDefault="002A7743" w:rsidP="002A7743">
            <w:pPr>
              <w:jc w:val="right"/>
              <w:rPr>
                <w:rFonts w:cs="Arial"/>
                <w:color w:val="000000"/>
                <w:sz w:val="22"/>
                <w:szCs w:val="22"/>
                <w:lang w:val="es-ES" w:eastAsia="es-EC"/>
              </w:rPr>
            </w:pPr>
            <w:r w:rsidRPr="00863E2E">
              <w:rPr>
                <w:rFonts w:cs="Arial"/>
                <w:color w:val="000000"/>
                <w:sz w:val="22"/>
                <w:szCs w:val="22"/>
                <w:lang w:val="es-ES" w:eastAsia="es-EC"/>
              </w:rPr>
              <w:t>657</w:t>
            </w:r>
          </w:p>
        </w:tc>
        <w:tc>
          <w:tcPr>
            <w:tcW w:w="646" w:type="dxa"/>
            <w:tcBorders>
              <w:top w:val="nil"/>
              <w:left w:val="nil"/>
              <w:bottom w:val="double" w:sz="6" w:space="0" w:color="auto"/>
              <w:right w:val="double" w:sz="6" w:space="0" w:color="auto"/>
            </w:tcBorders>
            <w:shd w:val="clear" w:color="auto" w:fill="auto"/>
            <w:noWrap/>
            <w:vAlign w:val="bottom"/>
            <w:hideMark/>
          </w:tcPr>
          <w:p w:rsidR="002A7743" w:rsidRPr="00863E2E" w:rsidRDefault="002A7743" w:rsidP="002A7743">
            <w:pPr>
              <w:jc w:val="right"/>
              <w:rPr>
                <w:rFonts w:cs="Arial"/>
                <w:color w:val="000000"/>
                <w:sz w:val="22"/>
                <w:szCs w:val="22"/>
                <w:lang w:val="es-ES" w:eastAsia="es-EC"/>
              </w:rPr>
            </w:pPr>
            <w:r w:rsidRPr="00863E2E">
              <w:rPr>
                <w:rFonts w:cs="Arial"/>
                <w:color w:val="000000"/>
                <w:sz w:val="22"/>
                <w:szCs w:val="22"/>
                <w:lang w:val="es-ES" w:eastAsia="es-EC"/>
              </w:rPr>
              <w:t>994</w:t>
            </w:r>
          </w:p>
        </w:tc>
        <w:tc>
          <w:tcPr>
            <w:tcW w:w="709" w:type="dxa"/>
            <w:tcBorders>
              <w:top w:val="nil"/>
              <w:left w:val="nil"/>
              <w:bottom w:val="double" w:sz="6" w:space="0" w:color="auto"/>
              <w:right w:val="double" w:sz="6" w:space="0" w:color="auto"/>
            </w:tcBorders>
            <w:shd w:val="clear" w:color="auto" w:fill="auto"/>
            <w:noWrap/>
            <w:vAlign w:val="bottom"/>
            <w:hideMark/>
          </w:tcPr>
          <w:p w:rsidR="002A7743" w:rsidRPr="00863E2E" w:rsidRDefault="002A7743" w:rsidP="002A7743">
            <w:pPr>
              <w:jc w:val="right"/>
              <w:rPr>
                <w:rFonts w:cs="Arial"/>
                <w:color w:val="000000"/>
                <w:sz w:val="22"/>
                <w:szCs w:val="22"/>
                <w:lang w:val="es-ES" w:eastAsia="es-EC"/>
              </w:rPr>
            </w:pPr>
            <w:r w:rsidRPr="00863E2E">
              <w:rPr>
                <w:rFonts w:cs="Arial"/>
                <w:color w:val="000000"/>
                <w:sz w:val="22"/>
                <w:szCs w:val="22"/>
                <w:lang w:val="es-ES" w:eastAsia="es-EC"/>
              </w:rPr>
              <w:t>1337</w:t>
            </w:r>
          </w:p>
        </w:tc>
        <w:tc>
          <w:tcPr>
            <w:tcW w:w="752" w:type="dxa"/>
            <w:tcBorders>
              <w:top w:val="nil"/>
              <w:left w:val="nil"/>
              <w:bottom w:val="double" w:sz="6" w:space="0" w:color="auto"/>
              <w:right w:val="double" w:sz="6" w:space="0" w:color="auto"/>
            </w:tcBorders>
            <w:shd w:val="clear" w:color="auto" w:fill="auto"/>
            <w:noWrap/>
            <w:vAlign w:val="bottom"/>
            <w:hideMark/>
          </w:tcPr>
          <w:p w:rsidR="002A7743" w:rsidRPr="00863E2E" w:rsidRDefault="002A7743" w:rsidP="002A7743">
            <w:pPr>
              <w:jc w:val="right"/>
              <w:rPr>
                <w:rFonts w:cs="Arial"/>
                <w:color w:val="000000"/>
                <w:sz w:val="22"/>
                <w:szCs w:val="22"/>
                <w:lang w:val="es-ES" w:eastAsia="es-EC"/>
              </w:rPr>
            </w:pPr>
            <w:r w:rsidRPr="00863E2E">
              <w:rPr>
                <w:rFonts w:cs="Arial"/>
                <w:color w:val="000000"/>
                <w:sz w:val="22"/>
                <w:szCs w:val="22"/>
                <w:lang w:val="es-ES" w:eastAsia="es-EC"/>
              </w:rPr>
              <w:t>1687</w:t>
            </w:r>
          </w:p>
        </w:tc>
        <w:tc>
          <w:tcPr>
            <w:tcW w:w="870" w:type="dxa"/>
            <w:tcBorders>
              <w:top w:val="nil"/>
              <w:left w:val="nil"/>
              <w:bottom w:val="double" w:sz="6" w:space="0" w:color="auto"/>
              <w:right w:val="double" w:sz="6" w:space="0" w:color="auto"/>
            </w:tcBorders>
            <w:shd w:val="clear" w:color="auto" w:fill="auto"/>
            <w:noWrap/>
            <w:vAlign w:val="bottom"/>
            <w:hideMark/>
          </w:tcPr>
          <w:p w:rsidR="002A7743" w:rsidRPr="00863E2E" w:rsidRDefault="002A7743" w:rsidP="002A7743">
            <w:pPr>
              <w:jc w:val="right"/>
              <w:rPr>
                <w:rFonts w:cs="Arial"/>
                <w:color w:val="000000"/>
                <w:sz w:val="22"/>
                <w:szCs w:val="22"/>
                <w:lang w:val="es-ES" w:eastAsia="es-EC"/>
              </w:rPr>
            </w:pPr>
            <w:r w:rsidRPr="00863E2E">
              <w:rPr>
                <w:rFonts w:cs="Arial"/>
                <w:color w:val="000000"/>
                <w:sz w:val="22"/>
                <w:szCs w:val="22"/>
                <w:lang w:val="es-ES" w:eastAsia="es-EC"/>
              </w:rPr>
              <w:t>2042</w:t>
            </w:r>
          </w:p>
        </w:tc>
      </w:tr>
      <w:tr w:rsidR="002A7743" w:rsidRPr="00863E2E" w:rsidTr="002A7743">
        <w:trPr>
          <w:trHeight w:val="315"/>
        </w:trPr>
        <w:tc>
          <w:tcPr>
            <w:tcW w:w="5126" w:type="dxa"/>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2A7743" w:rsidRPr="00863E2E" w:rsidRDefault="002A7743" w:rsidP="002A7743">
            <w:pPr>
              <w:rPr>
                <w:rFonts w:cs="Arial"/>
                <w:color w:val="000000"/>
                <w:sz w:val="22"/>
                <w:szCs w:val="22"/>
                <w:lang w:val="es-ES" w:eastAsia="es-EC"/>
              </w:rPr>
            </w:pPr>
            <w:r w:rsidRPr="00863E2E">
              <w:rPr>
                <w:rFonts w:cs="Arial"/>
                <w:color w:val="000000"/>
                <w:sz w:val="22"/>
                <w:szCs w:val="22"/>
                <w:lang w:val="es-ES" w:eastAsia="es-EC"/>
              </w:rPr>
              <w:t xml:space="preserve">Demanda proyecta para cliente sin </w:t>
            </w:r>
            <w:r w:rsidR="00DB11C2" w:rsidRPr="00863E2E">
              <w:rPr>
                <w:rFonts w:cs="Arial"/>
                <w:color w:val="000000"/>
                <w:sz w:val="22"/>
                <w:szCs w:val="22"/>
                <w:lang w:val="es-ES" w:eastAsia="es-EC"/>
              </w:rPr>
              <w:t>membrecía</w:t>
            </w:r>
          </w:p>
        </w:tc>
        <w:tc>
          <w:tcPr>
            <w:tcW w:w="709" w:type="dxa"/>
            <w:tcBorders>
              <w:top w:val="nil"/>
              <w:left w:val="nil"/>
              <w:bottom w:val="double" w:sz="6" w:space="0" w:color="auto"/>
              <w:right w:val="double" w:sz="6" w:space="0" w:color="auto"/>
            </w:tcBorders>
            <w:shd w:val="clear" w:color="auto" w:fill="auto"/>
            <w:noWrap/>
            <w:vAlign w:val="bottom"/>
            <w:hideMark/>
          </w:tcPr>
          <w:p w:rsidR="002A7743" w:rsidRPr="00863E2E" w:rsidRDefault="002A7743" w:rsidP="002A7743">
            <w:pPr>
              <w:jc w:val="right"/>
              <w:rPr>
                <w:rFonts w:cs="Arial"/>
                <w:color w:val="000000"/>
                <w:sz w:val="22"/>
                <w:szCs w:val="22"/>
                <w:lang w:val="es-ES" w:eastAsia="es-EC"/>
              </w:rPr>
            </w:pPr>
            <w:r w:rsidRPr="00863E2E">
              <w:rPr>
                <w:rFonts w:cs="Arial"/>
                <w:color w:val="000000"/>
                <w:sz w:val="22"/>
                <w:szCs w:val="22"/>
                <w:lang w:val="es-ES" w:eastAsia="es-EC"/>
              </w:rPr>
              <w:t>7911</w:t>
            </w:r>
          </w:p>
        </w:tc>
        <w:tc>
          <w:tcPr>
            <w:tcW w:w="646" w:type="dxa"/>
            <w:tcBorders>
              <w:top w:val="nil"/>
              <w:left w:val="nil"/>
              <w:bottom w:val="double" w:sz="6" w:space="0" w:color="auto"/>
              <w:right w:val="double" w:sz="6" w:space="0" w:color="auto"/>
            </w:tcBorders>
            <w:shd w:val="clear" w:color="auto" w:fill="auto"/>
            <w:noWrap/>
            <w:vAlign w:val="bottom"/>
            <w:hideMark/>
          </w:tcPr>
          <w:p w:rsidR="002A7743" w:rsidRPr="00863E2E" w:rsidRDefault="002A7743" w:rsidP="002A7743">
            <w:pPr>
              <w:jc w:val="right"/>
              <w:rPr>
                <w:rFonts w:cs="Arial"/>
                <w:color w:val="000000"/>
                <w:sz w:val="22"/>
                <w:szCs w:val="22"/>
                <w:lang w:val="es-ES" w:eastAsia="es-EC"/>
              </w:rPr>
            </w:pPr>
            <w:r w:rsidRPr="00863E2E">
              <w:rPr>
                <w:rFonts w:cs="Arial"/>
                <w:color w:val="000000"/>
                <w:sz w:val="22"/>
                <w:szCs w:val="22"/>
                <w:lang w:val="es-ES" w:eastAsia="es-EC"/>
              </w:rPr>
              <w:t>8780</w:t>
            </w:r>
          </w:p>
        </w:tc>
        <w:tc>
          <w:tcPr>
            <w:tcW w:w="709" w:type="dxa"/>
            <w:tcBorders>
              <w:top w:val="nil"/>
              <w:left w:val="nil"/>
              <w:bottom w:val="double" w:sz="6" w:space="0" w:color="auto"/>
              <w:right w:val="double" w:sz="6" w:space="0" w:color="auto"/>
            </w:tcBorders>
            <w:shd w:val="clear" w:color="auto" w:fill="auto"/>
            <w:noWrap/>
            <w:vAlign w:val="bottom"/>
            <w:hideMark/>
          </w:tcPr>
          <w:p w:rsidR="002A7743" w:rsidRPr="00863E2E" w:rsidRDefault="002A7743" w:rsidP="002A7743">
            <w:pPr>
              <w:jc w:val="right"/>
              <w:rPr>
                <w:rFonts w:cs="Arial"/>
                <w:color w:val="000000"/>
                <w:sz w:val="22"/>
                <w:szCs w:val="22"/>
                <w:lang w:val="es-ES" w:eastAsia="es-EC"/>
              </w:rPr>
            </w:pPr>
            <w:r w:rsidRPr="00863E2E">
              <w:rPr>
                <w:rFonts w:cs="Arial"/>
                <w:color w:val="000000"/>
                <w:sz w:val="22"/>
                <w:szCs w:val="22"/>
                <w:lang w:val="es-ES" w:eastAsia="es-EC"/>
              </w:rPr>
              <w:t>9663</w:t>
            </w:r>
          </w:p>
        </w:tc>
        <w:tc>
          <w:tcPr>
            <w:tcW w:w="752" w:type="dxa"/>
            <w:tcBorders>
              <w:top w:val="nil"/>
              <w:left w:val="nil"/>
              <w:bottom w:val="double" w:sz="6" w:space="0" w:color="auto"/>
              <w:right w:val="double" w:sz="6" w:space="0" w:color="auto"/>
            </w:tcBorders>
            <w:shd w:val="clear" w:color="auto" w:fill="auto"/>
            <w:noWrap/>
            <w:vAlign w:val="bottom"/>
            <w:hideMark/>
          </w:tcPr>
          <w:p w:rsidR="002A7743" w:rsidRPr="00863E2E" w:rsidRDefault="002A7743" w:rsidP="002A7743">
            <w:pPr>
              <w:jc w:val="right"/>
              <w:rPr>
                <w:rFonts w:cs="Arial"/>
                <w:color w:val="000000"/>
                <w:sz w:val="22"/>
                <w:szCs w:val="22"/>
                <w:lang w:val="es-ES" w:eastAsia="es-EC"/>
              </w:rPr>
            </w:pPr>
            <w:r w:rsidRPr="00863E2E">
              <w:rPr>
                <w:rFonts w:cs="Arial"/>
                <w:color w:val="000000"/>
                <w:sz w:val="22"/>
                <w:szCs w:val="22"/>
                <w:lang w:val="es-ES" w:eastAsia="es-EC"/>
              </w:rPr>
              <w:t>10561</w:t>
            </w:r>
          </w:p>
        </w:tc>
        <w:tc>
          <w:tcPr>
            <w:tcW w:w="870" w:type="dxa"/>
            <w:tcBorders>
              <w:top w:val="nil"/>
              <w:left w:val="nil"/>
              <w:bottom w:val="double" w:sz="6" w:space="0" w:color="auto"/>
              <w:right w:val="double" w:sz="6" w:space="0" w:color="auto"/>
            </w:tcBorders>
            <w:shd w:val="clear" w:color="auto" w:fill="auto"/>
            <w:noWrap/>
            <w:vAlign w:val="bottom"/>
            <w:hideMark/>
          </w:tcPr>
          <w:p w:rsidR="002A7743" w:rsidRPr="00863E2E" w:rsidRDefault="002A7743" w:rsidP="002A7743">
            <w:pPr>
              <w:jc w:val="right"/>
              <w:rPr>
                <w:rFonts w:cs="Arial"/>
                <w:color w:val="000000"/>
                <w:sz w:val="22"/>
                <w:szCs w:val="22"/>
                <w:lang w:val="es-ES" w:eastAsia="es-EC"/>
              </w:rPr>
            </w:pPr>
            <w:r w:rsidRPr="00863E2E">
              <w:rPr>
                <w:rFonts w:cs="Arial"/>
                <w:color w:val="000000"/>
                <w:sz w:val="22"/>
                <w:szCs w:val="22"/>
                <w:lang w:val="es-ES" w:eastAsia="es-EC"/>
              </w:rPr>
              <w:t>11475</w:t>
            </w:r>
          </w:p>
        </w:tc>
      </w:tr>
      <w:tr w:rsidR="002A7743" w:rsidRPr="00863E2E" w:rsidTr="002A7743">
        <w:trPr>
          <w:trHeight w:val="315"/>
        </w:trPr>
        <w:tc>
          <w:tcPr>
            <w:tcW w:w="5126" w:type="dxa"/>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2A7743" w:rsidRPr="00863E2E" w:rsidRDefault="002A7743" w:rsidP="002A7743">
            <w:pPr>
              <w:rPr>
                <w:rFonts w:cs="Arial"/>
                <w:color w:val="000000"/>
                <w:sz w:val="22"/>
                <w:szCs w:val="22"/>
                <w:lang w:val="es-ES" w:eastAsia="es-EC"/>
              </w:rPr>
            </w:pPr>
            <w:r w:rsidRPr="00863E2E">
              <w:rPr>
                <w:rFonts w:cs="Arial"/>
                <w:color w:val="000000"/>
                <w:sz w:val="22"/>
                <w:szCs w:val="22"/>
                <w:lang w:val="es-ES" w:eastAsia="es-EC"/>
              </w:rPr>
              <w:t>Demanda proyectada del alquiler de canchas</w:t>
            </w:r>
          </w:p>
        </w:tc>
        <w:tc>
          <w:tcPr>
            <w:tcW w:w="709" w:type="dxa"/>
            <w:tcBorders>
              <w:top w:val="nil"/>
              <w:left w:val="nil"/>
              <w:bottom w:val="double" w:sz="6" w:space="0" w:color="auto"/>
              <w:right w:val="double" w:sz="6" w:space="0" w:color="auto"/>
            </w:tcBorders>
            <w:shd w:val="clear" w:color="auto" w:fill="auto"/>
            <w:noWrap/>
            <w:vAlign w:val="bottom"/>
            <w:hideMark/>
          </w:tcPr>
          <w:p w:rsidR="002A7743" w:rsidRPr="00863E2E" w:rsidRDefault="002A7743" w:rsidP="002A7743">
            <w:pPr>
              <w:jc w:val="right"/>
              <w:rPr>
                <w:rFonts w:cs="Arial"/>
                <w:color w:val="000000"/>
                <w:sz w:val="22"/>
                <w:szCs w:val="22"/>
                <w:lang w:val="es-ES" w:eastAsia="es-EC"/>
              </w:rPr>
            </w:pPr>
            <w:r w:rsidRPr="00863E2E">
              <w:rPr>
                <w:rFonts w:cs="Arial"/>
                <w:color w:val="000000"/>
                <w:sz w:val="22"/>
                <w:szCs w:val="22"/>
                <w:lang w:val="es-ES" w:eastAsia="es-EC"/>
              </w:rPr>
              <w:t>3600</w:t>
            </w:r>
          </w:p>
        </w:tc>
        <w:tc>
          <w:tcPr>
            <w:tcW w:w="646" w:type="dxa"/>
            <w:tcBorders>
              <w:top w:val="nil"/>
              <w:left w:val="nil"/>
              <w:bottom w:val="double" w:sz="6" w:space="0" w:color="auto"/>
              <w:right w:val="double" w:sz="6" w:space="0" w:color="auto"/>
            </w:tcBorders>
            <w:shd w:val="clear" w:color="auto" w:fill="auto"/>
            <w:noWrap/>
            <w:vAlign w:val="bottom"/>
            <w:hideMark/>
          </w:tcPr>
          <w:p w:rsidR="002A7743" w:rsidRPr="00863E2E" w:rsidRDefault="002A7743" w:rsidP="002A7743">
            <w:pPr>
              <w:jc w:val="right"/>
              <w:rPr>
                <w:rFonts w:cs="Arial"/>
                <w:color w:val="000000"/>
                <w:sz w:val="22"/>
                <w:szCs w:val="22"/>
                <w:lang w:val="es-ES" w:eastAsia="es-EC"/>
              </w:rPr>
            </w:pPr>
            <w:r w:rsidRPr="00863E2E">
              <w:rPr>
                <w:rFonts w:cs="Arial"/>
                <w:color w:val="000000"/>
                <w:sz w:val="22"/>
                <w:szCs w:val="22"/>
                <w:lang w:val="es-ES" w:eastAsia="es-EC"/>
              </w:rPr>
              <w:t>4150</w:t>
            </w:r>
          </w:p>
        </w:tc>
        <w:tc>
          <w:tcPr>
            <w:tcW w:w="709" w:type="dxa"/>
            <w:tcBorders>
              <w:top w:val="nil"/>
              <w:left w:val="nil"/>
              <w:bottom w:val="double" w:sz="6" w:space="0" w:color="auto"/>
              <w:right w:val="double" w:sz="6" w:space="0" w:color="auto"/>
            </w:tcBorders>
            <w:shd w:val="clear" w:color="auto" w:fill="auto"/>
            <w:noWrap/>
            <w:vAlign w:val="bottom"/>
            <w:hideMark/>
          </w:tcPr>
          <w:p w:rsidR="002A7743" w:rsidRPr="00863E2E" w:rsidRDefault="002A7743" w:rsidP="002A7743">
            <w:pPr>
              <w:jc w:val="right"/>
              <w:rPr>
                <w:rFonts w:cs="Arial"/>
                <w:color w:val="000000"/>
                <w:sz w:val="22"/>
                <w:szCs w:val="22"/>
                <w:lang w:val="es-ES" w:eastAsia="es-EC"/>
              </w:rPr>
            </w:pPr>
            <w:r w:rsidRPr="00863E2E">
              <w:rPr>
                <w:rFonts w:cs="Arial"/>
                <w:color w:val="000000"/>
                <w:sz w:val="22"/>
                <w:szCs w:val="22"/>
                <w:lang w:val="es-ES" w:eastAsia="es-EC"/>
              </w:rPr>
              <w:t>4711</w:t>
            </w:r>
          </w:p>
        </w:tc>
        <w:tc>
          <w:tcPr>
            <w:tcW w:w="752" w:type="dxa"/>
            <w:tcBorders>
              <w:top w:val="nil"/>
              <w:left w:val="nil"/>
              <w:bottom w:val="double" w:sz="6" w:space="0" w:color="auto"/>
              <w:right w:val="double" w:sz="6" w:space="0" w:color="auto"/>
            </w:tcBorders>
            <w:shd w:val="clear" w:color="auto" w:fill="auto"/>
            <w:noWrap/>
            <w:vAlign w:val="bottom"/>
            <w:hideMark/>
          </w:tcPr>
          <w:p w:rsidR="002A7743" w:rsidRPr="00863E2E" w:rsidRDefault="002A7743" w:rsidP="002A7743">
            <w:pPr>
              <w:jc w:val="right"/>
              <w:rPr>
                <w:rFonts w:cs="Arial"/>
                <w:color w:val="000000"/>
                <w:sz w:val="22"/>
                <w:szCs w:val="22"/>
                <w:lang w:val="es-ES" w:eastAsia="es-EC"/>
              </w:rPr>
            </w:pPr>
            <w:r w:rsidRPr="00863E2E">
              <w:rPr>
                <w:rFonts w:cs="Arial"/>
                <w:color w:val="000000"/>
                <w:sz w:val="22"/>
                <w:szCs w:val="22"/>
                <w:lang w:val="es-ES" w:eastAsia="es-EC"/>
              </w:rPr>
              <w:t>5281</w:t>
            </w:r>
          </w:p>
        </w:tc>
        <w:tc>
          <w:tcPr>
            <w:tcW w:w="870" w:type="dxa"/>
            <w:tcBorders>
              <w:top w:val="nil"/>
              <w:left w:val="nil"/>
              <w:bottom w:val="double" w:sz="6" w:space="0" w:color="auto"/>
              <w:right w:val="double" w:sz="6" w:space="0" w:color="auto"/>
            </w:tcBorders>
            <w:shd w:val="clear" w:color="auto" w:fill="auto"/>
            <w:noWrap/>
            <w:vAlign w:val="bottom"/>
            <w:hideMark/>
          </w:tcPr>
          <w:p w:rsidR="002A7743" w:rsidRPr="00863E2E" w:rsidRDefault="002A7743" w:rsidP="002A7743">
            <w:pPr>
              <w:jc w:val="right"/>
              <w:rPr>
                <w:rFonts w:cs="Arial"/>
                <w:color w:val="000000"/>
                <w:sz w:val="22"/>
                <w:szCs w:val="22"/>
                <w:lang w:val="es-ES" w:eastAsia="es-EC"/>
              </w:rPr>
            </w:pPr>
            <w:r w:rsidRPr="00863E2E">
              <w:rPr>
                <w:rFonts w:cs="Arial"/>
                <w:color w:val="000000"/>
                <w:sz w:val="22"/>
                <w:szCs w:val="22"/>
                <w:lang w:val="es-ES" w:eastAsia="es-EC"/>
              </w:rPr>
              <w:t>5860</w:t>
            </w:r>
          </w:p>
        </w:tc>
      </w:tr>
    </w:tbl>
    <w:p w:rsidR="0033785B" w:rsidRPr="00863E2E" w:rsidRDefault="0033785B" w:rsidP="0033785B">
      <w:pPr>
        <w:spacing w:line="360" w:lineRule="auto"/>
        <w:ind w:left="1416" w:firstLine="708"/>
        <w:jc w:val="both"/>
        <w:rPr>
          <w:b/>
          <w:sz w:val="16"/>
          <w:szCs w:val="16"/>
          <w:lang w:val="es-ES"/>
        </w:rPr>
      </w:pPr>
    </w:p>
    <w:p w:rsidR="0033785B" w:rsidRPr="00863E2E" w:rsidRDefault="0033785B" w:rsidP="00803E27">
      <w:pPr>
        <w:spacing w:line="360" w:lineRule="auto"/>
        <w:jc w:val="center"/>
        <w:rPr>
          <w:b/>
          <w:sz w:val="16"/>
          <w:szCs w:val="16"/>
          <w:lang w:val="es-ES"/>
        </w:rPr>
      </w:pPr>
      <w:r w:rsidRPr="00863E2E">
        <w:rPr>
          <w:b/>
          <w:sz w:val="16"/>
          <w:szCs w:val="16"/>
          <w:lang w:val="es-ES"/>
        </w:rPr>
        <w:t>Fuente: Investigación de Campo</w:t>
      </w:r>
    </w:p>
    <w:p w:rsidR="0033785B" w:rsidRPr="00863E2E" w:rsidRDefault="0033785B" w:rsidP="00803E27">
      <w:pPr>
        <w:spacing w:line="360" w:lineRule="auto"/>
        <w:jc w:val="center"/>
        <w:rPr>
          <w:b/>
          <w:sz w:val="16"/>
          <w:szCs w:val="16"/>
          <w:lang w:val="es-ES"/>
        </w:rPr>
      </w:pPr>
      <w:r w:rsidRPr="00863E2E">
        <w:rPr>
          <w:b/>
          <w:sz w:val="16"/>
          <w:szCs w:val="16"/>
          <w:lang w:val="es-ES"/>
        </w:rPr>
        <w:t>Elaborado por: Daisy A; Antony A; Stephanie S</w:t>
      </w:r>
    </w:p>
    <w:p w:rsidR="0033785B" w:rsidRPr="00863E2E" w:rsidRDefault="0033785B" w:rsidP="0033785B">
      <w:pPr>
        <w:spacing w:line="360" w:lineRule="auto"/>
        <w:jc w:val="both"/>
        <w:rPr>
          <w:rFonts w:cs="Arial"/>
          <w:lang w:val="es-ES"/>
        </w:rPr>
      </w:pPr>
      <w:r w:rsidRPr="00863E2E">
        <w:rPr>
          <w:rFonts w:cs="Arial"/>
          <w:lang w:val="es-ES"/>
        </w:rPr>
        <w:tab/>
      </w:r>
    </w:p>
    <w:p w:rsidR="0033785B" w:rsidRPr="00863E2E" w:rsidRDefault="0033785B" w:rsidP="0033785B">
      <w:pPr>
        <w:spacing w:line="360" w:lineRule="auto"/>
        <w:jc w:val="both"/>
        <w:rPr>
          <w:lang w:val="es-ES"/>
        </w:rPr>
      </w:pPr>
      <w:r w:rsidRPr="00863E2E">
        <w:rPr>
          <w:rFonts w:cs="Arial"/>
          <w:lang w:val="es-ES"/>
        </w:rPr>
        <w:tab/>
      </w:r>
      <w:r w:rsidRPr="00863E2E">
        <w:rPr>
          <w:lang w:val="es-ES"/>
        </w:rPr>
        <w:t>La demanda final establecida toma en cuenta la clase media que prevalece en el cantón, y el PEA de la población</w:t>
      </w:r>
      <w:r w:rsidR="00334CC0" w:rsidRPr="00863E2E">
        <w:rPr>
          <w:lang w:val="es-ES"/>
        </w:rPr>
        <w:t xml:space="preserve"> </w:t>
      </w:r>
      <w:r w:rsidRPr="00863E2E">
        <w:rPr>
          <w:lang w:val="es-ES"/>
        </w:rPr>
        <w:t>datos obtenidos por el INEC,  por lo que el cuadro anterior muestra la capacidad de personas a satisfacer por el club Daulis en su primer año, incrementando su participación de mercado cada año segmentado por  cada servicio ofrecido y las estrategias de marketing y publicidad establecidas.</w:t>
      </w:r>
    </w:p>
    <w:p w:rsidR="0084431F" w:rsidRPr="00863E2E" w:rsidRDefault="0084431F" w:rsidP="0033785B">
      <w:pPr>
        <w:spacing w:line="360" w:lineRule="auto"/>
        <w:jc w:val="both"/>
        <w:rPr>
          <w:lang w:val="es-ES"/>
        </w:rPr>
      </w:pPr>
    </w:p>
    <w:p w:rsidR="002278C7" w:rsidRPr="00863E2E" w:rsidRDefault="002278C7" w:rsidP="0033785B">
      <w:pPr>
        <w:spacing w:line="360" w:lineRule="auto"/>
        <w:jc w:val="both"/>
        <w:rPr>
          <w:lang w:val="es-ES"/>
        </w:rPr>
      </w:pPr>
    </w:p>
    <w:p w:rsidR="002278C7" w:rsidRPr="00863E2E" w:rsidRDefault="002278C7" w:rsidP="0033785B">
      <w:pPr>
        <w:spacing w:line="360" w:lineRule="auto"/>
        <w:jc w:val="both"/>
        <w:rPr>
          <w:lang w:val="es-ES"/>
        </w:rPr>
      </w:pPr>
    </w:p>
    <w:p w:rsidR="002278C7" w:rsidRPr="00863E2E" w:rsidRDefault="002278C7" w:rsidP="0033785B">
      <w:pPr>
        <w:spacing w:line="360" w:lineRule="auto"/>
        <w:jc w:val="both"/>
        <w:rPr>
          <w:lang w:val="es-ES"/>
        </w:rPr>
      </w:pPr>
    </w:p>
    <w:p w:rsidR="00787766" w:rsidRPr="00863E2E" w:rsidRDefault="00787766" w:rsidP="0033785B">
      <w:pPr>
        <w:spacing w:line="360" w:lineRule="auto"/>
        <w:jc w:val="both"/>
        <w:rPr>
          <w:lang w:val="es-ES"/>
        </w:rPr>
      </w:pPr>
    </w:p>
    <w:p w:rsidR="002278C7" w:rsidRPr="00863E2E" w:rsidRDefault="002278C7" w:rsidP="0033785B">
      <w:pPr>
        <w:spacing w:line="360" w:lineRule="auto"/>
        <w:jc w:val="both"/>
        <w:rPr>
          <w:lang w:val="es-ES"/>
        </w:rPr>
      </w:pPr>
    </w:p>
    <w:p w:rsidR="00B6047F" w:rsidRPr="00863E2E" w:rsidRDefault="0033785B" w:rsidP="00B6047F">
      <w:pPr>
        <w:pStyle w:val="Estilo1"/>
        <w:outlineLvl w:val="1"/>
        <w:rPr>
          <w:b/>
          <w:lang w:val="es-ES"/>
        </w:rPr>
      </w:pPr>
      <w:bookmarkStart w:id="278" w:name="_Toc322811061"/>
      <w:r w:rsidRPr="00863E2E">
        <w:rPr>
          <w:b/>
          <w:lang w:val="es-ES"/>
        </w:rPr>
        <w:lastRenderedPageBreak/>
        <w:t>3.3</w:t>
      </w:r>
      <w:r w:rsidR="00401E2B" w:rsidRPr="00863E2E">
        <w:rPr>
          <w:b/>
          <w:lang w:val="es-ES"/>
        </w:rPr>
        <w:t>.</w:t>
      </w:r>
      <w:r w:rsidRPr="00863E2E">
        <w:rPr>
          <w:b/>
          <w:lang w:val="es-ES"/>
        </w:rPr>
        <w:t xml:space="preserve">  Inversión Inicial</w:t>
      </w:r>
      <w:bookmarkEnd w:id="278"/>
    </w:p>
    <w:p w:rsidR="00B6047F" w:rsidRPr="00863E2E" w:rsidRDefault="00B6047F" w:rsidP="00B6047F">
      <w:pPr>
        <w:pStyle w:val="Estilo1"/>
        <w:outlineLvl w:val="1"/>
        <w:rPr>
          <w:b/>
          <w:lang w:val="es-ES"/>
        </w:rPr>
      </w:pPr>
    </w:p>
    <w:p w:rsidR="0033785B" w:rsidRPr="00863E2E" w:rsidRDefault="00B6047F" w:rsidP="008E4565">
      <w:pPr>
        <w:pStyle w:val="Estilo1"/>
        <w:spacing w:line="360" w:lineRule="auto"/>
        <w:rPr>
          <w:rFonts w:cs="Arial"/>
          <w:b/>
          <w:sz w:val="18"/>
          <w:szCs w:val="18"/>
          <w:lang w:val="es-ES"/>
        </w:rPr>
      </w:pPr>
      <w:r w:rsidRPr="00863E2E">
        <w:rPr>
          <w:rStyle w:val="apple-converted-space"/>
          <w:color w:val="1A1A1A"/>
          <w:shd w:val="clear" w:color="auto" w:fill="FFFFFF"/>
          <w:lang w:val="es-ES"/>
        </w:rPr>
        <w:tab/>
      </w:r>
      <w:r w:rsidR="0033785B" w:rsidRPr="00863E2E">
        <w:rPr>
          <w:rStyle w:val="apple-converted-space"/>
          <w:color w:val="1A1A1A"/>
          <w:shd w:val="clear" w:color="auto" w:fill="FFFFFF"/>
          <w:lang w:val="es-ES"/>
        </w:rPr>
        <w:t> </w:t>
      </w:r>
      <w:r w:rsidR="0033785B" w:rsidRPr="00863E2E">
        <w:rPr>
          <w:rFonts w:cs="Arial"/>
          <w:color w:val="1A1A1A"/>
          <w:shd w:val="clear" w:color="auto" w:fill="FFFFFF"/>
          <w:lang w:val="es-ES"/>
        </w:rPr>
        <w:t>La inversión se suele referir a la aplicación de recursos financieros líquidos para obtener activos que se espera contribuyan al logro de los objetivos de la empresa en el futuro”</w:t>
      </w:r>
      <w:r w:rsidR="0033785B" w:rsidRPr="00863E2E">
        <w:rPr>
          <w:rStyle w:val="Refdenotaalpie"/>
          <w:rFonts w:cs="Arial"/>
          <w:color w:val="1A1A1A"/>
          <w:shd w:val="clear" w:color="auto" w:fill="FFFFFF"/>
          <w:lang w:val="es-ES"/>
        </w:rPr>
        <w:footnoteReference w:id="11"/>
      </w:r>
      <w:r w:rsidR="0033785B" w:rsidRPr="00863E2E">
        <w:rPr>
          <w:rFonts w:cs="Arial"/>
          <w:color w:val="1A1A1A"/>
          <w:shd w:val="clear" w:color="auto" w:fill="FFFFFF"/>
          <w:lang w:val="es-ES"/>
        </w:rPr>
        <w:t>.</w:t>
      </w:r>
    </w:p>
    <w:p w:rsidR="0033785B" w:rsidRPr="00863E2E" w:rsidRDefault="0033785B" w:rsidP="0033785B">
      <w:pPr>
        <w:autoSpaceDE w:val="0"/>
        <w:autoSpaceDN w:val="0"/>
        <w:adjustRightInd w:val="0"/>
        <w:spacing w:line="360" w:lineRule="auto"/>
        <w:jc w:val="both"/>
        <w:rPr>
          <w:rFonts w:cs="Arial"/>
          <w:lang w:val="es-ES"/>
        </w:rPr>
      </w:pPr>
    </w:p>
    <w:p w:rsidR="0033785B" w:rsidRPr="00863E2E" w:rsidRDefault="0033785B" w:rsidP="0033785B">
      <w:pPr>
        <w:autoSpaceDE w:val="0"/>
        <w:autoSpaceDN w:val="0"/>
        <w:adjustRightInd w:val="0"/>
        <w:spacing w:line="360" w:lineRule="auto"/>
        <w:jc w:val="both"/>
        <w:rPr>
          <w:rFonts w:cs="Arial"/>
          <w:lang w:val="es-ES"/>
        </w:rPr>
      </w:pPr>
      <w:r w:rsidRPr="00863E2E">
        <w:rPr>
          <w:rFonts w:cs="Arial"/>
          <w:lang w:val="es-ES"/>
        </w:rPr>
        <w:tab/>
        <w:t>Por ellos se han tomado en cuenta aquellas inversiones que se realizan antes de la puesta en marcha del proyecto como las siguientes:</w:t>
      </w:r>
    </w:p>
    <w:p w:rsidR="0033785B" w:rsidRPr="00863E2E" w:rsidRDefault="0033785B" w:rsidP="00F9151A">
      <w:pPr>
        <w:pStyle w:val="Prrafodelista"/>
        <w:numPr>
          <w:ilvl w:val="0"/>
          <w:numId w:val="47"/>
        </w:numPr>
        <w:autoSpaceDE w:val="0"/>
        <w:autoSpaceDN w:val="0"/>
        <w:adjustRightInd w:val="0"/>
        <w:jc w:val="both"/>
        <w:rPr>
          <w:rFonts w:cs="Arial"/>
          <w:szCs w:val="24"/>
          <w:lang w:val="es-ES"/>
        </w:rPr>
      </w:pPr>
      <w:r w:rsidRPr="00863E2E">
        <w:rPr>
          <w:rFonts w:cs="Arial"/>
          <w:szCs w:val="24"/>
          <w:lang w:val="es-ES"/>
        </w:rPr>
        <w:t>Activos Fijos</w:t>
      </w:r>
    </w:p>
    <w:p w:rsidR="0033785B" w:rsidRPr="00863E2E" w:rsidRDefault="0033785B" w:rsidP="00F9151A">
      <w:pPr>
        <w:pStyle w:val="Prrafodelista"/>
        <w:numPr>
          <w:ilvl w:val="0"/>
          <w:numId w:val="47"/>
        </w:numPr>
        <w:autoSpaceDE w:val="0"/>
        <w:autoSpaceDN w:val="0"/>
        <w:adjustRightInd w:val="0"/>
        <w:rPr>
          <w:rFonts w:cs="Arial"/>
          <w:szCs w:val="24"/>
          <w:lang w:val="es-ES"/>
        </w:rPr>
      </w:pPr>
      <w:r w:rsidRPr="00863E2E">
        <w:rPr>
          <w:rFonts w:cs="Arial"/>
          <w:szCs w:val="24"/>
          <w:lang w:val="es-ES"/>
        </w:rPr>
        <w:t>Activos Intangibles</w:t>
      </w:r>
    </w:p>
    <w:p w:rsidR="0033785B" w:rsidRPr="00863E2E" w:rsidRDefault="0033785B" w:rsidP="00F9151A">
      <w:pPr>
        <w:pStyle w:val="Prrafodelista"/>
        <w:numPr>
          <w:ilvl w:val="0"/>
          <w:numId w:val="47"/>
        </w:numPr>
        <w:jc w:val="both"/>
        <w:rPr>
          <w:rFonts w:cs="Arial"/>
          <w:szCs w:val="24"/>
          <w:lang w:val="es-ES"/>
        </w:rPr>
      </w:pPr>
      <w:r w:rsidRPr="00863E2E">
        <w:rPr>
          <w:rFonts w:cs="Arial"/>
          <w:szCs w:val="24"/>
          <w:lang w:val="es-ES"/>
        </w:rPr>
        <w:t xml:space="preserve">Capital de Trabajo  </w:t>
      </w:r>
    </w:p>
    <w:p w:rsidR="0033785B" w:rsidRPr="00863E2E" w:rsidRDefault="0033785B" w:rsidP="0033785B">
      <w:pPr>
        <w:pStyle w:val="Prrafodelista"/>
        <w:jc w:val="both"/>
        <w:rPr>
          <w:rFonts w:cs="Arial"/>
          <w:szCs w:val="24"/>
          <w:lang w:val="es-ES"/>
        </w:rPr>
      </w:pPr>
    </w:p>
    <w:p w:rsidR="0033785B" w:rsidRPr="00863E2E" w:rsidRDefault="00D63596" w:rsidP="00803E27">
      <w:pPr>
        <w:pStyle w:val="Prrafodelista"/>
        <w:ind w:left="0"/>
        <w:jc w:val="both"/>
        <w:outlineLvl w:val="2"/>
        <w:rPr>
          <w:rFonts w:cs="Arial"/>
          <w:szCs w:val="24"/>
          <w:lang w:val="es-ES"/>
        </w:rPr>
      </w:pPr>
      <w:r w:rsidRPr="00863E2E">
        <w:rPr>
          <w:b/>
          <w:lang w:val="es-ES"/>
        </w:rPr>
        <w:tab/>
      </w:r>
      <w:bookmarkStart w:id="279" w:name="_Toc322811062"/>
      <w:r w:rsidR="0033785B" w:rsidRPr="00863E2E">
        <w:rPr>
          <w:b/>
          <w:lang w:val="es-ES"/>
        </w:rPr>
        <w:t>3.3.1</w:t>
      </w:r>
      <w:r w:rsidR="00401E2B" w:rsidRPr="00863E2E">
        <w:rPr>
          <w:b/>
          <w:lang w:val="es-ES"/>
        </w:rPr>
        <w:t>.</w:t>
      </w:r>
      <w:r w:rsidR="0033785B" w:rsidRPr="00863E2E">
        <w:rPr>
          <w:b/>
          <w:lang w:val="es-ES"/>
        </w:rPr>
        <w:t xml:space="preserve"> Activos Fijos</w:t>
      </w:r>
      <w:bookmarkEnd w:id="279"/>
    </w:p>
    <w:p w:rsidR="0033785B" w:rsidRPr="00863E2E" w:rsidRDefault="0033785B" w:rsidP="0033785B">
      <w:pPr>
        <w:spacing w:line="360" w:lineRule="auto"/>
        <w:jc w:val="both"/>
        <w:rPr>
          <w:b/>
          <w:lang w:val="es-ES"/>
        </w:rPr>
      </w:pPr>
    </w:p>
    <w:p w:rsidR="0033785B" w:rsidRPr="00863E2E" w:rsidRDefault="0033785B" w:rsidP="0033785B">
      <w:pPr>
        <w:spacing w:line="360" w:lineRule="auto"/>
        <w:jc w:val="both"/>
        <w:rPr>
          <w:lang w:val="es-ES"/>
        </w:rPr>
      </w:pPr>
      <w:r w:rsidRPr="00863E2E">
        <w:rPr>
          <w:b/>
          <w:lang w:val="es-ES"/>
        </w:rPr>
        <w:tab/>
        <w:t>“</w:t>
      </w:r>
      <w:r w:rsidRPr="00863E2E">
        <w:rPr>
          <w:lang w:val="es-ES"/>
        </w:rPr>
        <w:t>La inversión en activo fijo son aquellas que se realizan en los bienes intangibles que se utilizaran en el proceso de fabricación de los insumos o que sirven de apoyo en la operación normal del proyecto”</w:t>
      </w:r>
      <w:r w:rsidRPr="00863E2E">
        <w:rPr>
          <w:rStyle w:val="Refdenotaalpie"/>
          <w:lang w:val="es-ES"/>
        </w:rPr>
        <w:footnoteReference w:id="12"/>
      </w:r>
      <w:r w:rsidRPr="00863E2E">
        <w:rPr>
          <w:lang w:val="es-ES"/>
        </w:rPr>
        <w:t>.</w:t>
      </w:r>
    </w:p>
    <w:p w:rsidR="0033785B" w:rsidRPr="00863E2E" w:rsidRDefault="0033785B" w:rsidP="0033785B">
      <w:pPr>
        <w:spacing w:line="360" w:lineRule="auto"/>
        <w:jc w:val="both"/>
        <w:rPr>
          <w:lang w:val="es-ES"/>
        </w:rPr>
      </w:pPr>
    </w:p>
    <w:p w:rsidR="0033785B" w:rsidRPr="00863E2E" w:rsidRDefault="0033785B" w:rsidP="0084431F">
      <w:pPr>
        <w:spacing w:line="360" w:lineRule="auto"/>
        <w:jc w:val="both"/>
        <w:rPr>
          <w:lang w:val="es-ES"/>
        </w:rPr>
      </w:pPr>
      <w:r w:rsidRPr="00863E2E">
        <w:rPr>
          <w:lang w:val="es-ES"/>
        </w:rPr>
        <w:tab/>
        <w:t>Dentro de este rubro se incluirá todo lo correspondiente a la obra física del club, la infraestructura, todo lo concerniente a equipamiento del club. En el siguiente recuadro se detalla con má</w:t>
      </w:r>
      <w:r w:rsidR="0084431F" w:rsidRPr="00863E2E">
        <w:rPr>
          <w:lang w:val="es-ES"/>
        </w:rPr>
        <w:t>s claridad cada activo descrito.</w:t>
      </w:r>
    </w:p>
    <w:p w:rsidR="002278C7" w:rsidRPr="00863E2E" w:rsidRDefault="002278C7" w:rsidP="0084431F">
      <w:pPr>
        <w:spacing w:line="360" w:lineRule="auto"/>
        <w:jc w:val="both"/>
        <w:rPr>
          <w:lang w:val="es-ES"/>
        </w:rPr>
      </w:pPr>
    </w:p>
    <w:p w:rsidR="002278C7" w:rsidRPr="00863E2E" w:rsidRDefault="002278C7" w:rsidP="0084431F">
      <w:pPr>
        <w:spacing w:line="360" w:lineRule="auto"/>
        <w:jc w:val="both"/>
        <w:rPr>
          <w:lang w:val="es-ES"/>
        </w:rPr>
      </w:pPr>
    </w:p>
    <w:p w:rsidR="002278C7" w:rsidRPr="00863E2E" w:rsidRDefault="002278C7" w:rsidP="0084431F">
      <w:pPr>
        <w:spacing w:line="360" w:lineRule="auto"/>
        <w:jc w:val="both"/>
        <w:rPr>
          <w:lang w:val="es-ES"/>
        </w:rPr>
      </w:pPr>
    </w:p>
    <w:p w:rsidR="002278C7" w:rsidRPr="00863E2E" w:rsidRDefault="002278C7" w:rsidP="0084431F">
      <w:pPr>
        <w:spacing w:line="360" w:lineRule="auto"/>
        <w:jc w:val="both"/>
        <w:rPr>
          <w:lang w:val="es-ES"/>
        </w:rPr>
      </w:pPr>
    </w:p>
    <w:p w:rsidR="002278C7" w:rsidRPr="00863E2E" w:rsidRDefault="002278C7" w:rsidP="0084431F">
      <w:pPr>
        <w:spacing w:line="360" w:lineRule="auto"/>
        <w:jc w:val="both"/>
        <w:rPr>
          <w:lang w:val="es-ES"/>
        </w:rPr>
      </w:pPr>
    </w:p>
    <w:p w:rsidR="002A7743" w:rsidRPr="00863E2E" w:rsidRDefault="002A7743" w:rsidP="0084431F">
      <w:pPr>
        <w:spacing w:line="360" w:lineRule="auto"/>
        <w:jc w:val="both"/>
        <w:rPr>
          <w:lang w:val="es-ES"/>
        </w:rPr>
      </w:pPr>
    </w:p>
    <w:p w:rsidR="002278C7" w:rsidRPr="00863E2E" w:rsidRDefault="002278C7" w:rsidP="0084431F">
      <w:pPr>
        <w:spacing w:line="360" w:lineRule="auto"/>
        <w:jc w:val="both"/>
        <w:rPr>
          <w:lang w:val="es-ES"/>
        </w:rPr>
      </w:pPr>
    </w:p>
    <w:p w:rsidR="002278C7" w:rsidRPr="00863E2E" w:rsidRDefault="002278C7" w:rsidP="0084431F">
      <w:pPr>
        <w:spacing w:line="360" w:lineRule="auto"/>
        <w:jc w:val="both"/>
        <w:rPr>
          <w:lang w:val="es-ES"/>
        </w:rPr>
      </w:pPr>
    </w:p>
    <w:p w:rsidR="002278C7" w:rsidRPr="00863E2E" w:rsidRDefault="002278C7" w:rsidP="0084431F">
      <w:pPr>
        <w:spacing w:line="360" w:lineRule="auto"/>
        <w:jc w:val="both"/>
        <w:rPr>
          <w:lang w:val="es-ES"/>
        </w:rPr>
      </w:pPr>
    </w:p>
    <w:p w:rsidR="0033785B" w:rsidRPr="00863E2E" w:rsidRDefault="0084431F" w:rsidP="0084431F">
      <w:pPr>
        <w:pStyle w:val="Epgrafe"/>
        <w:jc w:val="center"/>
        <w:rPr>
          <w:rFonts w:ascii="Arial" w:hAnsi="Arial" w:cs="Arial"/>
          <w:sz w:val="16"/>
          <w:szCs w:val="16"/>
        </w:rPr>
      </w:pPr>
      <w:bookmarkStart w:id="280" w:name="_Toc322869191"/>
      <w:r w:rsidRPr="00863E2E">
        <w:rPr>
          <w:rFonts w:ascii="Arial" w:hAnsi="Arial" w:cs="Arial"/>
          <w:sz w:val="16"/>
          <w:szCs w:val="16"/>
        </w:rPr>
        <w:t xml:space="preserve">Tabla </w:t>
      </w:r>
      <w:r w:rsidR="00A7738E" w:rsidRPr="00863E2E">
        <w:rPr>
          <w:rFonts w:ascii="Arial" w:hAnsi="Arial" w:cs="Arial"/>
          <w:sz w:val="16"/>
          <w:szCs w:val="16"/>
        </w:rPr>
        <w:fldChar w:fldCharType="begin"/>
      </w:r>
      <w:r w:rsidRPr="00863E2E">
        <w:rPr>
          <w:rFonts w:ascii="Arial" w:hAnsi="Arial" w:cs="Arial"/>
          <w:sz w:val="16"/>
          <w:szCs w:val="16"/>
        </w:rPr>
        <w:instrText xml:space="preserve"> SEQ Tabla \* ARABIC </w:instrText>
      </w:r>
      <w:r w:rsidR="00A7738E" w:rsidRPr="00863E2E">
        <w:rPr>
          <w:rFonts w:ascii="Arial" w:hAnsi="Arial" w:cs="Arial"/>
          <w:sz w:val="16"/>
          <w:szCs w:val="16"/>
        </w:rPr>
        <w:fldChar w:fldCharType="separate"/>
      </w:r>
      <w:r w:rsidR="00C95582">
        <w:rPr>
          <w:rFonts w:ascii="Arial" w:hAnsi="Arial" w:cs="Arial"/>
          <w:noProof/>
          <w:sz w:val="16"/>
          <w:szCs w:val="16"/>
        </w:rPr>
        <w:t>26</w:t>
      </w:r>
      <w:r w:rsidR="00A7738E" w:rsidRPr="00863E2E">
        <w:rPr>
          <w:rFonts w:ascii="Arial" w:hAnsi="Arial" w:cs="Arial"/>
          <w:sz w:val="16"/>
          <w:szCs w:val="16"/>
        </w:rPr>
        <w:fldChar w:fldCharType="end"/>
      </w:r>
      <w:r w:rsidR="0033785B" w:rsidRPr="00863E2E">
        <w:rPr>
          <w:rFonts w:ascii="Arial" w:hAnsi="Arial" w:cs="Arial"/>
          <w:sz w:val="16"/>
          <w:szCs w:val="16"/>
        </w:rPr>
        <w:t>: Presupuesto de Inversión Inicial</w:t>
      </w:r>
      <w:bookmarkEnd w:id="280"/>
    </w:p>
    <w:tbl>
      <w:tblPr>
        <w:tblW w:w="5911" w:type="dxa"/>
        <w:tblInd w:w="1254" w:type="dxa"/>
        <w:tblCellMar>
          <w:left w:w="70" w:type="dxa"/>
          <w:right w:w="70" w:type="dxa"/>
        </w:tblCellMar>
        <w:tblLook w:val="04A0"/>
      </w:tblPr>
      <w:tblGrid>
        <w:gridCol w:w="3781"/>
        <w:gridCol w:w="2130"/>
      </w:tblGrid>
      <w:tr w:rsidR="00990F51" w:rsidRPr="00990F51" w:rsidTr="00990F51">
        <w:trPr>
          <w:trHeight w:val="276"/>
        </w:trPr>
        <w:tc>
          <w:tcPr>
            <w:tcW w:w="3781" w:type="dxa"/>
            <w:tcBorders>
              <w:top w:val="double" w:sz="6" w:space="0" w:color="auto"/>
              <w:left w:val="double" w:sz="6" w:space="0" w:color="auto"/>
              <w:bottom w:val="double" w:sz="6" w:space="0" w:color="auto"/>
              <w:right w:val="double" w:sz="6" w:space="0" w:color="auto"/>
            </w:tcBorders>
            <w:shd w:val="clear" w:color="000000" w:fill="C2D69A"/>
            <w:noWrap/>
            <w:vAlign w:val="bottom"/>
            <w:hideMark/>
          </w:tcPr>
          <w:p w:rsidR="00990F51" w:rsidRPr="00990F51" w:rsidRDefault="00990F51" w:rsidP="00990F51">
            <w:pPr>
              <w:jc w:val="center"/>
              <w:rPr>
                <w:rFonts w:cs="Arial"/>
                <w:color w:val="000000"/>
                <w:sz w:val="22"/>
                <w:szCs w:val="22"/>
                <w:lang w:val="es-ES"/>
              </w:rPr>
            </w:pPr>
            <w:r w:rsidRPr="00990F51">
              <w:rPr>
                <w:rFonts w:cs="Arial"/>
                <w:color w:val="000000"/>
                <w:sz w:val="22"/>
                <w:szCs w:val="22"/>
                <w:lang w:val="es-ES"/>
              </w:rPr>
              <w:t>Cuadro Inversión Inicial</w:t>
            </w:r>
          </w:p>
        </w:tc>
        <w:tc>
          <w:tcPr>
            <w:tcW w:w="2130" w:type="dxa"/>
            <w:tcBorders>
              <w:top w:val="double" w:sz="6" w:space="0" w:color="auto"/>
              <w:left w:val="nil"/>
              <w:bottom w:val="double" w:sz="6" w:space="0" w:color="auto"/>
              <w:right w:val="double" w:sz="6" w:space="0" w:color="auto"/>
            </w:tcBorders>
            <w:shd w:val="clear" w:color="000000" w:fill="C2D69A"/>
            <w:noWrap/>
            <w:vAlign w:val="bottom"/>
            <w:hideMark/>
          </w:tcPr>
          <w:p w:rsidR="00990F51" w:rsidRPr="00990F51" w:rsidRDefault="00990F51" w:rsidP="00990F51">
            <w:pPr>
              <w:jc w:val="center"/>
              <w:rPr>
                <w:rFonts w:cs="Arial"/>
                <w:color w:val="000000"/>
                <w:sz w:val="22"/>
                <w:szCs w:val="22"/>
                <w:lang w:val="es-ES"/>
              </w:rPr>
            </w:pPr>
            <w:r w:rsidRPr="00990F51">
              <w:rPr>
                <w:rFonts w:cs="Arial"/>
                <w:color w:val="000000"/>
                <w:sz w:val="22"/>
                <w:szCs w:val="22"/>
                <w:lang w:val="es-ES"/>
              </w:rPr>
              <w:t> </w:t>
            </w:r>
          </w:p>
        </w:tc>
      </w:tr>
      <w:tr w:rsidR="00990F51" w:rsidRPr="00990F51" w:rsidTr="00990F51">
        <w:trPr>
          <w:trHeight w:val="276"/>
        </w:trPr>
        <w:tc>
          <w:tcPr>
            <w:tcW w:w="3781" w:type="dxa"/>
            <w:tcBorders>
              <w:top w:val="nil"/>
              <w:left w:val="double" w:sz="6" w:space="0" w:color="auto"/>
              <w:bottom w:val="double" w:sz="6" w:space="0" w:color="auto"/>
              <w:right w:val="double" w:sz="6" w:space="0" w:color="auto"/>
            </w:tcBorders>
            <w:shd w:val="clear" w:color="auto" w:fill="auto"/>
            <w:noWrap/>
            <w:vAlign w:val="bottom"/>
            <w:hideMark/>
          </w:tcPr>
          <w:p w:rsidR="00990F51" w:rsidRPr="00990F51" w:rsidRDefault="00990F51" w:rsidP="00990F51">
            <w:pPr>
              <w:rPr>
                <w:rFonts w:cs="Arial"/>
                <w:i/>
                <w:iCs/>
                <w:color w:val="000000"/>
                <w:sz w:val="22"/>
                <w:szCs w:val="22"/>
                <w:lang w:val="es-ES"/>
              </w:rPr>
            </w:pPr>
            <w:r w:rsidRPr="00990F51">
              <w:rPr>
                <w:rFonts w:cs="Arial"/>
                <w:i/>
                <w:iCs/>
                <w:color w:val="000000"/>
                <w:sz w:val="22"/>
                <w:szCs w:val="22"/>
                <w:lang w:val="es-ES"/>
              </w:rPr>
              <w:t>Activos Fijos</w:t>
            </w:r>
          </w:p>
        </w:tc>
        <w:tc>
          <w:tcPr>
            <w:tcW w:w="2130" w:type="dxa"/>
            <w:tcBorders>
              <w:top w:val="nil"/>
              <w:left w:val="nil"/>
              <w:bottom w:val="double" w:sz="6" w:space="0" w:color="auto"/>
              <w:right w:val="double" w:sz="6" w:space="0" w:color="auto"/>
            </w:tcBorders>
            <w:shd w:val="clear" w:color="auto" w:fill="auto"/>
            <w:noWrap/>
            <w:vAlign w:val="bottom"/>
            <w:hideMark/>
          </w:tcPr>
          <w:p w:rsidR="00990F51" w:rsidRPr="00990F51" w:rsidRDefault="00990F51" w:rsidP="00990F51">
            <w:pPr>
              <w:rPr>
                <w:rFonts w:cs="Arial"/>
                <w:i/>
                <w:iCs/>
                <w:color w:val="000000"/>
                <w:sz w:val="22"/>
                <w:szCs w:val="22"/>
                <w:lang w:val="es-ES"/>
              </w:rPr>
            </w:pPr>
            <w:r w:rsidRPr="00990F51">
              <w:rPr>
                <w:rFonts w:cs="Arial"/>
                <w:i/>
                <w:iCs/>
                <w:color w:val="000000"/>
                <w:sz w:val="22"/>
                <w:szCs w:val="22"/>
                <w:lang w:val="es-ES"/>
              </w:rPr>
              <w:t> </w:t>
            </w:r>
          </w:p>
        </w:tc>
      </w:tr>
      <w:tr w:rsidR="00990F51" w:rsidRPr="00990F51" w:rsidTr="00990F51">
        <w:trPr>
          <w:trHeight w:val="276"/>
        </w:trPr>
        <w:tc>
          <w:tcPr>
            <w:tcW w:w="3781" w:type="dxa"/>
            <w:tcBorders>
              <w:top w:val="nil"/>
              <w:left w:val="double" w:sz="6" w:space="0" w:color="auto"/>
              <w:bottom w:val="double" w:sz="6" w:space="0" w:color="auto"/>
              <w:right w:val="double" w:sz="6" w:space="0" w:color="auto"/>
            </w:tcBorders>
            <w:shd w:val="clear" w:color="auto" w:fill="auto"/>
            <w:noWrap/>
            <w:vAlign w:val="bottom"/>
            <w:hideMark/>
          </w:tcPr>
          <w:p w:rsidR="00990F51" w:rsidRPr="00990F51" w:rsidRDefault="00990F51" w:rsidP="00990F51">
            <w:pPr>
              <w:rPr>
                <w:rFonts w:cs="Arial"/>
                <w:color w:val="000000"/>
                <w:sz w:val="22"/>
                <w:szCs w:val="22"/>
                <w:lang w:val="es-ES"/>
              </w:rPr>
            </w:pPr>
            <w:r w:rsidRPr="00990F51">
              <w:rPr>
                <w:rFonts w:cs="Arial"/>
                <w:color w:val="000000"/>
                <w:sz w:val="22"/>
                <w:szCs w:val="22"/>
                <w:lang w:val="es-ES"/>
              </w:rPr>
              <w:t>Obra física</w:t>
            </w:r>
          </w:p>
        </w:tc>
        <w:tc>
          <w:tcPr>
            <w:tcW w:w="2130" w:type="dxa"/>
            <w:tcBorders>
              <w:top w:val="nil"/>
              <w:left w:val="nil"/>
              <w:bottom w:val="double" w:sz="6" w:space="0" w:color="auto"/>
              <w:right w:val="double" w:sz="6" w:space="0" w:color="auto"/>
            </w:tcBorders>
            <w:shd w:val="clear" w:color="auto" w:fill="auto"/>
            <w:noWrap/>
            <w:vAlign w:val="bottom"/>
            <w:hideMark/>
          </w:tcPr>
          <w:p w:rsidR="00990F51" w:rsidRPr="00990F51" w:rsidRDefault="00990F51" w:rsidP="00B055B7">
            <w:pPr>
              <w:jc w:val="right"/>
              <w:rPr>
                <w:rFonts w:cs="Arial"/>
                <w:color w:val="000000"/>
                <w:sz w:val="22"/>
                <w:szCs w:val="22"/>
                <w:lang w:val="es-ES"/>
              </w:rPr>
            </w:pPr>
            <w:r w:rsidRPr="00990F51">
              <w:rPr>
                <w:rFonts w:cs="Arial"/>
                <w:color w:val="000000"/>
                <w:sz w:val="22"/>
                <w:szCs w:val="22"/>
                <w:lang w:val="es-ES"/>
              </w:rPr>
              <w:t xml:space="preserve"> $      481,224.24 </w:t>
            </w:r>
          </w:p>
        </w:tc>
      </w:tr>
      <w:tr w:rsidR="00990F51" w:rsidRPr="00990F51" w:rsidTr="00990F51">
        <w:trPr>
          <w:trHeight w:val="276"/>
        </w:trPr>
        <w:tc>
          <w:tcPr>
            <w:tcW w:w="3781" w:type="dxa"/>
            <w:tcBorders>
              <w:top w:val="nil"/>
              <w:left w:val="double" w:sz="6" w:space="0" w:color="auto"/>
              <w:bottom w:val="double" w:sz="6" w:space="0" w:color="auto"/>
              <w:right w:val="double" w:sz="6" w:space="0" w:color="auto"/>
            </w:tcBorders>
            <w:shd w:val="clear" w:color="auto" w:fill="auto"/>
            <w:noWrap/>
            <w:vAlign w:val="bottom"/>
            <w:hideMark/>
          </w:tcPr>
          <w:p w:rsidR="00990F51" w:rsidRPr="00990F51" w:rsidRDefault="00990F51" w:rsidP="00990F51">
            <w:pPr>
              <w:rPr>
                <w:rFonts w:cs="Arial"/>
                <w:color w:val="000000"/>
                <w:sz w:val="22"/>
                <w:szCs w:val="22"/>
                <w:lang w:val="es-ES"/>
              </w:rPr>
            </w:pPr>
            <w:r w:rsidRPr="00990F51">
              <w:rPr>
                <w:rFonts w:cs="Arial"/>
                <w:color w:val="000000"/>
                <w:sz w:val="22"/>
                <w:szCs w:val="22"/>
                <w:lang w:val="es-ES"/>
              </w:rPr>
              <w:t>Muebles de oficina</w:t>
            </w:r>
          </w:p>
        </w:tc>
        <w:tc>
          <w:tcPr>
            <w:tcW w:w="2130" w:type="dxa"/>
            <w:tcBorders>
              <w:top w:val="nil"/>
              <w:left w:val="nil"/>
              <w:bottom w:val="double" w:sz="6" w:space="0" w:color="auto"/>
              <w:right w:val="double" w:sz="6" w:space="0" w:color="auto"/>
            </w:tcBorders>
            <w:shd w:val="clear" w:color="auto" w:fill="auto"/>
            <w:noWrap/>
            <w:vAlign w:val="bottom"/>
            <w:hideMark/>
          </w:tcPr>
          <w:p w:rsidR="00990F51" w:rsidRPr="00990F51" w:rsidRDefault="00990F51" w:rsidP="00B055B7">
            <w:pPr>
              <w:jc w:val="right"/>
              <w:rPr>
                <w:rFonts w:cs="Arial"/>
                <w:color w:val="000000"/>
                <w:sz w:val="22"/>
                <w:szCs w:val="22"/>
                <w:lang w:val="es-ES"/>
              </w:rPr>
            </w:pPr>
            <w:r w:rsidRPr="00990F51">
              <w:rPr>
                <w:rFonts w:cs="Arial"/>
                <w:color w:val="000000"/>
                <w:sz w:val="22"/>
                <w:szCs w:val="22"/>
                <w:lang w:val="es-ES"/>
              </w:rPr>
              <w:t>4,630.00</w:t>
            </w:r>
          </w:p>
        </w:tc>
      </w:tr>
      <w:tr w:rsidR="00990F51" w:rsidRPr="00990F51" w:rsidTr="00990F51">
        <w:trPr>
          <w:trHeight w:val="276"/>
        </w:trPr>
        <w:tc>
          <w:tcPr>
            <w:tcW w:w="3781" w:type="dxa"/>
            <w:tcBorders>
              <w:top w:val="nil"/>
              <w:left w:val="double" w:sz="6" w:space="0" w:color="auto"/>
              <w:bottom w:val="double" w:sz="6" w:space="0" w:color="auto"/>
              <w:right w:val="double" w:sz="6" w:space="0" w:color="auto"/>
            </w:tcBorders>
            <w:shd w:val="clear" w:color="auto" w:fill="auto"/>
            <w:noWrap/>
            <w:vAlign w:val="bottom"/>
            <w:hideMark/>
          </w:tcPr>
          <w:p w:rsidR="00990F51" w:rsidRPr="00990F51" w:rsidRDefault="00990F51" w:rsidP="00990F51">
            <w:pPr>
              <w:rPr>
                <w:rFonts w:cs="Arial"/>
                <w:color w:val="000000"/>
                <w:sz w:val="22"/>
                <w:szCs w:val="22"/>
                <w:lang w:val="es-ES"/>
              </w:rPr>
            </w:pPr>
            <w:r w:rsidRPr="00990F51">
              <w:rPr>
                <w:rFonts w:cs="Arial"/>
                <w:color w:val="000000"/>
                <w:sz w:val="22"/>
                <w:szCs w:val="22"/>
                <w:lang w:val="es-ES"/>
              </w:rPr>
              <w:t>Maquinas y equipo</w:t>
            </w:r>
          </w:p>
        </w:tc>
        <w:tc>
          <w:tcPr>
            <w:tcW w:w="2130" w:type="dxa"/>
            <w:tcBorders>
              <w:top w:val="nil"/>
              <w:left w:val="nil"/>
              <w:bottom w:val="double" w:sz="6" w:space="0" w:color="auto"/>
              <w:right w:val="double" w:sz="6" w:space="0" w:color="auto"/>
            </w:tcBorders>
            <w:shd w:val="clear" w:color="auto" w:fill="auto"/>
            <w:noWrap/>
            <w:vAlign w:val="bottom"/>
            <w:hideMark/>
          </w:tcPr>
          <w:p w:rsidR="00990F51" w:rsidRPr="00990F51" w:rsidRDefault="00990F51" w:rsidP="00B055B7">
            <w:pPr>
              <w:jc w:val="right"/>
              <w:rPr>
                <w:rFonts w:cs="Arial"/>
                <w:color w:val="000000"/>
                <w:sz w:val="22"/>
                <w:szCs w:val="22"/>
                <w:lang w:val="es-ES"/>
              </w:rPr>
            </w:pPr>
            <w:r w:rsidRPr="00990F51">
              <w:rPr>
                <w:rFonts w:cs="Arial"/>
                <w:color w:val="000000"/>
                <w:sz w:val="22"/>
                <w:szCs w:val="22"/>
                <w:lang w:val="es-ES"/>
              </w:rPr>
              <w:t>25,087.20</w:t>
            </w:r>
          </w:p>
        </w:tc>
      </w:tr>
      <w:tr w:rsidR="00990F51" w:rsidRPr="00990F51" w:rsidTr="00990F51">
        <w:trPr>
          <w:trHeight w:val="276"/>
        </w:trPr>
        <w:tc>
          <w:tcPr>
            <w:tcW w:w="3781" w:type="dxa"/>
            <w:tcBorders>
              <w:top w:val="nil"/>
              <w:left w:val="double" w:sz="6" w:space="0" w:color="auto"/>
              <w:bottom w:val="double" w:sz="6" w:space="0" w:color="auto"/>
              <w:right w:val="double" w:sz="6" w:space="0" w:color="auto"/>
            </w:tcBorders>
            <w:shd w:val="clear" w:color="auto" w:fill="auto"/>
            <w:noWrap/>
            <w:vAlign w:val="bottom"/>
            <w:hideMark/>
          </w:tcPr>
          <w:p w:rsidR="00990F51" w:rsidRPr="00990F51" w:rsidRDefault="00990F51" w:rsidP="00990F51">
            <w:pPr>
              <w:rPr>
                <w:rFonts w:cs="Arial"/>
                <w:color w:val="000000"/>
                <w:sz w:val="22"/>
                <w:szCs w:val="22"/>
                <w:lang w:val="es-ES"/>
              </w:rPr>
            </w:pPr>
            <w:r w:rsidRPr="00990F51">
              <w:rPr>
                <w:rFonts w:cs="Arial"/>
                <w:color w:val="000000"/>
                <w:sz w:val="22"/>
                <w:szCs w:val="22"/>
                <w:lang w:val="es-ES"/>
              </w:rPr>
              <w:t>Equipo de oficina</w:t>
            </w:r>
          </w:p>
        </w:tc>
        <w:tc>
          <w:tcPr>
            <w:tcW w:w="2130" w:type="dxa"/>
            <w:tcBorders>
              <w:top w:val="nil"/>
              <w:left w:val="nil"/>
              <w:bottom w:val="double" w:sz="6" w:space="0" w:color="auto"/>
              <w:right w:val="double" w:sz="6" w:space="0" w:color="auto"/>
            </w:tcBorders>
            <w:shd w:val="clear" w:color="auto" w:fill="auto"/>
            <w:noWrap/>
            <w:vAlign w:val="bottom"/>
            <w:hideMark/>
          </w:tcPr>
          <w:p w:rsidR="00990F51" w:rsidRPr="00990F51" w:rsidRDefault="00990F51" w:rsidP="00B055B7">
            <w:pPr>
              <w:jc w:val="right"/>
              <w:rPr>
                <w:rFonts w:cs="Arial"/>
                <w:color w:val="000000"/>
                <w:sz w:val="22"/>
                <w:szCs w:val="22"/>
                <w:lang w:val="es-ES"/>
              </w:rPr>
            </w:pPr>
            <w:r w:rsidRPr="00990F51">
              <w:rPr>
                <w:rFonts w:cs="Arial"/>
                <w:color w:val="000000"/>
                <w:sz w:val="22"/>
                <w:szCs w:val="22"/>
                <w:lang w:val="es-ES"/>
              </w:rPr>
              <w:t>317.40</w:t>
            </w:r>
          </w:p>
        </w:tc>
      </w:tr>
      <w:tr w:rsidR="00990F51" w:rsidRPr="00990F51" w:rsidTr="00990F51">
        <w:trPr>
          <w:trHeight w:val="276"/>
        </w:trPr>
        <w:tc>
          <w:tcPr>
            <w:tcW w:w="3781" w:type="dxa"/>
            <w:tcBorders>
              <w:top w:val="nil"/>
              <w:left w:val="double" w:sz="6" w:space="0" w:color="auto"/>
              <w:bottom w:val="double" w:sz="6" w:space="0" w:color="auto"/>
              <w:right w:val="double" w:sz="6" w:space="0" w:color="auto"/>
            </w:tcBorders>
            <w:shd w:val="clear" w:color="auto" w:fill="auto"/>
            <w:noWrap/>
            <w:vAlign w:val="bottom"/>
            <w:hideMark/>
          </w:tcPr>
          <w:p w:rsidR="00990F51" w:rsidRPr="00990F51" w:rsidRDefault="00990F51" w:rsidP="00990F51">
            <w:pPr>
              <w:rPr>
                <w:rFonts w:cs="Arial"/>
                <w:color w:val="000000"/>
                <w:sz w:val="22"/>
                <w:szCs w:val="22"/>
                <w:lang w:val="es-ES"/>
              </w:rPr>
            </w:pPr>
            <w:r w:rsidRPr="00990F51">
              <w:rPr>
                <w:rFonts w:cs="Arial"/>
                <w:color w:val="000000"/>
                <w:sz w:val="22"/>
                <w:szCs w:val="22"/>
                <w:lang w:val="es-ES"/>
              </w:rPr>
              <w:t>Equipo de computo</w:t>
            </w:r>
          </w:p>
        </w:tc>
        <w:tc>
          <w:tcPr>
            <w:tcW w:w="2130" w:type="dxa"/>
            <w:tcBorders>
              <w:top w:val="nil"/>
              <w:left w:val="nil"/>
              <w:bottom w:val="double" w:sz="6" w:space="0" w:color="auto"/>
              <w:right w:val="double" w:sz="6" w:space="0" w:color="auto"/>
            </w:tcBorders>
            <w:shd w:val="clear" w:color="auto" w:fill="auto"/>
            <w:noWrap/>
            <w:vAlign w:val="bottom"/>
            <w:hideMark/>
          </w:tcPr>
          <w:p w:rsidR="00990F51" w:rsidRPr="00990F51" w:rsidRDefault="00990F51" w:rsidP="00B055B7">
            <w:pPr>
              <w:jc w:val="right"/>
              <w:rPr>
                <w:rFonts w:cs="Arial"/>
                <w:color w:val="000000"/>
                <w:sz w:val="22"/>
                <w:szCs w:val="22"/>
                <w:lang w:val="es-ES"/>
              </w:rPr>
            </w:pPr>
            <w:r w:rsidRPr="00990F51">
              <w:rPr>
                <w:rFonts w:cs="Arial"/>
                <w:color w:val="000000"/>
                <w:sz w:val="22"/>
                <w:szCs w:val="22"/>
                <w:lang w:val="es-ES"/>
              </w:rPr>
              <w:t>2,167.34</w:t>
            </w:r>
          </w:p>
        </w:tc>
      </w:tr>
      <w:tr w:rsidR="00990F51" w:rsidRPr="00990F51" w:rsidTr="00990F51">
        <w:trPr>
          <w:trHeight w:val="276"/>
        </w:trPr>
        <w:tc>
          <w:tcPr>
            <w:tcW w:w="3781" w:type="dxa"/>
            <w:tcBorders>
              <w:top w:val="nil"/>
              <w:left w:val="double" w:sz="6" w:space="0" w:color="auto"/>
              <w:bottom w:val="double" w:sz="6" w:space="0" w:color="auto"/>
              <w:right w:val="double" w:sz="6" w:space="0" w:color="auto"/>
            </w:tcBorders>
            <w:shd w:val="clear" w:color="auto" w:fill="auto"/>
            <w:noWrap/>
            <w:vAlign w:val="bottom"/>
            <w:hideMark/>
          </w:tcPr>
          <w:p w:rsidR="00990F51" w:rsidRPr="00990F51" w:rsidRDefault="00990F51" w:rsidP="00990F51">
            <w:pPr>
              <w:rPr>
                <w:rFonts w:cs="Arial"/>
                <w:color w:val="000000"/>
                <w:sz w:val="22"/>
                <w:szCs w:val="22"/>
                <w:lang w:val="es-ES"/>
              </w:rPr>
            </w:pPr>
            <w:r w:rsidRPr="00990F51">
              <w:rPr>
                <w:rFonts w:cs="Arial"/>
                <w:color w:val="000000"/>
                <w:sz w:val="22"/>
                <w:szCs w:val="22"/>
                <w:lang w:val="es-ES"/>
              </w:rPr>
              <w:t>Total Activos Fijos</w:t>
            </w:r>
          </w:p>
        </w:tc>
        <w:tc>
          <w:tcPr>
            <w:tcW w:w="2130" w:type="dxa"/>
            <w:tcBorders>
              <w:top w:val="nil"/>
              <w:left w:val="nil"/>
              <w:bottom w:val="double" w:sz="6" w:space="0" w:color="auto"/>
              <w:right w:val="double" w:sz="6" w:space="0" w:color="auto"/>
            </w:tcBorders>
            <w:shd w:val="clear" w:color="auto" w:fill="auto"/>
            <w:noWrap/>
            <w:vAlign w:val="bottom"/>
            <w:hideMark/>
          </w:tcPr>
          <w:p w:rsidR="00990F51" w:rsidRPr="00990F51" w:rsidRDefault="00990F51" w:rsidP="00B055B7">
            <w:pPr>
              <w:jc w:val="right"/>
              <w:rPr>
                <w:rFonts w:cs="Arial"/>
                <w:color w:val="000000"/>
                <w:sz w:val="22"/>
                <w:szCs w:val="22"/>
                <w:lang w:val="es-ES"/>
              </w:rPr>
            </w:pPr>
            <w:r w:rsidRPr="00990F51">
              <w:rPr>
                <w:rFonts w:cs="Arial"/>
                <w:color w:val="000000"/>
                <w:sz w:val="22"/>
                <w:szCs w:val="22"/>
                <w:lang w:val="es-ES"/>
              </w:rPr>
              <w:t>513,426.18</w:t>
            </w:r>
          </w:p>
        </w:tc>
      </w:tr>
      <w:tr w:rsidR="00990F51" w:rsidRPr="00990F51" w:rsidTr="00990F51">
        <w:trPr>
          <w:trHeight w:val="276"/>
        </w:trPr>
        <w:tc>
          <w:tcPr>
            <w:tcW w:w="3781" w:type="dxa"/>
            <w:tcBorders>
              <w:top w:val="nil"/>
              <w:left w:val="double" w:sz="6" w:space="0" w:color="auto"/>
              <w:bottom w:val="double" w:sz="6" w:space="0" w:color="auto"/>
              <w:right w:val="double" w:sz="6" w:space="0" w:color="auto"/>
            </w:tcBorders>
            <w:shd w:val="clear" w:color="auto" w:fill="auto"/>
            <w:noWrap/>
            <w:vAlign w:val="bottom"/>
            <w:hideMark/>
          </w:tcPr>
          <w:p w:rsidR="00990F51" w:rsidRPr="00990F51" w:rsidRDefault="00990F51" w:rsidP="00990F51">
            <w:pPr>
              <w:rPr>
                <w:rFonts w:cs="Arial"/>
                <w:color w:val="000000"/>
                <w:sz w:val="22"/>
                <w:szCs w:val="22"/>
                <w:lang w:val="es-ES"/>
              </w:rPr>
            </w:pPr>
            <w:r w:rsidRPr="00990F51">
              <w:rPr>
                <w:rFonts w:cs="Arial"/>
                <w:color w:val="000000"/>
                <w:sz w:val="22"/>
                <w:szCs w:val="22"/>
                <w:lang w:val="es-ES"/>
              </w:rPr>
              <w:t>Capital de Trabajo</w:t>
            </w:r>
          </w:p>
        </w:tc>
        <w:tc>
          <w:tcPr>
            <w:tcW w:w="2130" w:type="dxa"/>
            <w:tcBorders>
              <w:top w:val="nil"/>
              <w:left w:val="nil"/>
              <w:bottom w:val="double" w:sz="6" w:space="0" w:color="auto"/>
              <w:right w:val="double" w:sz="6" w:space="0" w:color="auto"/>
            </w:tcBorders>
            <w:shd w:val="clear" w:color="auto" w:fill="auto"/>
            <w:noWrap/>
            <w:vAlign w:val="bottom"/>
            <w:hideMark/>
          </w:tcPr>
          <w:p w:rsidR="00990F51" w:rsidRPr="00990F51" w:rsidRDefault="00990F51" w:rsidP="00B055B7">
            <w:pPr>
              <w:jc w:val="right"/>
              <w:rPr>
                <w:rFonts w:cs="Arial"/>
                <w:color w:val="000000"/>
                <w:sz w:val="22"/>
                <w:szCs w:val="22"/>
                <w:lang w:val="es-ES"/>
              </w:rPr>
            </w:pPr>
            <w:r w:rsidRPr="00990F51">
              <w:rPr>
                <w:rFonts w:cs="Arial"/>
                <w:color w:val="000000"/>
                <w:sz w:val="22"/>
                <w:szCs w:val="22"/>
                <w:lang w:val="es-ES"/>
              </w:rPr>
              <w:t>14,250.63</w:t>
            </w:r>
          </w:p>
        </w:tc>
      </w:tr>
      <w:tr w:rsidR="00990F51" w:rsidRPr="00990F51" w:rsidTr="00990F51">
        <w:trPr>
          <w:trHeight w:val="276"/>
        </w:trPr>
        <w:tc>
          <w:tcPr>
            <w:tcW w:w="3781" w:type="dxa"/>
            <w:tcBorders>
              <w:top w:val="nil"/>
              <w:left w:val="double" w:sz="6" w:space="0" w:color="auto"/>
              <w:bottom w:val="double" w:sz="6" w:space="0" w:color="auto"/>
              <w:right w:val="double" w:sz="6" w:space="0" w:color="auto"/>
            </w:tcBorders>
            <w:shd w:val="clear" w:color="000000" w:fill="C2D69A"/>
            <w:noWrap/>
            <w:vAlign w:val="bottom"/>
            <w:hideMark/>
          </w:tcPr>
          <w:p w:rsidR="00990F51" w:rsidRPr="00990F51" w:rsidRDefault="00990F51" w:rsidP="00990F51">
            <w:pPr>
              <w:rPr>
                <w:rFonts w:cs="Arial"/>
                <w:color w:val="000000"/>
                <w:sz w:val="22"/>
                <w:szCs w:val="22"/>
                <w:lang w:val="es-ES"/>
              </w:rPr>
            </w:pPr>
            <w:r w:rsidRPr="00990F51">
              <w:rPr>
                <w:rFonts w:cs="Arial"/>
                <w:color w:val="000000"/>
                <w:sz w:val="22"/>
                <w:szCs w:val="22"/>
                <w:lang w:val="es-ES"/>
              </w:rPr>
              <w:t>Total Inversión Inicial</w:t>
            </w:r>
          </w:p>
        </w:tc>
        <w:tc>
          <w:tcPr>
            <w:tcW w:w="2130" w:type="dxa"/>
            <w:tcBorders>
              <w:top w:val="nil"/>
              <w:left w:val="nil"/>
              <w:bottom w:val="double" w:sz="6" w:space="0" w:color="auto"/>
              <w:right w:val="double" w:sz="6" w:space="0" w:color="auto"/>
            </w:tcBorders>
            <w:shd w:val="clear" w:color="000000" w:fill="C2D69A"/>
            <w:noWrap/>
            <w:vAlign w:val="bottom"/>
            <w:hideMark/>
          </w:tcPr>
          <w:p w:rsidR="00990F51" w:rsidRPr="00990F51" w:rsidRDefault="00990F51" w:rsidP="00B055B7">
            <w:pPr>
              <w:jc w:val="right"/>
              <w:rPr>
                <w:rFonts w:cs="Arial"/>
                <w:color w:val="000000"/>
                <w:sz w:val="22"/>
                <w:szCs w:val="22"/>
                <w:lang w:val="es-ES"/>
              </w:rPr>
            </w:pPr>
            <w:r w:rsidRPr="00990F51">
              <w:rPr>
                <w:rFonts w:cs="Arial"/>
                <w:color w:val="000000"/>
                <w:sz w:val="22"/>
                <w:szCs w:val="22"/>
                <w:lang w:val="es-ES"/>
              </w:rPr>
              <w:t xml:space="preserve"> $      527,676.81 </w:t>
            </w:r>
          </w:p>
        </w:tc>
      </w:tr>
    </w:tbl>
    <w:p w:rsidR="0033785B" w:rsidRPr="00863E2E" w:rsidRDefault="0033785B" w:rsidP="0033785B">
      <w:pPr>
        <w:spacing w:line="360" w:lineRule="auto"/>
        <w:ind w:left="708" w:firstLine="708"/>
        <w:rPr>
          <w:b/>
          <w:sz w:val="16"/>
          <w:szCs w:val="16"/>
          <w:lang w:val="es-ES"/>
        </w:rPr>
      </w:pPr>
    </w:p>
    <w:p w:rsidR="0033785B" w:rsidRPr="00863E2E" w:rsidRDefault="0033785B" w:rsidP="0033785B">
      <w:pPr>
        <w:spacing w:line="360" w:lineRule="auto"/>
        <w:ind w:left="708" w:firstLine="708"/>
        <w:rPr>
          <w:b/>
          <w:sz w:val="16"/>
          <w:szCs w:val="16"/>
          <w:lang w:val="es-ES"/>
        </w:rPr>
      </w:pPr>
      <w:r w:rsidRPr="00863E2E">
        <w:rPr>
          <w:b/>
          <w:sz w:val="16"/>
          <w:szCs w:val="16"/>
          <w:lang w:val="es-ES"/>
        </w:rPr>
        <w:t>Fuente: Proformas Varias</w:t>
      </w:r>
    </w:p>
    <w:p w:rsidR="00803E27" w:rsidRPr="00863E2E" w:rsidRDefault="0033785B" w:rsidP="00B6047F">
      <w:pPr>
        <w:spacing w:line="360" w:lineRule="auto"/>
        <w:ind w:left="708" w:firstLine="708"/>
        <w:jc w:val="both"/>
        <w:rPr>
          <w:b/>
          <w:sz w:val="16"/>
          <w:szCs w:val="16"/>
          <w:lang w:val="es-ES"/>
        </w:rPr>
      </w:pPr>
      <w:r w:rsidRPr="00863E2E">
        <w:rPr>
          <w:b/>
          <w:sz w:val="16"/>
          <w:szCs w:val="16"/>
          <w:lang w:val="es-ES"/>
        </w:rPr>
        <w:t>Elaborado por: Daisy A; Antony A; Stephanie S</w:t>
      </w:r>
    </w:p>
    <w:p w:rsidR="00803E27" w:rsidRPr="00863E2E" w:rsidRDefault="00803E27" w:rsidP="0033785B">
      <w:pPr>
        <w:spacing w:line="360" w:lineRule="auto"/>
        <w:jc w:val="both"/>
        <w:rPr>
          <w:sz w:val="20"/>
          <w:lang w:val="es-ES"/>
        </w:rPr>
      </w:pPr>
    </w:p>
    <w:p w:rsidR="0033785B" w:rsidRPr="00863E2E" w:rsidRDefault="00D63596" w:rsidP="00803E27">
      <w:pPr>
        <w:pStyle w:val="Estilo1"/>
        <w:outlineLvl w:val="2"/>
        <w:rPr>
          <w:b/>
          <w:lang w:val="es-ES"/>
        </w:rPr>
      </w:pPr>
      <w:r w:rsidRPr="00863E2E">
        <w:rPr>
          <w:b/>
          <w:lang w:val="es-ES"/>
        </w:rPr>
        <w:tab/>
      </w:r>
      <w:bookmarkStart w:id="281" w:name="_Toc322811063"/>
      <w:r w:rsidR="0033785B" w:rsidRPr="00863E2E">
        <w:rPr>
          <w:b/>
          <w:lang w:val="es-ES"/>
        </w:rPr>
        <w:t>3.3.2</w:t>
      </w:r>
      <w:r w:rsidR="00401E2B" w:rsidRPr="00863E2E">
        <w:rPr>
          <w:b/>
          <w:lang w:val="es-ES"/>
        </w:rPr>
        <w:t>.</w:t>
      </w:r>
      <w:r w:rsidR="0033785B" w:rsidRPr="00863E2E">
        <w:rPr>
          <w:b/>
          <w:lang w:val="es-ES"/>
        </w:rPr>
        <w:t xml:space="preserve"> Inversión en Activos Intangibles</w:t>
      </w:r>
      <w:bookmarkEnd w:id="281"/>
    </w:p>
    <w:p w:rsidR="0033785B" w:rsidRPr="00863E2E" w:rsidRDefault="0033785B" w:rsidP="0033785B">
      <w:pPr>
        <w:spacing w:line="360" w:lineRule="auto"/>
        <w:jc w:val="both"/>
        <w:rPr>
          <w:b/>
          <w:lang w:val="es-ES"/>
        </w:rPr>
      </w:pPr>
    </w:p>
    <w:p w:rsidR="0033785B" w:rsidRPr="00863E2E" w:rsidRDefault="0033785B" w:rsidP="0033785B">
      <w:pPr>
        <w:spacing w:line="360" w:lineRule="auto"/>
        <w:jc w:val="both"/>
        <w:rPr>
          <w:lang w:val="es-ES"/>
        </w:rPr>
      </w:pPr>
      <w:r w:rsidRPr="00863E2E">
        <w:rPr>
          <w:b/>
          <w:lang w:val="es-ES"/>
        </w:rPr>
        <w:tab/>
      </w:r>
      <w:r w:rsidRPr="00863E2E">
        <w:rPr>
          <w:lang w:val="es-ES"/>
        </w:rPr>
        <w:t>Las inversiones en activos intangibles son todas aquellas que se realizan sobre activos constituidos  por los servicios o derechos adquiridos, necesarios para la puesta en marcha del negocio. Los principales ítems que configuran esta sección  son los gastos de organización, las patentes y licencias, los gastos en puesta en marcha, la capacitación, etc.</w:t>
      </w:r>
      <w:r w:rsidRPr="00863E2E">
        <w:rPr>
          <w:rStyle w:val="Refdenotaalpie"/>
          <w:lang w:val="es-ES"/>
        </w:rPr>
        <w:footnoteReference w:id="13"/>
      </w:r>
    </w:p>
    <w:p w:rsidR="0033785B" w:rsidRPr="00863E2E" w:rsidRDefault="0033785B" w:rsidP="0033785B">
      <w:pPr>
        <w:spacing w:line="360" w:lineRule="auto"/>
        <w:jc w:val="both"/>
        <w:rPr>
          <w:lang w:val="es-ES"/>
        </w:rPr>
      </w:pPr>
    </w:p>
    <w:p w:rsidR="0033785B" w:rsidRPr="00863E2E" w:rsidRDefault="0033785B" w:rsidP="0033785B">
      <w:pPr>
        <w:spacing w:line="360" w:lineRule="auto"/>
        <w:jc w:val="both"/>
        <w:rPr>
          <w:lang w:val="es-ES"/>
        </w:rPr>
      </w:pPr>
      <w:r w:rsidRPr="00863E2E">
        <w:rPr>
          <w:lang w:val="es-ES"/>
        </w:rPr>
        <w:tab/>
        <w:t>De acuerdo a las Niif, no  se reconocerán como activos intangibles las marcas, las cabeceras de periódicos o revistas, los sellos o denominaciones editoriales, las listas de clientes, Costos de iniciación, Costos de capacitación, publicidad y promoción, gastos de reasignación y reorganización, u otras partidas similares que se hayan generado internamente.</w:t>
      </w:r>
      <w:r w:rsidRPr="00863E2E">
        <w:rPr>
          <w:rStyle w:val="Refdenotaalpie"/>
          <w:lang w:val="es-ES"/>
        </w:rPr>
        <w:footnoteReference w:id="14"/>
      </w:r>
      <w:r w:rsidRPr="00863E2E">
        <w:rPr>
          <w:lang w:val="es-ES"/>
        </w:rPr>
        <w:t>En este caso el club recreacional no cuenta con este tipo de activos.</w:t>
      </w:r>
    </w:p>
    <w:p w:rsidR="002278C7" w:rsidRPr="00863E2E" w:rsidRDefault="002278C7" w:rsidP="0033785B">
      <w:pPr>
        <w:spacing w:line="360" w:lineRule="auto"/>
        <w:jc w:val="both"/>
        <w:rPr>
          <w:lang w:val="es-ES"/>
        </w:rPr>
      </w:pPr>
    </w:p>
    <w:p w:rsidR="0033785B" w:rsidRPr="00863E2E" w:rsidRDefault="0033785B" w:rsidP="0033785B">
      <w:pPr>
        <w:spacing w:line="360" w:lineRule="auto"/>
        <w:jc w:val="both"/>
        <w:rPr>
          <w:lang w:val="es-ES"/>
        </w:rPr>
      </w:pPr>
    </w:p>
    <w:p w:rsidR="0033785B" w:rsidRPr="00863E2E" w:rsidRDefault="0033785B" w:rsidP="00803E27">
      <w:pPr>
        <w:pStyle w:val="Estilo1"/>
        <w:outlineLvl w:val="1"/>
        <w:rPr>
          <w:b/>
          <w:lang w:val="es-ES"/>
        </w:rPr>
      </w:pPr>
      <w:bookmarkStart w:id="282" w:name="_Toc322811064"/>
      <w:r w:rsidRPr="00863E2E">
        <w:rPr>
          <w:b/>
          <w:lang w:val="es-ES"/>
        </w:rPr>
        <w:lastRenderedPageBreak/>
        <w:t>3.4.  Inversión en Capital de Trabajo.</w:t>
      </w:r>
      <w:bookmarkEnd w:id="282"/>
    </w:p>
    <w:p w:rsidR="0033785B" w:rsidRPr="00863E2E" w:rsidRDefault="0033785B" w:rsidP="0033785B">
      <w:pPr>
        <w:spacing w:line="360" w:lineRule="auto"/>
        <w:jc w:val="both"/>
        <w:rPr>
          <w:b/>
          <w:lang w:val="es-ES"/>
        </w:rPr>
      </w:pPr>
    </w:p>
    <w:p w:rsidR="0033785B" w:rsidRPr="00863E2E" w:rsidRDefault="0033785B" w:rsidP="0033785B">
      <w:pPr>
        <w:spacing w:line="360" w:lineRule="auto"/>
        <w:jc w:val="both"/>
        <w:rPr>
          <w:lang w:val="es-ES"/>
        </w:rPr>
      </w:pPr>
      <w:r w:rsidRPr="00863E2E">
        <w:rPr>
          <w:b/>
          <w:lang w:val="es-ES"/>
        </w:rPr>
        <w:tab/>
      </w:r>
      <w:r w:rsidRPr="00863E2E">
        <w:rPr>
          <w:lang w:val="es-ES"/>
        </w:rPr>
        <w:t>La inversión en capital de trabajo constituye el conjunto de recursos necesarios, en forma de activos corrientes, para la operación normal del proyecto durante un ciclo productivo, para la capacidad y tamaño determinados.</w:t>
      </w:r>
    </w:p>
    <w:p w:rsidR="0033785B" w:rsidRPr="00863E2E" w:rsidRDefault="0033785B" w:rsidP="0033785B">
      <w:pPr>
        <w:spacing w:line="360" w:lineRule="auto"/>
        <w:jc w:val="both"/>
        <w:rPr>
          <w:lang w:val="es-ES"/>
        </w:rPr>
      </w:pPr>
    </w:p>
    <w:p w:rsidR="0033785B" w:rsidRPr="00863E2E" w:rsidRDefault="0033785B" w:rsidP="0033785B">
      <w:pPr>
        <w:spacing w:line="360" w:lineRule="auto"/>
        <w:jc w:val="both"/>
        <w:rPr>
          <w:lang w:val="es-ES"/>
        </w:rPr>
      </w:pPr>
      <w:r w:rsidRPr="00863E2E">
        <w:rPr>
          <w:lang w:val="es-ES"/>
        </w:rPr>
        <w:t>Los métodos principales para el cálculo del monto de inversión de este capital es el siguiente:</w:t>
      </w:r>
    </w:p>
    <w:p w:rsidR="0033785B" w:rsidRPr="00863E2E" w:rsidRDefault="0033785B" w:rsidP="0033785B">
      <w:pPr>
        <w:spacing w:line="360" w:lineRule="auto"/>
        <w:jc w:val="both"/>
        <w:rPr>
          <w:lang w:val="es-ES"/>
        </w:rPr>
      </w:pPr>
    </w:p>
    <w:p w:rsidR="00B6047F" w:rsidRPr="00863E2E" w:rsidRDefault="00B6047F" w:rsidP="0033785B">
      <w:pPr>
        <w:spacing w:line="360" w:lineRule="auto"/>
        <w:jc w:val="both"/>
        <w:rPr>
          <w:lang w:val="es-ES"/>
        </w:rPr>
      </w:pPr>
    </w:p>
    <w:p w:rsidR="0033785B" w:rsidRPr="00863E2E" w:rsidRDefault="0033785B" w:rsidP="00F9151A">
      <w:pPr>
        <w:pStyle w:val="Prrafodelista"/>
        <w:numPr>
          <w:ilvl w:val="0"/>
          <w:numId w:val="49"/>
        </w:numPr>
        <w:jc w:val="both"/>
        <w:rPr>
          <w:szCs w:val="24"/>
          <w:lang w:val="es-ES"/>
        </w:rPr>
      </w:pPr>
      <w:r w:rsidRPr="00863E2E">
        <w:rPr>
          <w:szCs w:val="24"/>
          <w:lang w:val="es-ES"/>
        </w:rPr>
        <w:t>Método Contable</w:t>
      </w:r>
    </w:p>
    <w:p w:rsidR="0033785B" w:rsidRPr="00863E2E" w:rsidRDefault="0033785B" w:rsidP="00F9151A">
      <w:pPr>
        <w:pStyle w:val="Prrafodelista"/>
        <w:numPr>
          <w:ilvl w:val="0"/>
          <w:numId w:val="49"/>
        </w:numPr>
        <w:jc w:val="both"/>
        <w:rPr>
          <w:szCs w:val="24"/>
          <w:lang w:val="es-ES"/>
        </w:rPr>
      </w:pPr>
      <w:r w:rsidRPr="00863E2E">
        <w:rPr>
          <w:szCs w:val="24"/>
          <w:lang w:val="es-ES"/>
        </w:rPr>
        <w:t>Método de periodo de desfase</w:t>
      </w:r>
    </w:p>
    <w:p w:rsidR="0033785B" w:rsidRPr="00863E2E" w:rsidRDefault="0033785B" w:rsidP="00F9151A">
      <w:pPr>
        <w:pStyle w:val="Prrafodelista"/>
        <w:numPr>
          <w:ilvl w:val="0"/>
          <w:numId w:val="49"/>
        </w:numPr>
        <w:jc w:val="both"/>
        <w:rPr>
          <w:szCs w:val="24"/>
          <w:lang w:val="es-ES"/>
        </w:rPr>
      </w:pPr>
      <w:r w:rsidRPr="00863E2E">
        <w:rPr>
          <w:szCs w:val="24"/>
          <w:lang w:val="es-ES"/>
        </w:rPr>
        <w:t>Método de déficit acumulado máximo</w:t>
      </w:r>
    </w:p>
    <w:p w:rsidR="0033785B" w:rsidRPr="00863E2E" w:rsidRDefault="0033785B" w:rsidP="0033785B">
      <w:pPr>
        <w:spacing w:line="360" w:lineRule="auto"/>
        <w:jc w:val="both"/>
        <w:rPr>
          <w:lang w:val="es-ES"/>
        </w:rPr>
      </w:pPr>
    </w:p>
    <w:p w:rsidR="0033785B" w:rsidRPr="00863E2E" w:rsidRDefault="0033785B" w:rsidP="00F9151A">
      <w:pPr>
        <w:pStyle w:val="Prrafodelista"/>
        <w:numPr>
          <w:ilvl w:val="0"/>
          <w:numId w:val="50"/>
        </w:numPr>
        <w:jc w:val="both"/>
        <w:rPr>
          <w:b/>
          <w:szCs w:val="24"/>
          <w:lang w:val="es-ES"/>
        </w:rPr>
      </w:pPr>
      <w:r w:rsidRPr="00863E2E">
        <w:rPr>
          <w:b/>
          <w:szCs w:val="24"/>
          <w:lang w:val="es-ES"/>
        </w:rPr>
        <w:t>Método Contable</w:t>
      </w:r>
    </w:p>
    <w:p w:rsidR="0033785B" w:rsidRPr="00863E2E" w:rsidRDefault="0033785B" w:rsidP="0033785B">
      <w:pPr>
        <w:pStyle w:val="Prrafodelista"/>
        <w:ind w:left="0"/>
        <w:jc w:val="both"/>
        <w:rPr>
          <w:szCs w:val="24"/>
          <w:lang w:val="es-ES"/>
        </w:rPr>
      </w:pPr>
      <w:r w:rsidRPr="00863E2E">
        <w:rPr>
          <w:szCs w:val="24"/>
          <w:lang w:val="es-ES"/>
        </w:rPr>
        <w:tab/>
      </w:r>
    </w:p>
    <w:p w:rsidR="0033785B" w:rsidRPr="00863E2E" w:rsidRDefault="0033785B" w:rsidP="0033785B">
      <w:pPr>
        <w:pStyle w:val="Prrafodelista"/>
        <w:ind w:left="0"/>
        <w:jc w:val="both"/>
        <w:rPr>
          <w:szCs w:val="24"/>
          <w:lang w:val="es-ES"/>
        </w:rPr>
      </w:pPr>
      <w:r w:rsidRPr="00863E2E">
        <w:rPr>
          <w:szCs w:val="24"/>
          <w:lang w:val="es-ES"/>
        </w:rPr>
        <w:tab/>
        <w:t>Este método trata sobre la diferencia entre el total de activos corriente y pasivos corrientes generados en el proyecto. Dicha inversión dependerá de los siguientes factores: costo de producir saldos insuficientes, el tener exceso de saldo y costo de administrar efectivo.</w:t>
      </w:r>
    </w:p>
    <w:p w:rsidR="0033785B" w:rsidRPr="00863E2E" w:rsidRDefault="0033785B" w:rsidP="0033785B">
      <w:pPr>
        <w:pStyle w:val="Prrafodelista"/>
        <w:jc w:val="both"/>
        <w:rPr>
          <w:szCs w:val="24"/>
          <w:lang w:val="es-ES"/>
        </w:rPr>
      </w:pPr>
    </w:p>
    <w:p w:rsidR="0033785B" w:rsidRPr="00863E2E" w:rsidRDefault="0033785B" w:rsidP="00F9151A">
      <w:pPr>
        <w:pStyle w:val="Prrafodelista"/>
        <w:numPr>
          <w:ilvl w:val="0"/>
          <w:numId w:val="50"/>
        </w:numPr>
        <w:jc w:val="both"/>
        <w:rPr>
          <w:b/>
          <w:szCs w:val="24"/>
          <w:lang w:val="es-ES"/>
        </w:rPr>
      </w:pPr>
      <w:r w:rsidRPr="00863E2E">
        <w:rPr>
          <w:b/>
          <w:szCs w:val="24"/>
          <w:lang w:val="es-ES"/>
        </w:rPr>
        <w:t>Método de periodo de desfase</w:t>
      </w:r>
    </w:p>
    <w:p w:rsidR="0033785B" w:rsidRPr="00863E2E" w:rsidRDefault="0033785B" w:rsidP="0033785B">
      <w:pPr>
        <w:pStyle w:val="Prrafodelista"/>
        <w:jc w:val="both"/>
        <w:rPr>
          <w:szCs w:val="24"/>
          <w:lang w:val="es-ES"/>
        </w:rPr>
      </w:pPr>
    </w:p>
    <w:p w:rsidR="0033785B" w:rsidRPr="00863E2E" w:rsidRDefault="0033785B" w:rsidP="0033785B">
      <w:pPr>
        <w:pStyle w:val="Prrafodelista"/>
        <w:ind w:left="0"/>
        <w:jc w:val="both"/>
        <w:rPr>
          <w:szCs w:val="24"/>
          <w:lang w:val="es-ES"/>
        </w:rPr>
      </w:pPr>
      <w:r w:rsidRPr="00863E2E">
        <w:rPr>
          <w:szCs w:val="24"/>
          <w:lang w:val="es-ES"/>
        </w:rPr>
        <w:tab/>
        <w:t xml:space="preserve">Este método  consiste en determinar la cuantía de los costos de operación que deben financiarse desde el momento que se efectúa el primer pago por la adquisición de la materia prima hasta el momento en que se recauda el ingreso por la venta de </w:t>
      </w:r>
      <w:r w:rsidR="0056435F" w:rsidRPr="00863E2E">
        <w:rPr>
          <w:szCs w:val="24"/>
          <w:lang w:val="es-ES"/>
        </w:rPr>
        <w:t>los productos, que  se destinará a financiar el perí</w:t>
      </w:r>
      <w:r w:rsidRPr="00863E2E">
        <w:rPr>
          <w:szCs w:val="24"/>
          <w:lang w:val="es-ES"/>
        </w:rPr>
        <w:t>odo de desfase siguiente.</w:t>
      </w:r>
    </w:p>
    <w:p w:rsidR="003C7470" w:rsidRPr="00863E2E" w:rsidRDefault="003C7470" w:rsidP="0033785B">
      <w:pPr>
        <w:pStyle w:val="Prrafodelista"/>
        <w:ind w:left="0"/>
        <w:jc w:val="both"/>
        <w:rPr>
          <w:szCs w:val="24"/>
          <w:lang w:val="es-ES"/>
        </w:rPr>
      </w:pPr>
    </w:p>
    <w:p w:rsidR="0033785B" w:rsidRPr="00863E2E" w:rsidRDefault="0033785B" w:rsidP="0033785B">
      <w:pPr>
        <w:spacing w:line="360" w:lineRule="auto"/>
        <w:jc w:val="both"/>
        <w:rPr>
          <w:b/>
          <w:lang w:val="es-ES"/>
        </w:rPr>
      </w:pPr>
    </w:p>
    <w:p w:rsidR="0033785B" w:rsidRPr="00863E2E" w:rsidRDefault="0033785B" w:rsidP="00F9151A">
      <w:pPr>
        <w:pStyle w:val="Prrafodelista"/>
        <w:numPr>
          <w:ilvl w:val="0"/>
          <w:numId w:val="50"/>
        </w:numPr>
        <w:jc w:val="both"/>
        <w:rPr>
          <w:b/>
          <w:szCs w:val="24"/>
          <w:lang w:val="es-ES"/>
        </w:rPr>
      </w:pPr>
      <w:r w:rsidRPr="00863E2E">
        <w:rPr>
          <w:b/>
          <w:szCs w:val="24"/>
          <w:lang w:val="es-ES"/>
        </w:rPr>
        <w:lastRenderedPageBreak/>
        <w:t>Método de déficit acumulado  máximo</w:t>
      </w:r>
    </w:p>
    <w:p w:rsidR="0033785B" w:rsidRPr="00863E2E" w:rsidRDefault="0033785B" w:rsidP="0033785B">
      <w:pPr>
        <w:spacing w:line="360" w:lineRule="auto"/>
        <w:jc w:val="both"/>
        <w:rPr>
          <w:b/>
          <w:lang w:val="es-ES"/>
        </w:rPr>
      </w:pPr>
    </w:p>
    <w:p w:rsidR="0033785B" w:rsidRPr="00863E2E" w:rsidRDefault="0056435F" w:rsidP="0033785B">
      <w:pPr>
        <w:spacing w:line="360" w:lineRule="auto"/>
        <w:jc w:val="both"/>
        <w:rPr>
          <w:lang w:val="es-ES"/>
        </w:rPr>
      </w:pPr>
      <w:r w:rsidRPr="00863E2E">
        <w:rPr>
          <w:lang w:val="es-ES"/>
        </w:rPr>
        <w:tab/>
      </w:r>
      <w:r w:rsidR="0033785B" w:rsidRPr="00863E2E">
        <w:rPr>
          <w:lang w:val="es-ES"/>
        </w:rPr>
        <w:t>Dicho método supone calcular para cada mes los flujos de ingresos y egresos proyectados y determinar su cuantía como el equivalente al déficit acumulado máximo.</w:t>
      </w:r>
    </w:p>
    <w:p w:rsidR="0033785B" w:rsidRPr="00863E2E" w:rsidRDefault="0033785B" w:rsidP="0033785B">
      <w:pPr>
        <w:spacing w:line="360" w:lineRule="auto"/>
        <w:jc w:val="both"/>
        <w:rPr>
          <w:lang w:val="es-ES"/>
        </w:rPr>
      </w:pPr>
    </w:p>
    <w:p w:rsidR="0033785B" w:rsidRPr="00863E2E" w:rsidRDefault="0033785B" w:rsidP="0033785B">
      <w:pPr>
        <w:spacing w:line="360" w:lineRule="auto"/>
        <w:jc w:val="both"/>
        <w:rPr>
          <w:lang w:val="es-ES"/>
        </w:rPr>
      </w:pPr>
      <w:r w:rsidRPr="00863E2E">
        <w:rPr>
          <w:lang w:val="es-ES"/>
        </w:rPr>
        <w:tab/>
        <w:t>Este método será utilizado para el cálculo de la inversión de cap</w:t>
      </w:r>
      <w:r w:rsidR="00EA1507" w:rsidRPr="00863E2E">
        <w:rPr>
          <w:lang w:val="es-ES"/>
        </w:rPr>
        <w:t xml:space="preserve">ital de este proyecto, ya que al recién el club iniciar su actividad económica </w:t>
      </w:r>
      <w:r w:rsidRPr="00863E2E">
        <w:rPr>
          <w:lang w:val="es-ES"/>
        </w:rPr>
        <w:t xml:space="preserve"> no cuenta con información histórica para su posterior calculo, además </w:t>
      </w:r>
      <w:r w:rsidR="00943E9A" w:rsidRPr="00863E2E">
        <w:rPr>
          <w:lang w:val="es-ES"/>
        </w:rPr>
        <w:t>con esta técnica</w:t>
      </w:r>
      <w:r w:rsidRPr="00863E2E">
        <w:rPr>
          <w:lang w:val="es-ES"/>
        </w:rPr>
        <w:t xml:space="preserve"> se puede calcular </w:t>
      </w:r>
      <w:r w:rsidR="00943E9A" w:rsidRPr="00863E2E">
        <w:rPr>
          <w:lang w:val="es-ES"/>
        </w:rPr>
        <w:t xml:space="preserve"> el capital de trabajo </w:t>
      </w:r>
      <w:r w:rsidRPr="00863E2E">
        <w:rPr>
          <w:lang w:val="es-ES"/>
        </w:rPr>
        <w:t>con la información obtenida a base de la inversión previa a la puesta en marcha del proyecto y de la operación del primer año del club.</w:t>
      </w:r>
      <w:r w:rsidR="00943E9A" w:rsidRPr="00863E2E">
        <w:rPr>
          <w:lang w:val="es-ES"/>
        </w:rPr>
        <w:t xml:space="preserve"> Mayor detalle del capital de trabajo se encuentra en el Anexo</w:t>
      </w:r>
      <w:r w:rsidR="00F4155B" w:rsidRPr="00863E2E">
        <w:rPr>
          <w:lang w:val="es-ES"/>
        </w:rPr>
        <w:t xml:space="preserve"> 7</w:t>
      </w:r>
      <w:r w:rsidR="00943E9A" w:rsidRPr="00863E2E">
        <w:rPr>
          <w:lang w:val="es-ES"/>
        </w:rPr>
        <w:t xml:space="preserve">: Capital de trabajo. </w:t>
      </w:r>
    </w:p>
    <w:p w:rsidR="0056435F" w:rsidRPr="00863E2E" w:rsidRDefault="0056435F" w:rsidP="0033785B">
      <w:pPr>
        <w:spacing w:line="360" w:lineRule="auto"/>
        <w:jc w:val="both"/>
        <w:rPr>
          <w:lang w:val="es-ES"/>
        </w:rPr>
      </w:pPr>
    </w:p>
    <w:p w:rsidR="00803E27" w:rsidRPr="00863E2E" w:rsidRDefault="00803E27" w:rsidP="0033785B">
      <w:pPr>
        <w:spacing w:line="360" w:lineRule="auto"/>
        <w:jc w:val="both"/>
        <w:rPr>
          <w:lang w:val="es-ES"/>
        </w:rPr>
      </w:pPr>
    </w:p>
    <w:p w:rsidR="0033785B" w:rsidRPr="00863E2E" w:rsidRDefault="0056435F" w:rsidP="0056435F">
      <w:pPr>
        <w:pStyle w:val="Epgrafe"/>
        <w:jc w:val="center"/>
        <w:rPr>
          <w:rFonts w:ascii="Arial" w:hAnsi="Arial" w:cs="Arial"/>
          <w:sz w:val="16"/>
          <w:szCs w:val="16"/>
        </w:rPr>
      </w:pPr>
      <w:bookmarkStart w:id="283" w:name="_Toc322869192"/>
      <w:r w:rsidRPr="00863E2E">
        <w:rPr>
          <w:rFonts w:ascii="Arial" w:hAnsi="Arial" w:cs="Arial"/>
          <w:sz w:val="16"/>
          <w:szCs w:val="16"/>
        </w:rPr>
        <w:t xml:space="preserve">Tabla </w:t>
      </w:r>
      <w:r w:rsidR="00A7738E" w:rsidRPr="00863E2E">
        <w:rPr>
          <w:rFonts w:ascii="Arial" w:hAnsi="Arial" w:cs="Arial"/>
          <w:sz w:val="16"/>
          <w:szCs w:val="16"/>
        </w:rPr>
        <w:fldChar w:fldCharType="begin"/>
      </w:r>
      <w:r w:rsidRPr="00863E2E">
        <w:rPr>
          <w:rFonts w:ascii="Arial" w:hAnsi="Arial" w:cs="Arial"/>
          <w:sz w:val="16"/>
          <w:szCs w:val="16"/>
        </w:rPr>
        <w:instrText xml:space="preserve"> SEQ Tabla \* ARABIC </w:instrText>
      </w:r>
      <w:r w:rsidR="00A7738E" w:rsidRPr="00863E2E">
        <w:rPr>
          <w:rFonts w:ascii="Arial" w:hAnsi="Arial" w:cs="Arial"/>
          <w:sz w:val="16"/>
          <w:szCs w:val="16"/>
        </w:rPr>
        <w:fldChar w:fldCharType="separate"/>
      </w:r>
      <w:r w:rsidR="00C95582">
        <w:rPr>
          <w:rFonts w:ascii="Arial" w:hAnsi="Arial" w:cs="Arial"/>
          <w:noProof/>
          <w:sz w:val="16"/>
          <w:szCs w:val="16"/>
        </w:rPr>
        <w:t>27</w:t>
      </w:r>
      <w:r w:rsidR="00A7738E" w:rsidRPr="00863E2E">
        <w:rPr>
          <w:rFonts w:ascii="Arial" w:hAnsi="Arial" w:cs="Arial"/>
          <w:sz w:val="16"/>
          <w:szCs w:val="16"/>
        </w:rPr>
        <w:fldChar w:fldCharType="end"/>
      </w:r>
      <w:r w:rsidR="0033785B" w:rsidRPr="00863E2E">
        <w:rPr>
          <w:rFonts w:ascii="Arial" w:hAnsi="Arial" w:cs="Arial"/>
          <w:sz w:val="16"/>
          <w:szCs w:val="16"/>
        </w:rPr>
        <w:t>: capital de trabajo por el método Déficit acumulado máximo</w:t>
      </w:r>
      <w:bookmarkEnd w:id="283"/>
    </w:p>
    <w:tbl>
      <w:tblPr>
        <w:tblW w:w="9860" w:type="dxa"/>
        <w:tblInd w:w="-422" w:type="dxa"/>
        <w:tblCellMar>
          <w:left w:w="70" w:type="dxa"/>
          <w:right w:w="70" w:type="dxa"/>
        </w:tblCellMar>
        <w:tblLook w:val="04A0"/>
      </w:tblPr>
      <w:tblGrid>
        <w:gridCol w:w="776"/>
        <w:gridCol w:w="850"/>
        <w:gridCol w:w="851"/>
        <w:gridCol w:w="709"/>
        <w:gridCol w:w="709"/>
        <w:gridCol w:w="850"/>
        <w:gridCol w:w="709"/>
        <w:gridCol w:w="709"/>
        <w:gridCol w:w="708"/>
        <w:gridCol w:w="851"/>
        <w:gridCol w:w="709"/>
        <w:gridCol w:w="721"/>
        <w:gridCol w:w="708"/>
      </w:tblGrid>
      <w:tr w:rsidR="00513FBC" w:rsidRPr="00863E2E" w:rsidTr="00163A71">
        <w:trPr>
          <w:trHeight w:val="315"/>
        </w:trPr>
        <w:tc>
          <w:tcPr>
            <w:tcW w:w="776" w:type="dxa"/>
            <w:tcBorders>
              <w:top w:val="double" w:sz="6" w:space="0" w:color="auto"/>
              <w:left w:val="double" w:sz="6" w:space="0" w:color="auto"/>
              <w:bottom w:val="double" w:sz="6" w:space="0" w:color="auto"/>
              <w:right w:val="double" w:sz="6" w:space="0" w:color="auto"/>
            </w:tcBorders>
            <w:shd w:val="clear" w:color="000000" w:fill="FFFFFF"/>
            <w:noWrap/>
            <w:vAlign w:val="bottom"/>
            <w:hideMark/>
          </w:tcPr>
          <w:p w:rsidR="00513FBC" w:rsidRPr="00863E2E" w:rsidRDefault="00513FBC" w:rsidP="00513FBC">
            <w:pPr>
              <w:rPr>
                <w:rFonts w:cs="Arial"/>
                <w:color w:val="000000"/>
                <w:sz w:val="12"/>
                <w:szCs w:val="12"/>
                <w:lang w:val="es-ES" w:eastAsia="es-EC"/>
              </w:rPr>
            </w:pPr>
            <w:r w:rsidRPr="00863E2E">
              <w:rPr>
                <w:rFonts w:cs="Arial"/>
                <w:color w:val="000000"/>
                <w:sz w:val="12"/>
                <w:szCs w:val="12"/>
                <w:lang w:val="es-ES" w:eastAsia="es-EC"/>
              </w:rPr>
              <w:t> </w:t>
            </w:r>
          </w:p>
        </w:tc>
        <w:tc>
          <w:tcPr>
            <w:tcW w:w="850" w:type="dxa"/>
            <w:tcBorders>
              <w:top w:val="double" w:sz="6" w:space="0" w:color="auto"/>
              <w:left w:val="nil"/>
              <w:bottom w:val="double" w:sz="6" w:space="0" w:color="auto"/>
              <w:right w:val="double" w:sz="6" w:space="0" w:color="auto"/>
            </w:tcBorders>
            <w:shd w:val="clear" w:color="000000" w:fill="FFFFFF"/>
            <w:noWrap/>
            <w:vAlign w:val="bottom"/>
            <w:hideMark/>
          </w:tcPr>
          <w:p w:rsidR="00513FBC" w:rsidRPr="00863E2E" w:rsidRDefault="00513FBC" w:rsidP="00513FBC">
            <w:pPr>
              <w:jc w:val="right"/>
              <w:rPr>
                <w:rFonts w:cs="Arial"/>
                <w:color w:val="000000"/>
                <w:sz w:val="12"/>
                <w:szCs w:val="12"/>
                <w:lang w:val="es-ES" w:eastAsia="es-EC"/>
              </w:rPr>
            </w:pPr>
            <w:r w:rsidRPr="00863E2E">
              <w:rPr>
                <w:rFonts w:cs="Arial"/>
                <w:color w:val="000000"/>
                <w:sz w:val="12"/>
                <w:szCs w:val="12"/>
                <w:lang w:val="es-ES" w:eastAsia="es-EC"/>
              </w:rPr>
              <w:t>4%</w:t>
            </w:r>
          </w:p>
        </w:tc>
        <w:tc>
          <w:tcPr>
            <w:tcW w:w="851" w:type="dxa"/>
            <w:tcBorders>
              <w:top w:val="double" w:sz="6" w:space="0" w:color="auto"/>
              <w:left w:val="nil"/>
              <w:bottom w:val="double" w:sz="6" w:space="0" w:color="auto"/>
              <w:right w:val="double" w:sz="6" w:space="0" w:color="auto"/>
            </w:tcBorders>
            <w:shd w:val="clear" w:color="000000" w:fill="FFFFFF"/>
            <w:noWrap/>
            <w:vAlign w:val="bottom"/>
            <w:hideMark/>
          </w:tcPr>
          <w:p w:rsidR="00513FBC" w:rsidRPr="00863E2E" w:rsidRDefault="00513FBC" w:rsidP="00513FBC">
            <w:pPr>
              <w:jc w:val="right"/>
              <w:rPr>
                <w:rFonts w:cs="Arial"/>
                <w:color w:val="000000"/>
                <w:sz w:val="12"/>
                <w:szCs w:val="12"/>
                <w:lang w:val="es-ES" w:eastAsia="es-EC"/>
              </w:rPr>
            </w:pPr>
            <w:r w:rsidRPr="00863E2E">
              <w:rPr>
                <w:rFonts w:cs="Arial"/>
                <w:color w:val="000000"/>
                <w:sz w:val="12"/>
                <w:szCs w:val="12"/>
                <w:lang w:val="es-ES" w:eastAsia="es-EC"/>
              </w:rPr>
              <w:t>5%</w:t>
            </w:r>
          </w:p>
        </w:tc>
        <w:tc>
          <w:tcPr>
            <w:tcW w:w="709" w:type="dxa"/>
            <w:tcBorders>
              <w:top w:val="double" w:sz="6" w:space="0" w:color="auto"/>
              <w:left w:val="nil"/>
              <w:bottom w:val="double" w:sz="6" w:space="0" w:color="auto"/>
              <w:right w:val="double" w:sz="6" w:space="0" w:color="auto"/>
            </w:tcBorders>
            <w:shd w:val="clear" w:color="000000" w:fill="FFFFFF"/>
            <w:noWrap/>
            <w:vAlign w:val="bottom"/>
            <w:hideMark/>
          </w:tcPr>
          <w:p w:rsidR="00513FBC" w:rsidRPr="00863E2E" w:rsidRDefault="00513FBC" w:rsidP="00513FBC">
            <w:pPr>
              <w:jc w:val="right"/>
              <w:rPr>
                <w:rFonts w:cs="Arial"/>
                <w:color w:val="000000"/>
                <w:sz w:val="12"/>
                <w:szCs w:val="12"/>
                <w:lang w:val="es-ES" w:eastAsia="es-EC"/>
              </w:rPr>
            </w:pPr>
            <w:r w:rsidRPr="00863E2E">
              <w:rPr>
                <w:rFonts w:cs="Arial"/>
                <w:color w:val="000000"/>
                <w:sz w:val="12"/>
                <w:szCs w:val="12"/>
                <w:lang w:val="es-ES" w:eastAsia="es-EC"/>
              </w:rPr>
              <w:t>10%</w:t>
            </w:r>
          </w:p>
        </w:tc>
        <w:tc>
          <w:tcPr>
            <w:tcW w:w="709" w:type="dxa"/>
            <w:tcBorders>
              <w:top w:val="double" w:sz="6" w:space="0" w:color="auto"/>
              <w:left w:val="nil"/>
              <w:bottom w:val="double" w:sz="6" w:space="0" w:color="auto"/>
              <w:right w:val="double" w:sz="6" w:space="0" w:color="auto"/>
            </w:tcBorders>
            <w:shd w:val="clear" w:color="000000" w:fill="FFFFFF"/>
            <w:noWrap/>
            <w:vAlign w:val="bottom"/>
            <w:hideMark/>
          </w:tcPr>
          <w:p w:rsidR="00513FBC" w:rsidRPr="00863E2E" w:rsidRDefault="00513FBC" w:rsidP="00513FBC">
            <w:pPr>
              <w:jc w:val="right"/>
              <w:rPr>
                <w:rFonts w:cs="Arial"/>
                <w:color w:val="000000"/>
                <w:sz w:val="12"/>
                <w:szCs w:val="12"/>
                <w:lang w:val="es-ES" w:eastAsia="es-EC"/>
              </w:rPr>
            </w:pPr>
            <w:r w:rsidRPr="00863E2E">
              <w:rPr>
                <w:rFonts w:cs="Arial"/>
                <w:color w:val="000000"/>
                <w:sz w:val="12"/>
                <w:szCs w:val="12"/>
                <w:lang w:val="es-ES" w:eastAsia="es-EC"/>
              </w:rPr>
              <w:t>5%</w:t>
            </w:r>
          </w:p>
        </w:tc>
        <w:tc>
          <w:tcPr>
            <w:tcW w:w="850" w:type="dxa"/>
            <w:tcBorders>
              <w:top w:val="double" w:sz="6" w:space="0" w:color="auto"/>
              <w:left w:val="nil"/>
              <w:bottom w:val="double" w:sz="6" w:space="0" w:color="auto"/>
              <w:right w:val="double" w:sz="6" w:space="0" w:color="auto"/>
            </w:tcBorders>
            <w:shd w:val="clear" w:color="000000" w:fill="FFFFFF"/>
            <w:noWrap/>
            <w:vAlign w:val="bottom"/>
            <w:hideMark/>
          </w:tcPr>
          <w:p w:rsidR="00513FBC" w:rsidRPr="00863E2E" w:rsidRDefault="00513FBC" w:rsidP="00513FBC">
            <w:pPr>
              <w:jc w:val="right"/>
              <w:rPr>
                <w:rFonts w:cs="Arial"/>
                <w:color w:val="000000"/>
                <w:sz w:val="12"/>
                <w:szCs w:val="12"/>
                <w:lang w:val="es-ES" w:eastAsia="es-EC"/>
              </w:rPr>
            </w:pPr>
            <w:r w:rsidRPr="00863E2E">
              <w:rPr>
                <w:rFonts w:cs="Arial"/>
                <w:color w:val="000000"/>
                <w:sz w:val="12"/>
                <w:szCs w:val="12"/>
                <w:lang w:val="es-ES" w:eastAsia="es-EC"/>
              </w:rPr>
              <w:t>5%</w:t>
            </w:r>
          </w:p>
        </w:tc>
        <w:tc>
          <w:tcPr>
            <w:tcW w:w="709" w:type="dxa"/>
            <w:tcBorders>
              <w:top w:val="double" w:sz="6" w:space="0" w:color="auto"/>
              <w:left w:val="nil"/>
              <w:bottom w:val="double" w:sz="6" w:space="0" w:color="auto"/>
              <w:right w:val="double" w:sz="6" w:space="0" w:color="auto"/>
            </w:tcBorders>
            <w:shd w:val="clear" w:color="000000" w:fill="FFFFFF"/>
            <w:noWrap/>
            <w:vAlign w:val="bottom"/>
            <w:hideMark/>
          </w:tcPr>
          <w:p w:rsidR="00513FBC" w:rsidRPr="00863E2E" w:rsidRDefault="00513FBC" w:rsidP="00513FBC">
            <w:pPr>
              <w:jc w:val="right"/>
              <w:rPr>
                <w:rFonts w:cs="Arial"/>
                <w:color w:val="000000"/>
                <w:sz w:val="12"/>
                <w:szCs w:val="12"/>
                <w:lang w:val="es-ES" w:eastAsia="es-EC"/>
              </w:rPr>
            </w:pPr>
            <w:r w:rsidRPr="00863E2E">
              <w:rPr>
                <w:rFonts w:cs="Arial"/>
                <w:color w:val="000000"/>
                <w:sz w:val="12"/>
                <w:szCs w:val="12"/>
                <w:lang w:val="es-ES" w:eastAsia="es-EC"/>
              </w:rPr>
              <w:t>10%</w:t>
            </w:r>
          </w:p>
        </w:tc>
        <w:tc>
          <w:tcPr>
            <w:tcW w:w="709" w:type="dxa"/>
            <w:tcBorders>
              <w:top w:val="double" w:sz="6" w:space="0" w:color="auto"/>
              <w:left w:val="nil"/>
              <w:bottom w:val="double" w:sz="6" w:space="0" w:color="auto"/>
              <w:right w:val="double" w:sz="6" w:space="0" w:color="auto"/>
            </w:tcBorders>
            <w:shd w:val="clear" w:color="000000" w:fill="FFFFFF"/>
            <w:noWrap/>
            <w:vAlign w:val="bottom"/>
            <w:hideMark/>
          </w:tcPr>
          <w:p w:rsidR="00513FBC" w:rsidRPr="00863E2E" w:rsidRDefault="00513FBC" w:rsidP="00513FBC">
            <w:pPr>
              <w:jc w:val="right"/>
              <w:rPr>
                <w:rFonts w:cs="Arial"/>
                <w:color w:val="000000"/>
                <w:sz w:val="12"/>
                <w:szCs w:val="12"/>
                <w:lang w:val="es-ES" w:eastAsia="es-EC"/>
              </w:rPr>
            </w:pPr>
            <w:r w:rsidRPr="00863E2E">
              <w:rPr>
                <w:rFonts w:cs="Arial"/>
                <w:color w:val="000000"/>
                <w:sz w:val="12"/>
                <w:szCs w:val="12"/>
                <w:lang w:val="es-ES" w:eastAsia="es-EC"/>
              </w:rPr>
              <w:t>7%</w:t>
            </w:r>
          </w:p>
        </w:tc>
        <w:tc>
          <w:tcPr>
            <w:tcW w:w="708" w:type="dxa"/>
            <w:tcBorders>
              <w:top w:val="double" w:sz="6" w:space="0" w:color="auto"/>
              <w:left w:val="nil"/>
              <w:bottom w:val="double" w:sz="6" w:space="0" w:color="auto"/>
              <w:right w:val="double" w:sz="6" w:space="0" w:color="auto"/>
            </w:tcBorders>
            <w:shd w:val="clear" w:color="000000" w:fill="FFFFFF"/>
            <w:noWrap/>
            <w:vAlign w:val="bottom"/>
            <w:hideMark/>
          </w:tcPr>
          <w:p w:rsidR="00513FBC" w:rsidRPr="00863E2E" w:rsidRDefault="00513FBC" w:rsidP="00513FBC">
            <w:pPr>
              <w:jc w:val="right"/>
              <w:rPr>
                <w:rFonts w:cs="Arial"/>
                <w:color w:val="000000"/>
                <w:sz w:val="12"/>
                <w:szCs w:val="12"/>
                <w:lang w:val="es-ES" w:eastAsia="es-EC"/>
              </w:rPr>
            </w:pPr>
            <w:r w:rsidRPr="00863E2E">
              <w:rPr>
                <w:rFonts w:cs="Arial"/>
                <w:color w:val="000000"/>
                <w:sz w:val="12"/>
                <w:szCs w:val="12"/>
                <w:lang w:val="es-ES" w:eastAsia="es-EC"/>
              </w:rPr>
              <w:t>7%</w:t>
            </w:r>
          </w:p>
        </w:tc>
        <w:tc>
          <w:tcPr>
            <w:tcW w:w="851" w:type="dxa"/>
            <w:tcBorders>
              <w:top w:val="double" w:sz="6" w:space="0" w:color="auto"/>
              <w:left w:val="nil"/>
              <w:bottom w:val="double" w:sz="6" w:space="0" w:color="auto"/>
              <w:right w:val="double" w:sz="6" w:space="0" w:color="auto"/>
            </w:tcBorders>
            <w:shd w:val="clear" w:color="000000" w:fill="FFFFFF"/>
            <w:noWrap/>
            <w:vAlign w:val="bottom"/>
            <w:hideMark/>
          </w:tcPr>
          <w:p w:rsidR="00513FBC" w:rsidRPr="00863E2E" w:rsidRDefault="00513FBC" w:rsidP="00513FBC">
            <w:pPr>
              <w:jc w:val="right"/>
              <w:rPr>
                <w:rFonts w:cs="Arial"/>
                <w:color w:val="000000"/>
                <w:sz w:val="12"/>
                <w:szCs w:val="12"/>
                <w:lang w:val="es-ES" w:eastAsia="es-EC"/>
              </w:rPr>
            </w:pPr>
            <w:r w:rsidRPr="00863E2E">
              <w:rPr>
                <w:rFonts w:cs="Arial"/>
                <w:color w:val="000000"/>
                <w:sz w:val="12"/>
                <w:szCs w:val="12"/>
                <w:lang w:val="es-ES" w:eastAsia="es-EC"/>
              </w:rPr>
              <w:t>15%</w:t>
            </w:r>
          </w:p>
        </w:tc>
        <w:tc>
          <w:tcPr>
            <w:tcW w:w="709" w:type="dxa"/>
            <w:tcBorders>
              <w:top w:val="double" w:sz="6" w:space="0" w:color="auto"/>
              <w:left w:val="nil"/>
              <w:bottom w:val="double" w:sz="6" w:space="0" w:color="auto"/>
              <w:right w:val="double" w:sz="6" w:space="0" w:color="auto"/>
            </w:tcBorders>
            <w:shd w:val="clear" w:color="000000" w:fill="FFFFFF"/>
            <w:noWrap/>
            <w:vAlign w:val="bottom"/>
            <w:hideMark/>
          </w:tcPr>
          <w:p w:rsidR="00513FBC" w:rsidRPr="00863E2E" w:rsidRDefault="00513FBC" w:rsidP="00513FBC">
            <w:pPr>
              <w:jc w:val="right"/>
              <w:rPr>
                <w:rFonts w:cs="Arial"/>
                <w:color w:val="000000"/>
                <w:sz w:val="12"/>
                <w:szCs w:val="12"/>
                <w:lang w:val="es-ES" w:eastAsia="es-EC"/>
              </w:rPr>
            </w:pPr>
            <w:r w:rsidRPr="00863E2E">
              <w:rPr>
                <w:rFonts w:cs="Arial"/>
                <w:color w:val="000000"/>
                <w:sz w:val="12"/>
                <w:szCs w:val="12"/>
                <w:lang w:val="es-ES" w:eastAsia="es-EC"/>
              </w:rPr>
              <w:t>7%</w:t>
            </w:r>
          </w:p>
        </w:tc>
        <w:tc>
          <w:tcPr>
            <w:tcW w:w="721" w:type="dxa"/>
            <w:tcBorders>
              <w:top w:val="double" w:sz="6" w:space="0" w:color="auto"/>
              <w:left w:val="nil"/>
              <w:bottom w:val="double" w:sz="6" w:space="0" w:color="auto"/>
              <w:right w:val="double" w:sz="6" w:space="0" w:color="auto"/>
            </w:tcBorders>
            <w:shd w:val="clear" w:color="000000" w:fill="FFFFFF"/>
            <w:noWrap/>
            <w:vAlign w:val="bottom"/>
            <w:hideMark/>
          </w:tcPr>
          <w:p w:rsidR="00513FBC" w:rsidRPr="00863E2E" w:rsidRDefault="00513FBC" w:rsidP="00513FBC">
            <w:pPr>
              <w:jc w:val="right"/>
              <w:rPr>
                <w:rFonts w:cs="Arial"/>
                <w:color w:val="000000"/>
                <w:sz w:val="12"/>
                <w:szCs w:val="12"/>
                <w:lang w:val="es-ES" w:eastAsia="es-EC"/>
              </w:rPr>
            </w:pPr>
            <w:r w:rsidRPr="00863E2E">
              <w:rPr>
                <w:rFonts w:cs="Arial"/>
                <w:color w:val="000000"/>
                <w:sz w:val="12"/>
                <w:szCs w:val="12"/>
                <w:lang w:val="es-ES" w:eastAsia="es-EC"/>
              </w:rPr>
              <w:t>15%</w:t>
            </w:r>
          </w:p>
        </w:tc>
        <w:tc>
          <w:tcPr>
            <w:tcW w:w="708" w:type="dxa"/>
            <w:tcBorders>
              <w:top w:val="double" w:sz="6" w:space="0" w:color="auto"/>
              <w:left w:val="nil"/>
              <w:bottom w:val="double" w:sz="6" w:space="0" w:color="auto"/>
              <w:right w:val="double" w:sz="6" w:space="0" w:color="auto"/>
            </w:tcBorders>
            <w:shd w:val="clear" w:color="000000" w:fill="FFFFFF"/>
            <w:noWrap/>
            <w:vAlign w:val="bottom"/>
            <w:hideMark/>
          </w:tcPr>
          <w:p w:rsidR="00513FBC" w:rsidRPr="00863E2E" w:rsidRDefault="00513FBC" w:rsidP="00513FBC">
            <w:pPr>
              <w:jc w:val="right"/>
              <w:rPr>
                <w:rFonts w:cs="Arial"/>
                <w:color w:val="000000"/>
                <w:sz w:val="12"/>
                <w:szCs w:val="12"/>
                <w:lang w:val="es-ES" w:eastAsia="es-EC"/>
              </w:rPr>
            </w:pPr>
            <w:r w:rsidRPr="00863E2E">
              <w:rPr>
                <w:rFonts w:cs="Arial"/>
                <w:color w:val="000000"/>
                <w:sz w:val="12"/>
                <w:szCs w:val="12"/>
                <w:lang w:val="es-ES" w:eastAsia="es-EC"/>
              </w:rPr>
              <w:t>10,00%</w:t>
            </w:r>
          </w:p>
        </w:tc>
      </w:tr>
      <w:tr w:rsidR="00513FBC" w:rsidRPr="00863E2E" w:rsidTr="00163A71">
        <w:trPr>
          <w:trHeight w:val="315"/>
        </w:trPr>
        <w:tc>
          <w:tcPr>
            <w:tcW w:w="776" w:type="dxa"/>
            <w:tcBorders>
              <w:top w:val="nil"/>
              <w:left w:val="double" w:sz="6" w:space="0" w:color="auto"/>
              <w:bottom w:val="double" w:sz="6" w:space="0" w:color="auto"/>
              <w:right w:val="double" w:sz="6" w:space="0" w:color="auto"/>
            </w:tcBorders>
            <w:shd w:val="clear" w:color="000000" w:fill="FFFFFF"/>
            <w:noWrap/>
            <w:vAlign w:val="bottom"/>
            <w:hideMark/>
          </w:tcPr>
          <w:p w:rsidR="00513FBC" w:rsidRPr="00863E2E" w:rsidRDefault="00513FBC" w:rsidP="00513FBC">
            <w:pPr>
              <w:rPr>
                <w:rFonts w:cs="Arial"/>
                <w:color w:val="000000"/>
                <w:sz w:val="12"/>
                <w:szCs w:val="12"/>
                <w:lang w:val="es-ES" w:eastAsia="es-EC"/>
              </w:rPr>
            </w:pPr>
            <w:r w:rsidRPr="00863E2E">
              <w:rPr>
                <w:rFonts w:cs="Arial"/>
                <w:color w:val="000000"/>
                <w:sz w:val="12"/>
                <w:szCs w:val="12"/>
                <w:lang w:val="es-ES" w:eastAsia="es-EC"/>
              </w:rPr>
              <w:t> </w:t>
            </w:r>
          </w:p>
        </w:tc>
        <w:tc>
          <w:tcPr>
            <w:tcW w:w="850" w:type="dxa"/>
            <w:tcBorders>
              <w:top w:val="nil"/>
              <w:left w:val="nil"/>
              <w:bottom w:val="double" w:sz="6" w:space="0" w:color="auto"/>
              <w:right w:val="double" w:sz="6" w:space="0" w:color="auto"/>
            </w:tcBorders>
            <w:shd w:val="clear" w:color="000000" w:fill="FFFFFF"/>
            <w:noWrap/>
            <w:vAlign w:val="bottom"/>
            <w:hideMark/>
          </w:tcPr>
          <w:p w:rsidR="00513FBC" w:rsidRPr="00863E2E" w:rsidRDefault="00513FBC" w:rsidP="00513FBC">
            <w:pPr>
              <w:jc w:val="right"/>
              <w:rPr>
                <w:rFonts w:cs="Arial"/>
                <w:color w:val="000000"/>
                <w:sz w:val="12"/>
                <w:szCs w:val="12"/>
                <w:lang w:val="es-ES" w:eastAsia="es-EC"/>
              </w:rPr>
            </w:pPr>
            <w:r w:rsidRPr="00863E2E">
              <w:rPr>
                <w:rFonts w:cs="Arial"/>
                <w:color w:val="000000"/>
                <w:sz w:val="12"/>
                <w:szCs w:val="12"/>
                <w:lang w:val="es-ES" w:eastAsia="es-EC"/>
              </w:rPr>
              <w:t xml:space="preserve">Enero </w:t>
            </w:r>
          </w:p>
        </w:tc>
        <w:tc>
          <w:tcPr>
            <w:tcW w:w="851" w:type="dxa"/>
            <w:tcBorders>
              <w:top w:val="nil"/>
              <w:left w:val="nil"/>
              <w:bottom w:val="double" w:sz="6" w:space="0" w:color="auto"/>
              <w:right w:val="double" w:sz="6" w:space="0" w:color="auto"/>
            </w:tcBorders>
            <w:shd w:val="clear" w:color="000000" w:fill="FFFFFF"/>
            <w:noWrap/>
            <w:vAlign w:val="bottom"/>
            <w:hideMark/>
          </w:tcPr>
          <w:p w:rsidR="00513FBC" w:rsidRPr="00863E2E" w:rsidRDefault="00513FBC" w:rsidP="00513FBC">
            <w:pPr>
              <w:jc w:val="right"/>
              <w:rPr>
                <w:rFonts w:cs="Arial"/>
                <w:color w:val="000000"/>
                <w:sz w:val="12"/>
                <w:szCs w:val="12"/>
                <w:lang w:val="es-ES" w:eastAsia="es-EC"/>
              </w:rPr>
            </w:pPr>
            <w:r w:rsidRPr="00863E2E">
              <w:rPr>
                <w:rFonts w:cs="Arial"/>
                <w:color w:val="000000"/>
                <w:sz w:val="12"/>
                <w:szCs w:val="12"/>
                <w:lang w:val="es-ES" w:eastAsia="es-EC"/>
              </w:rPr>
              <w:t>Febrero</w:t>
            </w:r>
          </w:p>
        </w:tc>
        <w:tc>
          <w:tcPr>
            <w:tcW w:w="709" w:type="dxa"/>
            <w:tcBorders>
              <w:top w:val="nil"/>
              <w:left w:val="nil"/>
              <w:bottom w:val="double" w:sz="6" w:space="0" w:color="auto"/>
              <w:right w:val="double" w:sz="6" w:space="0" w:color="auto"/>
            </w:tcBorders>
            <w:shd w:val="clear" w:color="000000" w:fill="FFFFFF"/>
            <w:noWrap/>
            <w:vAlign w:val="bottom"/>
            <w:hideMark/>
          </w:tcPr>
          <w:p w:rsidR="00513FBC" w:rsidRPr="00863E2E" w:rsidRDefault="00513FBC" w:rsidP="00513FBC">
            <w:pPr>
              <w:rPr>
                <w:rFonts w:cs="Arial"/>
                <w:color w:val="000000"/>
                <w:sz w:val="12"/>
                <w:szCs w:val="12"/>
                <w:lang w:val="es-ES" w:eastAsia="es-EC"/>
              </w:rPr>
            </w:pPr>
            <w:r w:rsidRPr="00863E2E">
              <w:rPr>
                <w:rFonts w:cs="Arial"/>
                <w:color w:val="000000"/>
                <w:sz w:val="12"/>
                <w:szCs w:val="12"/>
                <w:lang w:val="es-ES" w:eastAsia="es-EC"/>
              </w:rPr>
              <w:t xml:space="preserve">Marzo </w:t>
            </w:r>
          </w:p>
        </w:tc>
        <w:tc>
          <w:tcPr>
            <w:tcW w:w="709" w:type="dxa"/>
            <w:tcBorders>
              <w:top w:val="nil"/>
              <w:left w:val="nil"/>
              <w:bottom w:val="double" w:sz="6" w:space="0" w:color="auto"/>
              <w:right w:val="double" w:sz="6" w:space="0" w:color="auto"/>
            </w:tcBorders>
            <w:shd w:val="clear" w:color="000000" w:fill="FFFFFF"/>
            <w:noWrap/>
            <w:vAlign w:val="bottom"/>
            <w:hideMark/>
          </w:tcPr>
          <w:p w:rsidR="00513FBC" w:rsidRPr="00863E2E" w:rsidRDefault="00513FBC" w:rsidP="00513FBC">
            <w:pPr>
              <w:rPr>
                <w:rFonts w:cs="Arial"/>
                <w:color w:val="000000"/>
                <w:sz w:val="12"/>
                <w:szCs w:val="12"/>
                <w:lang w:val="es-ES" w:eastAsia="es-EC"/>
              </w:rPr>
            </w:pPr>
            <w:r w:rsidRPr="00863E2E">
              <w:rPr>
                <w:rFonts w:cs="Arial"/>
                <w:color w:val="000000"/>
                <w:sz w:val="12"/>
                <w:szCs w:val="12"/>
                <w:lang w:val="es-ES" w:eastAsia="es-EC"/>
              </w:rPr>
              <w:t>Abril</w:t>
            </w:r>
          </w:p>
        </w:tc>
        <w:tc>
          <w:tcPr>
            <w:tcW w:w="850" w:type="dxa"/>
            <w:tcBorders>
              <w:top w:val="nil"/>
              <w:left w:val="nil"/>
              <w:bottom w:val="double" w:sz="6" w:space="0" w:color="auto"/>
              <w:right w:val="double" w:sz="6" w:space="0" w:color="auto"/>
            </w:tcBorders>
            <w:shd w:val="clear" w:color="000000" w:fill="FFFFFF"/>
            <w:noWrap/>
            <w:vAlign w:val="bottom"/>
            <w:hideMark/>
          </w:tcPr>
          <w:p w:rsidR="00513FBC" w:rsidRPr="00863E2E" w:rsidRDefault="00513FBC" w:rsidP="00513FBC">
            <w:pPr>
              <w:rPr>
                <w:rFonts w:cs="Arial"/>
                <w:color w:val="000000"/>
                <w:sz w:val="12"/>
                <w:szCs w:val="12"/>
                <w:lang w:val="es-ES" w:eastAsia="es-EC"/>
              </w:rPr>
            </w:pPr>
            <w:r w:rsidRPr="00863E2E">
              <w:rPr>
                <w:rFonts w:cs="Arial"/>
                <w:color w:val="000000"/>
                <w:sz w:val="12"/>
                <w:szCs w:val="12"/>
                <w:lang w:val="es-ES" w:eastAsia="es-EC"/>
              </w:rPr>
              <w:t>Mayo</w:t>
            </w:r>
          </w:p>
        </w:tc>
        <w:tc>
          <w:tcPr>
            <w:tcW w:w="709" w:type="dxa"/>
            <w:tcBorders>
              <w:top w:val="nil"/>
              <w:left w:val="nil"/>
              <w:bottom w:val="double" w:sz="6" w:space="0" w:color="auto"/>
              <w:right w:val="double" w:sz="6" w:space="0" w:color="auto"/>
            </w:tcBorders>
            <w:shd w:val="clear" w:color="000000" w:fill="FFFFFF"/>
            <w:noWrap/>
            <w:vAlign w:val="bottom"/>
            <w:hideMark/>
          </w:tcPr>
          <w:p w:rsidR="00513FBC" w:rsidRPr="00863E2E" w:rsidRDefault="00513FBC" w:rsidP="00513FBC">
            <w:pPr>
              <w:rPr>
                <w:rFonts w:cs="Arial"/>
                <w:color w:val="000000"/>
                <w:sz w:val="12"/>
                <w:szCs w:val="12"/>
                <w:lang w:val="es-ES" w:eastAsia="es-EC"/>
              </w:rPr>
            </w:pPr>
            <w:r w:rsidRPr="00863E2E">
              <w:rPr>
                <w:rFonts w:cs="Arial"/>
                <w:color w:val="000000"/>
                <w:sz w:val="12"/>
                <w:szCs w:val="12"/>
                <w:lang w:val="es-ES" w:eastAsia="es-EC"/>
              </w:rPr>
              <w:t>Junio</w:t>
            </w:r>
          </w:p>
        </w:tc>
        <w:tc>
          <w:tcPr>
            <w:tcW w:w="709" w:type="dxa"/>
            <w:tcBorders>
              <w:top w:val="nil"/>
              <w:left w:val="nil"/>
              <w:bottom w:val="double" w:sz="6" w:space="0" w:color="auto"/>
              <w:right w:val="double" w:sz="6" w:space="0" w:color="auto"/>
            </w:tcBorders>
            <w:shd w:val="clear" w:color="000000" w:fill="FFFFFF"/>
            <w:noWrap/>
            <w:vAlign w:val="bottom"/>
            <w:hideMark/>
          </w:tcPr>
          <w:p w:rsidR="00513FBC" w:rsidRPr="00863E2E" w:rsidRDefault="00513FBC" w:rsidP="00513FBC">
            <w:pPr>
              <w:rPr>
                <w:rFonts w:cs="Arial"/>
                <w:color w:val="000000"/>
                <w:sz w:val="12"/>
                <w:szCs w:val="12"/>
                <w:lang w:val="es-ES" w:eastAsia="es-EC"/>
              </w:rPr>
            </w:pPr>
            <w:r w:rsidRPr="00863E2E">
              <w:rPr>
                <w:rFonts w:cs="Arial"/>
                <w:color w:val="000000"/>
                <w:sz w:val="12"/>
                <w:szCs w:val="12"/>
                <w:lang w:val="es-ES" w:eastAsia="es-EC"/>
              </w:rPr>
              <w:t>Julio</w:t>
            </w:r>
          </w:p>
        </w:tc>
        <w:tc>
          <w:tcPr>
            <w:tcW w:w="708" w:type="dxa"/>
            <w:tcBorders>
              <w:top w:val="nil"/>
              <w:left w:val="nil"/>
              <w:bottom w:val="double" w:sz="6" w:space="0" w:color="auto"/>
              <w:right w:val="double" w:sz="6" w:space="0" w:color="auto"/>
            </w:tcBorders>
            <w:shd w:val="clear" w:color="000000" w:fill="FFFFFF"/>
            <w:noWrap/>
            <w:vAlign w:val="bottom"/>
            <w:hideMark/>
          </w:tcPr>
          <w:p w:rsidR="00513FBC" w:rsidRPr="00863E2E" w:rsidRDefault="00513FBC" w:rsidP="00513FBC">
            <w:pPr>
              <w:rPr>
                <w:rFonts w:cs="Arial"/>
                <w:color w:val="000000"/>
                <w:sz w:val="12"/>
                <w:szCs w:val="12"/>
                <w:lang w:val="es-ES" w:eastAsia="es-EC"/>
              </w:rPr>
            </w:pPr>
            <w:r w:rsidRPr="00863E2E">
              <w:rPr>
                <w:rFonts w:cs="Arial"/>
                <w:color w:val="000000"/>
                <w:sz w:val="12"/>
                <w:szCs w:val="12"/>
                <w:lang w:val="es-ES" w:eastAsia="es-EC"/>
              </w:rPr>
              <w:t>Agosto</w:t>
            </w:r>
          </w:p>
        </w:tc>
        <w:tc>
          <w:tcPr>
            <w:tcW w:w="851" w:type="dxa"/>
            <w:tcBorders>
              <w:top w:val="nil"/>
              <w:left w:val="nil"/>
              <w:bottom w:val="double" w:sz="6" w:space="0" w:color="auto"/>
              <w:right w:val="double" w:sz="6" w:space="0" w:color="auto"/>
            </w:tcBorders>
            <w:shd w:val="clear" w:color="000000" w:fill="FFFFFF"/>
            <w:noWrap/>
            <w:vAlign w:val="bottom"/>
            <w:hideMark/>
          </w:tcPr>
          <w:p w:rsidR="00513FBC" w:rsidRPr="00863E2E" w:rsidRDefault="00513FBC" w:rsidP="00513FBC">
            <w:pPr>
              <w:rPr>
                <w:rFonts w:cs="Arial"/>
                <w:color w:val="000000"/>
                <w:sz w:val="12"/>
                <w:szCs w:val="12"/>
                <w:lang w:val="es-ES" w:eastAsia="es-EC"/>
              </w:rPr>
            </w:pPr>
            <w:r w:rsidRPr="00863E2E">
              <w:rPr>
                <w:rFonts w:cs="Arial"/>
                <w:color w:val="000000"/>
                <w:sz w:val="12"/>
                <w:szCs w:val="12"/>
                <w:lang w:val="es-ES" w:eastAsia="es-EC"/>
              </w:rPr>
              <w:t>septiembre</w:t>
            </w:r>
          </w:p>
        </w:tc>
        <w:tc>
          <w:tcPr>
            <w:tcW w:w="709" w:type="dxa"/>
            <w:tcBorders>
              <w:top w:val="nil"/>
              <w:left w:val="nil"/>
              <w:bottom w:val="double" w:sz="6" w:space="0" w:color="auto"/>
              <w:right w:val="double" w:sz="6" w:space="0" w:color="auto"/>
            </w:tcBorders>
            <w:shd w:val="clear" w:color="000000" w:fill="FFFFFF"/>
            <w:noWrap/>
            <w:vAlign w:val="bottom"/>
            <w:hideMark/>
          </w:tcPr>
          <w:p w:rsidR="00513FBC" w:rsidRPr="00863E2E" w:rsidRDefault="00513FBC" w:rsidP="00513FBC">
            <w:pPr>
              <w:rPr>
                <w:rFonts w:cs="Arial"/>
                <w:color w:val="000000"/>
                <w:sz w:val="12"/>
                <w:szCs w:val="12"/>
                <w:lang w:val="es-ES" w:eastAsia="es-EC"/>
              </w:rPr>
            </w:pPr>
            <w:r w:rsidRPr="00863E2E">
              <w:rPr>
                <w:rFonts w:cs="Arial"/>
                <w:color w:val="000000"/>
                <w:sz w:val="12"/>
                <w:szCs w:val="12"/>
                <w:lang w:val="es-ES" w:eastAsia="es-EC"/>
              </w:rPr>
              <w:t xml:space="preserve">Octubre </w:t>
            </w:r>
          </w:p>
        </w:tc>
        <w:tc>
          <w:tcPr>
            <w:tcW w:w="721" w:type="dxa"/>
            <w:tcBorders>
              <w:top w:val="nil"/>
              <w:left w:val="nil"/>
              <w:bottom w:val="double" w:sz="6" w:space="0" w:color="auto"/>
              <w:right w:val="double" w:sz="6" w:space="0" w:color="auto"/>
            </w:tcBorders>
            <w:shd w:val="clear" w:color="000000" w:fill="FFFFFF"/>
            <w:noWrap/>
            <w:vAlign w:val="bottom"/>
            <w:hideMark/>
          </w:tcPr>
          <w:p w:rsidR="00513FBC" w:rsidRPr="00863E2E" w:rsidRDefault="00513FBC" w:rsidP="00513FBC">
            <w:pPr>
              <w:rPr>
                <w:rFonts w:cs="Arial"/>
                <w:color w:val="000000"/>
                <w:sz w:val="12"/>
                <w:szCs w:val="12"/>
                <w:lang w:val="es-ES" w:eastAsia="es-EC"/>
              </w:rPr>
            </w:pPr>
            <w:r w:rsidRPr="00863E2E">
              <w:rPr>
                <w:rFonts w:cs="Arial"/>
                <w:color w:val="000000"/>
                <w:sz w:val="12"/>
                <w:szCs w:val="12"/>
                <w:lang w:val="es-ES" w:eastAsia="es-EC"/>
              </w:rPr>
              <w:t xml:space="preserve">Noviembre </w:t>
            </w:r>
          </w:p>
        </w:tc>
        <w:tc>
          <w:tcPr>
            <w:tcW w:w="708" w:type="dxa"/>
            <w:tcBorders>
              <w:top w:val="nil"/>
              <w:left w:val="nil"/>
              <w:bottom w:val="double" w:sz="6" w:space="0" w:color="auto"/>
              <w:right w:val="double" w:sz="6" w:space="0" w:color="auto"/>
            </w:tcBorders>
            <w:shd w:val="clear" w:color="000000" w:fill="FFFFFF"/>
            <w:noWrap/>
            <w:vAlign w:val="bottom"/>
            <w:hideMark/>
          </w:tcPr>
          <w:p w:rsidR="00513FBC" w:rsidRPr="00863E2E" w:rsidRDefault="00513FBC" w:rsidP="00513FBC">
            <w:pPr>
              <w:rPr>
                <w:rFonts w:cs="Arial"/>
                <w:color w:val="000000"/>
                <w:sz w:val="12"/>
                <w:szCs w:val="12"/>
                <w:lang w:val="es-ES" w:eastAsia="es-EC"/>
              </w:rPr>
            </w:pPr>
            <w:r w:rsidRPr="00863E2E">
              <w:rPr>
                <w:rFonts w:cs="Arial"/>
                <w:color w:val="000000"/>
                <w:sz w:val="12"/>
                <w:szCs w:val="12"/>
                <w:lang w:val="es-ES" w:eastAsia="es-EC"/>
              </w:rPr>
              <w:t>Diciembre</w:t>
            </w:r>
          </w:p>
        </w:tc>
      </w:tr>
      <w:tr w:rsidR="00513FBC" w:rsidRPr="00863E2E" w:rsidTr="00163A71">
        <w:trPr>
          <w:trHeight w:val="315"/>
        </w:trPr>
        <w:tc>
          <w:tcPr>
            <w:tcW w:w="776" w:type="dxa"/>
            <w:tcBorders>
              <w:top w:val="nil"/>
              <w:left w:val="double" w:sz="6" w:space="0" w:color="auto"/>
              <w:bottom w:val="double" w:sz="6" w:space="0" w:color="auto"/>
              <w:right w:val="double" w:sz="6" w:space="0" w:color="auto"/>
            </w:tcBorders>
            <w:shd w:val="clear" w:color="000000" w:fill="FFFFFF"/>
            <w:noWrap/>
            <w:vAlign w:val="bottom"/>
            <w:hideMark/>
          </w:tcPr>
          <w:p w:rsidR="00513FBC" w:rsidRPr="00863E2E" w:rsidRDefault="00513FBC" w:rsidP="00513FBC">
            <w:pPr>
              <w:rPr>
                <w:rFonts w:cs="Arial"/>
                <w:color w:val="000000"/>
                <w:sz w:val="12"/>
                <w:szCs w:val="12"/>
                <w:lang w:val="es-ES" w:eastAsia="es-EC"/>
              </w:rPr>
            </w:pPr>
            <w:r w:rsidRPr="00863E2E">
              <w:rPr>
                <w:rFonts w:cs="Arial"/>
                <w:color w:val="000000"/>
                <w:sz w:val="12"/>
                <w:szCs w:val="12"/>
                <w:lang w:val="es-ES" w:eastAsia="es-EC"/>
              </w:rPr>
              <w:t>Total de Ingresos</w:t>
            </w:r>
          </w:p>
        </w:tc>
        <w:tc>
          <w:tcPr>
            <w:tcW w:w="850" w:type="dxa"/>
            <w:tcBorders>
              <w:top w:val="nil"/>
              <w:left w:val="nil"/>
              <w:bottom w:val="double" w:sz="6" w:space="0" w:color="auto"/>
              <w:right w:val="double" w:sz="6" w:space="0" w:color="auto"/>
            </w:tcBorders>
            <w:shd w:val="clear" w:color="000000" w:fill="FFFFFF"/>
            <w:noWrap/>
            <w:vAlign w:val="bottom"/>
            <w:hideMark/>
          </w:tcPr>
          <w:p w:rsidR="00513FBC" w:rsidRPr="00863E2E" w:rsidRDefault="00163A71" w:rsidP="00513FBC">
            <w:pPr>
              <w:jc w:val="right"/>
              <w:rPr>
                <w:rFonts w:cs="Arial"/>
                <w:color w:val="000000"/>
                <w:sz w:val="12"/>
                <w:szCs w:val="12"/>
                <w:lang w:val="es-ES" w:eastAsia="es-EC"/>
              </w:rPr>
            </w:pPr>
            <w:r>
              <w:rPr>
                <w:rFonts w:cs="Arial"/>
                <w:color w:val="000000"/>
                <w:sz w:val="12"/>
                <w:szCs w:val="12"/>
                <w:lang w:val="es-ES" w:eastAsia="es-EC"/>
              </w:rPr>
              <w:t>$</w:t>
            </w:r>
            <w:r w:rsidR="00513FBC" w:rsidRPr="00863E2E">
              <w:rPr>
                <w:rFonts w:cs="Arial"/>
                <w:color w:val="000000"/>
                <w:sz w:val="12"/>
                <w:szCs w:val="12"/>
                <w:lang w:val="es-ES" w:eastAsia="es-EC"/>
              </w:rPr>
              <w:t>11182,29</w:t>
            </w:r>
          </w:p>
        </w:tc>
        <w:tc>
          <w:tcPr>
            <w:tcW w:w="851" w:type="dxa"/>
            <w:tcBorders>
              <w:top w:val="nil"/>
              <w:left w:val="nil"/>
              <w:bottom w:val="double" w:sz="6" w:space="0" w:color="auto"/>
              <w:right w:val="double" w:sz="6" w:space="0" w:color="auto"/>
            </w:tcBorders>
            <w:shd w:val="clear" w:color="000000" w:fill="FFFFFF"/>
            <w:noWrap/>
            <w:vAlign w:val="bottom"/>
            <w:hideMark/>
          </w:tcPr>
          <w:p w:rsidR="00513FBC" w:rsidRPr="00863E2E" w:rsidRDefault="00163A71" w:rsidP="00513FBC">
            <w:pPr>
              <w:jc w:val="right"/>
              <w:rPr>
                <w:rFonts w:cs="Arial"/>
                <w:color w:val="000000"/>
                <w:sz w:val="12"/>
                <w:szCs w:val="12"/>
                <w:lang w:val="es-ES" w:eastAsia="es-EC"/>
              </w:rPr>
            </w:pPr>
            <w:r>
              <w:rPr>
                <w:rFonts w:cs="Arial"/>
                <w:color w:val="000000"/>
                <w:sz w:val="12"/>
                <w:szCs w:val="12"/>
                <w:lang w:val="es-ES" w:eastAsia="es-EC"/>
              </w:rPr>
              <w:t>$</w:t>
            </w:r>
            <w:r w:rsidR="00513FBC" w:rsidRPr="00863E2E">
              <w:rPr>
                <w:rFonts w:cs="Arial"/>
                <w:color w:val="000000"/>
                <w:sz w:val="12"/>
                <w:szCs w:val="12"/>
                <w:lang w:val="es-ES" w:eastAsia="es-EC"/>
              </w:rPr>
              <w:t>13977,86</w:t>
            </w:r>
          </w:p>
        </w:tc>
        <w:tc>
          <w:tcPr>
            <w:tcW w:w="709" w:type="dxa"/>
            <w:tcBorders>
              <w:top w:val="nil"/>
              <w:left w:val="nil"/>
              <w:bottom w:val="double" w:sz="6" w:space="0" w:color="auto"/>
              <w:right w:val="double" w:sz="6" w:space="0" w:color="auto"/>
            </w:tcBorders>
            <w:shd w:val="clear" w:color="000000" w:fill="FFFFFF"/>
            <w:noWrap/>
            <w:vAlign w:val="bottom"/>
            <w:hideMark/>
          </w:tcPr>
          <w:p w:rsidR="00513FBC" w:rsidRPr="00863E2E" w:rsidRDefault="00163A71" w:rsidP="00513FBC">
            <w:pPr>
              <w:jc w:val="right"/>
              <w:rPr>
                <w:rFonts w:cs="Arial"/>
                <w:color w:val="000000"/>
                <w:sz w:val="12"/>
                <w:szCs w:val="12"/>
                <w:lang w:val="es-ES" w:eastAsia="es-EC"/>
              </w:rPr>
            </w:pPr>
            <w:r>
              <w:rPr>
                <w:rFonts w:cs="Arial"/>
                <w:color w:val="000000"/>
                <w:sz w:val="12"/>
                <w:szCs w:val="12"/>
                <w:lang w:val="es-ES" w:eastAsia="es-EC"/>
              </w:rPr>
              <w:t>$</w:t>
            </w:r>
            <w:r w:rsidR="00513FBC" w:rsidRPr="00863E2E">
              <w:rPr>
                <w:rFonts w:cs="Arial"/>
                <w:color w:val="000000"/>
                <w:sz w:val="12"/>
                <w:szCs w:val="12"/>
                <w:lang w:val="es-ES" w:eastAsia="es-EC"/>
              </w:rPr>
              <w:t>27955,72</w:t>
            </w:r>
          </w:p>
        </w:tc>
        <w:tc>
          <w:tcPr>
            <w:tcW w:w="709" w:type="dxa"/>
            <w:tcBorders>
              <w:top w:val="nil"/>
              <w:left w:val="nil"/>
              <w:bottom w:val="double" w:sz="6" w:space="0" w:color="auto"/>
              <w:right w:val="double" w:sz="6" w:space="0" w:color="auto"/>
            </w:tcBorders>
            <w:shd w:val="clear" w:color="000000" w:fill="FFFFFF"/>
            <w:noWrap/>
            <w:vAlign w:val="bottom"/>
            <w:hideMark/>
          </w:tcPr>
          <w:p w:rsidR="00513FBC" w:rsidRPr="00863E2E" w:rsidRDefault="00163A71" w:rsidP="00513FBC">
            <w:pPr>
              <w:jc w:val="right"/>
              <w:rPr>
                <w:rFonts w:cs="Arial"/>
                <w:color w:val="000000"/>
                <w:sz w:val="12"/>
                <w:szCs w:val="12"/>
                <w:lang w:val="es-ES" w:eastAsia="es-EC"/>
              </w:rPr>
            </w:pPr>
            <w:r>
              <w:rPr>
                <w:rFonts w:cs="Arial"/>
                <w:color w:val="000000"/>
                <w:sz w:val="12"/>
                <w:szCs w:val="12"/>
                <w:lang w:val="es-ES" w:eastAsia="es-EC"/>
              </w:rPr>
              <w:t>$</w:t>
            </w:r>
            <w:r w:rsidR="00513FBC" w:rsidRPr="00863E2E">
              <w:rPr>
                <w:rFonts w:cs="Arial"/>
                <w:color w:val="000000"/>
                <w:sz w:val="12"/>
                <w:szCs w:val="12"/>
                <w:lang w:val="es-ES" w:eastAsia="es-EC"/>
              </w:rPr>
              <w:t>13977,86</w:t>
            </w:r>
          </w:p>
        </w:tc>
        <w:tc>
          <w:tcPr>
            <w:tcW w:w="850" w:type="dxa"/>
            <w:tcBorders>
              <w:top w:val="nil"/>
              <w:left w:val="nil"/>
              <w:bottom w:val="double" w:sz="6" w:space="0" w:color="auto"/>
              <w:right w:val="double" w:sz="6" w:space="0" w:color="auto"/>
            </w:tcBorders>
            <w:shd w:val="clear" w:color="000000" w:fill="FFFFFF"/>
            <w:noWrap/>
            <w:vAlign w:val="bottom"/>
            <w:hideMark/>
          </w:tcPr>
          <w:p w:rsidR="00513FBC" w:rsidRPr="00863E2E" w:rsidRDefault="00163A71" w:rsidP="00513FBC">
            <w:pPr>
              <w:jc w:val="right"/>
              <w:rPr>
                <w:rFonts w:cs="Arial"/>
                <w:color w:val="000000"/>
                <w:sz w:val="12"/>
                <w:szCs w:val="12"/>
                <w:lang w:val="es-ES" w:eastAsia="es-EC"/>
              </w:rPr>
            </w:pPr>
            <w:r>
              <w:rPr>
                <w:rFonts w:cs="Arial"/>
                <w:color w:val="000000"/>
                <w:sz w:val="12"/>
                <w:szCs w:val="12"/>
                <w:lang w:val="es-ES" w:eastAsia="es-EC"/>
              </w:rPr>
              <w:t>$</w:t>
            </w:r>
            <w:r w:rsidR="00513FBC" w:rsidRPr="00863E2E">
              <w:rPr>
                <w:rFonts w:cs="Arial"/>
                <w:color w:val="000000"/>
                <w:sz w:val="12"/>
                <w:szCs w:val="12"/>
                <w:lang w:val="es-ES" w:eastAsia="es-EC"/>
              </w:rPr>
              <w:t>13977,86</w:t>
            </w:r>
          </w:p>
        </w:tc>
        <w:tc>
          <w:tcPr>
            <w:tcW w:w="709" w:type="dxa"/>
            <w:tcBorders>
              <w:top w:val="nil"/>
              <w:left w:val="nil"/>
              <w:bottom w:val="double" w:sz="6" w:space="0" w:color="auto"/>
              <w:right w:val="double" w:sz="6" w:space="0" w:color="auto"/>
            </w:tcBorders>
            <w:shd w:val="clear" w:color="000000" w:fill="FFFFFF"/>
            <w:noWrap/>
            <w:vAlign w:val="bottom"/>
            <w:hideMark/>
          </w:tcPr>
          <w:p w:rsidR="00513FBC" w:rsidRPr="00863E2E" w:rsidRDefault="00163A71" w:rsidP="00513FBC">
            <w:pPr>
              <w:jc w:val="right"/>
              <w:rPr>
                <w:rFonts w:cs="Arial"/>
                <w:color w:val="000000"/>
                <w:sz w:val="12"/>
                <w:szCs w:val="12"/>
                <w:lang w:val="es-ES" w:eastAsia="es-EC"/>
              </w:rPr>
            </w:pPr>
            <w:r>
              <w:rPr>
                <w:rFonts w:cs="Arial"/>
                <w:color w:val="000000"/>
                <w:sz w:val="12"/>
                <w:szCs w:val="12"/>
                <w:lang w:val="es-ES" w:eastAsia="es-EC"/>
              </w:rPr>
              <w:t>$</w:t>
            </w:r>
            <w:r w:rsidR="00513FBC" w:rsidRPr="00863E2E">
              <w:rPr>
                <w:rFonts w:cs="Arial"/>
                <w:color w:val="000000"/>
                <w:sz w:val="12"/>
                <w:szCs w:val="12"/>
                <w:lang w:val="es-ES" w:eastAsia="es-EC"/>
              </w:rPr>
              <w:t>27955,72</w:t>
            </w:r>
          </w:p>
        </w:tc>
        <w:tc>
          <w:tcPr>
            <w:tcW w:w="709" w:type="dxa"/>
            <w:tcBorders>
              <w:top w:val="nil"/>
              <w:left w:val="nil"/>
              <w:bottom w:val="double" w:sz="6" w:space="0" w:color="auto"/>
              <w:right w:val="double" w:sz="6" w:space="0" w:color="auto"/>
            </w:tcBorders>
            <w:shd w:val="clear" w:color="000000" w:fill="FFFFFF"/>
            <w:noWrap/>
            <w:vAlign w:val="bottom"/>
            <w:hideMark/>
          </w:tcPr>
          <w:p w:rsidR="00513FBC" w:rsidRPr="00863E2E" w:rsidRDefault="00163A71" w:rsidP="00513FBC">
            <w:pPr>
              <w:jc w:val="right"/>
              <w:rPr>
                <w:rFonts w:cs="Arial"/>
                <w:color w:val="000000"/>
                <w:sz w:val="12"/>
                <w:szCs w:val="12"/>
                <w:lang w:val="es-ES" w:eastAsia="es-EC"/>
              </w:rPr>
            </w:pPr>
            <w:r>
              <w:rPr>
                <w:rFonts w:cs="Arial"/>
                <w:color w:val="000000"/>
                <w:sz w:val="12"/>
                <w:szCs w:val="12"/>
                <w:lang w:val="es-ES" w:eastAsia="es-EC"/>
              </w:rPr>
              <w:t>$</w:t>
            </w:r>
            <w:r w:rsidR="00513FBC" w:rsidRPr="00863E2E">
              <w:rPr>
                <w:rFonts w:cs="Arial"/>
                <w:color w:val="000000"/>
                <w:sz w:val="12"/>
                <w:szCs w:val="12"/>
                <w:lang w:val="es-ES" w:eastAsia="es-EC"/>
              </w:rPr>
              <w:t>19569,00</w:t>
            </w:r>
          </w:p>
        </w:tc>
        <w:tc>
          <w:tcPr>
            <w:tcW w:w="708" w:type="dxa"/>
            <w:tcBorders>
              <w:top w:val="nil"/>
              <w:left w:val="nil"/>
              <w:bottom w:val="double" w:sz="6" w:space="0" w:color="auto"/>
              <w:right w:val="double" w:sz="6" w:space="0" w:color="auto"/>
            </w:tcBorders>
            <w:shd w:val="clear" w:color="000000" w:fill="FFFFFF"/>
            <w:noWrap/>
            <w:vAlign w:val="bottom"/>
            <w:hideMark/>
          </w:tcPr>
          <w:p w:rsidR="00513FBC" w:rsidRPr="00863E2E" w:rsidRDefault="00163A71" w:rsidP="00513FBC">
            <w:pPr>
              <w:jc w:val="right"/>
              <w:rPr>
                <w:rFonts w:cs="Arial"/>
                <w:color w:val="000000"/>
                <w:sz w:val="12"/>
                <w:szCs w:val="12"/>
                <w:lang w:val="es-ES" w:eastAsia="es-EC"/>
              </w:rPr>
            </w:pPr>
            <w:r>
              <w:rPr>
                <w:rFonts w:cs="Arial"/>
                <w:color w:val="000000"/>
                <w:sz w:val="12"/>
                <w:szCs w:val="12"/>
                <w:lang w:val="es-ES" w:eastAsia="es-EC"/>
              </w:rPr>
              <w:t>$</w:t>
            </w:r>
            <w:r w:rsidR="00513FBC" w:rsidRPr="00863E2E">
              <w:rPr>
                <w:rFonts w:cs="Arial"/>
                <w:color w:val="000000"/>
                <w:sz w:val="12"/>
                <w:szCs w:val="12"/>
                <w:lang w:val="es-ES" w:eastAsia="es-EC"/>
              </w:rPr>
              <w:t>19569,00</w:t>
            </w:r>
          </w:p>
        </w:tc>
        <w:tc>
          <w:tcPr>
            <w:tcW w:w="851" w:type="dxa"/>
            <w:tcBorders>
              <w:top w:val="nil"/>
              <w:left w:val="nil"/>
              <w:bottom w:val="double" w:sz="6" w:space="0" w:color="auto"/>
              <w:right w:val="double" w:sz="6" w:space="0" w:color="auto"/>
            </w:tcBorders>
            <w:shd w:val="clear" w:color="000000" w:fill="FFFFFF"/>
            <w:noWrap/>
            <w:vAlign w:val="bottom"/>
            <w:hideMark/>
          </w:tcPr>
          <w:p w:rsidR="00513FBC" w:rsidRPr="00863E2E" w:rsidRDefault="00163A71" w:rsidP="00513FBC">
            <w:pPr>
              <w:jc w:val="right"/>
              <w:rPr>
                <w:rFonts w:cs="Arial"/>
                <w:color w:val="000000"/>
                <w:sz w:val="12"/>
                <w:szCs w:val="12"/>
                <w:lang w:val="es-ES" w:eastAsia="es-EC"/>
              </w:rPr>
            </w:pPr>
            <w:r>
              <w:rPr>
                <w:rFonts w:cs="Arial"/>
                <w:color w:val="000000"/>
                <w:sz w:val="12"/>
                <w:szCs w:val="12"/>
                <w:lang w:val="es-ES" w:eastAsia="es-EC"/>
              </w:rPr>
              <w:t>$</w:t>
            </w:r>
            <w:r w:rsidR="00513FBC" w:rsidRPr="00863E2E">
              <w:rPr>
                <w:rFonts w:cs="Arial"/>
                <w:color w:val="000000"/>
                <w:sz w:val="12"/>
                <w:szCs w:val="12"/>
                <w:lang w:val="es-ES" w:eastAsia="es-EC"/>
              </w:rPr>
              <w:t>41933,58</w:t>
            </w:r>
          </w:p>
        </w:tc>
        <w:tc>
          <w:tcPr>
            <w:tcW w:w="709" w:type="dxa"/>
            <w:tcBorders>
              <w:top w:val="nil"/>
              <w:left w:val="nil"/>
              <w:bottom w:val="double" w:sz="6" w:space="0" w:color="auto"/>
              <w:right w:val="double" w:sz="6" w:space="0" w:color="auto"/>
            </w:tcBorders>
            <w:shd w:val="clear" w:color="000000" w:fill="FFFFFF"/>
            <w:noWrap/>
            <w:vAlign w:val="bottom"/>
            <w:hideMark/>
          </w:tcPr>
          <w:p w:rsidR="00513FBC" w:rsidRPr="00863E2E" w:rsidRDefault="00163A71" w:rsidP="00513FBC">
            <w:pPr>
              <w:jc w:val="right"/>
              <w:rPr>
                <w:rFonts w:cs="Arial"/>
                <w:color w:val="000000"/>
                <w:sz w:val="12"/>
                <w:szCs w:val="12"/>
                <w:lang w:val="es-ES" w:eastAsia="es-EC"/>
              </w:rPr>
            </w:pPr>
            <w:r>
              <w:rPr>
                <w:rFonts w:cs="Arial"/>
                <w:color w:val="000000"/>
                <w:sz w:val="12"/>
                <w:szCs w:val="12"/>
                <w:lang w:val="es-ES" w:eastAsia="es-EC"/>
              </w:rPr>
              <w:t>$</w:t>
            </w:r>
            <w:r w:rsidR="00513FBC" w:rsidRPr="00863E2E">
              <w:rPr>
                <w:rFonts w:cs="Arial"/>
                <w:color w:val="000000"/>
                <w:sz w:val="12"/>
                <w:szCs w:val="12"/>
                <w:lang w:val="es-ES" w:eastAsia="es-EC"/>
              </w:rPr>
              <w:t>19569,00</w:t>
            </w:r>
          </w:p>
        </w:tc>
        <w:tc>
          <w:tcPr>
            <w:tcW w:w="721" w:type="dxa"/>
            <w:tcBorders>
              <w:top w:val="nil"/>
              <w:left w:val="nil"/>
              <w:bottom w:val="double" w:sz="6" w:space="0" w:color="auto"/>
              <w:right w:val="double" w:sz="6" w:space="0" w:color="auto"/>
            </w:tcBorders>
            <w:shd w:val="clear" w:color="000000" w:fill="FFFFFF"/>
            <w:noWrap/>
            <w:vAlign w:val="bottom"/>
            <w:hideMark/>
          </w:tcPr>
          <w:p w:rsidR="00513FBC" w:rsidRPr="00863E2E" w:rsidRDefault="00163A71" w:rsidP="00513FBC">
            <w:pPr>
              <w:jc w:val="right"/>
              <w:rPr>
                <w:rFonts w:cs="Arial"/>
                <w:color w:val="000000"/>
                <w:sz w:val="12"/>
                <w:szCs w:val="12"/>
                <w:lang w:val="es-ES" w:eastAsia="es-EC"/>
              </w:rPr>
            </w:pPr>
            <w:r>
              <w:rPr>
                <w:rFonts w:cs="Arial"/>
                <w:color w:val="000000"/>
                <w:sz w:val="12"/>
                <w:szCs w:val="12"/>
                <w:lang w:val="es-ES" w:eastAsia="es-EC"/>
              </w:rPr>
              <w:t>$</w:t>
            </w:r>
            <w:r w:rsidR="00513FBC" w:rsidRPr="00863E2E">
              <w:rPr>
                <w:rFonts w:cs="Arial"/>
                <w:color w:val="000000"/>
                <w:sz w:val="12"/>
                <w:szCs w:val="12"/>
                <w:lang w:val="es-ES" w:eastAsia="es-EC"/>
              </w:rPr>
              <w:t>41933,58</w:t>
            </w:r>
          </w:p>
        </w:tc>
        <w:tc>
          <w:tcPr>
            <w:tcW w:w="708" w:type="dxa"/>
            <w:tcBorders>
              <w:top w:val="nil"/>
              <w:left w:val="nil"/>
              <w:bottom w:val="double" w:sz="6" w:space="0" w:color="auto"/>
              <w:right w:val="double" w:sz="6" w:space="0" w:color="auto"/>
            </w:tcBorders>
            <w:shd w:val="clear" w:color="000000" w:fill="FFFFFF"/>
            <w:noWrap/>
            <w:vAlign w:val="bottom"/>
            <w:hideMark/>
          </w:tcPr>
          <w:p w:rsidR="00513FBC" w:rsidRPr="00863E2E" w:rsidRDefault="00163A71" w:rsidP="00513FBC">
            <w:pPr>
              <w:jc w:val="right"/>
              <w:rPr>
                <w:rFonts w:cs="Arial"/>
                <w:color w:val="000000"/>
                <w:sz w:val="12"/>
                <w:szCs w:val="12"/>
                <w:lang w:val="es-ES" w:eastAsia="es-EC"/>
              </w:rPr>
            </w:pPr>
            <w:r>
              <w:rPr>
                <w:rFonts w:cs="Arial"/>
                <w:color w:val="000000"/>
                <w:sz w:val="12"/>
                <w:szCs w:val="12"/>
                <w:lang w:val="es-ES" w:eastAsia="es-EC"/>
              </w:rPr>
              <w:t>$</w:t>
            </w:r>
            <w:r w:rsidR="00513FBC" w:rsidRPr="00863E2E">
              <w:rPr>
                <w:rFonts w:cs="Arial"/>
                <w:color w:val="000000"/>
                <w:sz w:val="12"/>
                <w:szCs w:val="12"/>
                <w:lang w:val="es-ES" w:eastAsia="es-EC"/>
              </w:rPr>
              <w:t>27955,72</w:t>
            </w:r>
          </w:p>
        </w:tc>
      </w:tr>
      <w:tr w:rsidR="00513FBC" w:rsidRPr="00863E2E" w:rsidTr="00163A71">
        <w:trPr>
          <w:trHeight w:val="315"/>
        </w:trPr>
        <w:tc>
          <w:tcPr>
            <w:tcW w:w="776" w:type="dxa"/>
            <w:tcBorders>
              <w:top w:val="nil"/>
              <w:left w:val="double" w:sz="6" w:space="0" w:color="auto"/>
              <w:bottom w:val="double" w:sz="6" w:space="0" w:color="auto"/>
              <w:right w:val="double" w:sz="6" w:space="0" w:color="auto"/>
            </w:tcBorders>
            <w:shd w:val="clear" w:color="auto" w:fill="auto"/>
            <w:noWrap/>
            <w:vAlign w:val="bottom"/>
            <w:hideMark/>
          </w:tcPr>
          <w:p w:rsidR="00513FBC" w:rsidRPr="00863E2E" w:rsidRDefault="00513FBC" w:rsidP="00513FBC">
            <w:pPr>
              <w:rPr>
                <w:rFonts w:cs="Arial"/>
                <w:color w:val="000000"/>
                <w:sz w:val="12"/>
                <w:szCs w:val="12"/>
                <w:lang w:val="es-ES" w:eastAsia="es-EC"/>
              </w:rPr>
            </w:pPr>
            <w:r w:rsidRPr="00863E2E">
              <w:rPr>
                <w:rFonts w:cs="Arial"/>
                <w:color w:val="000000"/>
                <w:sz w:val="12"/>
                <w:szCs w:val="12"/>
                <w:lang w:val="es-ES" w:eastAsia="es-EC"/>
              </w:rPr>
              <w:t>Total Egreso</w:t>
            </w:r>
          </w:p>
        </w:tc>
        <w:tc>
          <w:tcPr>
            <w:tcW w:w="850" w:type="dxa"/>
            <w:tcBorders>
              <w:top w:val="nil"/>
              <w:left w:val="nil"/>
              <w:bottom w:val="double" w:sz="6" w:space="0" w:color="auto"/>
              <w:right w:val="double" w:sz="6" w:space="0" w:color="auto"/>
            </w:tcBorders>
            <w:shd w:val="clear" w:color="auto" w:fill="auto"/>
            <w:noWrap/>
            <w:vAlign w:val="bottom"/>
            <w:hideMark/>
          </w:tcPr>
          <w:p w:rsidR="00513FBC" w:rsidRPr="00863E2E" w:rsidRDefault="00513FBC" w:rsidP="00513FBC">
            <w:pPr>
              <w:jc w:val="right"/>
              <w:rPr>
                <w:rFonts w:cs="Arial"/>
                <w:color w:val="000000"/>
                <w:sz w:val="12"/>
                <w:szCs w:val="12"/>
                <w:lang w:val="es-ES" w:eastAsia="es-EC"/>
              </w:rPr>
            </w:pPr>
            <w:r w:rsidRPr="00863E2E">
              <w:rPr>
                <w:rFonts w:cs="Arial"/>
                <w:color w:val="000000"/>
                <w:sz w:val="12"/>
                <w:szCs w:val="12"/>
                <w:lang w:val="es-ES" w:eastAsia="es-EC"/>
              </w:rPr>
              <w:t>-25432,91</w:t>
            </w:r>
          </w:p>
        </w:tc>
        <w:tc>
          <w:tcPr>
            <w:tcW w:w="851" w:type="dxa"/>
            <w:tcBorders>
              <w:top w:val="nil"/>
              <w:left w:val="nil"/>
              <w:bottom w:val="double" w:sz="6" w:space="0" w:color="auto"/>
              <w:right w:val="double" w:sz="6" w:space="0" w:color="auto"/>
            </w:tcBorders>
            <w:shd w:val="clear" w:color="auto" w:fill="auto"/>
            <w:noWrap/>
            <w:vAlign w:val="bottom"/>
            <w:hideMark/>
          </w:tcPr>
          <w:p w:rsidR="00513FBC" w:rsidRPr="00863E2E" w:rsidRDefault="00513FBC" w:rsidP="00513FBC">
            <w:pPr>
              <w:jc w:val="right"/>
              <w:rPr>
                <w:rFonts w:cs="Arial"/>
                <w:color w:val="000000"/>
                <w:sz w:val="12"/>
                <w:szCs w:val="12"/>
                <w:lang w:val="es-ES" w:eastAsia="es-EC"/>
              </w:rPr>
            </w:pPr>
            <w:r w:rsidRPr="00863E2E">
              <w:rPr>
                <w:rFonts w:cs="Arial"/>
                <w:color w:val="000000"/>
                <w:sz w:val="12"/>
                <w:szCs w:val="12"/>
                <w:lang w:val="es-ES" w:eastAsia="es-EC"/>
              </w:rPr>
              <w:t>-17471,20</w:t>
            </w:r>
          </w:p>
        </w:tc>
        <w:tc>
          <w:tcPr>
            <w:tcW w:w="709" w:type="dxa"/>
            <w:tcBorders>
              <w:top w:val="nil"/>
              <w:left w:val="nil"/>
              <w:bottom w:val="double" w:sz="6" w:space="0" w:color="auto"/>
              <w:right w:val="double" w:sz="6" w:space="0" w:color="auto"/>
            </w:tcBorders>
            <w:shd w:val="clear" w:color="auto" w:fill="auto"/>
            <w:noWrap/>
            <w:vAlign w:val="bottom"/>
            <w:hideMark/>
          </w:tcPr>
          <w:p w:rsidR="00513FBC" w:rsidRPr="00863E2E" w:rsidRDefault="00513FBC" w:rsidP="00513FBC">
            <w:pPr>
              <w:jc w:val="right"/>
              <w:rPr>
                <w:rFonts w:cs="Arial"/>
                <w:color w:val="000000"/>
                <w:sz w:val="12"/>
                <w:szCs w:val="12"/>
                <w:lang w:val="es-ES" w:eastAsia="es-EC"/>
              </w:rPr>
            </w:pPr>
            <w:r w:rsidRPr="00863E2E">
              <w:rPr>
                <w:rFonts w:cs="Arial"/>
                <w:color w:val="000000"/>
                <w:sz w:val="12"/>
                <w:szCs w:val="12"/>
                <w:lang w:val="es-ES" w:eastAsia="es-EC"/>
              </w:rPr>
              <w:t>-15674,80</w:t>
            </w:r>
          </w:p>
        </w:tc>
        <w:tc>
          <w:tcPr>
            <w:tcW w:w="709" w:type="dxa"/>
            <w:tcBorders>
              <w:top w:val="nil"/>
              <w:left w:val="nil"/>
              <w:bottom w:val="double" w:sz="6" w:space="0" w:color="auto"/>
              <w:right w:val="double" w:sz="6" w:space="0" w:color="auto"/>
            </w:tcBorders>
            <w:shd w:val="clear" w:color="auto" w:fill="auto"/>
            <w:noWrap/>
            <w:vAlign w:val="bottom"/>
            <w:hideMark/>
          </w:tcPr>
          <w:p w:rsidR="00513FBC" w:rsidRPr="00863E2E" w:rsidRDefault="00513FBC" w:rsidP="00513FBC">
            <w:pPr>
              <w:jc w:val="right"/>
              <w:rPr>
                <w:rFonts w:cs="Arial"/>
                <w:color w:val="000000"/>
                <w:sz w:val="12"/>
                <w:szCs w:val="12"/>
                <w:lang w:val="es-ES" w:eastAsia="es-EC"/>
              </w:rPr>
            </w:pPr>
            <w:r w:rsidRPr="00863E2E">
              <w:rPr>
                <w:rFonts w:cs="Arial"/>
                <w:color w:val="000000"/>
                <w:sz w:val="12"/>
                <w:szCs w:val="12"/>
                <w:lang w:val="es-ES" w:eastAsia="es-EC"/>
              </w:rPr>
              <w:t>-17529,20</w:t>
            </w:r>
          </w:p>
        </w:tc>
        <w:tc>
          <w:tcPr>
            <w:tcW w:w="850" w:type="dxa"/>
            <w:tcBorders>
              <w:top w:val="nil"/>
              <w:left w:val="nil"/>
              <w:bottom w:val="double" w:sz="6" w:space="0" w:color="auto"/>
              <w:right w:val="double" w:sz="6" w:space="0" w:color="auto"/>
            </w:tcBorders>
            <w:shd w:val="clear" w:color="auto" w:fill="auto"/>
            <w:noWrap/>
            <w:vAlign w:val="bottom"/>
            <w:hideMark/>
          </w:tcPr>
          <w:p w:rsidR="00513FBC" w:rsidRPr="00863E2E" w:rsidRDefault="00513FBC" w:rsidP="00513FBC">
            <w:pPr>
              <w:jc w:val="right"/>
              <w:rPr>
                <w:rFonts w:cs="Arial"/>
                <w:color w:val="000000"/>
                <w:sz w:val="12"/>
                <w:szCs w:val="12"/>
                <w:lang w:val="es-ES" w:eastAsia="es-EC"/>
              </w:rPr>
            </w:pPr>
            <w:r w:rsidRPr="00863E2E">
              <w:rPr>
                <w:rFonts w:cs="Arial"/>
                <w:color w:val="000000"/>
                <w:sz w:val="12"/>
                <w:szCs w:val="12"/>
                <w:lang w:val="es-ES" w:eastAsia="es-EC"/>
              </w:rPr>
              <w:t>-15820,01</w:t>
            </w:r>
          </w:p>
        </w:tc>
        <w:tc>
          <w:tcPr>
            <w:tcW w:w="709" w:type="dxa"/>
            <w:tcBorders>
              <w:top w:val="nil"/>
              <w:left w:val="nil"/>
              <w:bottom w:val="double" w:sz="6" w:space="0" w:color="auto"/>
              <w:right w:val="double" w:sz="6" w:space="0" w:color="auto"/>
            </w:tcBorders>
            <w:shd w:val="clear" w:color="auto" w:fill="auto"/>
            <w:noWrap/>
            <w:vAlign w:val="bottom"/>
            <w:hideMark/>
          </w:tcPr>
          <w:p w:rsidR="00513FBC" w:rsidRPr="00863E2E" w:rsidRDefault="00513FBC" w:rsidP="00513FBC">
            <w:pPr>
              <w:jc w:val="right"/>
              <w:rPr>
                <w:rFonts w:cs="Arial"/>
                <w:color w:val="000000"/>
                <w:sz w:val="12"/>
                <w:szCs w:val="12"/>
                <w:lang w:val="es-ES" w:eastAsia="es-EC"/>
              </w:rPr>
            </w:pPr>
            <w:r w:rsidRPr="00863E2E">
              <w:rPr>
                <w:rFonts w:cs="Arial"/>
                <w:color w:val="000000"/>
                <w:sz w:val="12"/>
                <w:szCs w:val="12"/>
                <w:lang w:val="es-ES" w:eastAsia="es-EC"/>
              </w:rPr>
              <w:t>-17521,20</w:t>
            </w:r>
          </w:p>
        </w:tc>
        <w:tc>
          <w:tcPr>
            <w:tcW w:w="709" w:type="dxa"/>
            <w:tcBorders>
              <w:top w:val="nil"/>
              <w:left w:val="nil"/>
              <w:bottom w:val="double" w:sz="6" w:space="0" w:color="auto"/>
              <w:right w:val="double" w:sz="6" w:space="0" w:color="auto"/>
            </w:tcBorders>
            <w:shd w:val="clear" w:color="auto" w:fill="auto"/>
            <w:noWrap/>
            <w:vAlign w:val="bottom"/>
            <w:hideMark/>
          </w:tcPr>
          <w:p w:rsidR="00513FBC" w:rsidRPr="00863E2E" w:rsidRDefault="00513FBC" w:rsidP="00513FBC">
            <w:pPr>
              <w:jc w:val="right"/>
              <w:rPr>
                <w:rFonts w:cs="Arial"/>
                <w:color w:val="000000"/>
                <w:sz w:val="12"/>
                <w:szCs w:val="12"/>
                <w:lang w:val="es-ES" w:eastAsia="es-EC"/>
              </w:rPr>
            </w:pPr>
            <w:r w:rsidRPr="00863E2E">
              <w:rPr>
                <w:rFonts w:cs="Arial"/>
                <w:color w:val="000000"/>
                <w:sz w:val="12"/>
                <w:szCs w:val="12"/>
                <w:lang w:val="es-ES" w:eastAsia="es-EC"/>
              </w:rPr>
              <w:t>-15682,80</w:t>
            </w:r>
          </w:p>
        </w:tc>
        <w:tc>
          <w:tcPr>
            <w:tcW w:w="708" w:type="dxa"/>
            <w:tcBorders>
              <w:top w:val="nil"/>
              <w:left w:val="nil"/>
              <w:bottom w:val="double" w:sz="6" w:space="0" w:color="auto"/>
              <w:right w:val="double" w:sz="6" w:space="0" w:color="auto"/>
            </w:tcBorders>
            <w:shd w:val="clear" w:color="auto" w:fill="auto"/>
            <w:noWrap/>
            <w:vAlign w:val="bottom"/>
            <w:hideMark/>
          </w:tcPr>
          <w:p w:rsidR="00513FBC" w:rsidRPr="00863E2E" w:rsidRDefault="00513FBC" w:rsidP="00513FBC">
            <w:pPr>
              <w:jc w:val="right"/>
              <w:rPr>
                <w:rFonts w:cs="Arial"/>
                <w:color w:val="000000"/>
                <w:sz w:val="12"/>
                <w:szCs w:val="12"/>
                <w:lang w:val="es-ES" w:eastAsia="es-EC"/>
              </w:rPr>
            </w:pPr>
            <w:r w:rsidRPr="00863E2E">
              <w:rPr>
                <w:rFonts w:cs="Arial"/>
                <w:color w:val="000000"/>
                <w:sz w:val="12"/>
                <w:szCs w:val="12"/>
                <w:lang w:val="es-ES" w:eastAsia="es-EC"/>
              </w:rPr>
              <w:t>-17521,20</w:t>
            </w:r>
          </w:p>
        </w:tc>
        <w:tc>
          <w:tcPr>
            <w:tcW w:w="851" w:type="dxa"/>
            <w:tcBorders>
              <w:top w:val="nil"/>
              <w:left w:val="nil"/>
              <w:bottom w:val="double" w:sz="6" w:space="0" w:color="auto"/>
              <w:right w:val="double" w:sz="6" w:space="0" w:color="auto"/>
            </w:tcBorders>
            <w:shd w:val="clear" w:color="auto" w:fill="auto"/>
            <w:noWrap/>
            <w:vAlign w:val="bottom"/>
            <w:hideMark/>
          </w:tcPr>
          <w:p w:rsidR="00513FBC" w:rsidRPr="00863E2E" w:rsidRDefault="00513FBC" w:rsidP="00513FBC">
            <w:pPr>
              <w:jc w:val="right"/>
              <w:rPr>
                <w:rFonts w:cs="Arial"/>
                <w:color w:val="000000"/>
                <w:sz w:val="12"/>
                <w:szCs w:val="12"/>
                <w:lang w:val="es-ES" w:eastAsia="es-EC"/>
              </w:rPr>
            </w:pPr>
            <w:r w:rsidRPr="00863E2E">
              <w:rPr>
                <w:rFonts w:cs="Arial"/>
                <w:color w:val="000000"/>
                <w:sz w:val="12"/>
                <w:szCs w:val="12"/>
                <w:lang w:val="es-ES" w:eastAsia="es-EC"/>
              </w:rPr>
              <w:t>-15820,01</w:t>
            </w:r>
          </w:p>
        </w:tc>
        <w:tc>
          <w:tcPr>
            <w:tcW w:w="709" w:type="dxa"/>
            <w:tcBorders>
              <w:top w:val="nil"/>
              <w:left w:val="nil"/>
              <w:bottom w:val="double" w:sz="6" w:space="0" w:color="auto"/>
              <w:right w:val="double" w:sz="6" w:space="0" w:color="auto"/>
            </w:tcBorders>
            <w:shd w:val="clear" w:color="auto" w:fill="auto"/>
            <w:noWrap/>
            <w:vAlign w:val="bottom"/>
            <w:hideMark/>
          </w:tcPr>
          <w:p w:rsidR="00513FBC" w:rsidRPr="00863E2E" w:rsidRDefault="00513FBC" w:rsidP="00513FBC">
            <w:pPr>
              <w:jc w:val="right"/>
              <w:rPr>
                <w:rFonts w:cs="Arial"/>
                <w:color w:val="000000"/>
                <w:sz w:val="12"/>
                <w:szCs w:val="12"/>
                <w:lang w:val="es-ES" w:eastAsia="es-EC"/>
              </w:rPr>
            </w:pPr>
            <w:r w:rsidRPr="00863E2E">
              <w:rPr>
                <w:rFonts w:cs="Arial"/>
                <w:color w:val="000000"/>
                <w:sz w:val="12"/>
                <w:szCs w:val="12"/>
                <w:lang w:val="es-ES" w:eastAsia="es-EC"/>
              </w:rPr>
              <w:t>-17529,20</w:t>
            </w:r>
          </w:p>
        </w:tc>
        <w:tc>
          <w:tcPr>
            <w:tcW w:w="721" w:type="dxa"/>
            <w:tcBorders>
              <w:top w:val="nil"/>
              <w:left w:val="nil"/>
              <w:bottom w:val="double" w:sz="6" w:space="0" w:color="auto"/>
              <w:right w:val="double" w:sz="6" w:space="0" w:color="auto"/>
            </w:tcBorders>
            <w:shd w:val="clear" w:color="auto" w:fill="auto"/>
            <w:noWrap/>
            <w:vAlign w:val="bottom"/>
            <w:hideMark/>
          </w:tcPr>
          <w:p w:rsidR="00513FBC" w:rsidRPr="00863E2E" w:rsidRDefault="00513FBC" w:rsidP="00513FBC">
            <w:pPr>
              <w:jc w:val="right"/>
              <w:rPr>
                <w:rFonts w:cs="Arial"/>
                <w:color w:val="000000"/>
                <w:sz w:val="12"/>
                <w:szCs w:val="12"/>
                <w:lang w:val="es-ES" w:eastAsia="es-EC"/>
              </w:rPr>
            </w:pPr>
            <w:r w:rsidRPr="00863E2E">
              <w:rPr>
                <w:rFonts w:cs="Arial"/>
                <w:color w:val="000000"/>
                <w:sz w:val="12"/>
                <w:szCs w:val="12"/>
                <w:lang w:val="es-ES" w:eastAsia="es-EC"/>
              </w:rPr>
              <w:t>-15674,80</w:t>
            </w:r>
          </w:p>
        </w:tc>
        <w:tc>
          <w:tcPr>
            <w:tcW w:w="708" w:type="dxa"/>
            <w:tcBorders>
              <w:top w:val="nil"/>
              <w:left w:val="nil"/>
              <w:bottom w:val="double" w:sz="6" w:space="0" w:color="auto"/>
              <w:right w:val="double" w:sz="6" w:space="0" w:color="auto"/>
            </w:tcBorders>
            <w:shd w:val="clear" w:color="auto" w:fill="auto"/>
            <w:noWrap/>
            <w:vAlign w:val="bottom"/>
            <w:hideMark/>
          </w:tcPr>
          <w:p w:rsidR="00513FBC" w:rsidRPr="00863E2E" w:rsidRDefault="00513FBC" w:rsidP="00513FBC">
            <w:pPr>
              <w:jc w:val="right"/>
              <w:rPr>
                <w:rFonts w:cs="Arial"/>
                <w:color w:val="000000"/>
                <w:sz w:val="12"/>
                <w:szCs w:val="12"/>
                <w:lang w:val="es-ES" w:eastAsia="es-EC"/>
              </w:rPr>
            </w:pPr>
            <w:r w:rsidRPr="00863E2E">
              <w:rPr>
                <w:rFonts w:cs="Arial"/>
                <w:color w:val="000000"/>
                <w:sz w:val="12"/>
                <w:szCs w:val="12"/>
                <w:lang w:val="es-ES" w:eastAsia="es-EC"/>
              </w:rPr>
              <w:t>-17514,72</w:t>
            </w:r>
          </w:p>
        </w:tc>
      </w:tr>
      <w:tr w:rsidR="00513FBC" w:rsidRPr="00863E2E" w:rsidTr="00163A71">
        <w:trPr>
          <w:trHeight w:val="315"/>
        </w:trPr>
        <w:tc>
          <w:tcPr>
            <w:tcW w:w="776" w:type="dxa"/>
            <w:tcBorders>
              <w:top w:val="nil"/>
              <w:left w:val="double" w:sz="6" w:space="0" w:color="auto"/>
              <w:bottom w:val="double" w:sz="6" w:space="0" w:color="auto"/>
              <w:right w:val="double" w:sz="6" w:space="0" w:color="auto"/>
            </w:tcBorders>
            <w:shd w:val="clear" w:color="000000" w:fill="FFFFFF"/>
            <w:noWrap/>
            <w:vAlign w:val="bottom"/>
            <w:hideMark/>
          </w:tcPr>
          <w:p w:rsidR="00513FBC" w:rsidRPr="00863E2E" w:rsidRDefault="00513FBC" w:rsidP="00513FBC">
            <w:pPr>
              <w:rPr>
                <w:rFonts w:cs="Arial"/>
                <w:color w:val="000000"/>
                <w:sz w:val="12"/>
                <w:szCs w:val="12"/>
                <w:lang w:val="es-ES" w:eastAsia="es-EC"/>
              </w:rPr>
            </w:pPr>
            <w:r w:rsidRPr="00863E2E">
              <w:rPr>
                <w:rFonts w:cs="Arial"/>
                <w:color w:val="000000"/>
                <w:sz w:val="12"/>
                <w:szCs w:val="12"/>
                <w:lang w:val="es-ES" w:eastAsia="es-EC"/>
              </w:rPr>
              <w:t>Flujo</w:t>
            </w:r>
          </w:p>
        </w:tc>
        <w:tc>
          <w:tcPr>
            <w:tcW w:w="850" w:type="dxa"/>
            <w:tcBorders>
              <w:top w:val="nil"/>
              <w:left w:val="nil"/>
              <w:bottom w:val="double" w:sz="6" w:space="0" w:color="auto"/>
              <w:right w:val="double" w:sz="6" w:space="0" w:color="auto"/>
            </w:tcBorders>
            <w:shd w:val="clear" w:color="000000" w:fill="FFFFFF"/>
            <w:noWrap/>
            <w:vAlign w:val="bottom"/>
            <w:hideMark/>
          </w:tcPr>
          <w:p w:rsidR="00513FBC" w:rsidRPr="00863E2E" w:rsidRDefault="00513FBC" w:rsidP="00513FBC">
            <w:pPr>
              <w:jc w:val="right"/>
              <w:rPr>
                <w:rFonts w:cs="Arial"/>
                <w:color w:val="000000"/>
                <w:sz w:val="12"/>
                <w:szCs w:val="12"/>
                <w:lang w:val="es-ES" w:eastAsia="es-EC"/>
              </w:rPr>
            </w:pPr>
            <w:r w:rsidRPr="00863E2E">
              <w:rPr>
                <w:rFonts w:cs="Arial"/>
                <w:color w:val="000000"/>
                <w:sz w:val="12"/>
                <w:szCs w:val="12"/>
                <w:lang w:val="es-ES" w:eastAsia="es-EC"/>
              </w:rPr>
              <w:t>-14250,63</w:t>
            </w:r>
          </w:p>
        </w:tc>
        <w:tc>
          <w:tcPr>
            <w:tcW w:w="851" w:type="dxa"/>
            <w:tcBorders>
              <w:top w:val="nil"/>
              <w:left w:val="nil"/>
              <w:bottom w:val="double" w:sz="6" w:space="0" w:color="auto"/>
              <w:right w:val="double" w:sz="6" w:space="0" w:color="auto"/>
            </w:tcBorders>
            <w:shd w:val="clear" w:color="000000" w:fill="FFFFFF"/>
            <w:noWrap/>
            <w:vAlign w:val="bottom"/>
            <w:hideMark/>
          </w:tcPr>
          <w:p w:rsidR="00513FBC" w:rsidRPr="00863E2E" w:rsidRDefault="00513FBC" w:rsidP="00513FBC">
            <w:pPr>
              <w:jc w:val="right"/>
              <w:rPr>
                <w:rFonts w:cs="Arial"/>
                <w:color w:val="000000"/>
                <w:sz w:val="12"/>
                <w:szCs w:val="12"/>
                <w:lang w:val="es-ES" w:eastAsia="es-EC"/>
              </w:rPr>
            </w:pPr>
            <w:r w:rsidRPr="00863E2E">
              <w:rPr>
                <w:rFonts w:cs="Arial"/>
                <w:color w:val="000000"/>
                <w:sz w:val="12"/>
                <w:szCs w:val="12"/>
                <w:lang w:val="es-ES" w:eastAsia="es-EC"/>
              </w:rPr>
              <w:t>-3493,35</w:t>
            </w:r>
          </w:p>
        </w:tc>
        <w:tc>
          <w:tcPr>
            <w:tcW w:w="709" w:type="dxa"/>
            <w:tcBorders>
              <w:top w:val="nil"/>
              <w:left w:val="nil"/>
              <w:bottom w:val="double" w:sz="6" w:space="0" w:color="auto"/>
              <w:right w:val="double" w:sz="6" w:space="0" w:color="auto"/>
            </w:tcBorders>
            <w:shd w:val="clear" w:color="000000" w:fill="FFFFFF"/>
            <w:noWrap/>
            <w:vAlign w:val="bottom"/>
            <w:hideMark/>
          </w:tcPr>
          <w:p w:rsidR="00513FBC" w:rsidRPr="00863E2E" w:rsidRDefault="00513FBC" w:rsidP="00513FBC">
            <w:pPr>
              <w:jc w:val="right"/>
              <w:rPr>
                <w:rFonts w:cs="Arial"/>
                <w:color w:val="000000"/>
                <w:sz w:val="12"/>
                <w:szCs w:val="12"/>
                <w:lang w:val="es-ES" w:eastAsia="es-EC"/>
              </w:rPr>
            </w:pPr>
            <w:r w:rsidRPr="00863E2E">
              <w:rPr>
                <w:rFonts w:cs="Arial"/>
                <w:color w:val="000000"/>
                <w:sz w:val="12"/>
                <w:szCs w:val="12"/>
                <w:lang w:val="es-ES" w:eastAsia="es-EC"/>
              </w:rPr>
              <w:t>12280,91</w:t>
            </w:r>
          </w:p>
        </w:tc>
        <w:tc>
          <w:tcPr>
            <w:tcW w:w="709" w:type="dxa"/>
            <w:tcBorders>
              <w:top w:val="nil"/>
              <w:left w:val="nil"/>
              <w:bottom w:val="double" w:sz="6" w:space="0" w:color="auto"/>
              <w:right w:val="double" w:sz="6" w:space="0" w:color="auto"/>
            </w:tcBorders>
            <w:shd w:val="clear" w:color="000000" w:fill="FFFFFF"/>
            <w:noWrap/>
            <w:vAlign w:val="bottom"/>
            <w:hideMark/>
          </w:tcPr>
          <w:p w:rsidR="00513FBC" w:rsidRPr="00863E2E" w:rsidRDefault="00513FBC" w:rsidP="00513FBC">
            <w:pPr>
              <w:jc w:val="right"/>
              <w:rPr>
                <w:rFonts w:cs="Arial"/>
                <w:color w:val="000000"/>
                <w:sz w:val="12"/>
                <w:szCs w:val="12"/>
                <w:lang w:val="es-ES" w:eastAsia="es-EC"/>
              </w:rPr>
            </w:pPr>
            <w:r w:rsidRPr="00863E2E">
              <w:rPr>
                <w:rFonts w:cs="Arial"/>
                <w:color w:val="000000"/>
                <w:sz w:val="12"/>
                <w:szCs w:val="12"/>
                <w:lang w:val="es-ES" w:eastAsia="es-EC"/>
              </w:rPr>
              <w:t>-3551,35</w:t>
            </w:r>
          </w:p>
        </w:tc>
        <w:tc>
          <w:tcPr>
            <w:tcW w:w="850" w:type="dxa"/>
            <w:tcBorders>
              <w:top w:val="nil"/>
              <w:left w:val="nil"/>
              <w:bottom w:val="double" w:sz="6" w:space="0" w:color="auto"/>
              <w:right w:val="double" w:sz="6" w:space="0" w:color="auto"/>
            </w:tcBorders>
            <w:shd w:val="clear" w:color="000000" w:fill="FFFFFF"/>
            <w:noWrap/>
            <w:vAlign w:val="bottom"/>
            <w:hideMark/>
          </w:tcPr>
          <w:p w:rsidR="00513FBC" w:rsidRPr="00863E2E" w:rsidRDefault="00513FBC" w:rsidP="00513FBC">
            <w:pPr>
              <w:jc w:val="right"/>
              <w:rPr>
                <w:rFonts w:cs="Arial"/>
                <w:color w:val="000000"/>
                <w:sz w:val="12"/>
                <w:szCs w:val="12"/>
                <w:lang w:val="es-ES" w:eastAsia="es-EC"/>
              </w:rPr>
            </w:pPr>
            <w:r w:rsidRPr="00863E2E">
              <w:rPr>
                <w:rFonts w:cs="Arial"/>
                <w:color w:val="000000"/>
                <w:sz w:val="12"/>
                <w:szCs w:val="12"/>
                <w:lang w:val="es-ES" w:eastAsia="es-EC"/>
              </w:rPr>
              <w:t>-1842,16</w:t>
            </w:r>
          </w:p>
        </w:tc>
        <w:tc>
          <w:tcPr>
            <w:tcW w:w="709" w:type="dxa"/>
            <w:tcBorders>
              <w:top w:val="nil"/>
              <w:left w:val="nil"/>
              <w:bottom w:val="double" w:sz="6" w:space="0" w:color="auto"/>
              <w:right w:val="double" w:sz="6" w:space="0" w:color="auto"/>
            </w:tcBorders>
            <w:shd w:val="clear" w:color="000000" w:fill="FFFFFF"/>
            <w:noWrap/>
            <w:vAlign w:val="bottom"/>
            <w:hideMark/>
          </w:tcPr>
          <w:p w:rsidR="00513FBC" w:rsidRPr="00863E2E" w:rsidRDefault="00513FBC" w:rsidP="00513FBC">
            <w:pPr>
              <w:jc w:val="right"/>
              <w:rPr>
                <w:rFonts w:cs="Arial"/>
                <w:color w:val="000000"/>
                <w:sz w:val="12"/>
                <w:szCs w:val="12"/>
                <w:lang w:val="es-ES" w:eastAsia="es-EC"/>
              </w:rPr>
            </w:pPr>
            <w:r w:rsidRPr="00863E2E">
              <w:rPr>
                <w:rFonts w:cs="Arial"/>
                <w:color w:val="000000"/>
                <w:sz w:val="12"/>
                <w:szCs w:val="12"/>
                <w:lang w:val="es-ES" w:eastAsia="es-EC"/>
              </w:rPr>
              <w:t>10434,51</w:t>
            </w:r>
          </w:p>
        </w:tc>
        <w:tc>
          <w:tcPr>
            <w:tcW w:w="709" w:type="dxa"/>
            <w:tcBorders>
              <w:top w:val="nil"/>
              <w:left w:val="nil"/>
              <w:bottom w:val="double" w:sz="6" w:space="0" w:color="auto"/>
              <w:right w:val="double" w:sz="6" w:space="0" w:color="auto"/>
            </w:tcBorders>
            <w:shd w:val="clear" w:color="000000" w:fill="FFFFFF"/>
            <w:noWrap/>
            <w:vAlign w:val="bottom"/>
            <w:hideMark/>
          </w:tcPr>
          <w:p w:rsidR="00513FBC" w:rsidRPr="00863E2E" w:rsidRDefault="00513FBC" w:rsidP="00513FBC">
            <w:pPr>
              <w:jc w:val="right"/>
              <w:rPr>
                <w:rFonts w:cs="Arial"/>
                <w:color w:val="000000"/>
                <w:sz w:val="12"/>
                <w:szCs w:val="12"/>
                <w:lang w:val="es-ES" w:eastAsia="es-EC"/>
              </w:rPr>
            </w:pPr>
            <w:r w:rsidRPr="00863E2E">
              <w:rPr>
                <w:rFonts w:cs="Arial"/>
                <w:color w:val="000000"/>
                <w:sz w:val="12"/>
                <w:szCs w:val="12"/>
                <w:lang w:val="es-ES" w:eastAsia="es-EC"/>
              </w:rPr>
              <w:t>3886,20</w:t>
            </w:r>
          </w:p>
        </w:tc>
        <w:tc>
          <w:tcPr>
            <w:tcW w:w="708" w:type="dxa"/>
            <w:tcBorders>
              <w:top w:val="nil"/>
              <w:left w:val="nil"/>
              <w:bottom w:val="double" w:sz="6" w:space="0" w:color="auto"/>
              <w:right w:val="double" w:sz="6" w:space="0" w:color="auto"/>
            </w:tcBorders>
            <w:shd w:val="clear" w:color="000000" w:fill="FFFFFF"/>
            <w:noWrap/>
            <w:vAlign w:val="bottom"/>
            <w:hideMark/>
          </w:tcPr>
          <w:p w:rsidR="00513FBC" w:rsidRPr="00863E2E" w:rsidRDefault="00513FBC" w:rsidP="00513FBC">
            <w:pPr>
              <w:jc w:val="right"/>
              <w:rPr>
                <w:rFonts w:cs="Arial"/>
                <w:color w:val="000000"/>
                <w:sz w:val="12"/>
                <w:szCs w:val="12"/>
                <w:lang w:val="es-ES" w:eastAsia="es-EC"/>
              </w:rPr>
            </w:pPr>
            <w:r w:rsidRPr="00863E2E">
              <w:rPr>
                <w:rFonts w:cs="Arial"/>
                <w:color w:val="000000"/>
                <w:sz w:val="12"/>
                <w:szCs w:val="12"/>
                <w:lang w:val="es-ES" w:eastAsia="es-EC"/>
              </w:rPr>
              <w:t>2047,80</w:t>
            </w:r>
          </w:p>
        </w:tc>
        <w:tc>
          <w:tcPr>
            <w:tcW w:w="851" w:type="dxa"/>
            <w:tcBorders>
              <w:top w:val="nil"/>
              <w:left w:val="nil"/>
              <w:bottom w:val="double" w:sz="6" w:space="0" w:color="auto"/>
              <w:right w:val="double" w:sz="6" w:space="0" w:color="auto"/>
            </w:tcBorders>
            <w:shd w:val="clear" w:color="000000" w:fill="FFFFFF"/>
            <w:noWrap/>
            <w:vAlign w:val="bottom"/>
            <w:hideMark/>
          </w:tcPr>
          <w:p w:rsidR="00513FBC" w:rsidRPr="00863E2E" w:rsidRDefault="00513FBC" w:rsidP="00513FBC">
            <w:pPr>
              <w:jc w:val="right"/>
              <w:rPr>
                <w:rFonts w:cs="Arial"/>
                <w:color w:val="000000"/>
                <w:sz w:val="12"/>
                <w:szCs w:val="12"/>
                <w:lang w:val="es-ES" w:eastAsia="es-EC"/>
              </w:rPr>
            </w:pPr>
            <w:r w:rsidRPr="00863E2E">
              <w:rPr>
                <w:rFonts w:cs="Arial"/>
                <w:color w:val="000000"/>
                <w:sz w:val="12"/>
                <w:szCs w:val="12"/>
                <w:lang w:val="es-ES" w:eastAsia="es-EC"/>
              </w:rPr>
              <w:t>26113,56</w:t>
            </w:r>
          </w:p>
        </w:tc>
        <w:tc>
          <w:tcPr>
            <w:tcW w:w="709" w:type="dxa"/>
            <w:tcBorders>
              <w:top w:val="nil"/>
              <w:left w:val="nil"/>
              <w:bottom w:val="double" w:sz="6" w:space="0" w:color="auto"/>
              <w:right w:val="double" w:sz="6" w:space="0" w:color="auto"/>
            </w:tcBorders>
            <w:shd w:val="clear" w:color="000000" w:fill="FFFFFF"/>
            <w:noWrap/>
            <w:vAlign w:val="bottom"/>
            <w:hideMark/>
          </w:tcPr>
          <w:p w:rsidR="00513FBC" w:rsidRPr="00863E2E" w:rsidRDefault="00513FBC" w:rsidP="00513FBC">
            <w:pPr>
              <w:jc w:val="right"/>
              <w:rPr>
                <w:rFonts w:cs="Arial"/>
                <w:color w:val="000000"/>
                <w:sz w:val="12"/>
                <w:szCs w:val="12"/>
                <w:lang w:val="es-ES" w:eastAsia="es-EC"/>
              </w:rPr>
            </w:pPr>
            <w:r w:rsidRPr="00863E2E">
              <w:rPr>
                <w:rFonts w:cs="Arial"/>
                <w:color w:val="000000"/>
                <w:sz w:val="12"/>
                <w:szCs w:val="12"/>
                <w:lang w:val="es-ES" w:eastAsia="es-EC"/>
              </w:rPr>
              <w:t>2039,80</w:t>
            </w:r>
          </w:p>
        </w:tc>
        <w:tc>
          <w:tcPr>
            <w:tcW w:w="721" w:type="dxa"/>
            <w:tcBorders>
              <w:top w:val="nil"/>
              <w:left w:val="nil"/>
              <w:bottom w:val="double" w:sz="6" w:space="0" w:color="auto"/>
              <w:right w:val="double" w:sz="6" w:space="0" w:color="auto"/>
            </w:tcBorders>
            <w:shd w:val="clear" w:color="000000" w:fill="FFFFFF"/>
            <w:noWrap/>
            <w:vAlign w:val="bottom"/>
            <w:hideMark/>
          </w:tcPr>
          <w:p w:rsidR="00513FBC" w:rsidRPr="00863E2E" w:rsidRDefault="00513FBC" w:rsidP="00513FBC">
            <w:pPr>
              <w:jc w:val="right"/>
              <w:rPr>
                <w:rFonts w:cs="Arial"/>
                <w:color w:val="000000"/>
                <w:sz w:val="12"/>
                <w:szCs w:val="12"/>
                <w:lang w:val="es-ES" w:eastAsia="es-EC"/>
              </w:rPr>
            </w:pPr>
            <w:r w:rsidRPr="00863E2E">
              <w:rPr>
                <w:rFonts w:cs="Arial"/>
                <w:color w:val="000000"/>
                <w:sz w:val="12"/>
                <w:szCs w:val="12"/>
                <w:lang w:val="es-ES" w:eastAsia="es-EC"/>
              </w:rPr>
              <w:t>26258,77</w:t>
            </w:r>
          </w:p>
        </w:tc>
        <w:tc>
          <w:tcPr>
            <w:tcW w:w="708" w:type="dxa"/>
            <w:tcBorders>
              <w:top w:val="nil"/>
              <w:left w:val="nil"/>
              <w:bottom w:val="double" w:sz="6" w:space="0" w:color="auto"/>
              <w:right w:val="double" w:sz="6" w:space="0" w:color="auto"/>
            </w:tcBorders>
            <w:shd w:val="clear" w:color="000000" w:fill="FFFFFF"/>
            <w:noWrap/>
            <w:vAlign w:val="bottom"/>
            <w:hideMark/>
          </w:tcPr>
          <w:p w:rsidR="00513FBC" w:rsidRPr="00863E2E" w:rsidRDefault="00513FBC" w:rsidP="00513FBC">
            <w:pPr>
              <w:jc w:val="right"/>
              <w:rPr>
                <w:rFonts w:cs="Arial"/>
                <w:color w:val="000000"/>
                <w:sz w:val="12"/>
                <w:szCs w:val="12"/>
                <w:lang w:val="es-ES" w:eastAsia="es-EC"/>
              </w:rPr>
            </w:pPr>
            <w:r w:rsidRPr="00863E2E">
              <w:rPr>
                <w:rFonts w:cs="Arial"/>
                <w:color w:val="000000"/>
                <w:sz w:val="12"/>
                <w:szCs w:val="12"/>
                <w:lang w:val="es-ES" w:eastAsia="es-EC"/>
              </w:rPr>
              <w:t>10440,99</w:t>
            </w:r>
          </w:p>
        </w:tc>
      </w:tr>
      <w:tr w:rsidR="00513FBC" w:rsidRPr="00863E2E" w:rsidTr="00163A71">
        <w:trPr>
          <w:trHeight w:val="315"/>
        </w:trPr>
        <w:tc>
          <w:tcPr>
            <w:tcW w:w="776" w:type="dxa"/>
            <w:tcBorders>
              <w:top w:val="nil"/>
              <w:left w:val="double" w:sz="6" w:space="0" w:color="auto"/>
              <w:bottom w:val="double" w:sz="6" w:space="0" w:color="auto"/>
              <w:right w:val="double" w:sz="6" w:space="0" w:color="auto"/>
            </w:tcBorders>
            <w:shd w:val="clear" w:color="000000" w:fill="FFFFFF"/>
            <w:noWrap/>
            <w:vAlign w:val="bottom"/>
            <w:hideMark/>
          </w:tcPr>
          <w:p w:rsidR="00513FBC" w:rsidRPr="00863E2E" w:rsidRDefault="00513FBC" w:rsidP="00513FBC">
            <w:pPr>
              <w:rPr>
                <w:rFonts w:cs="Arial"/>
                <w:color w:val="000000"/>
                <w:sz w:val="12"/>
                <w:szCs w:val="12"/>
                <w:lang w:val="es-ES" w:eastAsia="es-EC"/>
              </w:rPr>
            </w:pPr>
            <w:r w:rsidRPr="00863E2E">
              <w:rPr>
                <w:rFonts w:cs="Arial"/>
                <w:color w:val="000000"/>
                <w:sz w:val="12"/>
                <w:szCs w:val="12"/>
                <w:lang w:val="es-ES" w:eastAsia="es-EC"/>
              </w:rPr>
              <w:t>Flujo Acumulado</w:t>
            </w:r>
          </w:p>
        </w:tc>
        <w:tc>
          <w:tcPr>
            <w:tcW w:w="850" w:type="dxa"/>
            <w:tcBorders>
              <w:top w:val="nil"/>
              <w:left w:val="nil"/>
              <w:bottom w:val="double" w:sz="6" w:space="0" w:color="auto"/>
              <w:right w:val="double" w:sz="6" w:space="0" w:color="auto"/>
            </w:tcBorders>
            <w:shd w:val="clear" w:color="000000" w:fill="C2D69A"/>
            <w:noWrap/>
            <w:vAlign w:val="bottom"/>
            <w:hideMark/>
          </w:tcPr>
          <w:p w:rsidR="00513FBC" w:rsidRPr="00863E2E" w:rsidRDefault="00163A71" w:rsidP="00513FBC">
            <w:pPr>
              <w:jc w:val="right"/>
              <w:rPr>
                <w:rFonts w:cs="Arial"/>
                <w:sz w:val="12"/>
                <w:szCs w:val="12"/>
                <w:lang w:val="es-ES" w:eastAsia="es-EC"/>
              </w:rPr>
            </w:pPr>
            <w:r>
              <w:rPr>
                <w:rFonts w:cs="Arial"/>
                <w:sz w:val="12"/>
                <w:szCs w:val="12"/>
                <w:lang w:val="es-ES" w:eastAsia="es-EC"/>
              </w:rPr>
              <w:t>$</w:t>
            </w:r>
            <w:r w:rsidR="00513FBC" w:rsidRPr="00863E2E">
              <w:rPr>
                <w:rFonts w:cs="Arial"/>
                <w:sz w:val="12"/>
                <w:szCs w:val="12"/>
                <w:lang w:val="es-ES" w:eastAsia="es-EC"/>
              </w:rPr>
              <w:t>-14250,63</w:t>
            </w:r>
          </w:p>
        </w:tc>
        <w:tc>
          <w:tcPr>
            <w:tcW w:w="851" w:type="dxa"/>
            <w:tcBorders>
              <w:top w:val="nil"/>
              <w:left w:val="nil"/>
              <w:bottom w:val="double" w:sz="6" w:space="0" w:color="auto"/>
              <w:right w:val="double" w:sz="6" w:space="0" w:color="auto"/>
            </w:tcBorders>
            <w:shd w:val="clear" w:color="000000" w:fill="C2D69A"/>
            <w:noWrap/>
            <w:vAlign w:val="bottom"/>
            <w:hideMark/>
          </w:tcPr>
          <w:p w:rsidR="00513FBC" w:rsidRPr="00863E2E" w:rsidRDefault="00163A71" w:rsidP="00513FBC">
            <w:pPr>
              <w:jc w:val="right"/>
              <w:rPr>
                <w:rFonts w:cs="Arial"/>
                <w:sz w:val="12"/>
                <w:szCs w:val="12"/>
                <w:lang w:val="es-ES" w:eastAsia="es-EC"/>
              </w:rPr>
            </w:pPr>
            <w:r>
              <w:rPr>
                <w:rFonts w:cs="Arial"/>
                <w:sz w:val="12"/>
                <w:szCs w:val="12"/>
                <w:lang w:val="es-ES" w:eastAsia="es-EC"/>
              </w:rPr>
              <w:t>$</w:t>
            </w:r>
            <w:r w:rsidR="00513FBC" w:rsidRPr="00863E2E">
              <w:rPr>
                <w:rFonts w:cs="Arial"/>
                <w:sz w:val="12"/>
                <w:szCs w:val="12"/>
                <w:lang w:val="es-ES" w:eastAsia="es-EC"/>
              </w:rPr>
              <w:t>-17743,97</w:t>
            </w:r>
          </w:p>
        </w:tc>
        <w:tc>
          <w:tcPr>
            <w:tcW w:w="709" w:type="dxa"/>
            <w:tcBorders>
              <w:top w:val="nil"/>
              <w:left w:val="nil"/>
              <w:bottom w:val="double" w:sz="6" w:space="0" w:color="auto"/>
              <w:right w:val="double" w:sz="6" w:space="0" w:color="auto"/>
            </w:tcBorders>
            <w:shd w:val="clear" w:color="000000" w:fill="C2D69A"/>
            <w:noWrap/>
            <w:vAlign w:val="bottom"/>
            <w:hideMark/>
          </w:tcPr>
          <w:p w:rsidR="00513FBC" w:rsidRPr="00863E2E" w:rsidRDefault="00163A71" w:rsidP="00513FBC">
            <w:pPr>
              <w:jc w:val="right"/>
              <w:rPr>
                <w:rFonts w:cs="Arial"/>
                <w:sz w:val="12"/>
                <w:szCs w:val="12"/>
                <w:lang w:val="es-ES" w:eastAsia="es-EC"/>
              </w:rPr>
            </w:pPr>
            <w:r>
              <w:rPr>
                <w:rFonts w:cs="Arial"/>
                <w:sz w:val="12"/>
                <w:szCs w:val="12"/>
                <w:lang w:val="es-ES" w:eastAsia="es-EC"/>
              </w:rPr>
              <w:t>$</w:t>
            </w:r>
            <w:r w:rsidR="00513FBC" w:rsidRPr="00863E2E">
              <w:rPr>
                <w:rFonts w:cs="Arial"/>
                <w:sz w:val="12"/>
                <w:szCs w:val="12"/>
                <w:lang w:val="es-ES" w:eastAsia="es-EC"/>
              </w:rPr>
              <w:t>-5463,06</w:t>
            </w:r>
          </w:p>
        </w:tc>
        <w:tc>
          <w:tcPr>
            <w:tcW w:w="709" w:type="dxa"/>
            <w:tcBorders>
              <w:top w:val="nil"/>
              <w:left w:val="nil"/>
              <w:bottom w:val="double" w:sz="6" w:space="0" w:color="auto"/>
              <w:right w:val="double" w:sz="6" w:space="0" w:color="auto"/>
            </w:tcBorders>
            <w:shd w:val="clear" w:color="000000" w:fill="C2D69A"/>
            <w:noWrap/>
            <w:vAlign w:val="bottom"/>
            <w:hideMark/>
          </w:tcPr>
          <w:p w:rsidR="00513FBC" w:rsidRPr="00863E2E" w:rsidRDefault="00163A71" w:rsidP="00513FBC">
            <w:pPr>
              <w:jc w:val="right"/>
              <w:rPr>
                <w:rFonts w:cs="Arial"/>
                <w:sz w:val="12"/>
                <w:szCs w:val="12"/>
                <w:lang w:val="es-ES" w:eastAsia="es-EC"/>
              </w:rPr>
            </w:pPr>
            <w:r>
              <w:rPr>
                <w:rFonts w:cs="Arial"/>
                <w:sz w:val="12"/>
                <w:szCs w:val="12"/>
                <w:lang w:val="es-ES" w:eastAsia="es-EC"/>
              </w:rPr>
              <w:t>$</w:t>
            </w:r>
            <w:r w:rsidR="00513FBC" w:rsidRPr="00863E2E">
              <w:rPr>
                <w:rFonts w:cs="Arial"/>
                <w:sz w:val="12"/>
                <w:szCs w:val="12"/>
                <w:lang w:val="es-ES" w:eastAsia="es-EC"/>
              </w:rPr>
              <w:t>-9014,40</w:t>
            </w:r>
          </w:p>
        </w:tc>
        <w:tc>
          <w:tcPr>
            <w:tcW w:w="850" w:type="dxa"/>
            <w:tcBorders>
              <w:top w:val="nil"/>
              <w:left w:val="nil"/>
              <w:bottom w:val="double" w:sz="6" w:space="0" w:color="auto"/>
              <w:right w:val="double" w:sz="6" w:space="0" w:color="auto"/>
            </w:tcBorders>
            <w:shd w:val="clear" w:color="000000" w:fill="C2D69A"/>
            <w:noWrap/>
            <w:vAlign w:val="bottom"/>
            <w:hideMark/>
          </w:tcPr>
          <w:p w:rsidR="00513FBC" w:rsidRPr="00863E2E" w:rsidRDefault="00163A71" w:rsidP="00513FBC">
            <w:pPr>
              <w:jc w:val="right"/>
              <w:rPr>
                <w:rFonts w:cs="Arial"/>
                <w:sz w:val="12"/>
                <w:szCs w:val="12"/>
                <w:lang w:val="es-ES" w:eastAsia="es-EC"/>
              </w:rPr>
            </w:pPr>
            <w:r>
              <w:rPr>
                <w:rFonts w:cs="Arial"/>
                <w:sz w:val="12"/>
                <w:szCs w:val="12"/>
                <w:lang w:val="es-ES" w:eastAsia="es-EC"/>
              </w:rPr>
              <w:t>$</w:t>
            </w:r>
            <w:r w:rsidR="00513FBC" w:rsidRPr="00863E2E">
              <w:rPr>
                <w:rFonts w:cs="Arial"/>
                <w:sz w:val="12"/>
                <w:szCs w:val="12"/>
                <w:lang w:val="es-ES" w:eastAsia="es-EC"/>
              </w:rPr>
              <w:t>-10856,56</w:t>
            </w:r>
          </w:p>
        </w:tc>
        <w:tc>
          <w:tcPr>
            <w:tcW w:w="709" w:type="dxa"/>
            <w:tcBorders>
              <w:top w:val="nil"/>
              <w:left w:val="nil"/>
              <w:bottom w:val="double" w:sz="6" w:space="0" w:color="auto"/>
              <w:right w:val="double" w:sz="6" w:space="0" w:color="auto"/>
            </w:tcBorders>
            <w:shd w:val="clear" w:color="000000" w:fill="C2D69A"/>
            <w:noWrap/>
            <w:vAlign w:val="bottom"/>
            <w:hideMark/>
          </w:tcPr>
          <w:p w:rsidR="00513FBC" w:rsidRPr="00863E2E" w:rsidRDefault="00163A71" w:rsidP="00513FBC">
            <w:pPr>
              <w:jc w:val="right"/>
              <w:rPr>
                <w:rFonts w:cs="Arial"/>
                <w:sz w:val="12"/>
                <w:szCs w:val="12"/>
                <w:lang w:val="es-ES" w:eastAsia="es-EC"/>
              </w:rPr>
            </w:pPr>
            <w:r>
              <w:rPr>
                <w:rFonts w:cs="Arial"/>
                <w:sz w:val="12"/>
                <w:szCs w:val="12"/>
                <w:lang w:val="es-ES" w:eastAsia="es-EC"/>
              </w:rPr>
              <w:t>$</w:t>
            </w:r>
            <w:r w:rsidR="00513FBC" w:rsidRPr="00863E2E">
              <w:rPr>
                <w:rFonts w:cs="Arial"/>
                <w:sz w:val="12"/>
                <w:szCs w:val="12"/>
                <w:lang w:val="es-ES" w:eastAsia="es-EC"/>
              </w:rPr>
              <w:t>-422,05</w:t>
            </w:r>
          </w:p>
        </w:tc>
        <w:tc>
          <w:tcPr>
            <w:tcW w:w="709" w:type="dxa"/>
            <w:tcBorders>
              <w:top w:val="nil"/>
              <w:left w:val="nil"/>
              <w:bottom w:val="double" w:sz="6" w:space="0" w:color="auto"/>
              <w:right w:val="double" w:sz="6" w:space="0" w:color="auto"/>
            </w:tcBorders>
            <w:shd w:val="clear" w:color="000000" w:fill="C2D69A"/>
            <w:noWrap/>
            <w:vAlign w:val="bottom"/>
            <w:hideMark/>
          </w:tcPr>
          <w:p w:rsidR="00513FBC" w:rsidRPr="00863E2E" w:rsidRDefault="00163A71" w:rsidP="00513FBC">
            <w:pPr>
              <w:jc w:val="right"/>
              <w:rPr>
                <w:rFonts w:cs="Arial"/>
                <w:sz w:val="12"/>
                <w:szCs w:val="12"/>
                <w:lang w:val="es-ES" w:eastAsia="es-EC"/>
              </w:rPr>
            </w:pPr>
            <w:r>
              <w:rPr>
                <w:rFonts w:cs="Arial"/>
                <w:sz w:val="12"/>
                <w:szCs w:val="12"/>
                <w:lang w:val="es-ES" w:eastAsia="es-EC"/>
              </w:rPr>
              <w:t>$</w:t>
            </w:r>
            <w:r w:rsidR="00513FBC" w:rsidRPr="00863E2E">
              <w:rPr>
                <w:rFonts w:cs="Arial"/>
                <w:sz w:val="12"/>
                <w:szCs w:val="12"/>
                <w:lang w:val="es-ES" w:eastAsia="es-EC"/>
              </w:rPr>
              <w:t>3464,15</w:t>
            </w:r>
          </w:p>
        </w:tc>
        <w:tc>
          <w:tcPr>
            <w:tcW w:w="708" w:type="dxa"/>
            <w:tcBorders>
              <w:top w:val="nil"/>
              <w:left w:val="nil"/>
              <w:bottom w:val="double" w:sz="6" w:space="0" w:color="auto"/>
              <w:right w:val="double" w:sz="6" w:space="0" w:color="auto"/>
            </w:tcBorders>
            <w:shd w:val="clear" w:color="000000" w:fill="C2D69A"/>
            <w:noWrap/>
            <w:vAlign w:val="bottom"/>
            <w:hideMark/>
          </w:tcPr>
          <w:p w:rsidR="00513FBC" w:rsidRPr="00863E2E" w:rsidRDefault="00163A71" w:rsidP="00513FBC">
            <w:pPr>
              <w:jc w:val="right"/>
              <w:rPr>
                <w:rFonts w:cs="Arial"/>
                <w:sz w:val="12"/>
                <w:szCs w:val="12"/>
                <w:lang w:val="es-ES" w:eastAsia="es-EC"/>
              </w:rPr>
            </w:pPr>
            <w:r>
              <w:rPr>
                <w:rFonts w:cs="Arial"/>
                <w:sz w:val="12"/>
                <w:szCs w:val="12"/>
                <w:lang w:val="es-ES" w:eastAsia="es-EC"/>
              </w:rPr>
              <w:t>$</w:t>
            </w:r>
            <w:r w:rsidR="00513FBC" w:rsidRPr="00863E2E">
              <w:rPr>
                <w:rFonts w:cs="Arial"/>
                <w:sz w:val="12"/>
                <w:szCs w:val="12"/>
                <w:lang w:val="es-ES" w:eastAsia="es-EC"/>
              </w:rPr>
              <w:t>5511,95</w:t>
            </w:r>
          </w:p>
        </w:tc>
        <w:tc>
          <w:tcPr>
            <w:tcW w:w="851" w:type="dxa"/>
            <w:tcBorders>
              <w:top w:val="nil"/>
              <w:left w:val="nil"/>
              <w:bottom w:val="double" w:sz="6" w:space="0" w:color="auto"/>
              <w:right w:val="double" w:sz="6" w:space="0" w:color="auto"/>
            </w:tcBorders>
            <w:shd w:val="clear" w:color="000000" w:fill="C2D69A"/>
            <w:noWrap/>
            <w:vAlign w:val="bottom"/>
            <w:hideMark/>
          </w:tcPr>
          <w:p w:rsidR="00513FBC" w:rsidRPr="00863E2E" w:rsidRDefault="00163A71" w:rsidP="00513FBC">
            <w:pPr>
              <w:jc w:val="right"/>
              <w:rPr>
                <w:rFonts w:cs="Arial"/>
                <w:sz w:val="12"/>
                <w:szCs w:val="12"/>
                <w:lang w:val="es-ES" w:eastAsia="es-EC"/>
              </w:rPr>
            </w:pPr>
            <w:r>
              <w:rPr>
                <w:rFonts w:cs="Arial"/>
                <w:sz w:val="12"/>
                <w:szCs w:val="12"/>
                <w:lang w:val="es-ES" w:eastAsia="es-EC"/>
              </w:rPr>
              <w:t>$</w:t>
            </w:r>
            <w:r w:rsidR="00513FBC" w:rsidRPr="00863E2E">
              <w:rPr>
                <w:rFonts w:cs="Arial"/>
                <w:sz w:val="12"/>
                <w:szCs w:val="12"/>
                <w:lang w:val="es-ES" w:eastAsia="es-EC"/>
              </w:rPr>
              <w:t>31625,51</w:t>
            </w:r>
          </w:p>
        </w:tc>
        <w:tc>
          <w:tcPr>
            <w:tcW w:w="709" w:type="dxa"/>
            <w:tcBorders>
              <w:top w:val="nil"/>
              <w:left w:val="nil"/>
              <w:bottom w:val="double" w:sz="6" w:space="0" w:color="auto"/>
              <w:right w:val="double" w:sz="6" w:space="0" w:color="auto"/>
            </w:tcBorders>
            <w:shd w:val="clear" w:color="000000" w:fill="C2D69A"/>
            <w:noWrap/>
            <w:vAlign w:val="bottom"/>
            <w:hideMark/>
          </w:tcPr>
          <w:p w:rsidR="00513FBC" w:rsidRPr="00863E2E" w:rsidRDefault="00163A71" w:rsidP="00513FBC">
            <w:pPr>
              <w:jc w:val="right"/>
              <w:rPr>
                <w:rFonts w:cs="Arial"/>
                <w:sz w:val="12"/>
                <w:szCs w:val="12"/>
                <w:lang w:val="es-ES" w:eastAsia="es-EC"/>
              </w:rPr>
            </w:pPr>
            <w:r>
              <w:rPr>
                <w:rFonts w:cs="Arial"/>
                <w:sz w:val="12"/>
                <w:szCs w:val="12"/>
                <w:lang w:val="es-ES" w:eastAsia="es-EC"/>
              </w:rPr>
              <w:t>$</w:t>
            </w:r>
            <w:r w:rsidR="00513FBC" w:rsidRPr="00863E2E">
              <w:rPr>
                <w:rFonts w:cs="Arial"/>
                <w:sz w:val="12"/>
                <w:szCs w:val="12"/>
                <w:lang w:val="es-ES" w:eastAsia="es-EC"/>
              </w:rPr>
              <w:t>33665,31</w:t>
            </w:r>
          </w:p>
        </w:tc>
        <w:tc>
          <w:tcPr>
            <w:tcW w:w="721" w:type="dxa"/>
            <w:tcBorders>
              <w:top w:val="nil"/>
              <w:left w:val="nil"/>
              <w:bottom w:val="double" w:sz="6" w:space="0" w:color="auto"/>
              <w:right w:val="double" w:sz="6" w:space="0" w:color="auto"/>
            </w:tcBorders>
            <w:shd w:val="clear" w:color="000000" w:fill="C2D69A"/>
            <w:noWrap/>
            <w:vAlign w:val="bottom"/>
            <w:hideMark/>
          </w:tcPr>
          <w:p w:rsidR="00513FBC" w:rsidRPr="00863E2E" w:rsidRDefault="00163A71" w:rsidP="00513FBC">
            <w:pPr>
              <w:jc w:val="right"/>
              <w:rPr>
                <w:rFonts w:cs="Arial"/>
                <w:sz w:val="12"/>
                <w:szCs w:val="12"/>
                <w:lang w:val="es-ES" w:eastAsia="es-EC"/>
              </w:rPr>
            </w:pPr>
            <w:r>
              <w:rPr>
                <w:rFonts w:cs="Arial"/>
                <w:sz w:val="12"/>
                <w:szCs w:val="12"/>
                <w:lang w:val="es-ES" w:eastAsia="es-EC"/>
              </w:rPr>
              <w:t>$</w:t>
            </w:r>
            <w:r w:rsidR="00513FBC" w:rsidRPr="00863E2E">
              <w:rPr>
                <w:rFonts w:cs="Arial"/>
                <w:sz w:val="12"/>
                <w:szCs w:val="12"/>
                <w:lang w:val="es-ES" w:eastAsia="es-EC"/>
              </w:rPr>
              <w:t>59924,08</w:t>
            </w:r>
          </w:p>
        </w:tc>
        <w:tc>
          <w:tcPr>
            <w:tcW w:w="708" w:type="dxa"/>
            <w:tcBorders>
              <w:top w:val="nil"/>
              <w:left w:val="nil"/>
              <w:bottom w:val="double" w:sz="6" w:space="0" w:color="auto"/>
              <w:right w:val="double" w:sz="6" w:space="0" w:color="auto"/>
            </w:tcBorders>
            <w:shd w:val="clear" w:color="000000" w:fill="C2D69A"/>
            <w:noWrap/>
            <w:vAlign w:val="bottom"/>
            <w:hideMark/>
          </w:tcPr>
          <w:p w:rsidR="00513FBC" w:rsidRPr="00863E2E" w:rsidRDefault="00163A71" w:rsidP="00513FBC">
            <w:pPr>
              <w:jc w:val="right"/>
              <w:rPr>
                <w:rFonts w:cs="Arial"/>
                <w:sz w:val="12"/>
                <w:szCs w:val="12"/>
                <w:lang w:val="es-ES" w:eastAsia="es-EC"/>
              </w:rPr>
            </w:pPr>
            <w:r>
              <w:rPr>
                <w:rFonts w:cs="Arial"/>
                <w:sz w:val="12"/>
                <w:szCs w:val="12"/>
                <w:lang w:val="es-ES" w:eastAsia="es-EC"/>
              </w:rPr>
              <w:t>$</w:t>
            </w:r>
            <w:r w:rsidR="00513FBC" w:rsidRPr="00863E2E">
              <w:rPr>
                <w:rFonts w:cs="Arial"/>
                <w:sz w:val="12"/>
                <w:szCs w:val="12"/>
                <w:lang w:val="es-ES" w:eastAsia="es-EC"/>
              </w:rPr>
              <w:t>70365,08</w:t>
            </w:r>
          </w:p>
        </w:tc>
      </w:tr>
    </w:tbl>
    <w:p w:rsidR="0056435F" w:rsidRPr="00863E2E" w:rsidRDefault="0056435F" w:rsidP="0033785B">
      <w:pPr>
        <w:spacing w:line="360" w:lineRule="auto"/>
        <w:jc w:val="both"/>
        <w:rPr>
          <w:b/>
          <w:sz w:val="16"/>
          <w:szCs w:val="16"/>
          <w:lang w:val="es-ES"/>
        </w:rPr>
      </w:pPr>
    </w:p>
    <w:p w:rsidR="0033785B" w:rsidRPr="00863E2E" w:rsidRDefault="0033785B" w:rsidP="0033785B">
      <w:pPr>
        <w:spacing w:line="360" w:lineRule="auto"/>
        <w:jc w:val="both"/>
        <w:rPr>
          <w:b/>
          <w:sz w:val="16"/>
          <w:szCs w:val="16"/>
          <w:lang w:val="es-ES"/>
        </w:rPr>
      </w:pPr>
      <w:r w:rsidRPr="00863E2E">
        <w:rPr>
          <w:b/>
          <w:sz w:val="16"/>
          <w:szCs w:val="16"/>
          <w:lang w:val="es-ES"/>
        </w:rPr>
        <w:t>Fuente: Estudio Financiero</w:t>
      </w:r>
    </w:p>
    <w:p w:rsidR="0033785B" w:rsidRPr="00863E2E" w:rsidRDefault="0033785B" w:rsidP="0033785B">
      <w:pPr>
        <w:spacing w:line="360" w:lineRule="auto"/>
        <w:jc w:val="both"/>
        <w:rPr>
          <w:b/>
          <w:sz w:val="16"/>
          <w:szCs w:val="16"/>
          <w:lang w:val="es-ES"/>
        </w:rPr>
      </w:pPr>
      <w:r w:rsidRPr="00863E2E">
        <w:rPr>
          <w:b/>
          <w:sz w:val="16"/>
          <w:szCs w:val="16"/>
          <w:lang w:val="es-ES"/>
        </w:rPr>
        <w:t>Elaborado por: Daisy A; Antony A; Stephanie S</w:t>
      </w:r>
    </w:p>
    <w:p w:rsidR="0033785B" w:rsidRPr="00863E2E" w:rsidRDefault="0033785B" w:rsidP="0033785B">
      <w:pPr>
        <w:spacing w:line="360" w:lineRule="auto"/>
        <w:jc w:val="both"/>
        <w:rPr>
          <w:b/>
          <w:lang w:val="es-ES"/>
        </w:rPr>
      </w:pPr>
    </w:p>
    <w:p w:rsidR="0033785B" w:rsidRPr="00863E2E" w:rsidRDefault="0033785B" w:rsidP="008E4256">
      <w:pPr>
        <w:pStyle w:val="Estilo1"/>
        <w:outlineLvl w:val="1"/>
        <w:rPr>
          <w:b/>
          <w:lang w:val="es-ES"/>
        </w:rPr>
      </w:pPr>
      <w:bookmarkStart w:id="284" w:name="_Toc322811065"/>
      <w:r w:rsidRPr="00863E2E">
        <w:rPr>
          <w:b/>
          <w:lang w:val="es-ES"/>
        </w:rPr>
        <w:t>3.5</w:t>
      </w:r>
      <w:r w:rsidR="00401E2B" w:rsidRPr="00863E2E">
        <w:rPr>
          <w:b/>
          <w:lang w:val="es-ES"/>
        </w:rPr>
        <w:t>.</w:t>
      </w:r>
      <w:r w:rsidRPr="00863E2E">
        <w:rPr>
          <w:b/>
          <w:lang w:val="es-ES"/>
        </w:rPr>
        <w:t xml:space="preserve"> Estructura de Financiamiento</w:t>
      </w:r>
      <w:bookmarkEnd w:id="284"/>
    </w:p>
    <w:p w:rsidR="00943E9A" w:rsidRPr="00863E2E" w:rsidRDefault="00943E9A" w:rsidP="0033785B">
      <w:pPr>
        <w:spacing w:line="360" w:lineRule="auto"/>
        <w:jc w:val="both"/>
        <w:rPr>
          <w:b/>
          <w:lang w:val="es-ES"/>
        </w:rPr>
      </w:pPr>
    </w:p>
    <w:p w:rsidR="0033785B" w:rsidRPr="00863E2E" w:rsidRDefault="00D63596" w:rsidP="008E4256">
      <w:pPr>
        <w:pStyle w:val="Estilo1"/>
        <w:outlineLvl w:val="2"/>
        <w:rPr>
          <w:b/>
          <w:lang w:val="es-ES"/>
        </w:rPr>
      </w:pPr>
      <w:r w:rsidRPr="00863E2E">
        <w:rPr>
          <w:b/>
          <w:lang w:val="es-ES"/>
        </w:rPr>
        <w:tab/>
      </w:r>
      <w:bookmarkStart w:id="285" w:name="_Toc322811066"/>
      <w:r w:rsidR="0033785B" w:rsidRPr="00863E2E">
        <w:rPr>
          <w:b/>
          <w:lang w:val="es-ES"/>
        </w:rPr>
        <w:t>3.5.1</w:t>
      </w:r>
      <w:r w:rsidR="00401E2B" w:rsidRPr="00863E2E">
        <w:rPr>
          <w:b/>
          <w:lang w:val="es-ES"/>
        </w:rPr>
        <w:t>.</w:t>
      </w:r>
      <w:r w:rsidR="0033785B" w:rsidRPr="00863E2E">
        <w:rPr>
          <w:b/>
          <w:lang w:val="es-ES"/>
        </w:rPr>
        <w:t xml:space="preserve"> </w:t>
      </w:r>
      <w:r w:rsidR="00943E9A" w:rsidRPr="00863E2E">
        <w:rPr>
          <w:b/>
          <w:lang w:val="es-ES"/>
        </w:rPr>
        <w:t>Capital Propio</w:t>
      </w:r>
      <w:bookmarkEnd w:id="285"/>
    </w:p>
    <w:p w:rsidR="0033785B" w:rsidRPr="00863E2E" w:rsidRDefault="0033785B" w:rsidP="0033785B">
      <w:pPr>
        <w:spacing w:line="360" w:lineRule="auto"/>
        <w:jc w:val="both"/>
        <w:rPr>
          <w:b/>
          <w:lang w:val="es-ES"/>
        </w:rPr>
      </w:pPr>
    </w:p>
    <w:p w:rsidR="00A7221E" w:rsidRPr="00863E2E" w:rsidRDefault="00943E9A" w:rsidP="00943E9A">
      <w:pPr>
        <w:spacing w:line="360" w:lineRule="auto"/>
        <w:jc w:val="both"/>
        <w:rPr>
          <w:lang w:val="es-ES"/>
        </w:rPr>
      </w:pPr>
      <w:r w:rsidRPr="00863E2E">
        <w:rPr>
          <w:lang w:val="es-ES"/>
        </w:rPr>
        <w:tab/>
        <w:t>En todo proyecto de inversión es imprescindible la aportación de los socios. En el caso del club, se financiará la inversión inicial con  60%</w:t>
      </w:r>
      <w:r w:rsidR="00A7221E" w:rsidRPr="00863E2E">
        <w:rPr>
          <w:lang w:val="es-ES"/>
        </w:rPr>
        <w:t xml:space="preserve"> de aportación,  y teniendo una inversionista principal quien es la </w:t>
      </w:r>
      <w:r w:rsidR="00787766" w:rsidRPr="00863E2E">
        <w:rPr>
          <w:lang w:val="es-ES"/>
        </w:rPr>
        <w:t>Sra.</w:t>
      </w:r>
      <w:r w:rsidR="00A7221E" w:rsidRPr="00863E2E">
        <w:rPr>
          <w:lang w:val="es-ES"/>
        </w:rPr>
        <w:t xml:space="preserve"> Lena </w:t>
      </w:r>
      <w:r w:rsidR="00A7221E" w:rsidRPr="00863E2E">
        <w:rPr>
          <w:lang w:val="es-ES"/>
        </w:rPr>
        <w:lastRenderedPageBreak/>
        <w:t>Aguirre, la cual ha aportado con a este proyecto su terreno de 1.2hectarias valorado en  $ 348000. E</w:t>
      </w:r>
      <w:r w:rsidRPr="00863E2E">
        <w:rPr>
          <w:lang w:val="es-ES"/>
        </w:rPr>
        <w:t>n la siguiente tabla se define como se repart</w:t>
      </w:r>
      <w:r w:rsidR="00787766" w:rsidRPr="00863E2E">
        <w:rPr>
          <w:lang w:val="es-ES"/>
        </w:rPr>
        <w:t>irá entre ellos este porcentaje.</w:t>
      </w:r>
    </w:p>
    <w:p w:rsidR="00FF3384" w:rsidRPr="00863E2E" w:rsidRDefault="00FF3384" w:rsidP="00943E9A">
      <w:pPr>
        <w:spacing w:line="360" w:lineRule="auto"/>
        <w:jc w:val="both"/>
        <w:rPr>
          <w:lang w:val="es-ES"/>
        </w:rPr>
      </w:pPr>
      <w:r w:rsidRPr="00863E2E">
        <w:rPr>
          <w:lang w:val="es-ES"/>
        </w:rPr>
        <w:t xml:space="preserve">Total de la Inversión  </w:t>
      </w:r>
      <w:r w:rsidR="00803E27" w:rsidRPr="00863E2E">
        <w:rPr>
          <w:lang w:val="es-ES"/>
        </w:rPr>
        <w:tab/>
      </w:r>
      <w:r w:rsidR="00803E27" w:rsidRPr="00863E2E">
        <w:rPr>
          <w:lang w:val="es-ES"/>
        </w:rPr>
        <w:tab/>
      </w:r>
      <w:r w:rsidR="00803E27" w:rsidRPr="00863E2E">
        <w:rPr>
          <w:lang w:val="es-ES"/>
        </w:rPr>
        <w:tab/>
        <w:t xml:space="preserve">           </w:t>
      </w:r>
      <w:r w:rsidR="00A7221E" w:rsidRPr="00863E2E">
        <w:rPr>
          <w:lang w:val="es-ES"/>
        </w:rPr>
        <w:t xml:space="preserve">$ </w:t>
      </w:r>
      <w:r w:rsidR="00787766" w:rsidRPr="00863E2E">
        <w:rPr>
          <w:lang w:val="es-ES"/>
        </w:rPr>
        <w:t>527676,81</w:t>
      </w:r>
    </w:p>
    <w:p w:rsidR="00A7221E" w:rsidRPr="00863E2E" w:rsidRDefault="00FF3384" w:rsidP="00943E9A">
      <w:pPr>
        <w:spacing w:line="360" w:lineRule="auto"/>
        <w:jc w:val="both"/>
        <w:rPr>
          <w:lang w:val="es-ES"/>
        </w:rPr>
      </w:pPr>
      <w:r w:rsidRPr="00863E2E">
        <w:rPr>
          <w:lang w:val="es-ES"/>
        </w:rPr>
        <w:t xml:space="preserve">40% Préstamo Bancario </w:t>
      </w:r>
      <w:r w:rsidR="00D63596" w:rsidRPr="00863E2E">
        <w:rPr>
          <w:lang w:val="es-ES"/>
        </w:rPr>
        <w:tab/>
      </w:r>
      <w:r w:rsidR="00D63596" w:rsidRPr="00863E2E">
        <w:rPr>
          <w:lang w:val="es-ES"/>
        </w:rPr>
        <w:tab/>
      </w:r>
      <w:r w:rsidR="00803E27" w:rsidRPr="00863E2E">
        <w:rPr>
          <w:lang w:val="es-ES"/>
        </w:rPr>
        <w:tab/>
      </w:r>
      <w:r w:rsidR="00803E27" w:rsidRPr="00863E2E">
        <w:rPr>
          <w:lang w:val="es-ES"/>
        </w:rPr>
        <w:tab/>
      </w:r>
      <w:r w:rsidR="003C7470" w:rsidRPr="00863E2E">
        <w:rPr>
          <w:lang w:val="es-ES"/>
        </w:rPr>
        <w:t xml:space="preserve"> $ </w:t>
      </w:r>
      <w:r w:rsidR="00787766" w:rsidRPr="00863E2E">
        <w:rPr>
          <w:lang w:val="es-ES"/>
        </w:rPr>
        <w:t>211070,72</w:t>
      </w:r>
    </w:p>
    <w:p w:rsidR="00E61111" w:rsidRPr="00863E2E" w:rsidRDefault="00FF3384" w:rsidP="00A7221E">
      <w:pPr>
        <w:spacing w:line="360" w:lineRule="auto"/>
        <w:jc w:val="both"/>
        <w:rPr>
          <w:lang w:val="es-ES"/>
        </w:rPr>
      </w:pPr>
      <w:r w:rsidRPr="00863E2E">
        <w:rPr>
          <w:lang w:val="es-ES"/>
        </w:rPr>
        <w:t xml:space="preserve">60% Aportación  de los socios </w:t>
      </w:r>
      <w:r w:rsidR="00803E27" w:rsidRPr="00863E2E">
        <w:rPr>
          <w:lang w:val="es-ES"/>
        </w:rPr>
        <w:tab/>
      </w:r>
      <w:r w:rsidR="00803E27" w:rsidRPr="00863E2E">
        <w:rPr>
          <w:lang w:val="es-ES"/>
        </w:rPr>
        <w:tab/>
      </w:r>
      <w:r w:rsidR="00803E27" w:rsidRPr="00863E2E">
        <w:rPr>
          <w:lang w:val="es-ES"/>
        </w:rPr>
        <w:tab/>
        <w:t xml:space="preserve"> </w:t>
      </w:r>
      <w:r w:rsidRPr="00863E2E">
        <w:rPr>
          <w:lang w:val="es-ES"/>
        </w:rPr>
        <w:t xml:space="preserve">$ </w:t>
      </w:r>
      <w:r w:rsidR="00787766" w:rsidRPr="00863E2E">
        <w:rPr>
          <w:lang w:val="es-ES"/>
        </w:rPr>
        <w:t>316606,09</w:t>
      </w:r>
    </w:p>
    <w:p w:rsidR="00A7221E" w:rsidRPr="00863E2E" w:rsidRDefault="00A7221E" w:rsidP="00A7221E">
      <w:pPr>
        <w:rPr>
          <w:lang w:val="es-ES" w:eastAsia="en-US"/>
        </w:rPr>
      </w:pPr>
    </w:p>
    <w:p w:rsidR="00C5718F" w:rsidRPr="00863E2E" w:rsidRDefault="00D63596" w:rsidP="00803E27">
      <w:pPr>
        <w:pStyle w:val="Epgrafe"/>
        <w:jc w:val="center"/>
        <w:rPr>
          <w:rFonts w:ascii="Arial" w:hAnsi="Arial" w:cs="Arial"/>
          <w:sz w:val="16"/>
          <w:szCs w:val="16"/>
        </w:rPr>
      </w:pPr>
      <w:bookmarkStart w:id="286" w:name="_Toc322869193"/>
      <w:r w:rsidRPr="00863E2E">
        <w:rPr>
          <w:rFonts w:ascii="Arial" w:hAnsi="Arial" w:cs="Arial"/>
          <w:sz w:val="16"/>
          <w:szCs w:val="16"/>
        </w:rPr>
        <w:t xml:space="preserve">Tabla </w:t>
      </w:r>
      <w:r w:rsidR="00A7738E" w:rsidRPr="00863E2E">
        <w:rPr>
          <w:rFonts w:ascii="Arial" w:hAnsi="Arial" w:cs="Arial"/>
          <w:sz w:val="16"/>
          <w:szCs w:val="16"/>
        </w:rPr>
        <w:fldChar w:fldCharType="begin"/>
      </w:r>
      <w:r w:rsidRPr="00863E2E">
        <w:rPr>
          <w:rFonts w:ascii="Arial" w:hAnsi="Arial" w:cs="Arial"/>
          <w:sz w:val="16"/>
          <w:szCs w:val="16"/>
        </w:rPr>
        <w:instrText xml:space="preserve"> SEQ Tabla \* ARABIC </w:instrText>
      </w:r>
      <w:r w:rsidR="00A7738E" w:rsidRPr="00863E2E">
        <w:rPr>
          <w:rFonts w:ascii="Arial" w:hAnsi="Arial" w:cs="Arial"/>
          <w:sz w:val="16"/>
          <w:szCs w:val="16"/>
        </w:rPr>
        <w:fldChar w:fldCharType="separate"/>
      </w:r>
      <w:r w:rsidR="00C95582">
        <w:rPr>
          <w:rFonts w:ascii="Arial" w:hAnsi="Arial" w:cs="Arial"/>
          <w:noProof/>
          <w:sz w:val="16"/>
          <w:szCs w:val="16"/>
        </w:rPr>
        <w:t>28</w:t>
      </w:r>
      <w:r w:rsidR="00A7738E" w:rsidRPr="00863E2E">
        <w:rPr>
          <w:rFonts w:ascii="Arial" w:hAnsi="Arial" w:cs="Arial"/>
          <w:sz w:val="16"/>
          <w:szCs w:val="16"/>
        </w:rPr>
        <w:fldChar w:fldCharType="end"/>
      </w:r>
      <w:r w:rsidRPr="00863E2E">
        <w:rPr>
          <w:rFonts w:ascii="Arial" w:hAnsi="Arial" w:cs="Arial"/>
          <w:sz w:val="16"/>
          <w:szCs w:val="16"/>
        </w:rPr>
        <w:t>: Tabla aportación de los socios del club Daulis</w:t>
      </w:r>
      <w:bookmarkEnd w:id="286"/>
    </w:p>
    <w:tbl>
      <w:tblPr>
        <w:tblW w:w="6160" w:type="dxa"/>
        <w:jc w:val="center"/>
        <w:tblInd w:w="47" w:type="dxa"/>
        <w:tblCellMar>
          <w:left w:w="70" w:type="dxa"/>
          <w:right w:w="70" w:type="dxa"/>
        </w:tblCellMar>
        <w:tblLook w:val="04A0"/>
      </w:tblPr>
      <w:tblGrid>
        <w:gridCol w:w="2968"/>
        <w:gridCol w:w="1663"/>
        <w:gridCol w:w="1529"/>
      </w:tblGrid>
      <w:tr w:rsidR="00787766" w:rsidRPr="00863E2E" w:rsidTr="00787766">
        <w:trPr>
          <w:trHeight w:val="285"/>
          <w:jc w:val="center"/>
        </w:trPr>
        <w:tc>
          <w:tcPr>
            <w:tcW w:w="6160" w:type="dxa"/>
            <w:gridSpan w:val="3"/>
            <w:tcBorders>
              <w:top w:val="double" w:sz="6" w:space="0" w:color="auto"/>
              <w:left w:val="double" w:sz="6" w:space="0" w:color="auto"/>
              <w:bottom w:val="double" w:sz="6" w:space="0" w:color="auto"/>
              <w:right w:val="double" w:sz="6" w:space="0" w:color="000000"/>
            </w:tcBorders>
            <w:shd w:val="clear" w:color="auto" w:fill="auto"/>
            <w:hideMark/>
          </w:tcPr>
          <w:p w:rsidR="00787766" w:rsidRPr="00863E2E" w:rsidRDefault="00787766" w:rsidP="00787766">
            <w:pPr>
              <w:jc w:val="center"/>
              <w:rPr>
                <w:rFonts w:cs="Arial"/>
                <w:sz w:val="22"/>
                <w:szCs w:val="22"/>
                <w:lang w:val="es-ES" w:eastAsia="es-EC"/>
              </w:rPr>
            </w:pPr>
            <w:r w:rsidRPr="00863E2E">
              <w:rPr>
                <w:rFonts w:cs="Arial"/>
                <w:sz w:val="22"/>
                <w:szCs w:val="22"/>
                <w:lang w:val="es-ES" w:eastAsia="es-EC"/>
              </w:rPr>
              <w:t>Aportación de los Inversionistas</w:t>
            </w:r>
          </w:p>
        </w:tc>
      </w:tr>
      <w:tr w:rsidR="00787766" w:rsidRPr="00863E2E" w:rsidTr="00787766">
        <w:trPr>
          <w:trHeight w:val="315"/>
          <w:jc w:val="center"/>
        </w:trPr>
        <w:tc>
          <w:tcPr>
            <w:tcW w:w="2968" w:type="dxa"/>
            <w:tcBorders>
              <w:top w:val="nil"/>
              <w:left w:val="double" w:sz="6" w:space="0" w:color="auto"/>
              <w:bottom w:val="double" w:sz="6" w:space="0" w:color="auto"/>
              <w:right w:val="double" w:sz="6" w:space="0" w:color="auto"/>
            </w:tcBorders>
            <w:shd w:val="clear" w:color="auto" w:fill="auto"/>
            <w:hideMark/>
          </w:tcPr>
          <w:p w:rsidR="00787766" w:rsidRPr="00863E2E" w:rsidRDefault="00787766" w:rsidP="00787766">
            <w:pPr>
              <w:rPr>
                <w:rFonts w:cs="Arial"/>
                <w:sz w:val="22"/>
                <w:szCs w:val="22"/>
                <w:lang w:val="es-ES" w:eastAsia="es-EC"/>
              </w:rPr>
            </w:pPr>
            <w:r w:rsidRPr="00863E2E">
              <w:rPr>
                <w:rFonts w:cs="Arial"/>
                <w:sz w:val="22"/>
                <w:szCs w:val="22"/>
                <w:lang w:val="es-ES" w:eastAsia="es-EC"/>
              </w:rPr>
              <w:t>Accionistas</w:t>
            </w:r>
          </w:p>
        </w:tc>
        <w:tc>
          <w:tcPr>
            <w:tcW w:w="1663" w:type="dxa"/>
            <w:tcBorders>
              <w:top w:val="nil"/>
              <w:left w:val="nil"/>
              <w:bottom w:val="double" w:sz="6" w:space="0" w:color="auto"/>
              <w:right w:val="double" w:sz="6" w:space="0" w:color="auto"/>
            </w:tcBorders>
            <w:shd w:val="clear" w:color="auto" w:fill="auto"/>
            <w:hideMark/>
          </w:tcPr>
          <w:p w:rsidR="00787766" w:rsidRPr="00863E2E" w:rsidRDefault="00787766" w:rsidP="00787766">
            <w:pPr>
              <w:rPr>
                <w:rFonts w:cs="Arial"/>
                <w:sz w:val="22"/>
                <w:szCs w:val="22"/>
                <w:lang w:val="es-ES" w:eastAsia="es-EC"/>
              </w:rPr>
            </w:pPr>
            <w:r w:rsidRPr="00863E2E">
              <w:rPr>
                <w:rFonts w:cs="Arial"/>
                <w:sz w:val="22"/>
                <w:szCs w:val="22"/>
                <w:lang w:val="es-ES" w:eastAsia="es-EC"/>
              </w:rPr>
              <w:t>%</w:t>
            </w:r>
          </w:p>
        </w:tc>
        <w:tc>
          <w:tcPr>
            <w:tcW w:w="1529" w:type="dxa"/>
            <w:tcBorders>
              <w:top w:val="nil"/>
              <w:left w:val="nil"/>
              <w:bottom w:val="double" w:sz="6" w:space="0" w:color="auto"/>
              <w:right w:val="double" w:sz="6" w:space="0" w:color="auto"/>
            </w:tcBorders>
            <w:shd w:val="clear" w:color="auto" w:fill="auto"/>
            <w:noWrap/>
            <w:vAlign w:val="bottom"/>
            <w:hideMark/>
          </w:tcPr>
          <w:p w:rsidR="00787766" w:rsidRPr="00863E2E" w:rsidRDefault="00787766" w:rsidP="00787766">
            <w:pPr>
              <w:rPr>
                <w:rFonts w:cs="Arial"/>
                <w:color w:val="000000"/>
                <w:sz w:val="22"/>
                <w:szCs w:val="22"/>
                <w:lang w:val="es-ES" w:eastAsia="es-EC"/>
              </w:rPr>
            </w:pPr>
            <w:r w:rsidRPr="00863E2E">
              <w:rPr>
                <w:rFonts w:cs="Arial"/>
                <w:color w:val="000000"/>
                <w:sz w:val="22"/>
                <w:szCs w:val="22"/>
                <w:lang w:val="es-ES" w:eastAsia="es-EC"/>
              </w:rPr>
              <w:t>Total</w:t>
            </w:r>
          </w:p>
        </w:tc>
      </w:tr>
      <w:tr w:rsidR="00787766" w:rsidRPr="00863E2E" w:rsidTr="00787766">
        <w:trPr>
          <w:trHeight w:val="315"/>
          <w:jc w:val="center"/>
        </w:trPr>
        <w:tc>
          <w:tcPr>
            <w:tcW w:w="2968" w:type="dxa"/>
            <w:tcBorders>
              <w:top w:val="nil"/>
              <w:left w:val="double" w:sz="6" w:space="0" w:color="auto"/>
              <w:bottom w:val="double" w:sz="6" w:space="0" w:color="auto"/>
              <w:right w:val="double" w:sz="6" w:space="0" w:color="auto"/>
            </w:tcBorders>
            <w:shd w:val="clear" w:color="auto" w:fill="auto"/>
            <w:noWrap/>
            <w:vAlign w:val="bottom"/>
            <w:hideMark/>
          </w:tcPr>
          <w:p w:rsidR="00787766" w:rsidRPr="00863E2E" w:rsidRDefault="00787766" w:rsidP="00787766">
            <w:pPr>
              <w:rPr>
                <w:rFonts w:cs="Arial"/>
                <w:color w:val="000000"/>
                <w:sz w:val="22"/>
                <w:szCs w:val="22"/>
                <w:lang w:val="es-ES" w:eastAsia="es-EC"/>
              </w:rPr>
            </w:pPr>
            <w:r w:rsidRPr="00863E2E">
              <w:rPr>
                <w:rFonts w:cs="Arial"/>
                <w:color w:val="000000"/>
                <w:sz w:val="22"/>
                <w:szCs w:val="22"/>
                <w:lang w:val="es-ES" w:eastAsia="es-EC"/>
              </w:rPr>
              <w:t>Daisy Aguirre Vinces</w:t>
            </w:r>
          </w:p>
        </w:tc>
        <w:tc>
          <w:tcPr>
            <w:tcW w:w="1663" w:type="dxa"/>
            <w:tcBorders>
              <w:top w:val="nil"/>
              <w:left w:val="nil"/>
              <w:bottom w:val="double" w:sz="6" w:space="0" w:color="auto"/>
              <w:right w:val="double" w:sz="6" w:space="0" w:color="auto"/>
            </w:tcBorders>
            <w:shd w:val="clear" w:color="auto" w:fill="auto"/>
            <w:noWrap/>
            <w:vAlign w:val="bottom"/>
            <w:hideMark/>
          </w:tcPr>
          <w:p w:rsidR="00787766" w:rsidRPr="00863E2E" w:rsidRDefault="00787766" w:rsidP="00787766">
            <w:pPr>
              <w:jc w:val="right"/>
              <w:rPr>
                <w:rFonts w:cs="Arial"/>
                <w:color w:val="000000"/>
                <w:sz w:val="22"/>
                <w:szCs w:val="22"/>
                <w:lang w:val="es-ES" w:eastAsia="es-EC"/>
              </w:rPr>
            </w:pPr>
            <w:r w:rsidRPr="00863E2E">
              <w:rPr>
                <w:rFonts w:cs="Arial"/>
                <w:color w:val="000000"/>
                <w:sz w:val="22"/>
                <w:szCs w:val="22"/>
                <w:lang w:val="es-ES" w:eastAsia="es-EC"/>
              </w:rPr>
              <w:t>33,33%</w:t>
            </w:r>
          </w:p>
        </w:tc>
        <w:tc>
          <w:tcPr>
            <w:tcW w:w="1529" w:type="dxa"/>
            <w:tcBorders>
              <w:top w:val="nil"/>
              <w:left w:val="nil"/>
              <w:bottom w:val="double" w:sz="6" w:space="0" w:color="auto"/>
              <w:right w:val="double" w:sz="6" w:space="0" w:color="auto"/>
            </w:tcBorders>
            <w:shd w:val="clear" w:color="auto" w:fill="auto"/>
            <w:noWrap/>
            <w:vAlign w:val="bottom"/>
            <w:hideMark/>
          </w:tcPr>
          <w:p w:rsidR="00787766" w:rsidRPr="00863E2E" w:rsidRDefault="00787766" w:rsidP="00787766">
            <w:pPr>
              <w:jc w:val="right"/>
              <w:rPr>
                <w:rFonts w:cs="Arial"/>
                <w:color w:val="000000"/>
                <w:sz w:val="22"/>
                <w:szCs w:val="22"/>
                <w:lang w:val="es-ES" w:eastAsia="es-EC"/>
              </w:rPr>
            </w:pPr>
            <w:r w:rsidRPr="00863E2E">
              <w:rPr>
                <w:rFonts w:cs="Arial"/>
                <w:color w:val="000000"/>
                <w:sz w:val="22"/>
                <w:szCs w:val="22"/>
                <w:lang w:val="es-ES" w:eastAsia="es-EC"/>
              </w:rPr>
              <w:t>$ 105.524,81</w:t>
            </w:r>
          </w:p>
        </w:tc>
      </w:tr>
      <w:tr w:rsidR="00787766" w:rsidRPr="00863E2E" w:rsidTr="00787766">
        <w:trPr>
          <w:trHeight w:val="315"/>
          <w:jc w:val="center"/>
        </w:trPr>
        <w:tc>
          <w:tcPr>
            <w:tcW w:w="2968" w:type="dxa"/>
            <w:tcBorders>
              <w:top w:val="nil"/>
              <w:left w:val="double" w:sz="6" w:space="0" w:color="auto"/>
              <w:bottom w:val="double" w:sz="6" w:space="0" w:color="auto"/>
              <w:right w:val="double" w:sz="6" w:space="0" w:color="auto"/>
            </w:tcBorders>
            <w:shd w:val="clear" w:color="auto" w:fill="auto"/>
            <w:noWrap/>
            <w:vAlign w:val="bottom"/>
            <w:hideMark/>
          </w:tcPr>
          <w:p w:rsidR="00787766" w:rsidRPr="00863E2E" w:rsidRDefault="00787766" w:rsidP="00787766">
            <w:pPr>
              <w:rPr>
                <w:rFonts w:cs="Arial"/>
                <w:color w:val="000000"/>
                <w:sz w:val="22"/>
                <w:szCs w:val="22"/>
                <w:lang w:val="es-ES" w:eastAsia="es-EC"/>
              </w:rPr>
            </w:pPr>
            <w:r w:rsidRPr="00863E2E">
              <w:rPr>
                <w:rFonts w:cs="Arial"/>
                <w:color w:val="000000"/>
                <w:sz w:val="22"/>
                <w:szCs w:val="22"/>
                <w:lang w:val="es-ES" w:eastAsia="es-EC"/>
              </w:rPr>
              <w:t>Antony Alay Acevedo</w:t>
            </w:r>
          </w:p>
        </w:tc>
        <w:tc>
          <w:tcPr>
            <w:tcW w:w="1663" w:type="dxa"/>
            <w:tcBorders>
              <w:top w:val="nil"/>
              <w:left w:val="nil"/>
              <w:bottom w:val="double" w:sz="6" w:space="0" w:color="auto"/>
              <w:right w:val="double" w:sz="6" w:space="0" w:color="auto"/>
            </w:tcBorders>
            <w:shd w:val="clear" w:color="auto" w:fill="auto"/>
            <w:noWrap/>
            <w:vAlign w:val="bottom"/>
            <w:hideMark/>
          </w:tcPr>
          <w:p w:rsidR="00787766" w:rsidRPr="00863E2E" w:rsidRDefault="00787766" w:rsidP="00787766">
            <w:pPr>
              <w:jc w:val="right"/>
              <w:rPr>
                <w:rFonts w:cs="Arial"/>
                <w:color w:val="000000"/>
                <w:sz w:val="22"/>
                <w:szCs w:val="22"/>
                <w:lang w:val="es-ES" w:eastAsia="es-EC"/>
              </w:rPr>
            </w:pPr>
            <w:r w:rsidRPr="00863E2E">
              <w:rPr>
                <w:rFonts w:cs="Arial"/>
                <w:color w:val="000000"/>
                <w:sz w:val="22"/>
                <w:szCs w:val="22"/>
                <w:lang w:val="es-ES" w:eastAsia="es-EC"/>
              </w:rPr>
              <w:t>33,34%</w:t>
            </w:r>
          </w:p>
        </w:tc>
        <w:tc>
          <w:tcPr>
            <w:tcW w:w="1529" w:type="dxa"/>
            <w:tcBorders>
              <w:top w:val="nil"/>
              <w:left w:val="nil"/>
              <w:bottom w:val="double" w:sz="6" w:space="0" w:color="auto"/>
              <w:right w:val="double" w:sz="6" w:space="0" w:color="auto"/>
            </w:tcBorders>
            <w:shd w:val="clear" w:color="auto" w:fill="auto"/>
            <w:noWrap/>
            <w:vAlign w:val="bottom"/>
            <w:hideMark/>
          </w:tcPr>
          <w:p w:rsidR="00787766" w:rsidRPr="00863E2E" w:rsidRDefault="00787766" w:rsidP="00787766">
            <w:pPr>
              <w:jc w:val="right"/>
              <w:rPr>
                <w:rFonts w:cs="Arial"/>
                <w:color w:val="000000"/>
                <w:sz w:val="22"/>
                <w:szCs w:val="22"/>
                <w:lang w:val="es-ES" w:eastAsia="es-EC"/>
              </w:rPr>
            </w:pPr>
            <w:r w:rsidRPr="00863E2E">
              <w:rPr>
                <w:rFonts w:cs="Arial"/>
                <w:color w:val="000000"/>
                <w:sz w:val="22"/>
                <w:szCs w:val="22"/>
                <w:lang w:val="es-ES" w:eastAsia="es-EC"/>
              </w:rPr>
              <w:t xml:space="preserve"> 105.556,47</w:t>
            </w:r>
          </w:p>
        </w:tc>
      </w:tr>
      <w:tr w:rsidR="00787766" w:rsidRPr="00863E2E" w:rsidTr="00787766">
        <w:trPr>
          <w:trHeight w:val="315"/>
          <w:jc w:val="center"/>
        </w:trPr>
        <w:tc>
          <w:tcPr>
            <w:tcW w:w="2968" w:type="dxa"/>
            <w:tcBorders>
              <w:top w:val="nil"/>
              <w:left w:val="double" w:sz="6" w:space="0" w:color="auto"/>
              <w:bottom w:val="double" w:sz="6" w:space="0" w:color="auto"/>
              <w:right w:val="double" w:sz="6" w:space="0" w:color="auto"/>
            </w:tcBorders>
            <w:shd w:val="clear" w:color="auto" w:fill="auto"/>
            <w:noWrap/>
            <w:vAlign w:val="bottom"/>
            <w:hideMark/>
          </w:tcPr>
          <w:p w:rsidR="00787766" w:rsidRPr="00863E2E" w:rsidRDefault="00787766" w:rsidP="00787766">
            <w:pPr>
              <w:rPr>
                <w:rFonts w:cs="Arial"/>
                <w:color w:val="000000"/>
                <w:sz w:val="22"/>
                <w:szCs w:val="22"/>
                <w:lang w:val="es-ES" w:eastAsia="es-EC"/>
              </w:rPr>
            </w:pPr>
            <w:r w:rsidRPr="00863E2E">
              <w:rPr>
                <w:rFonts w:cs="Arial"/>
                <w:color w:val="000000"/>
                <w:sz w:val="22"/>
                <w:szCs w:val="22"/>
                <w:lang w:val="es-ES" w:eastAsia="es-EC"/>
              </w:rPr>
              <w:t>Stephanie Simisterra Delgado</w:t>
            </w:r>
          </w:p>
        </w:tc>
        <w:tc>
          <w:tcPr>
            <w:tcW w:w="1663" w:type="dxa"/>
            <w:tcBorders>
              <w:top w:val="nil"/>
              <w:left w:val="nil"/>
              <w:bottom w:val="double" w:sz="6" w:space="0" w:color="auto"/>
              <w:right w:val="double" w:sz="6" w:space="0" w:color="auto"/>
            </w:tcBorders>
            <w:shd w:val="clear" w:color="auto" w:fill="auto"/>
            <w:noWrap/>
            <w:vAlign w:val="bottom"/>
            <w:hideMark/>
          </w:tcPr>
          <w:p w:rsidR="00787766" w:rsidRPr="00863E2E" w:rsidRDefault="00787766" w:rsidP="00787766">
            <w:pPr>
              <w:jc w:val="right"/>
              <w:rPr>
                <w:rFonts w:cs="Arial"/>
                <w:color w:val="000000"/>
                <w:sz w:val="22"/>
                <w:szCs w:val="22"/>
                <w:lang w:val="es-ES" w:eastAsia="es-EC"/>
              </w:rPr>
            </w:pPr>
            <w:r w:rsidRPr="00863E2E">
              <w:rPr>
                <w:rFonts w:cs="Arial"/>
                <w:color w:val="000000"/>
                <w:sz w:val="22"/>
                <w:szCs w:val="22"/>
                <w:lang w:val="es-ES" w:eastAsia="es-EC"/>
              </w:rPr>
              <w:t>33,33%</w:t>
            </w:r>
          </w:p>
        </w:tc>
        <w:tc>
          <w:tcPr>
            <w:tcW w:w="1529" w:type="dxa"/>
            <w:tcBorders>
              <w:top w:val="nil"/>
              <w:left w:val="nil"/>
              <w:bottom w:val="double" w:sz="6" w:space="0" w:color="auto"/>
              <w:right w:val="double" w:sz="6" w:space="0" w:color="auto"/>
            </w:tcBorders>
            <w:shd w:val="clear" w:color="auto" w:fill="auto"/>
            <w:noWrap/>
            <w:vAlign w:val="bottom"/>
            <w:hideMark/>
          </w:tcPr>
          <w:p w:rsidR="00787766" w:rsidRPr="00863E2E" w:rsidRDefault="00787766" w:rsidP="00787766">
            <w:pPr>
              <w:jc w:val="right"/>
              <w:rPr>
                <w:rFonts w:cs="Arial"/>
                <w:color w:val="000000"/>
                <w:sz w:val="22"/>
                <w:szCs w:val="22"/>
                <w:lang w:val="es-ES" w:eastAsia="es-EC"/>
              </w:rPr>
            </w:pPr>
            <w:r w:rsidRPr="00863E2E">
              <w:rPr>
                <w:rFonts w:cs="Arial"/>
                <w:color w:val="000000"/>
                <w:sz w:val="22"/>
                <w:szCs w:val="22"/>
                <w:lang w:val="es-ES" w:eastAsia="es-EC"/>
              </w:rPr>
              <w:t xml:space="preserve"> 105.524,81</w:t>
            </w:r>
          </w:p>
        </w:tc>
      </w:tr>
      <w:tr w:rsidR="00787766" w:rsidRPr="00863E2E" w:rsidTr="00787766">
        <w:trPr>
          <w:trHeight w:val="315"/>
          <w:jc w:val="center"/>
        </w:trPr>
        <w:tc>
          <w:tcPr>
            <w:tcW w:w="2968" w:type="dxa"/>
            <w:tcBorders>
              <w:top w:val="nil"/>
              <w:left w:val="double" w:sz="6" w:space="0" w:color="auto"/>
              <w:bottom w:val="double" w:sz="6" w:space="0" w:color="auto"/>
              <w:right w:val="double" w:sz="6" w:space="0" w:color="auto"/>
            </w:tcBorders>
            <w:shd w:val="clear" w:color="auto" w:fill="auto"/>
            <w:noWrap/>
            <w:vAlign w:val="bottom"/>
            <w:hideMark/>
          </w:tcPr>
          <w:p w:rsidR="00787766" w:rsidRPr="00863E2E" w:rsidRDefault="00787766" w:rsidP="00787766">
            <w:pPr>
              <w:rPr>
                <w:rFonts w:cs="Arial"/>
                <w:color w:val="000000"/>
                <w:sz w:val="22"/>
                <w:szCs w:val="22"/>
                <w:lang w:val="es-ES" w:eastAsia="es-EC"/>
              </w:rPr>
            </w:pPr>
            <w:r w:rsidRPr="00863E2E">
              <w:rPr>
                <w:rFonts w:cs="Arial"/>
                <w:color w:val="000000"/>
                <w:sz w:val="22"/>
                <w:szCs w:val="22"/>
                <w:lang w:val="es-ES" w:eastAsia="es-EC"/>
              </w:rPr>
              <w:t>total</w:t>
            </w:r>
          </w:p>
        </w:tc>
        <w:tc>
          <w:tcPr>
            <w:tcW w:w="1663" w:type="dxa"/>
            <w:tcBorders>
              <w:top w:val="nil"/>
              <w:left w:val="nil"/>
              <w:bottom w:val="double" w:sz="6" w:space="0" w:color="auto"/>
              <w:right w:val="double" w:sz="6" w:space="0" w:color="auto"/>
            </w:tcBorders>
            <w:shd w:val="clear" w:color="auto" w:fill="auto"/>
            <w:noWrap/>
            <w:vAlign w:val="bottom"/>
            <w:hideMark/>
          </w:tcPr>
          <w:p w:rsidR="00787766" w:rsidRPr="00863E2E" w:rsidRDefault="00787766" w:rsidP="00787766">
            <w:pPr>
              <w:jc w:val="right"/>
              <w:rPr>
                <w:rFonts w:cs="Arial"/>
                <w:color w:val="000000"/>
                <w:sz w:val="22"/>
                <w:szCs w:val="22"/>
                <w:lang w:val="es-ES" w:eastAsia="es-EC"/>
              </w:rPr>
            </w:pPr>
            <w:r w:rsidRPr="00863E2E">
              <w:rPr>
                <w:rFonts w:cs="Arial"/>
                <w:color w:val="000000"/>
                <w:sz w:val="22"/>
                <w:szCs w:val="22"/>
                <w:lang w:val="es-ES" w:eastAsia="es-EC"/>
              </w:rPr>
              <w:t>100,00%</w:t>
            </w:r>
          </w:p>
        </w:tc>
        <w:tc>
          <w:tcPr>
            <w:tcW w:w="1529" w:type="dxa"/>
            <w:tcBorders>
              <w:top w:val="nil"/>
              <w:left w:val="nil"/>
              <w:bottom w:val="double" w:sz="6" w:space="0" w:color="auto"/>
              <w:right w:val="double" w:sz="6" w:space="0" w:color="auto"/>
            </w:tcBorders>
            <w:shd w:val="clear" w:color="auto" w:fill="auto"/>
            <w:noWrap/>
            <w:vAlign w:val="bottom"/>
            <w:hideMark/>
          </w:tcPr>
          <w:p w:rsidR="00787766" w:rsidRPr="00863E2E" w:rsidRDefault="00787766" w:rsidP="00787766">
            <w:pPr>
              <w:jc w:val="right"/>
              <w:rPr>
                <w:rFonts w:cs="Arial"/>
                <w:color w:val="000000"/>
                <w:sz w:val="22"/>
                <w:szCs w:val="22"/>
                <w:lang w:val="es-ES" w:eastAsia="es-EC"/>
              </w:rPr>
            </w:pPr>
            <w:r w:rsidRPr="00863E2E">
              <w:rPr>
                <w:rFonts w:cs="Arial"/>
                <w:color w:val="000000"/>
                <w:sz w:val="22"/>
                <w:szCs w:val="22"/>
                <w:lang w:val="es-ES" w:eastAsia="es-EC"/>
              </w:rPr>
              <w:t>$ 316.606,09</w:t>
            </w:r>
          </w:p>
        </w:tc>
      </w:tr>
    </w:tbl>
    <w:p w:rsidR="00C5718F" w:rsidRPr="00863E2E" w:rsidRDefault="00C5718F" w:rsidP="00D63596">
      <w:pPr>
        <w:rPr>
          <w:lang w:val="es-ES" w:eastAsia="en-US"/>
        </w:rPr>
      </w:pPr>
    </w:p>
    <w:p w:rsidR="00D63596" w:rsidRPr="00863E2E" w:rsidRDefault="00D63596" w:rsidP="00943E9A">
      <w:pPr>
        <w:spacing w:line="360" w:lineRule="auto"/>
        <w:jc w:val="both"/>
        <w:rPr>
          <w:b/>
          <w:sz w:val="16"/>
          <w:szCs w:val="16"/>
          <w:lang w:val="es-ES"/>
        </w:rPr>
      </w:pPr>
      <w:r w:rsidRPr="00863E2E">
        <w:rPr>
          <w:b/>
          <w:sz w:val="16"/>
          <w:szCs w:val="16"/>
          <w:lang w:val="es-ES"/>
        </w:rPr>
        <w:t>Elaborado por: Daisy A; Antony A; Stephanie S</w:t>
      </w:r>
    </w:p>
    <w:p w:rsidR="00943E9A" w:rsidRPr="00863E2E" w:rsidRDefault="00943E9A" w:rsidP="00943E9A">
      <w:pPr>
        <w:spacing w:line="360" w:lineRule="auto"/>
        <w:jc w:val="both"/>
        <w:rPr>
          <w:lang w:val="es-ES"/>
        </w:rPr>
      </w:pPr>
    </w:p>
    <w:p w:rsidR="00943E9A" w:rsidRPr="00863E2E" w:rsidRDefault="00D63596" w:rsidP="008E4256">
      <w:pPr>
        <w:pStyle w:val="Estilo1"/>
        <w:outlineLvl w:val="2"/>
        <w:rPr>
          <w:b/>
          <w:lang w:val="es-ES"/>
        </w:rPr>
      </w:pPr>
      <w:r w:rsidRPr="00863E2E">
        <w:rPr>
          <w:b/>
          <w:lang w:val="es-ES"/>
        </w:rPr>
        <w:tab/>
      </w:r>
      <w:bookmarkStart w:id="287" w:name="_Toc322811067"/>
      <w:r w:rsidRPr="00863E2E">
        <w:rPr>
          <w:b/>
          <w:lang w:val="es-ES"/>
        </w:rPr>
        <w:t>3.5.2.  Préstamo Bancario</w:t>
      </w:r>
      <w:bookmarkEnd w:id="287"/>
    </w:p>
    <w:p w:rsidR="00943E9A" w:rsidRPr="00863E2E" w:rsidRDefault="00943E9A" w:rsidP="0033785B">
      <w:pPr>
        <w:spacing w:line="360" w:lineRule="auto"/>
        <w:jc w:val="both"/>
        <w:rPr>
          <w:b/>
          <w:lang w:val="es-ES"/>
        </w:rPr>
      </w:pPr>
    </w:p>
    <w:p w:rsidR="0033785B" w:rsidRPr="00863E2E" w:rsidRDefault="0033785B" w:rsidP="00943E9A">
      <w:pPr>
        <w:spacing w:line="360" w:lineRule="auto"/>
        <w:jc w:val="both"/>
        <w:rPr>
          <w:lang w:val="es-ES"/>
        </w:rPr>
      </w:pPr>
      <w:r w:rsidRPr="00863E2E">
        <w:rPr>
          <w:lang w:val="es-ES"/>
        </w:rPr>
        <w:tab/>
        <w:t xml:space="preserve">Se realizará un préstamo al Banco de Fomento por el valor de </w:t>
      </w:r>
    </w:p>
    <w:p w:rsidR="0033785B" w:rsidRPr="00863E2E" w:rsidRDefault="00D63596" w:rsidP="00943E9A">
      <w:pPr>
        <w:spacing w:line="360" w:lineRule="auto"/>
        <w:jc w:val="both"/>
        <w:rPr>
          <w:lang w:val="es-ES"/>
        </w:rPr>
      </w:pPr>
      <w:r w:rsidRPr="00863E2E">
        <w:rPr>
          <w:lang w:val="es-ES"/>
        </w:rPr>
        <w:t>335704,51</w:t>
      </w:r>
      <w:r w:rsidR="0033785B" w:rsidRPr="00863E2E">
        <w:rPr>
          <w:lang w:val="es-ES"/>
        </w:rPr>
        <w:t xml:space="preserve"> que representa el 40% del total de la inversión, dicho préstamo será otorgado por el Banco de Fomento a una tasa del 14% anual por el transcurso de 5 años.</w:t>
      </w:r>
    </w:p>
    <w:p w:rsidR="0033785B" w:rsidRPr="00863E2E" w:rsidRDefault="0033785B" w:rsidP="0033785B">
      <w:pPr>
        <w:spacing w:line="360" w:lineRule="auto"/>
        <w:jc w:val="both"/>
        <w:rPr>
          <w:lang w:val="es-ES"/>
        </w:rPr>
      </w:pPr>
    </w:p>
    <w:p w:rsidR="0033785B" w:rsidRPr="00863E2E" w:rsidRDefault="00D63596" w:rsidP="008E4256">
      <w:pPr>
        <w:pStyle w:val="Estilo1"/>
        <w:outlineLvl w:val="2"/>
        <w:rPr>
          <w:b/>
          <w:lang w:val="es-ES"/>
        </w:rPr>
      </w:pPr>
      <w:r w:rsidRPr="00863E2E">
        <w:rPr>
          <w:lang w:val="es-ES"/>
        </w:rPr>
        <w:tab/>
      </w:r>
      <w:bookmarkStart w:id="288" w:name="_Toc322811068"/>
      <w:r w:rsidRPr="00863E2E">
        <w:rPr>
          <w:b/>
          <w:lang w:val="es-ES"/>
        </w:rPr>
        <w:t xml:space="preserve">3.5.3. </w:t>
      </w:r>
      <w:r w:rsidR="0033785B" w:rsidRPr="00863E2E">
        <w:rPr>
          <w:b/>
          <w:lang w:val="es-ES"/>
        </w:rPr>
        <w:t xml:space="preserve"> Amortización de la Deuda.</w:t>
      </w:r>
      <w:bookmarkEnd w:id="288"/>
    </w:p>
    <w:p w:rsidR="00D63596" w:rsidRPr="00863E2E" w:rsidRDefault="00D63596" w:rsidP="0033785B">
      <w:pPr>
        <w:spacing w:line="360" w:lineRule="auto"/>
        <w:rPr>
          <w:lang w:val="es-ES"/>
        </w:rPr>
      </w:pPr>
    </w:p>
    <w:p w:rsidR="0033785B" w:rsidRPr="00863E2E" w:rsidRDefault="00D63596" w:rsidP="0033785B">
      <w:pPr>
        <w:spacing w:line="360" w:lineRule="auto"/>
        <w:rPr>
          <w:lang w:val="es-ES"/>
        </w:rPr>
      </w:pPr>
      <w:r w:rsidRPr="00863E2E">
        <w:rPr>
          <w:lang w:val="es-ES"/>
        </w:rPr>
        <w:tab/>
      </w:r>
      <w:r w:rsidR="0033785B" w:rsidRPr="00863E2E">
        <w:rPr>
          <w:lang w:val="es-ES"/>
        </w:rPr>
        <w:t>A continuación se presenta la tabla de amortización del préstamo antes citado.</w:t>
      </w:r>
    </w:p>
    <w:p w:rsidR="008E4565" w:rsidRPr="00863E2E" w:rsidRDefault="008E4565" w:rsidP="0033785B">
      <w:pPr>
        <w:spacing w:line="360" w:lineRule="auto"/>
        <w:rPr>
          <w:lang w:val="es-ES"/>
        </w:rPr>
      </w:pPr>
    </w:p>
    <w:p w:rsidR="008E4565" w:rsidRPr="00863E2E" w:rsidRDefault="008E4565" w:rsidP="0033785B">
      <w:pPr>
        <w:spacing w:line="360" w:lineRule="auto"/>
        <w:rPr>
          <w:lang w:val="es-ES"/>
        </w:rPr>
      </w:pPr>
    </w:p>
    <w:p w:rsidR="008E4565" w:rsidRPr="00863E2E" w:rsidRDefault="008E4565" w:rsidP="0033785B">
      <w:pPr>
        <w:spacing w:line="360" w:lineRule="auto"/>
        <w:rPr>
          <w:lang w:val="es-ES"/>
        </w:rPr>
      </w:pPr>
    </w:p>
    <w:p w:rsidR="008E4565" w:rsidRPr="00863E2E" w:rsidRDefault="008E4565" w:rsidP="0033785B">
      <w:pPr>
        <w:spacing w:line="360" w:lineRule="auto"/>
        <w:rPr>
          <w:lang w:val="es-ES"/>
        </w:rPr>
      </w:pPr>
    </w:p>
    <w:p w:rsidR="0033785B" w:rsidRPr="00863E2E" w:rsidRDefault="00D63596" w:rsidP="00D63596">
      <w:pPr>
        <w:pStyle w:val="Epgrafe"/>
        <w:keepNext/>
        <w:jc w:val="center"/>
        <w:rPr>
          <w:rFonts w:ascii="Arial" w:hAnsi="Arial" w:cs="Arial"/>
          <w:sz w:val="16"/>
          <w:szCs w:val="16"/>
        </w:rPr>
      </w:pPr>
      <w:bookmarkStart w:id="289" w:name="_Toc322869194"/>
      <w:r w:rsidRPr="00863E2E">
        <w:rPr>
          <w:rFonts w:ascii="Arial" w:hAnsi="Arial" w:cs="Arial"/>
          <w:sz w:val="16"/>
          <w:szCs w:val="16"/>
        </w:rPr>
        <w:lastRenderedPageBreak/>
        <w:t xml:space="preserve">Tabla </w:t>
      </w:r>
      <w:r w:rsidR="00A7738E" w:rsidRPr="00863E2E">
        <w:rPr>
          <w:rFonts w:ascii="Arial" w:hAnsi="Arial" w:cs="Arial"/>
          <w:sz w:val="16"/>
          <w:szCs w:val="16"/>
        </w:rPr>
        <w:fldChar w:fldCharType="begin"/>
      </w:r>
      <w:r w:rsidRPr="00863E2E">
        <w:rPr>
          <w:rFonts w:ascii="Arial" w:hAnsi="Arial" w:cs="Arial"/>
          <w:sz w:val="16"/>
          <w:szCs w:val="16"/>
        </w:rPr>
        <w:instrText xml:space="preserve"> SEQ Tabla \* ARABIC </w:instrText>
      </w:r>
      <w:r w:rsidR="00A7738E" w:rsidRPr="00863E2E">
        <w:rPr>
          <w:rFonts w:ascii="Arial" w:hAnsi="Arial" w:cs="Arial"/>
          <w:sz w:val="16"/>
          <w:szCs w:val="16"/>
        </w:rPr>
        <w:fldChar w:fldCharType="separate"/>
      </w:r>
      <w:r w:rsidR="00C95582">
        <w:rPr>
          <w:rFonts w:ascii="Arial" w:hAnsi="Arial" w:cs="Arial"/>
          <w:noProof/>
          <w:sz w:val="16"/>
          <w:szCs w:val="16"/>
        </w:rPr>
        <w:t>29</w:t>
      </w:r>
      <w:r w:rsidR="00A7738E" w:rsidRPr="00863E2E">
        <w:rPr>
          <w:rFonts w:ascii="Arial" w:hAnsi="Arial" w:cs="Arial"/>
          <w:sz w:val="16"/>
          <w:szCs w:val="16"/>
        </w:rPr>
        <w:fldChar w:fldCharType="end"/>
      </w:r>
      <w:r w:rsidR="0033785B" w:rsidRPr="00863E2E">
        <w:rPr>
          <w:rFonts w:ascii="Arial" w:hAnsi="Arial" w:cs="Arial"/>
          <w:sz w:val="16"/>
          <w:szCs w:val="16"/>
        </w:rPr>
        <w:t>: Amortización de la Deuda</w:t>
      </w:r>
      <w:bookmarkEnd w:id="289"/>
    </w:p>
    <w:tbl>
      <w:tblPr>
        <w:tblW w:w="8160" w:type="dxa"/>
        <w:tblInd w:w="47" w:type="dxa"/>
        <w:tblCellMar>
          <w:left w:w="70" w:type="dxa"/>
          <w:right w:w="70" w:type="dxa"/>
        </w:tblCellMar>
        <w:tblLook w:val="04A0"/>
      </w:tblPr>
      <w:tblGrid>
        <w:gridCol w:w="1400"/>
        <w:gridCol w:w="1900"/>
        <w:gridCol w:w="1480"/>
        <w:gridCol w:w="1780"/>
        <w:gridCol w:w="1600"/>
      </w:tblGrid>
      <w:tr w:rsidR="00787766" w:rsidRPr="00863E2E" w:rsidTr="00787766">
        <w:trPr>
          <w:trHeight w:val="330"/>
        </w:trPr>
        <w:tc>
          <w:tcPr>
            <w:tcW w:w="1400" w:type="dxa"/>
            <w:tcBorders>
              <w:top w:val="double" w:sz="6" w:space="0" w:color="auto"/>
              <w:left w:val="double" w:sz="6" w:space="0" w:color="auto"/>
              <w:bottom w:val="double" w:sz="6" w:space="0" w:color="auto"/>
              <w:right w:val="double" w:sz="6" w:space="0" w:color="auto"/>
            </w:tcBorders>
            <w:shd w:val="clear" w:color="000000" w:fill="C2D69A"/>
            <w:noWrap/>
            <w:vAlign w:val="center"/>
            <w:hideMark/>
          </w:tcPr>
          <w:p w:rsidR="00787766" w:rsidRPr="00863E2E" w:rsidRDefault="00787766" w:rsidP="00787766">
            <w:pPr>
              <w:jc w:val="center"/>
              <w:rPr>
                <w:rFonts w:cs="Arial"/>
                <w:b/>
                <w:bCs/>
                <w:color w:val="000000"/>
                <w:sz w:val="22"/>
                <w:szCs w:val="22"/>
                <w:lang w:val="es-ES" w:eastAsia="es-EC"/>
              </w:rPr>
            </w:pPr>
            <w:r w:rsidRPr="00863E2E">
              <w:rPr>
                <w:rFonts w:cs="Arial"/>
                <w:b/>
                <w:bCs/>
                <w:color w:val="000000"/>
                <w:sz w:val="22"/>
                <w:szCs w:val="22"/>
                <w:lang w:val="es-ES" w:eastAsia="es-EC"/>
              </w:rPr>
              <w:t>pago</w:t>
            </w:r>
          </w:p>
        </w:tc>
        <w:tc>
          <w:tcPr>
            <w:tcW w:w="1900" w:type="dxa"/>
            <w:tcBorders>
              <w:top w:val="double" w:sz="6" w:space="0" w:color="auto"/>
              <w:left w:val="nil"/>
              <w:bottom w:val="double" w:sz="6" w:space="0" w:color="auto"/>
              <w:right w:val="double" w:sz="6" w:space="0" w:color="auto"/>
            </w:tcBorders>
            <w:shd w:val="clear" w:color="000000" w:fill="C2D69A"/>
            <w:noWrap/>
            <w:vAlign w:val="center"/>
            <w:hideMark/>
          </w:tcPr>
          <w:p w:rsidR="00787766" w:rsidRPr="00863E2E" w:rsidRDefault="00787766" w:rsidP="00787766">
            <w:pPr>
              <w:jc w:val="center"/>
              <w:rPr>
                <w:rFonts w:cs="Arial"/>
                <w:b/>
                <w:bCs/>
                <w:color w:val="000000"/>
                <w:sz w:val="22"/>
                <w:szCs w:val="22"/>
                <w:lang w:val="es-ES" w:eastAsia="es-EC"/>
              </w:rPr>
            </w:pPr>
            <w:r w:rsidRPr="00863E2E">
              <w:rPr>
                <w:rFonts w:cs="Arial"/>
                <w:b/>
                <w:bCs/>
                <w:color w:val="000000"/>
                <w:sz w:val="22"/>
                <w:szCs w:val="22"/>
                <w:lang w:val="es-ES" w:eastAsia="es-EC"/>
              </w:rPr>
              <w:t>Cuota</w:t>
            </w:r>
          </w:p>
        </w:tc>
        <w:tc>
          <w:tcPr>
            <w:tcW w:w="1480" w:type="dxa"/>
            <w:tcBorders>
              <w:top w:val="double" w:sz="6" w:space="0" w:color="auto"/>
              <w:left w:val="nil"/>
              <w:bottom w:val="double" w:sz="6" w:space="0" w:color="auto"/>
              <w:right w:val="double" w:sz="6" w:space="0" w:color="auto"/>
            </w:tcBorders>
            <w:shd w:val="clear" w:color="000000" w:fill="C2D69A"/>
            <w:noWrap/>
            <w:vAlign w:val="center"/>
            <w:hideMark/>
          </w:tcPr>
          <w:p w:rsidR="00787766" w:rsidRPr="00863E2E" w:rsidRDefault="00787766" w:rsidP="00787766">
            <w:pPr>
              <w:jc w:val="center"/>
              <w:rPr>
                <w:rFonts w:cs="Arial"/>
                <w:b/>
                <w:bCs/>
                <w:color w:val="000000"/>
                <w:sz w:val="22"/>
                <w:szCs w:val="22"/>
                <w:lang w:val="es-ES" w:eastAsia="es-EC"/>
              </w:rPr>
            </w:pPr>
            <w:r w:rsidRPr="00863E2E">
              <w:rPr>
                <w:rFonts w:cs="Arial"/>
                <w:b/>
                <w:bCs/>
                <w:color w:val="000000"/>
                <w:sz w:val="22"/>
                <w:szCs w:val="22"/>
                <w:lang w:val="es-ES" w:eastAsia="es-EC"/>
              </w:rPr>
              <w:t xml:space="preserve">Interés </w:t>
            </w:r>
          </w:p>
        </w:tc>
        <w:tc>
          <w:tcPr>
            <w:tcW w:w="1780" w:type="dxa"/>
            <w:tcBorders>
              <w:top w:val="double" w:sz="6" w:space="0" w:color="auto"/>
              <w:left w:val="nil"/>
              <w:bottom w:val="double" w:sz="6" w:space="0" w:color="auto"/>
              <w:right w:val="double" w:sz="6" w:space="0" w:color="auto"/>
            </w:tcBorders>
            <w:shd w:val="clear" w:color="000000" w:fill="C2D69A"/>
            <w:noWrap/>
            <w:vAlign w:val="center"/>
            <w:hideMark/>
          </w:tcPr>
          <w:p w:rsidR="00787766" w:rsidRPr="00863E2E" w:rsidRDefault="00787766" w:rsidP="00787766">
            <w:pPr>
              <w:jc w:val="center"/>
              <w:rPr>
                <w:rFonts w:cs="Arial"/>
                <w:b/>
                <w:bCs/>
                <w:color w:val="000000"/>
                <w:sz w:val="22"/>
                <w:szCs w:val="22"/>
                <w:lang w:val="es-ES" w:eastAsia="es-EC"/>
              </w:rPr>
            </w:pPr>
            <w:r w:rsidRPr="00863E2E">
              <w:rPr>
                <w:rFonts w:cs="Arial"/>
                <w:b/>
                <w:bCs/>
                <w:color w:val="000000"/>
                <w:sz w:val="22"/>
                <w:szCs w:val="22"/>
                <w:lang w:val="es-ES" w:eastAsia="es-EC"/>
              </w:rPr>
              <w:t>Capital</w:t>
            </w:r>
          </w:p>
        </w:tc>
        <w:tc>
          <w:tcPr>
            <w:tcW w:w="1600" w:type="dxa"/>
            <w:tcBorders>
              <w:top w:val="double" w:sz="6" w:space="0" w:color="auto"/>
              <w:left w:val="nil"/>
              <w:bottom w:val="double" w:sz="6" w:space="0" w:color="auto"/>
              <w:right w:val="double" w:sz="6" w:space="0" w:color="auto"/>
            </w:tcBorders>
            <w:shd w:val="clear" w:color="000000" w:fill="C2D69A"/>
            <w:noWrap/>
            <w:vAlign w:val="center"/>
            <w:hideMark/>
          </w:tcPr>
          <w:p w:rsidR="00787766" w:rsidRPr="00863E2E" w:rsidRDefault="00787766" w:rsidP="00787766">
            <w:pPr>
              <w:jc w:val="center"/>
              <w:rPr>
                <w:rFonts w:cs="Arial"/>
                <w:b/>
                <w:bCs/>
                <w:color w:val="000000"/>
                <w:sz w:val="22"/>
                <w:szCs w:val="22"/>
                <w:lang w:val="es-ES" w:eastAsia="es-EC"/>
              </w:rPr>
            </w:pPr>
            <w:r w:rsidRPr="00863E2E">
              <w:rPr>
                <w:rFonts w:cs="Arial"/>
                <w:b/>
                <w:bCs/>
                <w:color w:val="000000"/>
                <w:sz w:val="22"/>
                <w:szCs w:val="22"/>
                <w:lang w:val="es-ES" w:eastAsia="es-EC"/>
              </w:rPr>
              <w:t>Saldo</w:t>
            </w:r>
          </w:p>
        </w:tc>
      </w:tr>
      <w:tr w:rsidR="00787766" w:rsidRPr="00863E2E" w:rsidTr="00787766">
        <w:trPr>
          <w:trHeight w:val="285"/>
        </w:trPr>
        <w:tc>
          <w:tcPr>
            <w:tcW w:w="1400" w:type="dxa"/>
            <w:tcBorders>
              <w:top w:val="nil"/>
              <w:left w:val="double" w:sz="6" w:space="0" w:color="auto"/>
              <w:bottom w:val="double" w:sz="6" w:space="0" w:color="auto"/>
              <w:right w:val="double" w:sz="6" w:space="0" w:color="auto"/>
            </w:tcBorders>
            <w:shd w:val="clear" w:color="auto" w:fill="auto"/>
            <w:noWrap/>
            <w:vAlign w:val="bottom"/>
            <w:hideMark/>
          </w:tcPr>
          <w:p w:rsidR="00787766" w:rsidRPr="00863E2E" w:rsidRDefault="00787766" w:rsidP="00787766">
            <w:pPr>
              <w:jc w:val="right"/>
              <w:rPr>
                <w:rFonts w:cs="Arial"/>
                <w:color w:val="000000"/>
                <w:sz w:val="22"/>
                <w:szCs w:val="22"/>
                <w:lang w:val="es-ES" w:eastAsia="es-EC"/>
              </w:rPr>
            </w:pPr>
            <w:r w:rsidRPr="00863E2E">
              <w:rPr>
                <w:rFonts w:cs="Arial"/>
                <w:color w:val="000000"/>
                <w:sz w:val="22"/>
                <w:szCs w:val="22"/>
                <w:lang w:val="es-ES" w:eastAsia="es-EC"/>
              </w:rPr>
              <w:t>0</w:t>
            </w:r>
          </w:p>
        </w:tc>
        <w:tc>
          <w:tcPr>
            <w:tcW w:w="1900" w:type="dxa"/>
            <w:tcBorders>
              <w:top w:val="nil"/>
              <w:left w:val="nil"/>
              <w:bottom w:val="double" w:sz="6" w:space="0" w:color="auto"/>
              <w:right w:val="double" w:sz="6" w:space="0" w:color="auto"/>
            </w:tcBorders>
            <w:shd w:val="clear" w:color="auto" w:fill="auto"/>
            <w:noWrap/>
            <w:vAlign w:val="bottom"/>
            <w:hideMark/>
          </w:tcPr>
          <w:p w:rsidR="00787766" w:rsidRPr="00863E2E" w:rsidRDefault="00787766" w:rsidP="00787766">
            <w:pPr>
              <w:rPr>
                <w:rFonts w:cs="Arial"/>
                <w:color w:val="000000"/>
                <w:sz w:val="22"/>
                <w:szCs w:val="22"/>
                <w:lang w:val="es-ES" w:eastAsia="es-EC"/>
              </w:rPr>
            </w:pPr>
            <w:r w:rsidRPr="00863E2E">
              <w:rPr>
                <w:rFonts w:cs="Arial"/>
                <w:color w:val="000000"/>
                <w:sz w:val="22"/>
                <w:szCs w:val="22"/>
                <w:lang w:val="es-ES" w:eastAsia="es-EC"/>
              </w:rPr>
              <w:t> </w:t>
            </w:r>
          </w:p>
        </w:tc>
        <w:tc>
          <w:tcPr>
            <w:tcW w:w="1480" w:type="dxa"/>
            <w:tcBorders>
              <w:top w:val="nil"/>
              <w:left w:val="nil"/>
              <w:bottom w:val="double" w:sz="6" w:space="0" w:color="auto"/>
              <w:right w:val="double" w:sz="6" w:space="0" w:color="auto"/>
            </w:tcBorders>
            <w:shd w:val="clear" w:color="auto" w:fill="auto"/>
            <w:noWrap/>
            <w:vAlign w:val="bottom"/>
            <w:hideMark/>
          </w:tcPr>
          <w:p w:rsidR="00787766" w:rsidRPr="00863E2E" w:rsidRDefault="00787766" w:rsidP="00787766">
            <w:pPr>
              <w:rPr>
                <w:rFonts w:cs="Arial"/>
                <w:color w:val="000000"/>
                <w:sz w:val="22"/>
                <w:szCs w:val="22"/>
                <w:lang w:val="es-ES" w:eastAsia="es-EC"/>
              </w:rPr>
            </w:pPr>
            <w:r w:rsidRPr="00863E2E">
              <w:rPr>
                <w:rFonts w:cs="Arial"/>
                <w:color w:val="000000"/>
                <w:sz w:val="22"/>
                <w:szCs w:val="22"/>
                <w:lang w:val="es-ES" w:eastAsia="es-EC"/>
              </w:rPr>
              <w:t> </w:t>
            </w:r>
          </w:p>
        </w:tc>
        <w:tc>
          <w:tcPr>
            <w:tcW w:w="1780" w:type="dxa"/>
            <w:tcBorders>
              <w:top w:val="nil"/>
              <w:left w:val="nil"/>
              <w:bottom w:val="double" w:sz="6" w:space="0" w:color="auto"/>
              <w:right w:val="double" w:sz="6" w:space="0" w:color="auto"/>
            </w:tcBorders>
            <w:shd w:val="clear" w:color="auto" w:fill="auto"/>
            <w:noWrap/>
            <w:vAlign w:val="bottom"/>
            <w:hideMark/>
          </w:tcPr>
          <w:p w:rsidR="00787766" w:rsidRPr="00863E2E" w:rsidRDefault="00787766" w:rsidP="00787766">
            <w:pPr>
              <w:rPr>
                <w:rFonts w:cs="Arial"/>
                <w:color w:val="000000"/>
                <w:sz w:val="22"/>
                <w:szCs w:val="22"/>
                <w:lang w:val="es-ES" w:eastAsia="es-EC"/>
              </w:rPr>
            </w:pPr>
            <w:r w:rsidRPr="00863E2E">
              <w:rPr>
                <w:rFonts w:cs="Arial"/>
                <w:color w:val="000000"/>
                <w:sz w:val="22"/>
                <w:szCs w:val="22"/>
                <w:lang w:val="es-ES" w:eastAsia="es-EC"/>
              </w:rPr>
              <w:t> </w:t>
            </w:r>
          </w:p>
        </w:tc>
        <w:tc>
          <w:tcPr>
            <w:tcW w:w="1600" w:type="dxa"/>
            <w:tcBorders>
              <w:top w:val="nil"/>
              <w:left w:val="nil"/>
              <w:bottom w:val="double" w:sz="6" w:space="0" w:color="auto"/>
              <w:right w:val="double" w:sz="6" w:space="0" w:color="auto"/>
            </w:tcBorders>
            <w:shd w:val="clear" w:color="auto" w:fill="auto"/>
            <w:noWrap/>
            <w:vAlign w:val="bottom"/>
            <w:hideMark/>
          </w:tcPr>
          <w:p w:rsidR="00787766" w:rsidRPr="00863E2E" w:rsidRDefault="00787766" w:rsidP="00163A71">
            <w:pPr>
              <w:jc w:val="right"/>
              <w:rPr>
                <w:rFonts w:cs="Arial"/>
                <w:color w:val="000000"/>
                <w:sz w:val="22"/>
                <w:szCs w:val="22"/>
                <w:lang w:val="es-ES" w:eastAsia="es-EC"/>
              </w:rPr>
            </w:pPr>
            <w:r w:rsidRPr="00863E2E">
              <w:rPr>
                <w:rFonts w:cs="Arial"/>
                <w:color w:val="000000"/>
                <w:sz w:val="22"/>
                <w:szCs w:val="22"/>
                <w:lang w:val="es-ES" w:eastAsia="es-EC"/>
              </w:rPr>
              <w:t xml:space="preserve"> $  211.070,72 </w:t>
            </w:r>
          </w:p>
        </w:tc>
      </w:tr>
      <w:tr w:rsidR="00787766" w:rsidRPr="00863E2E" w:rsidTr="00787766">
        <w:trPr>
          <w:trHeight w:val="315"/>
        </w:trPr>
        <w:tc>
          <w:tcPr>
            <w:tcW w:w="1400" w:type="dxa"/>
            <w:tcBorders>
              <w:top w:val="nil"/>
              <w:left w:val="double" w:sz="6" w:space="0" w:color="auto"/>
              <w:bottom w:val="double" w:sz="6" w:space="0" w:color="auto"/>
              <w:right w:val="double" w:sz="6" w:space="0" w:color="auto"/>
            </w:tcBorders>
            <w:shd w:val="clear" w:color="auto" w:fill="auto"/>
            <w:noWrap/>
            <w:vAlign w:val="bottom"/>
            <w:hideMark/>
          </w:tcPr>
          <w:p w:rsidR="00787766" w:rsidRPr="00863E2E" w:rsidRDefault="00787766" w:rsidP="00787766">
            <w:pPr>
              <w:jc w:val="right"/>
              <w:rPr>
                <w:rFonts w:cs="Arial"/>
                <w:color w:val="000000"/>
                <w:sz w:val="22"/>
                <w:szCs w:val="22"/>
                <w:lang w:val="es-ES" w:eastAsia="es-EC"/>
              </w:rPr>
            </w:pPr>
            <w:r w:rsidRPr="00863E2E">
              <w:rPr>
                <w:rFonts w:cs="Arial"/>
                <w:color w:val="000000"/>
                <w:sz w:val="22"/>
                <w:szCs w:val="22"/>
                <w:lang w:val="es-ES" w:eastAsia="es-EC"/>
              </w:rPr>
              <w:t>1</w:t>
            </w:r>
          </w:p>
        </w:tc>
        <w:tc>
          <w:tcPr>
            <w:tcW w:w="1900" w:type="dxa"/>
            <w:tcBorders>
              <w:top w:val="nil"/>
              <w:left w:val="nil"/>
              <w:bottom w:val="double" w:sz="6" w:space="0" w:color="auto"/>
              <w:right w:val="double" w:sz="6" w:space="0" w:color="auto"/>
            </w:tcBorders>
            <w:shd w:val="clear" w:color="auto" w:fill="auto"/>
            <w:noWrap/>
            <w:vAlign w:val="bottom"/>
            <w:hideMark/>
          </w:tcPr>
          <w:p w:rsidR="00787766" w:rsidRPr="00863E2E" w:rsidRDefault="00787766" w:rsidP="00163A71">
            <w:pPr>
              <w:jc w:val="right"/>
              <w:rPr>
                <w:rFonts w:cs="Arial"/>
                <w:color w:val="000000"/>
                <w:sz w:val="22"/>
                <w:szCs w:val="22"/>
                <w:lang w:val="es-ES" w:eastAsia="es-EC"/>
              </w:rPr>
            </w:pPr>
            <w:r w:rsidRPr="00863E2E">
              <w:rPr>
                <w:rFonts w:cs="Arial"/>
                <w:color w:val="000000"/>
                <w:sz w:val="22"/>
                <w:szCs w:val="22"/>
                <w:lang w:val="es-ES" w:eastAsia="es-EC"/>
              </w:rPr>
              <w:t xml:space="preserve"> $         61.481,43 </w:t>
            </w:r>
          </w:p>
        </w:tc>
        <w:tc>
          <w:tcPr>
            <w:tcW w:w="1480" w:type="dxa"/>
            <w:tcBorders>
              <w:top w:val="nil"/>
              <w:left w:val="nil"/>
              <w:bottom w:val="double" w:sz="6" w:space="0" w:color="auto"/>
              <w:right w:val="double" w:sz="6" w:space="0" w:color="auto"/>
            </w:tcBorders>
            <w:shd w:val="clear" w:color="auto" w:fill="auto"/>
            <w:noWrap/>
            <w:vAlign w:val="bottom"/>
            <w:hideMark/>
          </w:tcPr>
          <w:p w:rsidR="00787766" w:rsidRPr="00863E2E" w:rsidRDefault="00787766" w:rsidP="00163A71">
            <w:pPr>
              <w:jc w:val="right"/>
              <w:rPr>
                <w:rFonts w:cs="Arial"/>
                <w:color w:val="000000"/>
                <w:sz w:val="22"/>
                <w:szCs w:val="22"/>
                <w:lang w:val="es-ES" w:eastAsia="es-EC"/>
              </w:rPr>
            </w:pPr>
            <w:r w:rsidRPr="00863E2E">
              <w:rPr>
                <w:rFonts w:cs="Arial"/>
                <w:color w:val="000000"/>
                <w:sz w:val="22"/>
                <w:szCs w:val="22"/>
                <w:lang w:val="es-ES" w:eastAsia="es-EC"/>
              </w:rPr>
              <w:t xml:space="preserve"> $  29.549,90 </w:t>
            </w:r>
          </w:p>
        </w:tc>
        <w:tc>
          <w:tcPr>
            <w:tcW w:w="1780" w:type="dxa"/>
            <w:tcBorders>
              <w:top w:val="nil"/>
              <w:left w:val="nil"/>
              <w:bottom w:val="double" w:sz="6" w:space="0" w:color="auto"/>
              <w:right w:val="double" w:sz="6" w:space="0" w:color="auto"/>
            </w:tcBorders>
            <w:shd w:val="clear" w:color="auto" w:fill="auto"/>
            <w:noWrap/>
            <w:vAlign w:val="bottom"/>
            <w:hideMark/>
          </w:tcPr>
          <w:p w:rsidR="00787766" w:rsidRPr="00863E2E" w:rsidRDefault="00787766" w:rsidP="00163A71">
            <w:pPr>
              <w:jc w:val="right"/>
              <w:rPr>
                <w:rFonts w:cs="Arial"/>
                <w:color w:val="000000"/>
                <w:sz w:val="22"/>
                <w:szCs w:val="22"/>
                <w:lang w:val="es-ES" w:eastAsia="es-EC"/>
              </w:rPr>
            </w:pPr>
            <w:r w:rsidRPr="00863E2E">
              <w:rPr>
                <w:rFonts w:cs="Arial"/>
                <w:color w:val="000000"/>
                <w:sz w:val="22"/>
                <w:szCs w:val="22"/>
                <w:lang w:val="es-ES" w:eastAsia="es-EC"/>
              </w:rPr>
              <w:t xml:space="preserve"> $       31.931,53 </w:t>
            </w:r>
          </w:p>
        </w:tc>
        <w:tc>
          <w:tcPr>
            <w:tcW w:w="1600" w:type="dxa"/>
            <w:tcBorders>
              <w:top w:val="nil"/>
              <w:left w:val="nil"/>
              <w:bottom w:val="double" w:sz="6" w:space="0" w:color="auto"/>
              <w:right w:val="double" w:sz="6" w:space="0" w:color="auto"/>
            </w:tcBorders>
            <w:shd w:val="clear" w:color="auto" w:fill="auto"/>
            <w:noWrap/>
            <w:vAlign w:val="bottom"/>
            <w:hideMark/>
          </w:tcPr>
          <w:p w:rsidR="00787766" w:rsidRPr="00863E2E" w:rsidRDefault="00163A71" w:rsidP="00163A71">
            <w:pPr>
              <w:jc w:val="right"/>
              <w:rPr>
                <w:rFonts w:cs="Arial"/>
                <w:color w:val="000000"/>
                <w:sz w:val="22"/>
                <w:szCs w:val="22"/>
                <w:lang w:val="es-ES" w:eastAsia="es-EC"/>
              </w:rPr>
            </w:pPr>
            <w:r>
              <w:rPr>
                <w:rFonts w:cs="Arial"/>
                <w:color w:val="000000"/>
                <w:sz w:val="22"/>
                <w:szCs w:val="22"/>
                <w:lang w:val="es-ES" w:eastAsia="es-EC"/>
              </w:rPr>
              <w:t xml:space="preserve"> </w:t>
            </w:r>
            <w:r w:rsidR="00787766" w:rsidRPr="00863E2E">
              <w:rPr>
                <w:rFonts w:cs="Arial"/>
                <w:color w:val="000000"/>
                <w:sz w:val="22"/>
                <w:szCs w:val="22"/>
                <w:lang w:val="es-ES" w:eastAsia="es-EC"/>
              </w:rPr>
              <w:t xml:space="preserve">  179.139,20 </w:t>
            </w:r>
          </w:p>
        </w:tc>
      </w:tr>
      <w:tr w:rsidR="00787766" w:rsidRPr="00863E2E" w:rsidTr="00787766">
        <w:trPr>
          <w:trHeight w:val="315"/>
        </w:trPr>
        <w:tc>
          <w:tcPr>
            <w:tcW w:w="1400" w:type="dxa"/>
            <w:tcBorders>
              <w:top w:val="nil"/>
              <w:left w:val="double" w:sz="6" w:space="0" w:color="auto"/>
              <w:bottom w:val="double" w:sz="6" w:space="0" w:color="auto"/>
              <w:right w:val="double" w:sz="6" w:space="0" w:color="auto"/>
            </w:tcBorders>
            <w:shd w:val="clear" w:color="auto" w:fill="auto"/>
            <w:noWrap/>
            <w:vAlign w:val="bottom"/>
            <w:hideMark/>
          </w:tcPr>
          <w:p w:rsidR="00787766" w:rsidRPr="00863E2E" w:rsidRDefault="00787766" w:rsidP="00787766">
            <w:pPr>
              <w:jc w:val="right"/>
              <w:rPr>
                <w:rFonts w:cs="Arial"/>
                <w:color w:val="000000"/>
                <w:sz w:val="22"/>
                <w:szCs w:val="22"/>
                <w:lang w:val="es-ES" w:eastAsia="es-EC"/>
              </w:rPr>
            </w:pPr>
            <w:r w:rsidRPr="00863E2E">
              <w:rPr>
                <w:rFonts w:cs="Arial"/>
                <w:color w:val="000000"/>
                <w:sz w:val="22"/>
                <w:szCs w:val="22"/>
                <w:lang w:val="es-ES" w:eastAsia="es-EC"/>
              </w:rPr>
              <w:t>2</w:t>
            </w:r>
          </w:p>
        </w:tc>
        <w:tc>
          <w:tcPr>
            <w:tcW w:w="1900" w:type="dxa"/>
            <w:tcBorders>
              <w:top w:val="nil"/>
              <w:left w:val="nil"/>
              <w:bottom w:val="double" w:sz="6" w:space="0" w:color="auto"/>
              <w:right w:val="double" w:sz="6" w:space="0" w:color="auto"/>
            </w:tcBorders>
            <w:shd w:val="clear" w:color="auto" w:fill="auto"/>
            <w:noWrap/>
            <w:vAlign w:val="bottom"/>
            <w:hideMark/>
          </w:tcPr>
          <w:p w:rsidR="00787766" w:rsidRPr="00863E2E" w:rsidRDefault="00163A71" w:rsidP="00163A71">
            <w:pPr>
              <w:jc w:val="right"/>
              <w:rPr>
                <w:rFonts w:cs="Arial"/>
                <w:color w:val="000000"/>
                <w:sz w:val="22"/>
                <w:szCs w:val="22"/>
                <w:lang w:val="es-ES" w:eastAsia="es-EC"/>
              </w:rPr>
            </w:pPr>
            <w:r>
              <w:rPr>
                <w:rFonts w:cs="Arial"/>
                <w:color w:val="000000"/>
                <w:sz w:val="22"/>
                <w:szCs w:val="22"/>
                <w:lang w:val="es-ES" w:eastAsia="es-EC"/>
              </w:rPr>
              <w:t xml:space="preserve"> </w:t>
            </w:r>
            <w:r w:rsidR="00787766" w:rsidRPr="00863E2E">
              <w:rPr>
                <w:rFonts w:cs="Arial"/>
                <w:color w:val="000000"/>
                <w:sz w:val="22"/>
                <w:szCs w:val="22"/>
                <w:lang w:val="es-ES" w:eastAsia="es-EC"/>
              </w:rPr>
              <w:t xml:space="preserve">         61.481,43 </w:t>
            </w:r>
          </w:p>
        </w:tc>
        <w:tc>
          <w:tcPr>
            <w:tcW w:w="1480" w:type="dxa"/>
            <w:tcBorders>
              <w:top w:val="nil"/>
              <w:left w:val="nil"/>
              <w:bottom w:val="double" w:sz="6" w:space="0" w:color="auto"/>
              <w:right w:val="double" w:sz="6" w:space="0" w:color="auto"/>
            </w:tcBorders>
            <w:shd w:val="clear" w:color="auto" w:fill="auto"/>
            <w:noWrap/>
            <w:vAlign w:val="bottom"/>
            <w:hideMark/>
          </w:tcPr>
          <w:p w:rsidR="00787766" w:rsidRPr="00863E2E" w:rsidRDefault="00163A71" w:rsidP="00163A71">
            <w:pPr>
              <w:jc w:val="right"/>
              <w:rPr>
                <w:rFonts w:cs="Arial"/>
                <w:color w:val="000000"/>
                <w:sz w:val="22"/>
                <w:szCs w:val="22"/>
                <w:lang w:val="es-ES" w:eastAsia="es-EC"/>
              </w:rPr>
            </w:pPr>
            <w:r>
              <w:rPr>
                <w:rFonts w:cs="Arial"/>
                <w:color w:val="000000"/>
                <w:sz w:val="22"/>
                <w:szCs w:val="22"/>
                <w:lang w:val="es-ES" w:eastAsia="es-EC"/>
              </w:rPr>
              <w:t xml:space="preserve"> </w:t>
            </w:r>
            <w:r w:rsidR="00787766" w:rsidRPr="00863E2E">
              <w:rPr>
                <w:rFonts w:cs="Arial"/>
                <w:color w:val="000000"/>
                <w:sz w:val="22"/>
                <w:szCs w:val="22"/>
                <w:lang w:val="es-ES" w:eastAsia="es-EC"/>
              </w:rPr>
              <w:t xml:space="preserve">  25.079,49 </w:t>
            </w:r>
          </w:p>
        </w:tc>
        <w:tc>
          <w:tcPr>
            <w:tcW w:w="1780" w:type="dxa"/>
            <w:tcBorders>
              <w:top w:val="nil"/>
              <w:left w:val="nil"/>
              <w:bottom w:val="double" w:sz="6" w:space="0" w:color="auto"/>
              <w:right w:val="double" w:sz="6" w:space="0" w:color="auto"/>
            </w:tcBorders>
            <w:shd w:val="clear" w:color="auto" w:fill="auto"/>
            <w:noWrap/>
            <w:vAlign w:val="bottom"/>
            <w:hideMark/>
          </w:tcPr>
          <w:p w:rsidR="00787766" w:rsidRPr="00863E2E" w:rsidRDefault="00163A71" w:rsidP="00163A71">
            <w:pPr>
              <w:jc w:val="right"/>
              <w:rPr>
                <w:rFonts w:cs="Arial"/>
                <w:color w:val="000000"/>
                <w:sz w:val="22"/>
                <w:szCs w:val="22"/>
                <w:lang w:val="es-ES" w:eastAsia="es-EC"/>
              </w:rPr>
            </w:pPr>
            <w:r>
              <w:rPr>
                <w:rFonts w:cs="Arial"/>
                <w:color w:val="000000"/>
                <w:sz w:val="22"/>
                <w:szCs w:val="22"/>
                <w:lang w:val="es-ES" w:eastAsia="es-EC"/>
              </w:rPr>
              <w:t xml:space="preserve"> </w:t>
            </w:r>
            <w:r w:rsidR="00787766" w:rsidRPr="00863E2E">
              <w:rPr>
                <w:rFonts w:cs="Arial"/>
                <w:color w:val="000000"/>
                <w:sz w:val="22"/>
                <w:szCs w:val="22"/>
                <w:lang w:val="es-ES" w:eastAsia="es-EC"/>
              </w:rPr>
              <w:t xml:space="preserve">       36.401,94 </w:t>
            </w:r>
          </w:p>
        </w:tc>
        <w:tc>
          <w:tcPr>
            <w:tcW w:w="1600" w:type="dxa"/>
            <w:tcBorders>
              <w:top w:val="nil"/>
              <w:left w:val="nil"/>
              <w:bottom w:val="double" w:sz="6" w:space="0" w:color="auto"/>
              <w:right w:val="double" w:sz="6" w:space="0" w:color="auto"/>
            </w:tcBorders>
            <w:shd w:val="clear" w:color="auto" w:fill="auto"/>
            <w:noWrap/>
            <w:vAlign w:val="bottom"/>
            <w:hideMark/>
          </w:tcPr>
          <w:p w:rsidR="00787766" w:rsidRPr="00863E2E" w:rsidRDefault="00163A71" w:rsidP="00163A71">
            <w:pPr>
              <w:jc w:val="right"/>
              <w:rPr>
                <w:rFonts w:cs="Arial"/>
                <w:color w:val="000000"/>
                <w:sz w:val="22"/>
                <w:szCs w:val="22"/>
                <w:lang w:val="es-ES" w:eastAsia="es-EC"/>
              </w:rPr>
            </w:pPr>
            <w:r>
              <w:rPr>
                <w:rFonts w:cs="Arial"/>
                <w:color w:val="000000"/>
                <w:sz w:val="22"/>
                <w:szCs w:val="22"/>
                <w:lang w:val="es-ES" w:eastAsia="es-EC"/>
              </w:rPr>
              <w:t xml:space="preserve"> </w:t>
            </w:r>
            <w:r w:rsidR="00787766" w:rsidRPr="00863E2E">
              <w:rPr>
                <w:rFonts w:cs="Arial"/>
                <w:color w:val="000000"/>
                <w:sz w:val="22"/>
                <w:szCs w:val="22"/>
                <w:lang w:val="es-ES" w:eastAsia="es-EC"/>
              </w:rPr>
              <w:t xml:space="preserve">  142.737,25 </w:t>
            </w:r>
          </w:p>
        </w:tc>
      </w:tr>
      <w:tr w:rsidR="00787766" w:rsidRPr="00863E2E" w:rsidTr="00787766">
        <w:trPr>
          <w:trHeight w:val="315"/>
        </w:trPr>
        <w:tc>
          <w:tcPr>
            <w:tcW w:w="1400" w:type="dxa"/>
            <w:tcBorders>
              <w:top w:val="nil"/>
              <w:left w:val="double" w:sz="6" w:space="0" w:color="auto"/>
              <w:bottom w:val="double" w:sz="6" w:space="0" w:color="auto"/>
              <w:right w:val="double" w:sz="6" w:space="0" w:color="auto"/>
            </w:tcBorders>
            <w:shd w:val="clear" w:color="auto" w:fill="auto"/>
            <w:noWrap/>
            <w:vAlign w:val="bottom"/>
            <w:hideMark/>
          </w:tcPr>
          <w:p w:rsidR="00787766" w:rsidRPr="00863E2E" w:rsidRDefault="00787766" w:rsidP="00787766">
            <w:pPr>
              <w:jc w:val="right"/>
              <w:rPr>
                <w:rFonts w:cs="Arial"/>
                <w:color w:val="000000"/>
                <w:sz w:val="22"/>
                <w:szCs w:val="22"/>
                <w:lang w:val="es-ES" w:eastAsia="es-EC"/>
              </w:rPr>
            </w:pPr>
            <w:r w:rsidRPr="00863E2E">
              <w:rPr>
                <w:rFonts w:cs="Arial"/>
                <w:color w:val="000000"/>
                <w:sz w:val="22"/>
                <w:szCs w:val="22"/>
                <w:lang w:val="es-ES" w:eastAsia="es-EC"/>
              </w:rPr>
              <w:t>3</w:t>
            </w:r>
          </w:p>
        </w:tc>
        <w:tc>
          <w:tcPr>
            <w:tcW w:w="1900" w:type="dxa"/>
            <w:tcBorders>
              <w:top w:val="nil"/>
              <w:left w:val="nil"/>
              <w:bottom w:val="double" w:sz="6" w:space="0" w:color="auto"/>
              <w:right w:val="double" w:sz="6" w:space="0" w:color="auto"/>
            </w:tcBorders>
            <w:shd w:val="clear" w:color="auto" w:fill="auto"/>
            <w:noWrap/>
            <w:vAlign w:val="bottom"/>
            <w:hideMark/>
          </w:tcPr>
          <w:p w:rsidR="00787766" w:rsidRPr="00863E2E" w:rsidRDefault="00163A71" w:rsidP="00163A71">
            <w:pPr>
              <w:jc w:val="right"/>
              <w:rPr>
                <w:rFonts w:cs="Arial"/>
                <w:color w:val="000000"/>
                <w:sz w:val="22"/>
                <w:szCs w:val="22"/>
                <w:lang w:val="es-ES" w:eastAsia="es-EC"/>
              </w:rPr>
            </w:pPr>
            <w:r>
              <w:rPr>
                <w:rFonts w:cs="Arial"/>
                <w:color w:val="000000"/>
                <w:sz w:val="22"/>
                <w:szCs w:val="22"/>
                <w:lang w:val="es-ES" w:eastAsia="es-EC"/>
              </w:rPr>
              <w:t xml:space="preserve"> </w:t>
            </w:r>
            <w:r w:rsidR="00787766" w:rsidRPr="00863E2E">
              <w:rPr>
                <w:rFonts w:cs="Arial"/>
                <w:color w:val="000000"/>
                <w:sz w:val="22"/>
                <w:szCs w:val="22"/>
                <w:lang w:val="es-ES" w:eastAsia="es-EC"/>
              </w:rPr>
              <w:t xml:space="preserve">         61.481,43 </w:t>
            </w:r>
          </w:p>
        </w:tc>
        <w:tc>
          <w:tcPr>
            <w:tcW w:w="1480" w:type="dxa"/>
            <w:tcBorders>
              <w:top w:val="nil"/>
              <w:left w:val="nil"/>
              <w:bottom w:val="double" w:sz="6" w:space="0" w:color="auto"/>
              <w:right w:val="double" w:sz="6" w:space="0" w:color="auto"/>
            </w:tcBorders>
            <w:shd w:val="clear" w:color="auto" w:fill="auto"/>
            <w:noWrap/>
            <w:vAlign w:val="bottom"/>
            <w:hideMark/>
          </w:tcPr>
          <w:p w:rsidR="00787766" w:rsidRPr="00863E2E" w:rsidRDefault="00163A71" w:rsidP="00163A71">
            <w:pPr>
              <w:jc w:val="right"/>
              <w:rPr>
                <w:rFonts w:cs="Arial"/>
                <w:color w:val="000000"/>
                <w:sz w:val="22"/>
                <w:szCs w:val="22"/>
                <w:lang w:val="es-ES" w:eastAsia="es-EC"/>
              </w:rPr>
            </w:pPr>
            <w:r>
              <w:rPr>
                <w:rFonts w:cs="Arial"/>
                <w:color w:val="000000"/>
                <w:sz w:val="22"/>
                <w:szCs w:val="22"/>
                <w:lang w:val="es-ES" w:eastAsia="es-EC"/>
              </w:rPr>
              <w:t xml:space="preserve"> </w:t>
            </w:r>
            <w:r w:rsidR="00787766" w:rsidRPr="00863E2E">
              <w:rPr>
                <w:rFonts w:cs="Arial"/>
                <w:color w:val="000000"/>
                <w:sz w:val="22"/>
                <w:szCs w:val="22"/>
                <w:lang w:val="es-ES" w:eastAsia="es-EC"/>
              </w:rPr>
              <w:t xml:space="preserve">  19.983,22 </w:t>
            </w:r>
          </w:p>
        </w:tc>
        <w:tc>
          <w:tcPr>
            <w:tcW w:w="1780" w:type="dxa"/>
            <w:tcBorders>
              <w:top w:val="nil"/>
              <w:left w:val="nil"/>
              <w:bottom w:val="double" w:sz="6" w:space="0" w:color="auto"/>
              <w:right w:val="double" w:sz="6" w:space="0" w:color="auto"/>
            </w:tcBorders>
            <w:shd w:val="clear" w:color="auto" w:fill="auto"/>
            <w:noWrap/>
            <w:vAlign w:val="bottom"/>
            <w:hideMark/>
          </w:tcPr>
          <w:p w:rsidR="00787766" w:rsidRPr="00863E2E" w:rsidRDefault="00163A71" w:rsidP="00163A71">
            <w:pPr>
              <w:jc w:val="right"/>
              <w:rPr>
                <w:rFonts w:cs="Arial"/>
                <w:color w:val="000000"/>
                <w:sz w:val="22"/>
                <w:szCs w:val="22"/>
                <w:lang w:val="es-ES" w:eastAsia="es-EC"/>
              </w:rPr>
            </w:pPr>
            <w:r>
              <w:rPr>
                <w:rFonts w:cs="Arial"/>
                <w:color w:val="000000"/>
                <w:sz w:val="22"/>
                <w:szCs w:val="22"/>
                <w:lang w:val="es-ES" w:eastAsia="es-EC"/>
              </w:rPr>
              <w:t xml:space="preserve"> </w:t>
            </w:r>
            <w:r w:rsidR="00787766" w:rsidRPr="00863E2E">
              <w:rPr>
                <w:rFonts w:cs="Arial"/>
                <w:color w:val="000000"/>
                <w:sz w:val="22"/>
                <w:szCs w:val="22"/>
                <w:lang w:val="es-ES" w:eastAsia="es-EC"/>
              </w:rPr>
              <w:t xml:space="preserve">       41.498,21 </w:t>
            </w:r>
          </w:p>
        </w:tc>
        <w:tc>
          <w:tcPr>
            <w:tcW w:w="1600" w:type="dxa"/>
            <w:tcBorders>
              <w:top w:val="nil"/>
              <w:left w:val="nil"/>
              <w:bottom w:val="double" w:sz="6" w:space="0" w:color="auto"/>
              <w:right w:val="double" w:sz="6" w:space="0" w:color="auto"/>
            </w:tcBorders>
            <w:shd w:val="clear" w:color="auto" w:fill="auto"/>
            <w:noWrap/>
            <w:vAlign w:val="bottom"/>
            <w:hideMark/>
          </w:tcPr>
          <w:p w:rsidR="00787766" w:rsidRPr="00863E2E" w:rsidRDefault="00787766" w:rsidP="00163A71">
            <w:pPr>
              <w:jc w:val="right"/>
              <w:rPr>
                <w:rFonts w:cs="Arial"/>
                <w:color w:val="000000"/>
                <w:sz w:val="22"/>
                <w:szCs w:val="22"/>
                <w:lang w:val="es-ES" w:eastAsia="es-EC"/>
              </w:rPr>
            </w:pPr>
            <w:r w:rsidRPr="00863E2E">
              <w:rPr>
                <w:rFonts w:cs="Arial"/>
                <w:color w:val="000000"/>
                <w:sz w:val="22"/>
                <w:szCs w:val="22"/>
                <w:lang w:val="es-ES" w:eastAsia="es-EC"/>
              </w:rPr>
              <w:t xml:space="preserve">   101.239,04 </w:t>
            </w:r>
          </w:p>
        </w:tc>
      </w:tr>
      <w:tr w:rsidR="00787766" w:rsidRPr="00863E2E" w:rsidTr="00787766">
        <w:trPr>
          <w:trHeight w:val="315"/>
        </w:trPr>
        <w:tc>
          <w:tcPr>
            <w:tcW w:w="1400" w:type="dxa"/>
            <w:tcBorders>
              <w:top w:val="nil"/>
              <w:left w:val="double" w:sz="6" w:space="0" w:color="auto"/>
              <w:bottom w:val="double" w:sz="6" w:space="0" w:color="auto"/>
              <w:right w:val="double" w:sz="6" w:space="0" w:color="auto"/>
            </w:tcBorders>
            <w:shd w:val="clear" w:color="auto" w:fill="auto"/>
            <w:noWrap/>
            <w:vAlign w:val="bottom"/>
            <w:hideMark/>
          </w:tcPr>
          <w:p w:rsidR="00787766" w:rsidRPr="00863E2E" w:rsidRDefault="00787766" w:rsidP="00787766">
            <w:pPr>
              <w:jc w:val="right"/>
              <w:rPr>
                <w:rFonts w:cs="Arial"/>
                <w:color w:val="000000"/>
                <w:sz w:val="22"/>
                <w:szCs w:val="22"/>
                <w:lang w:val="es-ES" w:eastAsia="es-EC"/>
              </w:rPr>
            </w:pPr>
            <w:r w:rsidRPr="00863E2E">
              <w:rPr>
                <w:rFonts w:cs="Arial"/>
                <w:color w:val="000000"/>
                <w:sz w:val="22"/>
                <w:szCs w:val="22"/>
                <w:lang w:val="es-ES" w:eastAsia="es-EC"/>
              </w:rPr>
              <w:t>4</w:t>
            </w:r>
          </w:p>
        </w:tc>
        <w:tc>
          <w:tcPr>
            <w:tcW w:w="1900" w:type="dxa"/>
            <w:tcBorders>
              <w:top w:val="nil"/>
              <w:left w:val="nil"/>
              <w:bottom w:val="double" w:sz="6" w:space="0" w:color="auto"/>
              <w:right w:val="double" w:sz="6" w:space="0" w:color="auto"/>
            </w:tcBorders>
            <w:shd w:val="clear" w:color="auto" w:fill="auto"/>
            <w:noWrap/>
            <w:vAlign w:val="bottom"/>
            <w:hideMark/>
          </w:tcPr>
          <w:p w:rsidR="00787766" w:rsidRPr="00863E2E" w:rsidRDefault="00163A71" w:rsidP="00163A71">
            <w:pPr>
              <w:jc w:val="right"/>
              <w:rPr>
                <w:rFonts w:cs="Arial"/>
                <w:color w:val="000000"/>
                <w:sz w:val="22"/>
                <w:szCs w:val="22"/>
                <w:lang w:val="es-ES" w:eastAsia="es-EC"/>
              </w:rPr>
            </w:pPr>
            <w:r>
              <w:rPr>
                <w:rFonts w:cs="Arial"/>
                <w:color w:val="000000"/>
                <w:sz w:val="22"/>
                <w:szCs w:val="22"/>
                <w:lang w:val="es-ES" w:eastAsia="es-EC"/>
              </w:rPr>
              <w:t xml:space="preserve"> </w:t>
            </w:r>
            <w:r w:rsidR="00787766" w:rsidRPr="00863E2E">
              <w:rPr>
                <w:rFonts w:cs="Arial"/>
                <w:color w:val="000000"/>
                <w:sz w:val="22"/>
                <w:szCs w:val="22"/>
                <w:lang w:val="es-ES" w:eastAsia="es-EC"/>
              </w:rPr>
              <w:t xml:space="preserve">         61.481,43 </w:t>
            </w:r>
          </w:p>
        </w:tc>
        <w:tc>
          <w:tcPr>
            <w:tcW w:w="1480" w:type="dxa"/>
            <w:tcBorders>
              <w:top w:val="nil"/>
              <w:left w:val="nil"/>
              <w:bottom w:val="double" w:sz="6" w:space="0" w:color="auto"/>
              <w:right w:val="double" w:sz="6" w:space="0" w:color="auto"/>
            </w:tcBorders>
            <w:shd w:val="clear" w:color="auto" w:fill="auto"/>
            <w:noWrap/>
            <w:vAlign w:val="bottom"/>
            <w:hideMark/>
          </w:tcPr>
          <w:p w:rsidR="00787766" w:rsidRPr="00863E2E" w:rsidRDefault="00163A71" w:rsidP="00163A71">
            <w:pPr>
              <w:jc w:val="right"/>
              <w:rPr>
                <w:rFonts w:cs="Arial"/>
                <w:color w:val="000000"/>
                <w:sz w:val="22"/>
                <w:szCs w:val="22"/>
                <w:lang w:val="es-ES" w:eastAsia="es-EC"/>
              </w:rPr>
            </w:pPr>
            <w:r>
              <w:rPr>
                <w:rFonts w:cs="Arial"/>
                <w:color w:val="000000"/>
                <w:sz w:val="22"/>
                <w:szCs w:val="22"/>
                <w:lang w:val="es-ES" w:eastAsia="es-EC"/>
              </w:rPr>
              <w:t xml:space="preserve"> </w:t>
            </w:r>
            <w:r w:rsidR="00787766" w:rsidRPr="00863E2E">
              <w:rPr>
                <w:rFonts w:cs="Arial"/>
                <w:color w:val="000000"/>
                <w:sz w:val="22"/>
                <w:szCs w:val="22"/>
                <w:lang w:val="es-ES" w:eastAsia="es-EC"/>
              </w:rPr>
              <w:t xml:space="preserve">  14.173,47 </w:t>
            </w:r>
          </w:p>
        </w:tc>
        <w:tc>
          <w:tcPr>
            <w:tcW w:w="1780" w:type="dxa"/>
            <w:tcBorders>
              <w:top w:val="nil"/>
              <w:left w:val="nil"/>
              <w:bottom w:val="double" w:sz="6" w:space="0" w:color="auto"/>
              <w:right w:val="double" w:sz="6" w:space="0" w:color="auto"/>
            </w:tcBorders>
            <w:shd w:val="clear" w:color="auto" w:fill="auto"/>
            <w:noWrap/>
            <w:vAlign w:val="bottom"/>
            <w:hideMark/>
          </w:tcPr>
          <w:p w:rsidR="00787766" w:rsidRPr="00863E2E" w:rsidRDefault="00163A71" w:rsidP="00163A71">
            <w:pPr>
              <w:jc w:val="right"/>
              <w:rPr>
                <w:rFonts w:cs="Arial"/>
                <w:color w:val="000000"/>
                <w:sz w:val="22"/>
                <w:szCs w:val="22"/>
                <w:lang w:val="es-ES" w:eastAsia="es-EC"/>
              </w:rPr>
            </w:pPr>
            <w:r>
              <w:rPr>
                <w:rFonts w:cs="Arial"/>
                <w:color w:val="000000"/>
                <w:sz w:val="22"/>
                <w:szCs w:val="22"/>
                <w:lang w:val="es-ES" w:eastAsia="es-EC"/>
              </w:rPr>
              <w:t xml:space="preserve"> </w:t>
            </w:r>
            <w:r w:rsidR="00787766" w:rsidRPr="00863E2E">
              <w:rPr>
                <w:rFonts w:cs="Arial"/>
                <w:color w:val="000000"/>
                <w:sz w:val="22"/>
                <w:szCs w:val="22"/>
                <w:lang w:val="es-ES" w:eastAsia="es-EC"/>
              </w:rPr>
              <w:t xml:space="preserve">       47.307,96 </w:t>
            </w:r>
          </w:p>
        </w:tc>
        <w:tc>
          <w:tcPr>
            <w:tcW w:w="1600" w:type="dxa"/>
            <w:tcBorders>
              <w:top w:val="nil"/>
              <w:left w:val="nil"/>
              <w:bottom w:val="double" w:sz="6" w:space="0" w:color="auto"/>
              <w:right w:val="double" w:sz="6" w:space="0" w:color="auto"/>
            </w:tcBorders>
            <w:shd w:val="clear" w:color="auto" w:fill="auto"/>
            <w:noWrap/>
            <w:vAlign w:val="bottom"/>
            <w:hideMark/>
          </w:tcPr>
          <w:p w:rsidR="00787766" w:rsidRPr="00863E2E" w:rsidRDefault="00163A71" w:rsidP="00163A71">
            <w:pPr>
              <w:jc w:val="right"/>
              <w:rPr>
                <w:rFonts w:cs="Arial"/>
                <w:color w:val="000000"/>
                <w:sz w:val="22"/>
                <w:szCs w:val="22"/>
                <w:lang w:val="es-ES" w:eastAsia="es-EC"/>
              </w:rPr>
            </w:pPr>
            <w:r>
              <w:rPr>
                <w:rFonts w:cs="Arial"/>
                <w:color w:val="000000"/>
                <w:sz w:val="22"/>
                <w:szCs w:val="22"/>
                <w:lang w:val="es-ES" w:eastAsia="es-EC"/>
              </w:rPr>
              <w:t xml:space="preserve"> </w:t>
            </w:r>
            <w:r w:rsidR="00787766" w:rsidRPr="00863E2E">
              <w:rPr>
                <w:rFonts w:cs="Arial"/>
                <w:color w:val="000000"/>
                <w:sz w:val="22"/>
                <w:szCs w:val="22"/>
                <w:lang w:val="es-ES" w:eastAsia="es-EC"/>
              </w:rPr>
              <w:t xml:space="preserve">    53.931,08 </w:t>
            </w:r>
          </w:p>
        </w:tc>
      </w:tr>
      <w:tr w:rsidR="00787766" w:rsidRPr="00863E2E" w:rsidTr="00787766">
        <w:trPr>
          <w:trHeight w:val="315"/>
        </w:trPr>
        <w:tc>
          <w:tcPr>
            <w:tcW w:w="1400" w:type="dxa"/>
            <w:tcBorders>
              <w:top w:val="nil"/>
              <w:left w:val="double" w:sz="6" w:space="0" w:color="auto"/>
              <w:bottom w:val="double" w:sz="6" w:space="0" w:color="auto"/>
              <w:right w:val="double" w:sz="6" w:space="0" w:color="auto"/>
            </w:tcBorders>
            <w:shd w:val="clear" w:color="auto" w:fill="auto"/>
            <w:noWrap/>
            <w:vAlign w:val="bottom"/>
            <w:hideMark/>
          </w:tcPr>
          <w:p w:rsidR="00787766" w:rsidRPr="00863E2E" w:rsidRDefault="00787766" w:rsidP="00787766">
            <w:pPr>
              <w:jc w:val="right"/>
              <w:rPr>
                <w:rFonts w:cs="Arial"/>
                <w:color w:val="000000"/>
                <w:sz w:val="22"/>
                <w:szCs w:val="22"/>
                <w:lang w:val="es-ES" w:eastAsia="es-EC"/>
              </w:rPr>
            </w:pPr>
            <w:r w:rsidRPr="00863E2E">
              <w:rPr>
                <w:rFonts w:cs="Arial"/>
                <w:color w:val="000000"/>
                <w:sz w:val="22"/>
                <w:szCs w:val="22"/>
                <w:lang w:val="es-ES" w:eastAsia="es-EC"/>
              </w:rPr>
              <w:t>5</w:t>
            </w:r>
          </w:p>
        </w:tc>
        <w:tc>
          <w:tcPr>
            <w:tcW w:w="1900" w:type="dxa"/>
            <w:tcBorders>
              <w:top w:val="nil"/>
              <w:left w:val="nil"/>
              <w:bottom w:val="double" w:sz="6" w:space="0" w:color="auto"/>
              <w:right w:val="double" w:sz="6" w:space="0" w:color="auto"/>
            </w:tcBorders>
            <w:shd w:val="clear" w:color="auto" w:fill="auto"/>
            <w:noWrap/>
            <w:vAlign w:val="bottom"/>
            <w:hideMark/>
          </w:tcPr>
          <w:p w:rsidR="00787766" w:rsidRPr="00863E2E" w:rsidRDefault="00163A71" w:rsidP="00163A71">
            <w:pPr>
              <w:jc w:val="right"/>
              <w:rPr>
                <w:rFonts w:cs="Arial"/>
                <w:color w:val="000000"/>
                <w:sz w:val="22"/>
                <w:szCs w:val="22"/>
                <w:lang w:val="es-ES" w:eastAsia="es-EC"/>
              </w:rPr>
            </w:pPr>
            <w:r>
              <w:rPr>
                <w:rFonts w:cs="Arial"/>
                <w:color w:val="000000"/>
                <w:sz w:val="22"/>
                <w:szCs w:val="22"/>
                <w:lang w:val="es-ES" w:eastAsia="es-EC"/>
              </w:rPr>
              <w:t xml:space="preserve"> </w:t>
            </w:r>
            <w:r w:rsidR="00787766" w:rsidRPr="00863E2E">
              <w:rPr>
                <w:rFonts w:cs="Arial"/>
                <w:color w:val="000000"/>
                <w:sz w:val="22"/>
                <w:szCs w:val="22"/>
                <w:lang w:val="es-ES" w:eastAsia="es-EC"/>
              </w:rPr>
              <w:t xml:space="preserve">         61.481,43 </w:t>
            </w:r>
          </w:p>
        </w:tc>
        <w:tc>
          <w:tcPr>
            <w:tcW w:w="1480" w:type="dxa"/>
            <w:tcBorders>
              <w:top w:val="nil"/>
              <w:left w:val="nil"/>
              <w:bottom w:val="double" w:sz="6" w:space="0" w:color="auto"/>
              <w:right w:val="double" w:sz="6" w:space="0" w:color="auto"/>
            </w:tcBorders>
            <w:shd w:val="clear" w:color="auto" w:fill="auto"/>
            <w:noWrap/>
            <w:vAlign w:val="bottom"/>
            <w:hideMark/>
          </w:tcPr>
          <w:p w:rsidR="00787766" w:rsidRPr="00863E2E" w:rsidRDefault="00163A71" w:rsidP="00163A71">
            <w:pPr>
              <w:jc w:val="right"/>
              <w:rPr>
                <w:rFonts w:cs="Arial"/>
                <w:color w:val="000000"/>
                <w:sz w:val="22"/>
                <w:szCs w:val="22"/>
                <w:lang w:val="es-ES" w:eastAsia="es-EC"/>
              </w:rPr>
            </w:pPr>
            <w:r>
              <w:rPr>
                <w:rFonts w:cs="Arial"/>
                <w:color w:val="000000"/>
                <w:sz w:val="22"/>
                <w:szCs w:val="22"/>
                <w:lang w:val="es-ES" w:eastAsia="es-EC"/>
              </w:rPr>
              <w:t xml:space="preserve"> </w:t>
            </w:r>
            <w:r w:rsidR="00787766" w:rsidRPr="00863E2E">
              <w:rPr>
                <w:rFonts w:cs="Arial"/>
                <w:color w:val="000000"/>
                <w:sz w:val="22"/>
                <w:szCs w:val="22"/>
                <w:lang w:val="es-ES" w:eastAsia="es-EC"/>
              </w:rPr>
              <w:t xml:space="preserve">    7.550,35 </w:t>
            </w:r>
          </w:p>
        </w:tc>
        <w:tc>
          <w:tcPr>
            <w:tcW w:w="1780" w:type="dxa"/>
            <w:tcBorders>
              <w:top w:val="nil"/>
              <w:left w:val="nil"/>
              <w:bottom w:val="double" w:sz="6" w:space="0" w:color="auto"/>
              <w:right w:val="double" w:sz="6" w:space="0" w:color="auto"/>
            </w:tcBorders>
            <w:shd w:val="clear" w:color="auto" w:fill="auto"/>
            <w:noWrap/>
            <w:vAlign w:val="bottom"/>
            <w:hideMark/>
          </w:tcPr>
          <w:p w:rsidR="00787766" w:rsidRPr="00863E2E" w:rsidRDefault="00163A71" w:rsidP="00163A71">
            <w:pPr>
              <w:jc w:val="right"/>
              <w:rPr>
                <w:rFonts w:cs="Arial"/>
                <w:color w:val="000000"/>
                <w:sz w:val="22"/>
                <w:szCs w:val="22"/>
                <w:lang w:val="es-ES" w:eastAsia="es-EC"/>
              </w:rPr>
            </w:pPr>
            <w:r>
              <w:rPr>
                <w:rFonts w:cs="Arial"/>
                <w:color w:val="000000"/>
                <w:sz w:val="22"/>
                <w:szCs w:val="22"/>
                <w:lang w:val="es-ES" w:eastAsia="es-EC"/>
              </w:rPr>
              <w:t xml:space="preserve"> </w:t>
            </w:r>
            <w:r w:rsidR="00787766" w:rsidRPr="00863E2E">
              <w:rPr>
                <w:rFonts w:cs="Arial"/>
                <w:color w:val="000000"/>
                <w:sz w:val="22"/>
                <w:szCs w:val="22"/>
                <w:lang w:val="es-ES" w:eastAsia="es-EC"/>
              </w:rPr>
              <w:t xml:space="preserve">       53.931,08 </w:t>
            </w:r>
          </w:p>
        </w:tc>
        <w:tc>
          <w:tcPr>
            <w:tcW w:w="1600" w:type="dxa"/>
            <w:tcBorders>
              <w:top w:val="nil"/>
              <w:left w:val="nil"/>
              <w:bottom w:val="double" w:sz="6" w:space="0" w:color="auto"/>
              <w:right w:val="double" w:sz="6" w:space="0" w:color="auto"/>
            </w:tcBorders>
            <w:shd w:val="clear" w:color="auto" w:fill="auto"/>
            <w:noWrap/>
            <w:vAlign w:val="bottom"/>
            <w:hideMark/>
          </w:tcPr>
          <w:p w:rsidR="00787766" w:rsidRPr="00863E2E" w:rsidRDefault="00787766" w:rsidP="00163A71">
            <w:pPr>
              <w:jc w:val="right"/>
              <w:rPr>
                <w:rFonts w:cs="Arial"/>
                <w:color w:val="000000"/>
                <w:sz w:val="22"/>
                <w:szCs w:val="22"/>
                <w:lang w:val="es-ES" w:eastAsia="es-EC"/>
              </w:rPr>
            </w:pPr>
            <w:r w:rsidRPr="00863E2E">
              <w:rPr>
                <w:rFonts w:cs="Arial"/>
                <w:color w:val="000000"/>
                <w:sz w:val="22"/>
                <w:szCs w:val="22"/>
                <w:lang w:val="es-ES" w:eastAsia="es-EC"/>
              </w:rPr>
              <w:t xml:space="preserve"> $             0,00 </w:t>
            </w:r>
          </w:p>
        </w:tc>
      </w:tr>
    </w:tbl>
    <w:p w:rsidR="00857F8C" w:rsidRPr="00863E2E" w:rsidRDefault="00857F8C" w:rsidP="00857F8C">
      <w:pPr>
        <w:spacing w:line="360" w:lineRule="auto"/>
        <w:jc w:val="center"/>
        <w:rPr>
          <w:b/>
          <w:sz w:val="16"/>
          <w:szCs w:val="16"/>
          <w:lang w:val="es-ES"/>
        </w:rPr>
      </w:pPr>
    </w:p>
    <w:p w:rsidR="0033785B" w:rsidRPr="00863E2E" w:rsidRDefault="0033785B" w:rsidP="00857F8C">
      <w:pPr>
        <w:spacing w:line="360" w:lineRule="auto"/>
        <w:jc w:val="center"/>
        <w:rPr>
          <w:b/>
          <w:sz w:val="16"/>
          <w:szCs w:val="16"/>
          <w:lang w:val="es-ES"/>
        </w:rPr>
      </w:pPr>
      <w:r w:rsidRPr="00863E2E">
        <w:rPr>
          <w:b/>
          <w:sz w:val="16"/>
          <w:szCs w:val="16"/>
          <w:lang w:val="es-ES"/>
        </w:rPr>
        <w:t>Fuente: Banco de Fomento</w:t>
      </w:r>
    </w:p>
    <w:p w:rsidR="0033785B" w:rsidRPr="00863E2E" w:rsidRDefault="0033785B" w:rsidP="00857F8C">
      <w:pPr>
        <w:spacing w:line="360" w:lineRule="auto"/>
        <w:jc w:val="center"/>
        <w:rPr>
          <w:b/>
          <w:sz w:val="16"/>
          <w:szCs w:val="16"/>
          <w:lang w:val="es-ES"/>
        </w:rPr>
      </w:pPr>
      <w:r w:rsidRPr="00863E2E">
        <w:rPr>
          <w:b/>
          <w:sz w:val="16"/>
          <w:szCs w:val="16"/>
          <w:lang w:val="es-ES"/>
        </w:rPr>
        <w:t>Elaborado por: Daisy A; Antony A; Stephanie S</w:t>
      </w:r>
    </w:p>
    <w:p w:rsidR="0033785B" w:rsidRPr="00863E2E" w:rsidRDefault="0033785B" w:rsidP="0033785B">
      <w:pPr>
        <w:spacing w:line="360" w:lineRule="auto"/>
        <w:jc w:val="both"/>
        <w:rPr>
          <w:b/>
          <w:sz w:val="16"/>
          <w:szCs w:val="16"/>
          <w:lang w:val="es-ES"/>
        </w:rPr>
      </w:pPr>
    </w:p>
    <w:p w:rsidR="0033785B" w:rsidRPr="00863E2E" w:rsidRDefault="0033785B" w:rsidP="00857F8C">
      <w:pPr>
        <w:pStyle w:val="Estilo1"/>
        <w:outlineLvl w:val="1"/>
        <w:rPr>
          <w:b/>
          <w:sz w:val="16"/>
          <w:szCs w:val="16"/>
          <w:lang w:val="es-ES"/>
        </w:rPr>
      </w:pPr>
      <w:bookmarkStart w:id="290" w:name="_Toc322811069"/>
      <w:r w:rsidRPr="00863E2E">
        <w:rPr>
          <w:b/>
          <w:lang w:val="es-ES"/>
        </w:rPr>
        <w:t>3.6</w:t>
      </w:r>
      <w:r w:rsidR="00401E2B" w:rsidRPr="00863E2E">
        <w:rPr>
          <w:b/>
          <w:lang w:val="es-ES"/>
        </w:rPr>
        <w:t>.</w:t>
      </w:r>
      <w:r w:rsidRPr="00863E2E">
        <w:rPr>
          <w:b/>
          <w:lang w:val="es-ES"/>
        </w:rPr>
        <w:t xml:space="preserve"> Balance de Situación Financiera</w:t>
      </w:r>
      <w:bookmarkEnd w:id="290"/>
    </w:p>
    <w:p w:rsidR="0033785B" w:rsidRPr="00863E2E" w:rsidRDefault="0033785B" w:rsidP="0033785B">
      <w:pPr>
        <w:spacing w:line="360" w:lineRule="auto"/>
        <w:jc w:val="both"/>
        <w:rPr>
          <w:b/>
          <w:sz w:val="16"/>
          <w:szCs w:val="16"/>
          <w:lang w:val="es-ES"/>
        </w:rPr>
      </w:pPr>
    </w:p>
    <w:p w:rsidR="0033785B" w:rsidRPr="00863E2E" w:rsidRDefault="0033785B" w:rsidP="0033785B">
      <w:pPr>
        <w:autoSpaceDE w:val="0"/>
        <w:autoSpaceDN w:val="0"/>
        <w:adjustRightInd w:val="0"/>
        <w:spacing w:line="360" w:lineRule="auto"/>
        <w:jc w:val="both"/>
        <w:rPr>
          <w:rFonts w:cs="Arial"/>
          <w:lang w:val="es-ES"/>
        </w:rPr>
      </w:pPr>
      <w:r w:rsidRPr="00863E2E">
        <w:rPr>
          <w:rFonts w:cs="Arial"/>
          <w:lang w:val="es-ES"/>
        </w:rPr>
        <w:t>El Estado de Situación Financiera está compuesto por el Activo, Pasivo y Capital.</w:t>
      </w:r>
    </w:p>
    <w:p w:rsidR="00D63596" w:rsidRPr="00863E2E" w:rsidRDefault="00D63596" w:rsidP="0033785B">
      <w:pPr>
        <w:autoSpaceDE w:val="0"/>
        <w:autoSpaceDN w:val="0"/>
        <w:adjustRightInd w:val="0"/>
        <w:spacing w:line="360" w:lineRule="auto"/>
        <w:jc w:val="both"/>
        <w:rPr>
          <w:rFonts w:cs="Arial"/>
          <w:lang w:val="es-ES"/>
        </w:rPr>
      </w:pPr>
    </w:p>
    <w:p w:rsidR="0033785B" w:rsidRPr="00863E2E" w:rsidRDefault="0033785B" w:rsidP="00F9151A">
      <w:pPr>
        <w:pStyle w:val="Prrafodelista"/>
        <w:numPr>
          <w:ilvl w:val="0"/>
          <w:numId w:val="50"/>
        </w:numPr>
        <w:autoSpaceDE w:val="0"/>
        <w:autoSpaceDN w:val="0"/>
        <w:adjustRightInd w:val="0"/>
        <w:jc w:val="both"/>
        <w:rPr>
          <w:rFonts w:cs="Arial"/>
          <w:bCs/>
          <w:szCs w:val="24"/>
          <w:lang w:val="es-ES"/>
        </w:rPr>
      </w:pPr>
      <w:r w:rsidRPr="00863E2E">
        <w:rPr>
          <w:rFonts w:cs="Arial"/>
          <w:b/>
          <w:bCs/>
          <w:szCs w:val="24"/>
          <w:lang w:val="es-ES"/>
        </w:rPr>
        <w:t>Activo:</w:t>
      </w:r>
      <w:r w:rsidRPr="00863E2E">
        <w:rPr>
          <w:rFonts w:cs="Arial"/>
          <w:bCs/>
          <w:szCs w:val="24"/>
          <w:lang w:val="es-ES"/>
        </w:rPr>
        <w:t>"Es un recurso controlado por la entidad como resultado de sucesos pasados, del que la entidad espera obtener, en el futuro, beneficios económicos”</w:t>
      </w:r>
      <w:r w:rsidRPr="00863E2E">
        <w:rPr>
          <w:rStyle w:val="Refdenotaalpie"/>
          <w:rFonts w:cs="Arial"/>
          <w:bCs/>
          <w:szCs w:val="24"/>
          <w:lang w:val="es-ES"/>
        </w:rPr>
        <w:footnoteReference w:id="15"/>
      </w:r>
    </w:p>
    <w:p w:rsidR="00D63596" w:rsidRPr="00863E2E" w:rsidRDefault="00D63596" w:rsidP="00D63596">
      <w:pPr>
        <w:pStyle w:val="Prrafodelista"/>
        <w:autoSpaceDE w:val="0"/>
        <w:autoSpaceDN w:val="0"/>
        <w:adjustRightInd w:val="0"/>
        <w:jc w:val="both"/>
        <w:rPr>
          <w:rFonts w:cs="Arial"/>
          <w:bCs/>
          <w:szCs w:val="24"/>
          <w:lang w:val="es-ES"/>
        </w:rPr>
      </w:pPr>
    </w:p>
    <w:p w:rsidR="0033785B" w:rsidRPr="00863E2E" w:rsidRDefault="0033785B" w:rsidP="00F9151A">
      <w:pPr>
        <w:pStyle w:val="Prrafodelista"/>
        <w:numPr>
          <w:ilvl w:val="0"/>
          <w:numId w:val="50"/>
        </w:numPr>
        <w:autoSpaceDE w:val="0"/>
        <w:autoSpaceDN w:val="0"/>
        <w:adjustRightInd w:val="0"/>
        <w:jc w:val="both"/>
        <w:rPr>
          <w:rFonts w:cs="Arial"/>
          <w:bCs/>
          <w:sz w:val="16"/>
          <w:szCs w:val="16"/>
          <w:lang w:val="es-ES"/>
        </w:rPr>
      </w:pPr>
      <w:r w:rsidRPr="00863E2E">
        <w:rPr>
          <w:rFonts w:cs="Arial"/>
          <w:b/>
          <w:bCs/>
          <w:szCs w:val="24"/>
          <w:lang w:val="es-ES"/>
        </w:rPr>
        <w:t xml:space="preserve">Pasivo: </w:t>
      </w:r>
      <w:r w:rsidRPr="00863E2E">
        <w:rPr>
          <w:rFonts w:cs="Arial"/>
          <w:bCs/>
          <w:szCs w:val="24"/>
          <w:lang w:val="es-ES"/>
        </w:rPr>
        <w:t>"Es una obligación presente de la empresa, surgida a raíz de sucesos pasados, al vencimiento del cual, y para cancelarla la entidad espera  desprenderse de recursos que incorporan beneficios económicos"</w:t>
      </w:r>
      <w:r w:rsidRPr="00863E2E">
        <w:rPr>
          <w:rStyle w:val="Refdenotaalpie"/>
          <w:rFonts w:cs="Arial"/>
          <w:bCs/>
          <w:szCs w:val="24"/>
          <w:lang w:val="es-ES"/>
        </w:rPr>
        <w:footnoteReference w:id="16"/>
      </w:r>
    </w:p>
    <w:p w:rsidR="00D63596" w:rsidRPr="00863E2E" w:rsidRDefault="00D63596" w:rsidP="00D63596">
      <w:pPr>
        <w:pStyle w:val="Prrafodelista"/>
        <w:rPr>
          <w:rFonts w:cs="Arial"/>
          <w:bCs/>
          <w:sz w:val="16"/>
          <w:szCs w:val="16"/>
          <w:lang w:val="es-ES"/>
        </w:rPr>
      </w:pPr>
    </w:p>
    <w:p w:rsidR="00D63596" w:rsidRPr="00863E2E" w:rsidRDefault="00D63596" w:rsidP="00D63596">
      <w:pPr>
        <w:pStyle w:val="Prrafodelista"/>
        <w:autoSpaceDE w:val="0"/>
        <w:autoSpaceDN w:val="0"/>
        <w:adjustRightInd w:val="0"/>
        <w:jc w:val="both"/>
        <w:rPr>
          <w:rFonts w:cs="Arial"/>
          <w:bCs/>
          <w:sz w:val="16"/>
          <w:szCs w:val="16"/>
          <w:lang w:val="es-ES"/>
        </w:rPr>
      </w:pPr>
    </w:p>
    <w:p w:rsidR="0033785B" w:rsidRPr="00863E2E" w:rsidRDefault="0033785B" w:rsidP="00F9151A">
      <w:pPr>
        <w:pStyle w:val="Prrafodelista"/>
        <w:numPr>
          <w:ilvl w:val="0"/>
          <w:numId w:val="50"/>
        </w:numPr>
        <w:autoSpaceDE w:val="0"/>
        <w:autoSpaceDN w:val="0"/>
        <w:adjustRightInd w:val="0"/>
        <w:jc w:val="both"/>
        <w:rPr>
          <w:rFonts w:cs="Arial"/>
          <w:szCs w:val="24"/>
          <w:lang w:val="es-ES"/>
        </w:rPr>
      </w:pPr>
      <w:r w:rsidRPr="00863E2E">
        <w:rPr>
          <w:rFonts w:cs="Arial"/>
          <w:b/>
          <w:bCs/>
          <w:szCs w:val="24"/>
          <w:lang w:val="es-ES"/>
        </w:rPr>
        <w:t>Capital:</w:t>
      </w:r>
      <w:r w:rsidRPr="00863E2E">
        <w:rPr>
          <w:rFonts w:cs="Arial"/>
          <w:color w:val="222222"/>
          <w:shd w:val="clear" w:color="auto" w:fill="FFFFFF"/>
          <w:lang w:val="es-ES"/>
        </w:rPr>
        <w:t xml:space="preserve"> “Patrimonio Neto</w:t>
      </w:r>
      <w:r w:rsidRPr="00863E2E">
        <w:rPr>
          <w:rStyle w:val="apple-converted-space"/>
          <w:color w:val="222222"/>
          <w:shd w:val="clear" w:color="auto" w:fill="FFFFFF"/>
          <w:lang w:val="es-ES"/>
        </w:rPr>
        <w:t> </w:t>
      </w:r>
      <w:r w:rsidRPr="00863E2E">
        <w:rPr>
          <w:rStyle w:val="nfasis"/>
          <w:rFonts w:cs="Arial"/>
          <w:bCs/>
          <w:color w:val="000000"/>
          <w:shd w:val="clear" w:color="auto" w:fill="FFFFFF"/>
          <w:lang w:val="es-ES"/>
        </w:rPr>
        <w:t>es la parte residual</w:t>
      </w:r>
      <w:r w:rsidRPr="00863E2E">
        <w:rPr>
          <w:rStyle w:val="apple-converted-space"/>
          <w:color w:val="222222"/>
          <w:shd w:val="clear" w:color="auto" w:fill="FFFFFF"/>
          <w:lang w:val="es-ES"/>
        </w:rPr>
        <w:t> </w:t>
      </w:r>
      <w:r w:rsidRPr="00863E2E">
        <w:rPr>
          <w:rFonts w:cs="Arial"/>
          <w:color w:val="222222"/>
          <w:shd w:val="clear" w:color="auto" w:fill="FFFFFF"/>
          <w:lang w:val="es-ES"/>
        </w:rPr>
        <w:t>de los.</w:t>
      </w:r>
      <w:r w:rsidRPr="00863E2E">
        <w:rPr>
          <w:rStyle w:val="apple-converted-space"/>
          <w:color w:val="222222"/>
          <w:shd w:val="clear" w:color="auto" w:fill="FFFFFF"/>
          <w:lang w:val="es-ES"/>
        </w:rPr>
        <w:t> </w:t>
      </w:r>
      <w:r w:rsidRPr="00863E2E">
        <w:rPr>
          <w:rStyle w:val="nfasis"/>
          <w:rFonts w:cs="Arial"/>
          <w:bCs/>
          <w:color w:val="000000"/>
          <w:shd w:val="clear" w:color="auto" w:fill="FFFFFF"/>
          <w:lang w:val="es-ES"/>
        </w:rPr>
        <w:t>Activos de la empresa, una vez deducidos</w:t>
      </w:r>
      <w:r w:rsidRPr="00863E2E">
        <w:rPr>
          <w:rStyle w:val="apple-converted-space"/>
          <w:color w:val="222222"/>
          <w:shd w:val="clear" w:color="auto" w:fill="FFFFFF"/>
          <w:lang w:val="es-ES"/>
        </w:rPr>
        <w:t> </w:t>
      </w:r>
      <w:r w:rsidRPr="00863E2E">
        <w:rPr>
          <w:rFonts w:cs="Arial"/>
          <w:color w:val="222222"/>
          <w:shd w:val="clear" w:color="auto" w:fill="FFFFFF"/>
          <w:lang w:val="es-ES"/>
        </w:rPr>
        <w:t>todos los</w:t>
      </w:r>
      <w:r w:rsidRPr="00863E2E">
        <w:rPr>
          <w:rStyle w:val="apple-converted-space"/>
          <w:color w:val="222222"/>
          <w:shd w:val="clear" w:color="auto" w:fill="FFFFFF"/>
          <w:lang w:val="es-ES"/>
        </w:rPr>
        <w:t>  </w:t>
      </w:r>
      <w:r w:rsidRPr="00863E2E">
        <w:rPr>
          <w:rStyle w:val="nfasis"/>
          <w:rFonts w:cs="Arial"/>
          <w:bCs/>
          <w:color w:val="000000"/>
          <w:shd w:val="clear" w:color="auto" w:fill="FFFFFF"/>
          <w:lang w:val="es-ES"/>
        </w:rPr>
        <w:t>vez deducidos</w:t>
      </w:r>
      <w:r w:rsidRPr="00863E2E">
        <w:rPr>
          <w:rStyle w:val="apple-converted-space"/>
          <w:color w:val="222222"/>
          <w:shd w:val="clear" w:color="auto" w:fill="FFFFFF"/>
          <w:lang w:val="es-ES"/>
        </w:rPr>
        <w:t> </w:t>
      </w:r>
      <w:r w:rsidRPr="00863E2E">
        <w:rPr>
          <w:rFonts w:cs="Arial"/>
          <w:color w:val="222222"/>
          <w:shd w:val="clear" w:color="auto" w:fill="FFFFFF"/>
          <w:lang w:val="es-ES"/>
        </w:rPr>
        <w:t>todos</w:t>
      </w:r>
      <w:r w:rsidRPr="00863E2E">
        <w:rPr>
          <w:rStyle w:val="apple-converted-space"/>
          <w:color w:val="222222"/>
          <w:shd w:val="clear" w:color="auto" w:fill="FFFFFF"/>
          <w:lang w:val="es-ES"/>
        </w:rPr>
        <w:t> </w:t>
      </w:r>
      <w:r w:rsidRPr="00863E2E">
        <w:rPr>
          <w:rStyle w:val="nfasis"/>
          <w:rFonts w:cs="Arial"/>
          <w:bCs/>
          <w:color w:val="000000"/>
          <w:shd w:val="clear" w:color="auto" w:fill="FFFFFF"/>
          <w:lang w:val="es-ES"/>
        </w:rPr>
        <w:t>sus Pasivos</w:t>
      </w:r>
      <w:r w:rsidRPr="00863E2E">
        <w:rPr>
          <w:rFonts w:cs="Arial"/>
          <w:color w:val="222222"/>
          <w:shd w:val="clear" w:color="auto" w:fill="FFFFFF"/>
          <w:lang w:val="es-ES"/>
        </w:rPr>
        <w:t>”</w:t>
      </w:r>
      <w:r w:rsidR="00857F8C" w:rsidRPr="00863E2E">
        <w:rPr>
          <w:rFonts w:cs="Arial"/>
          <w:color w:val="222222"/>
          <w:shd w:val="clear" w:color="auto" w:fill="FFFFFF"/>
          <w:lang w:val="es-ES"/>
        </w:rPr>
        <w:t>.</w:t>
      </w:r>
      <w:r w:rsidRPr="00863E2E">
        <w:rPr>
          <w:rStyle w:val="Refdenotaalpie"/>
          <w:rFonts w:cs="Arial"/>
          <w:szCs w:val="24"/>
          <w:lang w:val="es-ES"/>
        </w:rPr>
        <w:footnoteReference w:id="17"/>
      </w:r>
    </w:p>
    <w:p w:rsidR="00DD204B" w:rsidRPr="00863E2E" w:rsidRDefault="00DD204B" w:rsidP="00D63596">
      <w:pPr>
        <w:pStyle w:val="Epgrafe"/>
        <w:jc w:val="center"/>
        <w:rPr>
          <w:rFonts w:ascii="Arial" w:hAnsi="Arial" w:cs="Arial"/>
          <w:sz w:val="16"/>
          <w:szCs w:val="16"/>
        </w:rPr>
      </w:pPr>
    </w:p>
    <w:p w:rsidR="003C7470" w:rsidRPr="00863E2E" w:rsidRDefault="003C7470" w:rsidP="003C7470">
      <w:pPr>
        <w:rPr>
          <w:lang w:val="es-ES" w:eastAsia="en-US"/>
        </w:rPr>
      </w:pPr>
    </w:p>
    <w:p w:rsidR="008E4565" w:rsidRPr="00863E2E" w:rsidRDefault="008E4565" w:rsidP="008E4565">
      <w:pPr>
        <w:rPr>
          <w:lang w:val="es-ES" w:eastAsia="en-US"/>
        </w:rPr>
      </w:pPr>
    </w:p>
    <w:p w:rsidR="0033785B" w:rsidRPr="00863E2E" w:rsidRDefault="00D63596" w:rsidP="00D63596">
      <w:pPr>
        <w:pStyle w:val="Epgrafe"/>
        <w:jc w:val="center"/>
        <w:rPr>
          <w:rFonts w:ascii="Arial" w:hAnsi="Arial" w:cs="Arial"/>
          <w:sz w:val="16"/>
          <w:szCs w:val="16"/>
        </w:rPr>
      </w:pPr>
      <w:bookmarkStart w:id="291" w:name="_Toc322869195"/>
      <w:r w:rsidRPr="00863E2E">
        <w:rPr>
          <w:rFonts w:ascii="Arial" w:hAnsi="Arial" w:cs="Arial"/>
          <w:sz w:val="16"/>
          <w:szCs w:val="16"/>
        </w:rPr>
        <w:t xml:space="preserve">Tabla </w:t>
      </w:r>
      <w:r w:rsidR="00A7738E" w:rsidRPr="00863E2E">
        <w:rPr>
          <w:rFonts w:ascii="Arial" w:hAnsi="Arial" w:cs="Arial"/>
          <w:sz w:val="16"/>
          <w:szCs w:val="16"/>
        </w:rPr>
        <w:fldChar w:fldCharType="begin"/>
      </w:r>
      <w:r w:rsidRPr="00863E2E">
        <w:rPr>
          <w:rFonts w:ascii="Arial" w:hAnsi="Arial" w:cs="Arial"/>
          <w:sz w:val="16"/>
          <w:szCs w:val="16"/>
        </w:rPr>
        <w:instrText xml:space="preserve"> SEQ Tabla \* ARABIC </w:instrText>
      </w:r>
      <w:r w:rsidR="00A7738E" w:rsidRPr="00863E2E">
        <w:rPr>
          <w:rFonts w:ascii="Arial" w:hAnsi="Arial" w:cs="Arial"/>
          <w:sz w:val="16"/>
          <w:szCs w:val="16"/>
        </w:rPr>
        <w:fldChar w:fldCharType="separate"/>
      </w:r>
      <w:r w:rsidR="00C95582">
        <w:rPr>
          <w:rFonts w:ascii="Arial" w:hAnsi="Arial" w:cs="Arial"/>
          <w:noProof/>
          <w:sz w:val="16"/>
          <w:szCs w:val="16"/>
        </w:rPr>
        <w:t>30</w:t>
      </w:r>
      <w:r w:rsidR="00A7738E" w:rsidRPr="00863E2E">
        <w:rPr>
          <w:rFonts w:ascii="Arial" w:hAnsi="Arial" w:cs="Arial"/>
          <w:sz w:val="16"/>
          <w:szCs w:val="16"/>
        </w:rPr>
        <w:fldChar w:fldCharType="end"/>
      </w:r>
      <w:r w:rsidR="0033785B" w:rsidRPr="00863E2E">
        <w:rPr>
          <w:rFonts w:ascii="Arial" w:hAnsi="Arial" w:cs="Arial"/>
          <w:sz w:val="16"/>
          <w:szCs w:val="16"/>
        </w:rPr>
        <w:t>: Balance de Situación Financiera</w:t>
      </w:r>
      <w:bookmarkEnd w:id="291"/>
    </w:p>
    <w:tbl>
      <w:tblPr>
        <w:tblW w:w="8838" w:type="dxa"/>
        <w:tblInd w:w="70" w:type="dxa"/>
        <w:tblCellMar>
          <w:left w:w="70" w:type="dxa"/>
          <w:right w:w="70" w:type="dxa"/>
        </w:tblCellMar>
        <w:tblLook w:val="04A0"/>
      </w:tblPr>
      <w:tblGrid>
        <w:gridCol w:w="3096"/>
        <w:gridCol w:w="1673"/>
        <w:gridCol w:w="202"/>
        <w:gridCol w:w="2081"/>
        <w:gridCol w:w="192"/>
        <w:gridCol w:w="1708"/>
      </w:tblGrid>
      <w:tr w:rsidR="007549C1" w:rsidRPr="00863E2E" w:rsidTr="007549C1">
        <w:trPr>
          <w:trHeight w:val="285"/>
        </w:trPr>
        <w:tc>
          <w:tcPr>
            <w:tcW w:w="8838" w:type="dxa"/>
            <w:gridSpan w:val="6"/>
            <w:tcBorders>
              <w:top w:val="nil"/>
              <w:left w:val="nil"/>
              <w:bottom w:val="nil"/>
              <w:right w:val="nil"/>
            </w:tcBorders>
            <w:shd w:val="clear" w:color="auto" w:fill="auto"/>
            <w:noWrap/>
            <w:vAlign w:val="bottom"/>
            <w:hideMark/>
          </w:tcPr>
          <w:p w:rsidR="007549C1" w:rsidRPr="00863E2E" w:rsidRDefault="007549C1" w:rsidP="007549C1">
            <w:pPr>
              <w:jc w:val="center"/>
              <w:rPr>
                <w:rFonts w:cs="Arial"/>
                <w:color w:val="000000"/>
                <w:sz w:val="22"/>
                <w:szCs w:val="22"/>
                <w:lang w:val="es-ES" w:eastAsia="es-EC"/>
              </w:rPr>
            </w:pPr>
            <w:r w:rsidRPr="00863E2E">
              <w:rPr>
                <w:rFonts w:cs="Arial"/>
                <w:color w:val="000000"/>
                <w:sz w:val="22"/>
                <w:szCs w:val="22"/>
                <w:lang w:val="es-ES" w:eastAsia="es-EC"/>
              </w:rPr>
              <w:t>Club Recreacional "Daulis"</w:t>
            </w:r>
          </w:p>
        </w:tc>
      </w:tr>
      <w:tr w:rsidR="007549C1" w:rsidRPr="00863E2E" w:rsidTr="007549C1">
        <w:trPr>
          <w:trHeight w:val="300"/>
        </w:trPr>
        <w:tc>
          <w:tcPr>
            <w:tcW w:w="8838" w:type="dxa"/>
            <w:gridSpan w:val="6"/>
            <w:tcBorders>
              <w:top w:val="nil"/>
              <w:left w:val="nil"/>
              <w:bottom w:val="nil"/>
              <w:right w:val="nil"/>
            </w:tcBorders>
            <w:shd w:val="clear" w:color="auto" w:fill="auto"/>
            <w:hideMark/>
          </w:tcPr>
          <w:p w:rsidR="007549C1" w:rsidRPr="00863E2E" w:rsidRDefault="007549C1" w:rsidP="007549C1">
            <w:pPr>
              <w:jc w:val="center"/>
              <w:rPr>
                <w:rFonts w:cs="Arial"/>
                <w:sz w:val="22"/>
                <w:szCs w:val="22"/>
                <w:lang w:val="es-ES" w:eastAsia="es-EC"/>
              </w:rPr>
            </w:pPr>
            <w:r w:rsidRPr="00863E2E">
              <w:rPr>
                <w:rFonts w:cs="Arial"/>
                <w:sz w:val="22"/>
                <w:szCs w:val="22"/>
                <w:lang w:val="es-ES" w:eastAsia="es-EC"/>
              </w:rPr>
              <w:t>Balance de Situación Financiera</w:t>
            </w:r>
          </w:p>
        </w:tc>
      </w:tr>
      <w:tr w:rsidR="007549C1" w:rsidRPr="00863E2E" w:rsidTr="007549C1">
        <w:trPr>
          <w:trHeight w:val="300"/>
        </w:trPr>
        <w:tc>
          <w:tcPr>
            <w:tcW w:w="8838" w:type="dxa"/>
            <w:gridSpan w:val="6"/>
            <w:tcBorders>
              <w:top w:val="nil"/>
              <w:left w:val="nil"/>
              <w:bottom w:val="nil"/>
              <w:right w:val="nil"/>
            </w:tcBorders>
            <w:shd w:val="clear" w:color="auto" w:fill="auto"/>
            <w:hideMark/>
          </w:tcPr>
          <w:p w:rsidR="007549C1" w:rsidRPr="00863E2E" w:rsidRDefault="007549C1" w:rsidP="007549C1">
            <w:pPr>
              <w:jc w:val="center"/>
              <w:rPr>
                <w:rFonts w:cs="Arial"/>
                <w:sz w:val="22"/>
                <w:szCs w:val="22"/>
                <w:lang w:val="es-ES" w:eastAsia="es-EC"/>
              </w:rPr>
            </w:pPr>
            <w:r w:rsidRPr="00863E2E">
              <w:rPr>
                <w:rFonts w:cs="Arial"/>
                <w:sz w:val="22"/>
                <w:szCs w:val="22"/>
                <w:lang w:val="es-ES" w:eastAsia="es-EC"/>
              </w:rPr>
              <w:t>Al 31 de Diciembre del 2013</w:t>
            </w:r>
          </w:p>
        </w:tc>
      </w:tr>
      <w:tr w:rsidR="007549C1" w:rsidRPr="00863E2E" w:rsidTr="007549C1">
        <w:trPr>
          <w:trHeight w:val="315"/>
        </w:trPr>
        <w:tc>
          <w:tcPr>
            <w:tcW w:w="4857" w:type="dxa"/>
            <w:gridSpan w:val="3"/>
            <w:tcBorders>
              <w:top w:val="double" w:sz="6" w:space="0" w:color="auto"/>
              <w:left w:val="double" w:sz="6" w:space="0" w:color="auto"/>
              <w:bottom w:val="single" w:sz="4" w:space="0" w:color="auto"/>
              <w:right w:val="single" w:sz="4" w:space="0" w:color="auto"/>
            </w:tcBorders>
            <w:shd w:val="clear" w:color="auto" w:fill="auto"/>
            <w:noWrap/>
            <w:vAlign w:val="bottom"/>
            <w:hideMark/>
          </w:tcPr>
          <w:p w:rsidR="007549C1" w:rsidRPr="00863E2E" w:rsidRDefault="007549C1" w:rsidP="007549C1">
            <w:pPr>
              <w:jc w:val="center"/>
              <w:rPr>
                <w:rFonts w:cs="Arial"/>
                <w:b/>
                <w:bCs/>
                <w:sz w:val="22"/>
                <w:szCs w:val="22"/>
                <w:lang w:val="es-ES" w:eastAsia="es-EC"/>
              </w:rPr>
            </w:pPr>
            <w:r w:rsidRPr="00863E2E">
              <w:rPr>
                <w:rFonts w:cs="Arial"/>
                <w:b/>
                <w:bCs/>
                <w:sz w:val="22"/>
                <w:szCs w:val="22"/>
                <w:lang w:val="es-ES" w:eastAsia="es-EC"/>
              </w:rPr>
              <w:t>ACTIVOS</w:t>
            </w:r>
          </w:p>
        </w:tc>
        <w:tc>
          <w:tcPr>
            <w:tcW w:w="3981" w:type="dxa"/>
            <w:gridSpan w:val="3"/>
            <w:tcBorders>
              <w:top w:val="double" w:sz="6" w:space="0" w:color="auto"/>
              <w:left w:val="nil"/>
              <w:bottom w:val="single" w:sz="4" w:space="0" w:color="auto"/>
              <w:right w:val="double" w:sz="6" w:space="0" w:color="000000"/>
            </w:tcBorders>
            <w:shd w:val="clear" w:color="auto" w:fill="auto"/>
            <w:noWrap/>
            <w:vAlign w:val="bottom"/>
            <w:hideMark/>
          </w:tcPr>
          <w:p w:rsidR="007549C1" w:rsidRPr="00863E2E" w:rsidRDefault="007549C1" w:rsidP="007549C1">
            <w:pPr>
              <w:jc w:val="center"/>
              <w:rPr>
                <w:rFonts w:cs="Arial"/>
                <w:b/>
                <w:bCs/>
                <w:i/>
                <w:iCs/>
                <w:sz w:val="22"/>
                <w:szCs w:val="22"/>
                <w:lang w:val="es-ES" w:eastAsia="es-EC"/>
              </w:rPr>
            </w:pPr>
            <w:r w:rsidRPr="00863E2E">
              <w:rPr>
                <w:rFonts w:cs="Arial"/>
                <w:b/>
                <w:bCs/>
                <w:i/>
                <w:iCs/>
                <w:sz w:val="22"/>
                <w:szCs w:val="22"/>
                <w:lang w:val="es-ES" w:eastAsia="es-EC"/>
              </w:rPr>
              <w:t>PASIVOS</w:t>
            </w:r>
          </w:p>
        </w:tc>
      </w:tr>
      <w:tr w:rsidR="007549C1" w:rsidRPr="00863E2E" w:rsidTr="007549C1">
        <w:trPr>
          <w:trHeight w:val="285"/>
        </w:trPr>
        <w:tc>
          <w:tcPr>
            <w:tcW w:w="4857" w:type="dxa"/>
            <w:gridSpan w:val="3"/>
            <w:tcBorders>
              <w:top w:val="nil"/>
              <w:left w:val="double" w:sz="6" w:space="0" w:color="auto"/>
              <w:bottom w:val="nil"/>
              <w:right w:val="nil"/>
            </w:tcBorders>
            <w:shd w:val="clear" w:color="auto" w:fill="auto"/>
            <w:noWrap/>
            <w:vAlign w:val="bottom"/>
            <w:hideMark/>
          </w:tcPr>
          <w:p w:rsidR="007549C1" w:rsidRPr="00863E2E" w:rsidRDefault="007549C1" w:rsidP="007549C1">
            <w:pPr>
              <w:rPr>
                <w:rFonts w:cs="Arial"/>
                <w:b/>
                <w:bCs/>
                <w:i/>
                <w:iCs/>
                <w:sz w:val="22"/>
                <w:szCs w:val="22"/>
                <w:lang w:val="es-ES" w:eastAsia="es-EC"/>
              </w:rPr>
            </w:pPr>
            <w:r w:rsidRPr="00863E2E">
              <w:rPr>
                <w:rFonts w:cs="Arial"/>
                <w:b/>
                <w:bCs/>
                <w:i/>
                <w:iCs/>
                <w:sz w:val="22"/>
                <w:szCs w:val="22"/>
                <w:lang w:val="es-ES" w:eastAsia="es-EC"/>
              </w:rPr>
              <w:t>Activos Circulantes</w:t>
            </w:r>
          </w:p>
        </w:tc>
        <w:tc>
          <w:tcPr>
            <w:tcW w:w="2273" w:type="dxa"/>
            <w:gridSpan w:val="2"/>
            <w:tcBorders>
              <w:top w:val="single" w:sz="4" w:space="0" w:color="auto"/>
              <w:left w:val="single" w:sz="4" w:space="0" w:color="auto"/>
              <w:bottom w:val="nil"/>
              <w:right w:val="nil"/>
            </w:tcBorders>
            <w:shd w:val="clear" w:color="auto" w:fill="auto"/>
            <w:noWrap/>
            <w:vAlign w:val="bottom"/>
            <w:hideMark/>
          </w:tcPr>
          <w:p w:rsidR="007549C1" w:rsidRPr="00863E2E" w:rsidRDefault="007549C1" w:rsidP="007549C1">
            <w:pPr>
              <w:rPr>
                <w:rFonts w:cs="Arial"/>
                <w:b/>
                <w:bCs/>
                <w:i/>
                <w:iCs/>
                <w:sz w:val="22"/>
                <w:szCs w:val="22"/>
                <w:lang w:val="es-ES" w:eastAsia="es-EC"/>
              </w:rPr>
            </w:pPr>
            <w:r w:rsidRPr="00863E2E">
              <w:rPr>
                <w:rFonts w:cs="Arial"/>
                <w:b/>
                <w:bCs/>
                <w:i/>
                <w:iCs/>
                <w:sz w:val="22"/>
                <w:szCs w:val="22"/>
                <w:lang w:val="es-ES" w:eastAsia="es-EC"/>
              </w:rPr>
              <w:t>Pasivos No Circulantes</w:t>
            </w:r>
          </w:p>
        </w:tc>
        <w:tc>
          <w:tcPr>
            <w:tcW w:w="1708" w:type="dxa"/>
            <w:tcBorders>
              <w:top w:val="nil"/>
              <w:left w:val="nil"/>
              <w:bottom w:val="nil"/>
              <w:right w:val="double" w:sz="6" w:space="0" w:color="auto"/>
            </w:tcBorders>
            <w:shd w:val="clear" w:color="auto" w:fill="auto"/>
            <w:noWrap/>
            <w:vAlign w:val="bottom"/>
            <w:hideMark/>
          </w:tcPr>
          <w:p w:rsidR="007549C1" w:rsidRPr="00863E2E" w:rsidRDefault="007549C1" w:rsidP="007549C1">
            <w:pPr>
              <w:rPr>
                <w:rFonts w:cs="Arial"/>
                <w:color w:val="000000"/>
                <w:sz w:val="22"/>
                <w:szCs w:val="22"/>
                <w:lang w:val="es-ES" w:eastAsia="es-EC"/>
              </w:rPr>
            </w:pPr>
            <w:r w:rsidRPr="00863E2E">
              <w:rPr>
                <w:rFonts w:cs="Arial"/>
                <w:color w:val="000000"/>
                <w:sz w:val="22"/>
                <w:szCs w:val="22"/>
                <w:lang w:val="es-ES" w:eastAsia="es-EC"/>
              </w:rPr>
              <w:t> </w:t>
            </w:r>
          </w:p>
        </w:tc>
      </w:tr>
      <w:tr w:rsidR="007549C1" w:rsidRPr="00863E2E" w:rsidTr="007549C1">
        <w:trPr>
          <w:trHeight w:val="300"/>
        </w:trPr>
        <w:tc>
          <w:tcPr>
            <w:tcW w:w="3096" w:type="dxa"/>
            <w:tcBorders>
              <w:top w:val="nil"/>
              <w:left w:val="double" w:sz="6" w:space="0" w:color="auto"/>
              <w:bottom w:val="nil"/>
              <w:right w:val="nil"/>
            </w:tcBorders>
            <w:shd w:val="clear" w:color="auto" w:fill="auto"/>
            <w:noWrap/>
            <w:vAlign w:val="bottom"/>
            <w:hideMark/>
          </w:tcPr>
          <w:p w:rsidR="007549C1" w:rsidRPr="00863E2E" w:rsidRDefault="007549C1" w:rsidP="007549C1">
            <w:pPr>
              <w:rPr>
                <w:rFonts w:cs="Arial"/>
                <w:sz w:val="22"/>
                <w:szCs w:val="22"/>
                <w:lang w:val="es-ES" w:eastAsia="es-EC"/>
              </w:rPr>
            </w:pPr>
            <w:r w:rsidRPr="00863E2E">
              <w:rPr>
                <w:rFonts w:cs="Arial"/>
                <w:sz w:val="22"/>
                <w:szCs w:val="22"/>
                <w:lang w:val="es-ES" w:eastAsia="es-EC"/>
              </w:rPr>
              <w:t>Capital de Trabajo</w:t>
            </w:r>
          </w:p>
        </w:tc>
        <w:tc>
          <w:tcPr>
            <w:tcW w:w="1673" w:type="dxa"/>
            <w:tcBorders>
              <w:top w:val="nil"/>
              <w:left w:val="nil"/>
              <w:bottom w:val="nil"/>
              <w:right w:val="nil"/>
            </w:tcBorders>
            <w:shd w:val="clear" w:color="auto" w:fill="auto"/>
            <w:noWrap/>
            <w:vAlign w:val="bottom"/>
            <w:hideMark/>
          </w:tcPr>
          <w:p w:rsidR="007549C1" w:rsidRPr="00863E2E" w:rsidRDefault="007549C1" w:rsidP="007549C1">
            <w:pPr>
              <w:jc w:val="center"/>
              <w:rPr>
                <w:rFonts w:cs="Arial"/>
                <w:b/>
                <w:bCs/>
                <w:sz w:val="22"/>
                <w:szCs w:val="22"/>
                <w:lang w:val="es-ES" w:eastAsia="es-EC"/>
              </w:rPr>
            </w:pPr>
            <w:r w:rsidRPr="00863E2E">
              <w:rPr>
                <w:rFonts w:cs="Arial"/>
                <w:b/>
                <w:bCs/>
                <w:sz w:val="22"/>
                <w:szCs w:val="22"/>
                <w:lang w:val="es-ES" w:eastAsia="es-EC"/>
              </w:rPr>
              <w:t xml:space="preserve">     </w:t>
            </w:r>
            <w:r w:rsidR="00163A71">
              <w:rPr>
                <w:rFonts w:cs="Arial"/>
                <w:b/>
                <w:bCs/>
                <w:sz w:val="22"/>
                <w:szCs w:val="22"/>
                <w:lang w:val="es-ES" w:eastAsia="es-EC"/>
              </w:rPr>
              <w:t>$</w:t>
            </w:r>
            <w:r w:rsidRPr="00863E2E">
              <w:rPr>
                <w:rFonts w:cs="Arial"/>
                <w:b/>
                <w:bCs/>
                <w:sz w:val="22"/>
                <w:szCs w:val="22"/>
                <w:lang w:val="es-ES" w:eastAsia="es-EC"/>
              </w:rPr>
              <w:t xml:space="preserve">14.250,63 </w:t>
            </w:r>
          </w:p>
        </w:tc>
        <w:tc>
          <w:tcPr>
            <w:tcW w:w="88" w:type="dxa"/>
            <w:tcBorders>
              <w:top w:val="nil"/>
              <w:left w:val="nil"/>
              <w:bottom w:val="nil"/>
              <w:right w:val="nil"/>
            </w:tcBorders>
            <w:shd w:val="clear" w:color="auto" w:fill="auto"/>
            <w:noWrap/>
            <w:vAlign w:val="bottom"/>
            <w:hideMark/>
          </w:tcPr>
          <w:p w:rsidR="007549C1" w:rsidRPr="00863E2E" w:rsidRDefault="007549C1" w:rsidP="007549C1">
            <w:pPr>
              <w:jc w:val="center"/>
              <w:rPr>
                <w:rFonts w:cs="Arial"/>
                <w:b/>
                <w:bCs/>
                <w:sz w:val="22"/>
                <w:szCs w:val="22"/>
                <w:lang w:val="es-ES" w:eastAsia="es-EC"/>
              </w:rPr>
            </w:pPr>
          </w:p>
        </w:tc>
        <w:tc>
          <w:tcPr>
            <w:tcW w:w="2273" w:type="dxa"/>
            <w:gridSpan w:val="2"/>
            <w:tcBorders>
              <w:top w:val="nil"/>
              <w:left w:val="single" w:sz="4" w:space="0" w:color="auto"/>
              <w:bottom w:val="nil"/>
              <w:right w:val="nil"/>
            </w:tcBorders>
            <w:shd w:val="clear" w:color="auto" w:fill="auto"/>
            <w:noWrap/>
            <w:vAlign w:val="bottom"/>
            <w:hideMark/>
          </w:tcPr>
          <w:p w:rsidR="007549C1" w:rsidRPr="00863E2E" w:rsidRDefault="007549C1" w:rsidP="007549C1">
            <w:pPr>
              <w:rPr>
                <w:rFonts w:cs="Arial"/>
                <w:sz w:val="22"/>
                <w:szCs w:val="22"/>
                <w:lang w:val="es-ES" w:eastAsia="es-EC"/>
              </w:rPr>
            </w:pPr>
            <w:r w:rsidRPr="00863E2E">
              <w:rPr>
                <w:rFonts w:cs="Arial"/>
                <w:sz w:val="22"/>
                <w:szCs w:val="22"/>
                <w:lang w:val="es-ES" w:eastAsia="es-EC"/>
              </w:rPr>
              <w:t>Préstamo a Largo Plazo</w:t>
            </w:r>
          </w:p>
        </w:tc>
        <w:tc>
          <w:tcPr>
            <w:tcW w:w="1708" w:type="dxa"/>
            <w:tcBorders>
              <w:top w:val="nil"/>
              <w:left w:val="nil"/>
              <w:bottom w:val="nil"/>
              <w:right w:val="double" w:sz="6" w:space="0" w:color="auto"/>
            </w:tcBorders>
            <w:shd w:val="clear" w:color="auto" w:fill="auto"/>
            <w:noWrap/>
            <w:vAlign w:val="bottom"/>
            <w:hideMark/>
          </w:tcPr>
          <w:p w:rsidR="007549C1" w:rsidRPr="00863E2E" w:rsidRDefault="007549C1" w:rsidP="007549C1">
            <w:pPr>
              <w:jc w:val="right"/>
              <w:rPr>
                <w:rFonts w:cs="Arial"/>
                <w:color w:val="000000"/>
                <w:sz w:val="22"/>
                <w:szCs w:val="22"/>
                <w:lang w:val="es-ES" w:eastAsia="es-EC"/>
              </w:rPr>
            </w:pPr>
            <w:r w:rsidRPr="00863E2E">
              <w:rPr>
                <w:rFonts w:cs="Arial"/>
                <w:color w:val="000000"/>
                <w:sz w:val="22"/>
                <w:szCs w:val="22"/>
                <w:lang w:val="es-ES" w:eastAsia="es-EC"/>
              </w:rPr>
              <w:t>$ 211.070,72</w:t>
            </w:r>
          </w:p>
        </w:tc>
      </w:tr>
      <w:tr w:rsidR="007549C1" w:rsidRPr="00863E2E" w:rsidTr="007549C1">
        <w:trPr>
          <w:trHeight w:val="285"/>
        </w:trPr>
        <w:tc>
          <w:tcPr>
            <w:tcW w:w="3096" w:type="dxa"/>
            <w:tcBorders>
              <w:top w:val="nil"/>
              <w:left w:val="double" w:sz="6" w:space="0" w:color="auto"/>
              <w:bottom w:val="nil"/>
              <w:right w:val="nil"/>
            </w:tcBorders>
            <w:shd w:val="clear" w:color="auto" w:fill="auto"/>
            <w:noWrap/>
            <w:vAlign w:val="bottom"/>
            <w:hideMark/>
          </w:tcPr>
          <w:p w:rsidR="007549C1" w:rsidRPr="00863E2E" w:rsidRDefault="007549C1" w:rsidP="007549C1">
            <w:pPr>
              <w:rPr>
                <w:rFonts w:cs="Arial"/>
                <w:b/>
                <w:bCs/>
                <w:i/>
                <w:iCs/>
                <w:sz w:val="22"/>
                <w:szCs w:val="22"/>
                <w:lang w:val="es-ES" w:eastAsia="es-EC"/>
              </w:rPr>
            </w:pPr>
            <w:r w:rsidRPr="00863E2E">
              <w:rPr>
                <w:rFonts w:cs="Arial"/>
                <w:b/>
                <w:bCs/>
                <w:i/>
                <w:iCs/>
                <w:sz w:val="22"/>
                <w:szCs w:val="22"/>
                <w:lang w:val="es-ES" w:eastAsia="es-EC"/>
              </w:rPr>
              <w:t>Total</w:t>
            </w:r>
          </w:p>
        </w:tc>
        <w:tc>
          <w:tcPr>
            <w:tcW w:w="1673" w:type="dxa"/>
            <w:tcBorders>
              <w:top w:val="nil"/>
              <w:left w:val="nil"/>
              <w:bottom w:val="nil"/>
              <w:right w:val="nil"/>
            </w:tcBorders>
            <w:shd w:val="clear" w:color="auto" w:fill="auto"/>
            <w:noWrap/>
            <w:vAlign w:val="bottom"/>
            <w:hideMark/>
          </w:tcPr>
          <w:p w:rsidR="007549C1" w:rsidRPr="00863E2E" w:rsidRDefault="007549C1" w:rsidP="007549C1">
            <w:pPr>
              <w:jc w:val="center"/>
              <w:rPr>
                <w:rFonts w:cs="Arial"/>
                <w:b/>
                <w:bCs/>
                <w:i/>
                <w:iCs/>
                <w:sz w:val="22"/>
                <w:szCs w:val="22"/>
                <w:lang w:val="es-ES" w:eastAsia="es-EC"/>
              </w:rPr>
            </w:pPr>
          </w:p>
        </w:tc>
        <w:tc>
          <w:tcPr>
            <w:tcW w:w="88" w:type="dxa"/>
            <w:tcBorders>
              <w:top w:val="nil"/>
              <w:left w:val="nil"/>
              <w:bottom w:val="nil"/>
              <w:right w:val="nil"/>
            </w:tcBorders>
            <w:shd w:val="clear" w:color="auto" w:fill="auto"/>
            <w:noWrap/>
            <w:vAlign w:val="bottom"/>
            <w:hideMark/>
          </w:tcPr>
          <w:p w:rsidR="007549C1" w:rsidRPr="00863E2E" w:rsidRDefault="007549C1" w:rsidP="007549C1">
            <w:pPr>
              <w:rPr>
                <w:rFonts w:cs="Arial"/>
                <w:b/>
                <w:bCs/>
                <w:i/>
                <w:iCs/>
                <w:color w:val="000000"/>
                <w:sz w:val="22"/>
                <w:szCs w:val="22"/>
                <w:lang w:val="es-ES" w:eastAsia="es-EC"/>
              </w:rPr>
            </w:pPr>
          </w:p>
        </w:tc>
        <w:tc>
          <w:tcPr>
            <w:tcW w:w="2273" w:type="dxa"/>
            <w:gridSpan w:val="2"/>
            <w:tcBorders>
              <w:top w:val="nil"/>
              <w:left w:val="single" w:sz="4" w:space="0" w:color="auto"/>
              <w:bottom w:val="nil"/>
              <w:right w:val="nil"/>
            </w:tcBorders>
            <w:shd w:val="clear" w:color="auto" w:fill="auto"/>
            <w:noWrap/>
            <w:vAlign w:val="bottom"/>
            <w:hideMark/>
          </w:tcPr>
          <w:p w:rsidR="007549C1" w:rsidRPr="00863E2E" w:rsidRDefault="007549C1" w:rsidP="007549C1">
            <w:pPr>
              <w:rPr>
                <w:rFonts w:cs="Arial"/>
                <w:b/>
                <w:bCs/>
                <w:i/>
                <w:iCs/>
                <w:color w:val="000000"/>
                <w:sz w:val="22"/>
                <w:szCs w:val="22"/>
                <w:lang w:val="es-ES" w:eastAsia="es-EC"/>
              </w:rPr>
            </w:pPr>
            <w:r w:rsidRPr="00863E2E">
              <w:rPr>
                <w:rFonts w:cs="Arial"/>
                <w:b/>
                <w:bCs/>
                <w:i/>
                <w:iCs/>
                <w:color w:val="000000"/>
                <w:sz w:val="22"/>
                <w:szCs w:val="22"/>
                <w:lang w:val="es-ES" w:eastAsia="es-EC"/>
              </w:rPr>
              <w:t>Total Pasivos</w:t>
            </w:r>
          </w:p>
        </w:tc>
        <w:tc>
          <w:tcPr>
            <w:tcW w:w="1708" w:type="dxa"/>
            <w:tcBorders>
              <w:top w:val="nil"/>
              <w:left w:val="nil"/>
              <w:bottom w:val="nil"/>
              <w:right w:val="double" w:sz="6" w:space="0" w:color="auto"/>
            </w:tcBorders>
            <w:shd w:val="clear" w:color="auto" w:fill="auto"/>
            <w:noWrap/>
            <w:vAlign w:val="bottom"/>
            <w:hideMark/>
          </w:tcPr>
          <w:p w:rsidR="007549C1" w:rsidRPr="00863E2E" w:rsidRDefault="007549C1" w:rsidP="007549C1">
            <w:pPr>
              <w:rPr>
                <w:rFonts w:cs="Arial"/>
                <w:b/>
                <w:bCs/>
                <w:i/>
                <w:iCs/>
                <w:color w:val="000000"/>
                <w:sz w:val="22"/>
                <w:szCs w:val="22"/>
                <w:lang w:val="es-ES" w:eastAsia="es-EC"/>
              </w:rPr>
            </w:pPr>
            <w:r w:rsidRPr="00863E2E">
              <w:rPr>
                <w:rFonts w:cs="Arial"/>
                <w:b/>
                <w:bCs/>
                <w:i/>
                <w:iCs/>
                <w:color w:val="000000"/>
                <w:sz w:val="22"/>
                <w:szCs w:val="22"/>
                <w:lang w:val="es-ES" w:eastAsia="es-EC"/>
              </w:rPr>
              <w:t> </w:t>
            </w:r>
          </w:p>
        </w:tc>
      </w:tr>
      <w:tr w:rsidR="007549C1" w:rsidRPr="00863E2E" w:rsidTr="007549C1">
        <w:trPr>
          <w:trHeight w:val="285"/>
        </w:trPr>
        <w:tc>
          <w:tcPr>
            <w:tcW w:w="3096" w:type="dxa"/>
            <w:tcBorders>
              <w:top w:val="nil"/>
              <w:left w:val="double" w:sz="6" w:space="0" w:color="auto"/>
              <w:bottom w:val="nil"/>
              <w:right w:val="nil"/>
            </w:tcBorders>
            <w:shd w:val="clear" w:color="auto" w:fill="auto"/>
            <w:noWrap/>
            <w:vAlign w:val="bottom"/>
            <w:hideMark/>
          </w:tcPr>
          <w:p w:rsidR="007549C1" w:rsidRPr="00863E2E" w:rsidRDefault="007549C1" w:rsidP="007549C1">
            <w:pPr>
              <w:rPr>
                <w:rFonts w:cs="Arial"/>
                <w:color w:val="000000"/>
                <w:sz w:val="22"/>
                <w:szCs w:val="22"/>
                <w:lang w:val="es-ES" w:eastAsia="es-EC"/>
              </w:rPr>
            </w:pPr>
            <w:r w:rsidRPr="00863E2E">
              <w:rPr>
                <w:rFonts w:cs="Arial"/>
                <w:color w:val="000000"/>
                <w:sz w:val="22"/>
                <w:szCs w:val="22"/>
                <w:lang w:val="es-ES" w:eastAsia="es-EC"/>
              </w:rPr>
              <w:t> </w:t>
            </w:r>
          </w:p>
        </w:tc>
        <w:tc>
          <w:tcPr>
            <w:tcW w:w="1673" w:type="dxa"/>
            <w:tcBorders>
              <w:top w:val="nil"/>
              <w:left w:val="nil"/>
              <w:bottom w:val="nil"/>
              <w:right w:val="nil"/>
            </w:tcBorders>
            <w:shd w:val="clear" w:color="auto" w:fill="auto"/>
            <w:noWrap/>
            <w:vAlign w:val="center"/>
            <w:hideMark/>
          </w:tcPr>
          <w:p w:rsidR="007549C1" w:rsidRPr="00863E2E" w:rsidRDefault="007549C1" w:rsidP="007549C1">
            <w:pPr>
              <w:jc w:val="right"/>
              <w:rPr>
                <w:rFonts w:cs="Arial"/>
                <w:color w:val="000000"/>
                <w:sz w:val="22"/>
                <w:szCs w:val="22"/>
                <w:lang w:val="es-ES" w:eastAsia="es-EC"/>
              </w:rPr>
            </w:pPr>
          </w:p>
        </w:tc>
        <w:tc>
          <w:tcPr>
            <w:tcW w:w="88" w:type="dxa"/>
            <w:tcBorders>
              <w:top w:val="nil"/>
              <w:left w:val="nil"/>
              <w:bottom w:val="nil"/>
              <w:right w:val="nil"/>
            </w:tcBorders>
            <w:shd w:val="clear" w:color="auto" w:fill="auto"/>
            <w:noWrap/>
            <w:vAlign w:val="bottom"/>
            <w:hideMark/>
          </w:tcPr>
          <w:p w:rsidR="007549C1" w:rsidRPr="00863E2E" w:rsidRDefault="007549C1" w:rsidP="007549C1">
            <w:pPr>
              <w:rPr>
                <w:rFonts w:cs="Arial"/>
                <w:color w:val="000000"/>
                <w:sz w:val="22"/>
                <w:szCs w:val="22"/>
                <w:lang w:val="es-ES" w:eastAsia="es-EC"/>
              </w:rPr>
            </w:pPr>
          </w:p>
        </w:tc>
        <w:tc>
          <w:tcPr>
            <w:tcW w:w="2081" w:type="dxa"/>
            <w:tcBorders>
              <w:top w:val="nil"/>
              <w:left w:val="single" w:sz="4" w:space="0" w:color="auto"/>
              <w:bottom w:val="nil"/>
              <w:right w:val="nil"/>
            </w:tcBorders>
            <w:shd w:val="clear" w:color="auto" w:fill="auto"/>
            <w:noWrap/>
            <w:vAlign w:val="bottom"/>
            <w:hideMark/>
          </w:tcPr>
          <w:p w:rsidR="007549C1" w:rsidRPr="00863E2E" w:rsidRDefault="007549C1" w:rsidP="007549C1">
            <w:pPr>
              <w:rPr>
                <w:rFonts w:cs="Arial"/>
                <w:color w:val="000000"/>
                <w:sz w:val="22"/>
                <w:szCs w:val="22"/>
                <w:lang w:val="es-ES" w:eastAsia="es-EC"/>
              </w:rPr>
            </w:pPr>
            <w:r w:rsidRPr="00863E2E">
              <w:rPr>
                <w:rFonts w:cs="Arial"/>
                <w:color w:val="000000"/>
                <w:sz w:val="22"/>
                <w:szCs w:val="22"/>
                <w:lang w:val="es-ES" w:eastAsia="es-EC"/>
              </w:rPr>
              <w:t> </w:t>
            </w:r>
          </w:p>
        </w:tc>
        <w:tc>
          <w:tcPr>
            <w:tcW w:w="192" w:type="dxa"/>
            <w:tcBorders>
              <w:top w:val="nil"/>
              <w:left w:val="nil"/>
              <w:bottom w:val="nil"/>
              <w:right w:val="nil"/>
            </w:tcBorders>
            <w:shd w:val="clear" w:color="auto" w:fill="auto"/>
            <w:noWrap/>
            <w:vAlign w:val="bottom"/>
            <w:hideMark/>
          </w:tcPr>
          <w:p w:rsidR="007549C1" w:rsidRPr="00863E2E" w:rsidRDefault="007549C1" w:rsidP="007549C1">
            <w:pPr>
              <w:rPr>
                <w:rFonts w:cs="Arial"/>
                <w:color w:val="000000"/>
                <w:sz w:val="22"/>
                <w:szCs w:val="22"/>
                <w:lang w:val="es-ES" w:eastAsia="es-EC"/>
              </w:rPr>
            </w:pPr>
          </w:p>
        </w:tc>
        <w:tc>
          <w:tcPr>
            <w:tcW w:w="1708" w:type="dxa"/>
            <w:tcBorders>
              <w:top w:val="nil"/>
              <w:left w:val="nil"/>
              <w:bottom w:val="nil"/>
              <w:right w:val="double" w:sz="6" w:space="0" w:color="auto"/>
            </w:tcBorders>
            <w:shd w:val="clear" w:color="auto" w:fill="auto"/>
            <w:noWrap/>
            <w:vAlign w:val="bottom"/>
            <w:hideMark/>
          </w:tcPr>
          <w:p w:rsidR="007549C1" w:rsidRPr="00863E2E" w:rsidRDefault="007549C1" w:rsidP="007549C1">
            <w:pPr>
              <w:rPr>
                <w:rFonts w:cs="Arial"/>
                <w:color w:val="000000"/>
                <w:sz w:val="22"/>
                <w:szCs w:val="22"/>
                <w:lang w:val="es-ES" w:eastAsia="es-EC"/>
              </w:rPr>
            </w:pPr>
            <w:r w:rsidRPr="00863E2E">
              <w:rPr>
                <w:rFonts w:cs="Arial"/>
                <w:color w:val="000000"/>
                <w:sz w:val="22"/>
                <w:szCs w:val="22"/>
                <w:lang w:val="es-ES" w:eastAsia="es-EC"/>
              </w:rPr>
              <w:t> </w:t>
            </w:r>
          </w:p>
        </w:tc>
      </w:tr>
      <w:tr w:rsidR="007549C1" w:rsidRPr="00863E2E" w:rsidTr="007549C1">
        <w:trPr>
          <w:trHeight w:val="285"/>
        </w:trPr>
        <w:tc>
          <w:tcPr>
            <w:tcW w:w="4769" w:type="dxa"/>
            <w:gridSpan w:val="2"/>
            <w:tcBorders>
              <w:top w:val="nil"/>
              <w:left w:val="double" w:sz="6" w:space="0" w:color="auto"/>
              <w:bottom w:val="nil"/>
              <w:right w:val="nil"/>
            </w:tcBorders>
            <w:shd w:val="clear" w:color="auto" w:fill="auto"/>
            <w:noWrap/>
            <w:vAlign w:val="bottom"/>
            <w:hideMark/>
          </w:tcPr>
          <w:p w:rsidR="007549C1" w:rsidRPr="00863E2E" w:rsidRDefault="007549C1" w:rsidP="007549C1">
            <w:pPr>
              <w:rPr>
                <w:rFonts w:cs="Arial"/>
                <w:b/>
                <w:bCs/>
                <w:i/>
                <w:iCs/>
                <w:sz w:val="22"/>
                <w:szCs w:val="22"/>
                <w:lang w:val="es-ES" w:eastAsia="es-EC"/>
              </w:rPr>
            </w:pPr>
            <w:r w:rsidRPr="00863E2E">
              <w:rPr>
                <w:rFonts w:cs="Arial"/>
                <w:b/>
                <w:bCs/>
                <w:i/>
                <w:iCs/>
                <w:sz w:val="22"/>
                <w:szCs w:val="22"/>
                <w:lang w:val="es-ES" w:eastAsia="es-EC"/>
              </w:rPr>
              <w:t>Activos No Circulantes</w:t>
            </w:r>
          </w:p>
        </w:tc>
        <w:tc>
          <w:tcPr>
            <w:tcW w:w="88" w:type="dxa"/>
            <w:tcBorders>
              <w:top w:val="nil"/>
              <w:left w:val="nil"/>
              <w:bottom w:val="nil"/>
              <w:right w:val="nil"/>
            </w:tcBorders>
            <w:shd w:val="clear" w:color="auto" w:fill="auto"/>
            <w:noWrap/>
            <w:vAlign w:val="bottom"/>
            <w:hideMark/>
          </w:tcPr>
          <w:p w:rsidR="007549C1" w:rsidRPr="00863E2E" w:rsidRDefault="007549C1" w:rsidP="007549C1">
            <w:pPr>
              <w:rPr>
                <w:rFonts w:cs="Arial"/>
                <w:color w:val="000000"/>
                <w:sz w:val="22"/>
                <w:szCs w:val="22"/>
                <w:lang w:val="es-ES" w:eastAsia="es-EC"/>
              </w:rPr>
            </w:pPr>
          </w:p>
        </w:tc>
        <w:tc>
          <w:tcPr>
            <w:tcW w:w="3981" w:type="dxa"/>
            <w:gridSpan w:val="3"/>
            <w:tcBorders>
              <w:top w:val="nil"/>
              <w:left w:val="single" w:sz="4" w:space="0" w:color="auto"/>
              <w:bottom w:val="nil"/>
              <w:right w:val="double" w:sz="6" w:space="0" w:color="000000"/>
            </w:tcBorders>
            <w:shd w:val="clear" w:color="auto" w:fill="auto"/>
            <w:noWrap/>
            <w:vAlign w:val="bottom"/>
            <w:hideMark/>
          </w:tcPr>
          <w:p w:rsidR="007549C1" w:rsidRPr="00863E2E" w:rsidRDefault="007549C1" w:rsidP="007549C1">
            <w:pPr>
              <w:rPr>
                <w:rFonts w:cs="Arial"/>
                <w:b/>
                <w:bCs/>
                <w:i/>
                <w:iCs/>
                <w:color w:val="000000"/>
                <w:sz w:val="22"/>
                <w:szCs w:val="22"/>
                <w:lang w:val="es-ES" w:eastAsia="es-EC"/>
              </w:rPr>
            </w:pPr>
            <w:r w:rsidRPr="00863E2E">
              <w:rPr>
                <w:rFonts w:cs="Arial"/>
                <w:b/>
                <w:bCs/>
                <w:i/>
                <w:iCs/>
                <w:color w:val="000000"/>
                <w:sz w:val="22"/>
                <w:szCs w:val="22"/>
                <w:lang w:val="es-ES" w:eastAsia="es-EC"/>
              </w:rPr>
              <w:t>Patrimonio</w:t>
            </w:r>
          </w:p>
        </w:tc>
      </w:tr>
      <w:tr w:rsidR="007549C1" w:rsidRPr="00863E2E" w:rsidTr="007549C1">
        <w:trPr>
          <w:trHeight w:val="285"/>
        </w:trPr>
        <w:tc>
          <w:tcPr>
            <w:tcW w:w="3096" w:type="dxa"/>
            <w:tcBorders>
              <w:top w:val="nil"/>
              <w:left w:val="double" w:sz="6" w:space="0" w:color="auto"/>
              <w:bottom w:val="nil"/>
              <w:right w:val="nil"/>
            </w:tcBorders>
            <w:shd w:val="clear" w:color="auto" w:fill="auto"/>
            <w:noWrap/>
            <w:vAlign w:val="bottom"/>
            <w:hideMark/>
          </w:tcPr>
          <w:p w:rsidR="007549C1" w:rsidRPr="00863E2E" w:rsidRDefault="007549C1" w:rsidP="007549C1">
            <w:pPr>
              <w:rPr>
                <w:rFonts w:cs="Arial"/>
                <w:sz w:val="22"/>
                <w:szCs w:val="22"/>
                <w:lang w:val="es-ES" w:eastAsia="es-EC"/>
              </w:rPr>
            </w:pPr>
            <w:r w:rsidRPr="00863E2E">
              <w:rPr>
                <w:rFonts w:cs="Arial"/>
                <w:sz w:val="22"/>
                <w:szCs w:val="22"/>
                <w:lang w:val="es-ES" w:eastAsia="es-EC"/>
              </w:rPr>
              <w:t>Maquinarias  y equipo</w:t>
            </w:r>
          </w:p>
        </w:tc>
        <w:tc>
          <w:tcPr>
            <w:tcW w:w="1673" w:type="dxa"/>
            <w:tcBorders>
              <w:top w:val="nil"/>
              <w:left w:val="nil"/>
              <w:bottom w:val="nil"/>
              <w:right w:val="nil"/>
            </w:tcBorders>
            <w:shd w:val="clear" w:color="auto" w:fill="auto"/>
            <w:noWrap/>
            <w:vAlign w:val="center"/>
            <w:hideMark/>
          </w:tcPr>
          <w:p w:rsidR="007549C1" w:rsidRPr="00863E2E" w:rsidRDefault="007549C1" w:rsidP="007549C1">
            <w:pPr>
              <w:jc w:val="right"/>
              <w:rPr>
                <w:rFonts w:cs="Arial"/>
                <w:color w:val="000000"/>
                <w:sz w:val="22"/>
                <w:szCs w:val="22"/>
                <w:lang w:val="es-ES" w:eastAsia="es-EC"/>
              </w:rPr>
            </w:pPr>
            <w:r w:rsidRPr="00863E2E">
              <w:rPr>
                <w:rFonts w:cs="Arial"/>
                <w:color w:val="000000"/>
                <w:sz w:val="22"/>
                <w:szCs w:val="22"/>
                <w:lang w:val="es-ES" w:eastAsia="es-EC"/>
              </w:rPr>
              <w:t xml:space="preserve"> 25.087,20</w:t>
            </w:r>
          </w:p>
        </w:tc>
        <w:tc>
          <w:tcPr>
            <w:tcW w:w="88" w:type="dxa"/>
            <w:tcBorders>
              <w:top w:val="nil"/>
              <w:left w:val="nil"/>
              <w:bottom w:val="nil"/>
              <w:right w:val="nil"/>
            </w:tcBorders>
            <w:shd w:val="clear" w:color="auto" w:fill="auto"/>
            <w:noWrap/>
            <w:vAlign w:val="bottom"/>
            <w:hideMark/>
          </w:tcPr>
          <w:p w:rsidR="007549C1" w:rsidRPr="00863E2E" w:rsidRDefault="007549C1" w:rsidP="007549C1">
            <w:pPr>
              <w:rPr>
                <w:rFonts w:cs="Arial"/>
                <w:color w:val="000000"/>
                <w:sz w:val="22"/>
                <w:szCs w:val="22"/>
                <w:lang w:val="es-ES" w:eastAsia="es-EC"/>
              </w:rPr>
            </w:pPr>
          </w:p>
        </w:tc>
        <w:tc>
          <w:tcPr>
            <w:tcW w:w="2273" w:type="dxa"/>
            <w:gridSpan w:val="2"/>
            <w:tcBorders>
              <w:top w:val="nil"/>
              <w:left w:val="single" w:sz="4" w:space="0" w:color="auto"/>
              <w:bottom w:val="nil"/>
              <w:right w:val="nil"/>
            </w:tcBorders>
            <w:shd w:val="clear" w:color="auto" w:fill="auto"/>
            <w:noWrap/>
            <w:vAlign w:val="bottom"/>
            <w:hideMark/>
          </w:tcPr>
          <w:p w:rsidR="007549C1" w:rsidRPr="00863E2E" w:rsidRDefault="007549C1" w:rsidP="007549C1">
            <w:pPr>
              <w:rPr>
                <w:rFonts w:cs="Arial"/>
                <w:color w:val="000000"/>
                <w:sz w:val="22"/>
                <w:szCs w:val="22"/>
                <w:lang w:val="es-ES" w:eastAsia="es-EC"/>
              </w:rPr>
            </w:pPr>
            <w:r w:rsidRPr="00863E2E">
              <w:rPr>
                <w:rFonts w:cs="Arial"/>
                <w:color w:val="000000"/>
                <w:sz w:val="22"/>
                <w:szCs w:val="22"/>
                <w:lang w:val="es-ES" w:eastAsia="es-EC"/>
              </w:rPr>
              <w:t>Capital Propio</w:t>
            </w:r>
          </w:p>
        </w:tc>
        <w:tc>
          <w:tcPr>
            <w:tcW w:w="1708" w:type="dxa"/>
            <w:tcBorders>
              <w:top w:val="nil"/>
              <w:left w:val="nil"/>
              <w:bottom w:val="nil"/>
              <w:right w:val="double" w:sz="6" w:space="0" w:color="auto"/>
            </w:tcBorders>
            <w:shd w:val="clear" w:color="auto" w:fill="auto"/>
            <w:noWrap/>
            <w:vAlign w:val="bottom"/>
            <w:hideMark/>
          </w:tcPr>
          <w:p w:rsidR="007549C1" w:rsidRPr="00863E2E" w:rsidRDefault="007549C1" w:rsidP="007549C1">
            <w:pPr>
              <w:rPr>
                <w:rFonts w:cs="Arial"/>
                <w:color w:val="000000"/>
                <w:sz w:val="22"/>
                <w:szCs w:val="22"/>
                <w:lang w:val="es-ES" w:eastAsia="es-EC"/>
              </w:rPr>
            </w:pPr>
            <w:r w:rsidRPr="00863E2E">
              <w:rPr>
                <w:rFonts w:cs="Arial"/>
                <w:color w:val="000000"/>
                <w:sz w:val="22"/>
                <w:szCs w:val="22"/>
                <w:lang w:val="es-ES" w:eastAsia="es-EC"/>
              </w:rPr>
              <w:t> </w:t>
            </w:r>
          </w:p>
        </w:tc>
      </w:tr>
      <w:tr w:rsidR="007549C1" w:rsidRPr="00863E2E" w:rsidTr="007549C1">
        <w:trPr>
          <w:trHeight w:val="285"/>
        </w:trPr>
        <w:tc>
          <w:tcPr>
            <w:tcW w:w="3096" w:type="dxa"/>
            <w:tcBorders>
              <w:top w:val="nil"/>
              <w:left w:val="double" w:sz="6" w:space="0" w:color="auto"/>
              <w:bottom w:val="nil"/>
              <w:right w:val="nil"/>
            </w:tcBorders>
            <w:shd w:val="clear" w:color="auto" w:fill="auto"/>
            <w:noWrap/>
            <w:vAlign w:val="bottom"/>
            <w:hideMark/>
          </w:tcPr>
          <w:p w:rsidR="007549C1" w:rsidRPr="00863E2E" w:rsidRDefault="007549C1" w:rsidP="007549C1">
            <w:pPr>
              <w:rPr>
                <w:rFonts w:cs="Arial"/>
                <w:sz w:val="22"/>
                <w:szCs w:val="22"/>
                <w:lang w:val="es-ES" w:eastAsia="es-EC"/>
              </w:rPr>
            </w:pPr>
            <w:r w:rsidRPr="00863E2E">
              <w:rPr>
                <w:rFonts w:cs="Arial"/>
                <w:sz w:val="22"/>
                <w:szCs w:val="22"/>
                <w:lang w:val="es-ES" w:eastAsia="es-EC"/>
              </w:rPr>
              <w:t>Muebles y Enseres</w:t>
            </w:r>
          </w:p>
        </w:tc>
        <w:tc>
          <w:tcPr>
            <w:tcW w:w="1673" w:type="dxa"/>
            <w:tcBorders>
              <w:top w:val="nil"/>
              <w:left w:val="nil"/>
              <w:bottom w:val="nil"/>
              <w:right w:val="nil"/>
            </w:tcBorders>
            <w:shd w:val="clear" w:color="auto" w:fill="auto"/>
            <w:noWrap/>
            <w:vAlign w:val="center"/>
            <w:hideMark/>
          </w:tcPr>
          <w:p w:rsidR="007549C1" w:rsidRPr="00863E2E" w:rsidRDefault="007549C1" w:rsidP="007549C1">
            <w:pPr>
              <w:jc w:val="right"/>
              <w:rPr>
                <w:rFonts w:cs="Arial"/>
                <w:color w:val="000000"/>
                <w:sz w:val="22"/>
                <w:szCs w:val="22"/>
                <w:lang w:val="es-ES" w:eastAsia="es-EC"/>
              </w:rPr>
            </w:pPr>
            <w:r w:rsidRPr="00863E2E">
              <w:rPr>
                <w:rFonts w:cs="Arial"/>
                <w:color w:val="000000"/>
                <w:sz w:val="22"/>
                <w:szCs w:val="22"/>
                <w:lang w:val="es-ES" w:eastAsia="es-EC"/>
              </w:rPr>
              <w:t xml:space="preserve"> 4.630,00</w:t>
            </w:r>
          </w:p>
        </w:tc>
        <w:tc>
          <w:tcPr>
            <w:tcW w:w="88" w:type="dxa"/>
            <w:tcBorders>
              <w:top w:val="nil"/>
              <w:left w:val="nil"/>
              <w:bottom w:val="nil"/>
              <w:right w:val="nil"/>
            </w:tcBorders>
            <w:shd w:val="clear" w:color="auto" w:fill="auto"/>
            <w:noWrap/>
            <w:vAlign w:val="bottom"/>
            <w:hideMark/>
          </w:tcPr>
          <w:p w:rsidR="007549C1" w:rsidRPr="00863E2E" w:rsidRDefault="007549C1" w:rsidP="007549C1">
            <w:pPr>
              <w:rPr>
                <w:rFonts w:cs="Arial"/>
                <w:color w:val="000000"/>
                <w:sz w:val="22"/>
                <w:szCs w:val="22"/>
                <w:lang w:val="es-ES" w:eastAsia="es-EC"/>
              </w:rPr>
            </w:pPr>
          </w:p>
        </w:tc>
        <w:tc>
          <w:tcPr>
            <w:tcW w:w="2273" w:type="dxa"/>
            <w:gridSpan w:val="2"/>
            <w:tcBorders>
              <w:top w:val="nil"/>
              <w:left w:val="single" w:sz="4" w:space="0" w:color="auto"/>
              <w:bottom w:val="nil"/>
              <w:right w:val="nil"/>
            </w:tcBorders>
            <w:shd w:val="clear" w:color="auto" w:fill="auto"/>
            <w:noWrap/>
            <w:vAlign w:val="bottom"/>
            <w:hideMark/>
          </w:tcPr>
          <w:p w:rsidR="007549C1" w:rsidRPr="00863E2E" w:rsidRDefault="007549C1" w:rsidP="007549C1">
            <w:pPr>
              <w:rPr>
                <w:rFonts w:cs="Arial"/>
                <w:b/>
                <w:bCs/>
                <w:i/>
                <w:iCs/>
                <w:color w:val="000000"/>
                <w:sz w:val="22"/>
                <w:szCs w:val="22"/>
                <w:lang w:val="es-ES" w:eastAsia="es-EC"/>
              </w:rPr>
            </w:pPr>
            <w:r w:rsidRPr="00863E2E">
              <w:rPr>
                <w:rFonts w:cs="Arial"/>
                <w:b/>
                <w:bCs/>
                <w:i/>
                <w:iCs/>
                <w:color w:val="000000"/>
                <w:sz w:val="22"/>
                <w:szCs w:val="22"/>
                <w:lang w:val="es-ES" w:eastAsia="es-EC"/>
              </w:rPr>
              <w:t>Total Patrimonio</w:t>
            </w:r>
          </w:p>
        </w:tc>
        <w:tc>
          <w:tcPr>
            <w:tcW w:w="1708" w:type="dxa"/>
            <w:tcBorders>
              <w:top w:val="nil"/>
              <w:left w:val="nil"/>
              <w:bottom w:val="nil"/>
              <w:right w:val="double" w:sz="6" w:space="0" w:color="auto"/>
            </w:tcBorders>
            <w:shd w:val="clear" w:color="auto" w:fill="auto"/>
            <w:noWrap/>
            <w:vAlign w:val="bottom"/>
            <w:hideMark/>
          </w:tcPr>
          <w:p w:rsidR="007549C1" w:rsidRPr="00863E2E" w:rsidRDefault="007549C1" w:rsidP="007549C1">
            <w:pPr>
              <w:jc w:val="right"/>
              <w:rPr>
                <w:rFonts w:cs="Arial"/>
                <w:i/>
                <w:iCs/>
                <w:color w:val="000000"/>
                <w:sz w:val="22"/>
                <w:szCs w:val="22"/>
                <w:lang w:val="es-ES" w:eastAsia="es-EC"/>
              </w:rPr>
            </w:pPr>
            <w:r w:rsidRPr="00863E2E">
              <w:rPr>
                <w:rFonts w:cs="Arial"/>
                <w:i/>
                <w:iCs/>
                <w:color w:val="000000"/>
                <w:sz w:val="22"/>
                <w:szCs w:val="22"/>
                <w:lang w:val="es-ES" w:eastAsia="es-EC"/>
              </w:rPr>
              <w:t xml:space="preserve"> 316.606,09</w:t>
            </w:r>
          </w:p>
        </w:tc>
      </w:tr>
      <w:tr w:rsidR="007549C1" w:rsidRPr="00863E2E" w:rsidTr="007549C1">
        <w:trPr>
          <w:trHeight w:val="285"/>
        </w:trPr>
        <w:tc>
          <w:tcPr>
            <w:tcW w:w="3096" w:type="dxa"/>
            <w:tcBorders>
              <w:top w:val="nil"/>
              <w:left w:val="double" w:sz="6" w:space="0" w:color="auto"/>
              <w:bottom w:val="nil"/>
              <w:right w:val="nil"/>
            </w:tcBorders>
            <w:shd w:val="clear" w:color="auto" w:fill="auto"/>
            <w:noWrap/>
            <w:vAlign w:val="bottom"/>
            <w:hideMark/>
          </w:tcPr>
          <w:p w:rsidR="007549C1" w:rsidRPr="00863E2E" w:rsidRDefault="007549C1" w:rsidP="007549C1">
            <w:pPr>
              <w:rPr>
                <w:rFonts w:cs="Arial"/>
                <w:sz w:val="22"/>
                <w:szCs w:val="22"/>
                <w:lang w:val="es-ES" w:eastAsia="es-EC"/>
              </w:rPr>
            </w:pPr>
            <w:r w:rsidRPr="00863E2E">
              <w:rPr>
                <w:rFonts w:cs="Arial"/>
                <w:sz w:val="22"/>
                <w:szCs w:val="22"/>
                <w:lang w:val="es-ES" w:eastAsia="es-EC"/>
              </w:rPr>
              <w:t>Equipo de Oficina</w:t>
            </w:r>
          </w:p>
        </w:tc>
        <w:tc>
          <w:tcPr>
            <w:tcW w:w="1673" w:type="dxa"/>
            <w:tcBorders>
              <w:top w:val="nil"/>
              <w:left w:val="nil"/>
              <w:bottom w:val="nil"/>
              <w:right w:val="nil"/>
            </w:tcBorders>
            <w:shd w:val="clear" w:color="auto" w:fill="auto"/>
            <w:noWrap/>
            <w:vAlign w:val="center"/>
            <w:hideMark/>
          </w:tcPr>
          <w:p w:rsidR="007549C1" w:rsidRPr="00863E2E" w:rsidRDefault="007549C1" w:rsidP="007549C1">
            <w:pPr>
              <w:jc w:val="right"/>
              <w:rPr>
                <w:rFonts w:cs="Arial"/>
                <w:color w:val="000000"/>
                <w:sz w:val="22"/>
                <w:szCs w:val="22"/>
                <w:lang w:val="es-ES" w:eastAsia="es-EC"/>
              </w:rPr>
            </w:pPr>
            <w:r w:rsidRPr="00863E2E">
              <w:rPr>
                <w:rFonts w:cs="Arial"/>
                <w:color w:val="000000"/>
                <w:sz w:val="22"/>
                <w:szCs w:val="22"/>
                <w:lang w:val="es-ES" w:eastAsia="es-EC"/>
              </w:rPr>
              <w:t xml:space="preserve"> 317,40</w:t>
            </w:r>
          </w:p>
        </w:tc>
        <w:tc>
          <w:tcPr>
            <w:tcW w:w="88" w:type="dxa"/>
            <w:tcBorders>
              <w:top w:val="nil"/>
              <w:left w:val="nil"/>
              <w:bottom w:val="nil"/>
              <w:right w:val="nil"/>
            </w:tcBorders>
            <w:shd w:val="clear" w:color="auto" w:fill="auto"/>
            <w:noWrap/>
            <w:vAlign w:val="bottom"/>
            <w:hideMark/>
          </w:tcPr>
          <w:p w:rsidR="007549C1" w:rsidRPr="00863E2E" w:rsidRDefault="007549C1" w:rsidP="007549C1">
            <w:pPr>
              <w:rPr>
                <w:rFonts w:cs="Arial"/>
                <w:color w:val="000000"/>
                <w:sz w:val="22"/>
                <w:szCs w:val="22"/>
                <w:lang w:val="es-ES" w:eastAsia="es-EC"/>
              </w:rPr>
            </w:pPr>
          </w:p>
        </w:tc>
        <w:tc>
          <w:tcPr>
            <w:tcW w:w="2081" w:type="dxa"/>
            <w:tcBorders>
              <w:top w:val="nil"/>
              <w:left w:val="single" w:sz="4" w:space="0" w:color="auto"/>
              <w:bottom w:val="nil"/>
              <w:right w:val="nil"/>
            </w:tcBorders>
            <w:shd w:val="clear" w:color="auto" w:fill="auto"/>
            <w:noWrap/>
            <w:vAlign w:val="bottom"/>
            <w:hideMark/>
          </w:tcPr>
          <w:p w:rsidR="007549C1" w:rsidRPr="00863E2E" w:rsidRDefault="007549C1" w:rsidP="007549C1">
            <w:pPr>
              <w:rPr>
                <w:rFonts w:cs="Arial"/>
                <w:color w:val="000000"/>
                <w:sz w:val="22"/>
                <w:szCs w:val="22"/>
                <w:lang w:val="es-ES" w:eastAsia="es-EC"/>
              </w:rPr>
            </w:pPr>
            <w:r w:rsidRPr="00863E2E">
              <w:rPr>
                <w:rFonts w:cs="Arial"/>
                <w:color w:val="000000"/>
                <w:sz w:val="22"/>
                <w:szCs w:val="22"/>
                <w:lang w:val="es-ES" w:eastAsia="es-EC"/>
              </w:rPr>
              <w:t> </w:t>
            </w:r>
          </w:p>
        </w:tc>
        <w:tc>
          <w:tcPr>
            <w:tcW w:w="192" w:type="dxa"/>
            <w:tcBorders>
              <w:top w:val="nil"/>
              <w:left w:val="nil"/>
              <w:bottom w:val="nil"/>
              <w:right w:val="nil"/>
            </w:tcBorders>
            <w:shd w:val="clear" w:color="auto" w:fill="auto"/>
            <w:noWrap/>
            <w:vAlign w:val="bottom"/>
            <w:hideMark/>
          </w:tcPr>
          <w:p w:rsidR="007549C1" w:rsidRPr="00863E2E" w:rsidRDefault="007549C1" w:rsidP="007549C1">
            <w:pPr>
              <w:rPr>
                <w:rFonts w:cs="Arial"/>
                <w:color w:val="000000"/>
                <w:sz w:val="22"/>
                <w:szCs w:val="22"/>
                <w:lang w:val="es-ES" w:eastAsia="es-EC"/>
              </w:rPr>
            </w:pPr>
          </w:p>
        </w:tc>
        <w:tc>
          <w:tcPr>
            <w:tcW w:w="1708" w:type="dxa"/>
            <w:tcBorders>
              <w:top w:val="nil"/>
              <w:left w:val="nil"/>
              <w:bottom w:val="nil"/>
              <w:right w:val="double" w:sz="6" w:space="0" w:color="auto"/>
            </w:tcBorders>
            <w:shd w:val="clear" w:color="auto" w:fill="auto"/>
            <w:noWrap/>
            <w:vAlign w:val="bottom"/>
            <w:hideMark/>
          </w:tcPr>
          <w:p w:rsidR="007549C1" w:rsidRPr="00863E2E" w:rsidRDefault="007549C1" w:rsidP="007549C1">
            <w:pPr>
              <w:rPr>
                <w:rFonts w:cs="Arial"/>
                <w:color w:val="000000"/>
                <w:sz w:val="22"/>
                <w:szCs w:val="22"/>
                <w:lang w:val="es-ES" w:eastAsia="es-EC"/>
              </w:rPr>
            </w:pPr>
            <w:r w:rsidRPr="00863E2E">
              <w:rPr>
                <w:rFonts w:cs="Arial"/>
                <w:color w:val="000000"/>
                <w:sz w:val="22"/>
                <w:szCs w:val="22"/>
                <w:lang w:val="es-ES" w:eastAsia="es-EC"/>
              </w:rPr>
              <w:t> </w:t>
            </w:r>
          </w:p>
        </w:tc>
      </w:tr>
      <w:tr w:rsidR="007549C1" w:rsidRPr="00863E2E" w:rsidTr="007549C1">
        <w:trPr>
          <w:trHeight w:val="285"/>
        </w:trPr>
        <w:tc>
          <w:tcPr>
            <w:tcW w:w="3096" w:type="dxa"/>
            <w:tcBorders>
              <w:top w:val="nil"/>
              <w:left w:val="double" w:sz="6" w:space="0" w:color="auto"/>
              <w:bottom w:val="nil"/>
              <w:right w:val="nil"/>
            </w:tcBorders>
            <w:shd w:val="clear" w:color="auto" w:fill="auto"/>
            <w:noWrap/>
            <w:vAlign w:val="bottom"/>
            <w:hideMark/>
          </w:tcPr>
          <w:p w:rsidR="007549C1" w:rsidRPr="00863E2E" w:rsidRDefault="007549C1" w:rsidP="007549C1">
            <w:pPr>
              <w:rPr>
                <w:rFonts w:cs="Arial"/>
                <w:sz w:val="22"/>
                <w:szCs w:val="22"/>
                <w:lang w:val="es-ES" w:eastAsia="es-EC"/>
              </w:rPr>
            </w:pPr>
            <w:r w:rsidRPr="00863E2E">
              <w:rPr>
                <w:rFonts w:cs="Arial"/>
                <w:sz w:val="22"/>
                <w:szCs w:val="22"/>
                <w:lang w:val="es-ES" w:eastAsia="es-EC"/>
              </w:rPr>
              <w:t>Equipo de Computación</w:t>
            </w:r>
          </w:p>
        </w:tc>
        <w:tc>
          <w:tcPr>
            <w:tcW w:w="1673" w:type="dxa"/>
            <w:tcBorders>
              <w:top w:val="nil"/>
              <w:left w:val="nil"/>
              <w:bottom w:val="nil"/>
              <w:right w:val="nil"/>
            </w:tcBorders>
            <w:shd w:val="clear" w:color="auto" w:fill="auto"/>
            <w:noWrap/>
            <w:vAlign w:val="center"/>
            <w:hideMark/>
          </w:tcPr>
          <w:p w:rsidR="007549C1" w:rsidRPr="00863E2E" w:rsidRDefault="007549C1" w:rsidP="007549C1">
            <w:pPr>
              <w:jc w:val="right"/>
              <w:rPr>
                <w:rFonts w:cs="Arial"/>
                <w:color w:val="000000"/>
                <w:sz w:val="22"/>
                <w:szCs w:val="22"/>
                <w:lang w:val="es-ES" w:eastAsia="es-EC"/>
              </w:rPr>
            </w:pPr>
            <w:r w:rsidRPr="00863E2E">
              <w:rPr>
                <w:rFonts w:cs="Arial"/>
                <w:color w:val="000000"/>
                <w:sz w:val="22"/>
                <w:szCs w:val="22"/>
                <w:lang w:val="es-ES" w:eastAsia="es-EC"/>
              </w:rPr>
              <w:t xml:space="preserve"> 2.167,34</w:t>
            </w:r>
          </w:p>
        </w:tc>
        <w:tc>
          <w:tcPr>
            <w:tcW w:w="88" w:type="dxa"/>
            <w:tcBorders>
              <w:top w:val="nil"/>
              <w:left w:val="nil"/>
              <w:bottom w:val="nil"/>
              <w:right w:val="nil"/>
            </w:tcBorders>
            <w:shd w:val="clear" w:color="auto" w:fill="auto"/>
            <w:noWrap/>
            <w:vAlign w:val="bottom"/>
            <w:hideMark/>
          </w:tcPr>
          <w:p w:rsidR="007549C1" w:rsidRPr="00863E2E" w:rsidRDefault="007549C1" w:rsidP="007549C1">
            <w:pPr>
              <w:rPr>
                <w:rFonts w:cs="Arial"/>
                <w:color w:val="000000"/>
                <w:sz w:val="22"/>
                <w:szCs w:val="22"/>
                <w:lang w:val="es-ES" w:eastAsia="es-EC"/>
              </w:rPr>
            </w:pPr>
          </w:p>
        </w:tc>
        <w:tc>
          <w:tcPr>
            <w:tcW w:w="2081" w:type="dxa"/>
            <w:tcBorders>
              <w:top w:val="nil"/>
              <w:left w:val="single" w:sz="4" w:space="0" w:color="auto"/>
              <w:bottom w:val="nil"/>
              <w:right w:val="nil"/>
            </w:tcBorders>
            <w:shd w:val="clear" w:color="auto" w:fill="auto"/>
            <w:noWrap/>
            <w:vAlign w:val="bottom"/>
            <w:hideMark/>
          </w:tcPr>
          <w:p w:rsidR="007549C1" w:rsidRPr="00863E2E" w:rsidRDefault="007549C1" w:rsidP="007549C1">
            <w:pPr>
              <w:rPr>
                <w:rFonts w:cs="Arial"/>
                <w:color w:val="000000"/>
                <w:sz w:val="22"/>
                <w:szCs w:val="22"/>
                <w:lang w:val="es-ES" w:eastAsia="es-EC"/>
              </w:rPr>
            </w:pPr>
            <w:r w:rsidRPr="00863E2E">
              <w:rPr>
                <w:rFonts w:cs="Arial"/>
                <w:color w:val="000000"/>
                <w:sz w:val="22"/>
                <w:szCs w:val="22"/>
                <w:lang w:val="es-ES" w:eastAsia="es-EC"/>
              </w:rPr>
              <w:t> </w:t>
            </w:r>
          </w:p>
        </w:tc>
        <w:tc>
          <w:tcPr>
            <w:tcW w:w="192" w:type="dxa"/>
            <w:tcBorders>
              <w:top w:val="nil"/>
              <w:left w:val="nil"/>
              <w:bottom w:val="nil"/>
              <w:right w:val="nil"/>
            </w:tcBorders>
            <w:shd w:val="clear" w:color="auto" w:fill="auto"/>
            <w:noWrap/>
            <w:vAlign w:val="bottom"/>
            <w:hideMark/>
          </w:tcPr>
          <w:p w:rsidR="007549C1" w:rsidRPr="00863E2E" w:rsidRDefault="007549C1" w:rsidP="007549C1">
            <w:pPr>
              <w:rPr>
                <w:rFonts w:cs="Arial"/>
                <w:color w:val="000000"/>
                <w:sz w:val="22"/>
                <w:szCs w:val="22"/>
                <w:lang w:val="es-ES" w:eastAsia="es-EC"/>
              </w:rPr>
            </w:pPr>
          </w:p>
        </w:tc>
        <w:tc>
          <w:tcPr>
            <w:tcW w:w="1708" w:type="dxa"/>
            <w:tcBorders>
              <w:top w:val="nil"/>
              <w:left w:val="nil"/>
              <w:bottom w:val="nil"/>
              <w:right w:val="double" w:sz="6" w:space="0" w:color="auto"/>
            </w:tcBorders>
            <w:shd w:val="clear" w:color="auto" w:fill="auto"/>
            <w:noWrap/>
            <w:vAlign w:val="bottom"/>
            <w:hideMark/>
          </w:tcPr>
          <w:p w:rsidR="007549C1" w:rsidRPr="00863E2E" w:rsidRDefault="007549C1" w:rsidP="007549C1">
            <w:pPr>
              <w:rPr>
                <w:rFonts w:cs="Arial"/>
                <w:color w:val="000000"/>
                <w:sz w:val="22"/>
                <w:szCs w:val="22"/>
                <w:lang w:val="es-ES" w:eastAsia="es-EC"/>
              </w:rPr>
            </w:pPr>
            <w:r w:rsidRPr="00863E2E">
              <w:rPr>
                <w:rFonts w:cs="Arial"/>
                <w:color w:val="000000"/>
                <w:sz w:val="22"/>
                <w:szCs w:val="22"/>
                <w:lang w:val="es-ES" w:eastAsia="es-EC"/>
              </w:rPr>
              <w:t> </w:t>
            </w:r>
          </w:p>
        </w:tc>
      </w:tr>
      <w:tr w:rsidR="007549C1" w:rsidRPr="00863E2E" w:rsidTr="007549C1">
        <w:trPr>
          <w:trHeight w:val="285"/>
        </w:trPr>
        <w:tc>
          <w:tcPr>
            <w:tcW w:w="3096" w:type="dxa"/>
            <w:tcBorders>
              <w:top w:val="nil"/>
              <w:left w:val="double" w:sz="6" w:space="0" w:color="auto"/>
              <w:bottom w:val="nil"/>
              <w:right w:val="nil"/>
            </w:tcBorders>
            <w:shd w:val="clear" w:color="auto" w:fill="auto"/>
            <w:noWrap/>
            <w:vAlign w:val="bottom"/>
            <w:hideMark/>
          </w:tcPr>
          <w:p w:rsidR="007549C1" w:rsidRPr="00863E2E" w:rsidRDefault="007549C1" w:rsidP="007549C1">
            <w:pPr>
              <w:rPr>
                <w:rFonts w:cs="Arial"/>
                <w:sz w:val="22"/>
                <w:szCs w:val="22"/>
                <w:lang w:val="es-ES" w:eastAsia="es-EC"/>
              </w:rPr>
            </w:pPr>
            <w:r w:rsidRPr="00863E2E">
              <w:rPr>
                <w:rFonts w:cs="Arial"/>
                <w:sz w:val="22"/>
                <w:szCs w:val="22"/>
                <w:lang w:val="es-ES" w:eastAsia="es-EC"/>
              </w:rPr>
              <w:t>Obra Física</w:t>
            </w:r>
          </w:p>
        </w:tc>
        <w:tc>
          <w:tcPr>
            <w:tcW w:w="1673" w:type="dxa"/>
            <w:tcBorders>
              <w:top w:val="nil"/>
              <w:left w:val="nil"/>
              <w:bottom w:val="nil"/>
              <w:right w:val="nil"/>
            </w:tcBorders>
            <w:shd w:val="clear" w:color="auto" w:fill="auto"/>
            <w:noWrap/>
            <w:vAlign w:val="center"/>
            <w:hideMark/>
          </w:tcPr>
          <w:p w:rsidR="007549C1" w:rsidRPr="00863E2E" w:rsidRDefault="007549C1" w:rsidP="007549C1">
            <w:pPr>
              <w:jc w:val="right"/>
              <w:rPr>
                <w:rFonts w:cs="Arial"/>
                <w:color w:val="000000"/>
                <w:sz w:val="22"/>
                <w:szCs w:val="22"/>
                <w:lang w:val="es-ES" w:eastAsia="es-EC"/>
              </w:rPr>
            </w:pPr>
            <w:r w:rsidRPr="00863E2E">
              <w:rPr>
                <w:rFonts w:cs="Arial"/>
                <w:color w:val="000000"/>
                <w:sz w:val="22"/>
                <w:szCs w:val="22"/>
                <w:lang w:val="es-ES" w:eastAsia="es-EC"/>
              </w:rPr>
              <w:t xml:space="preserve"> 481.224,24</w:t>
            </w:r>
          </w:p>
        </w:tc>
        <w:tc>
          <w:tcPr>
            <w:tcW w:w="88" w:type="dxa"/>
            <w:tcBorders>
              <w:top w:val="nil"/>
              <w:left w:val="nil"/>
              <w:bottom w:val="nil"/>
              <w:right w:val="nil"/>
            </w:tcBorders>
            <w:shd w:val="clear" w:color="auto" w:fill="auto"/>
            <w:noWrap/>
            <w:vAlign w:val="bottom"/>
            <w:hideMark/>
          </w:tcPr>
          <w:p w:rsidR="007549C1" w:rsidRPr="00863E2E" w:rsidRDefault="007549C1" w:rsidP="007549C1">
            <w:pPr>
              <w:rPr>
                <w:rFonts w:cs="Arial"/>
                <w:color w:val="000000"/>
                <w:sz w:val="22"/>
                <w:szCs w:val="22"/>
                <w:lang w:val="es-ES" w:eastAsia="es-EC"/>
              </w:rPr>
            </w:pPr>
          </w:p>
        </w:tc>
        <w:tc>
          <w:tcPr>
            <w:tcW w:w="2081" w:type="dxa"/>
            <w:tcBorders>
              <w:top w:val="nil"/>
              <w:left w:val="single" w:sz="4" w:space="0" w:color="auto"/>
              <w:bottom w:val="nil"/>
              <w:right w:val="nil"/>
            </w:tcBorders>
            <w:shd w:val="clear" w:color="auto" w:fill="auto"/>
            <w:noWrap/>
            <w:vAlign w:val="bottom"/>
            <w:hideMark/>
          </w:tcPr>
          <w:p w:rsidR="007549C1" w:rsidRPr="00863E2E" w:rsidRDefault="007549C1" w:rsidP="007549C1">
            <w:pPr>
              <w:rPr>
                <w:rFonts w:cs="Arial"/>
                <w:color w:val="000000"/>
                <w:sz w:val="22"/>
                <w:szCs w:val="22"/>
                <w:lang w:val="es-ES" w:eastAsia="es-EC"/>
              </w:rPr>
            </w:pPr>
            <w:r w:rsidRPr="00863E2E">
              <w:rPr>
                <w:rFonts w:cs="Arial"/>
                <w:color w:val="000000"/>
                <w:sz w:val="22"/>
                <w:szCs w:val="22"/>
                <w:lang w:val="es-ES" w:eastAsia="es-EC"/>
              </w:rPr>
              <w:t> </w:t>
            </w:r>
          </w:p>
        </w:tc>
        <w:tc>
          <w:tcPr>
            <w:tcW w:w="192" w:type="dxa"/>
            <w:tcBorders>
              <w:top w:val="nil"/>
              <w:left w:val="nil"/>
              <w:bottom w:val="nil"/>
              <w:right w:val="nil"/>
            </w:tcBorders>
            <w:shd w:val="clear" w:color="auto" w:fill="auto"/>
            <w:noWrap/>
            <w:vAlign w:val="bottom"/>
            <w:hideMark/>
          </w:tcPr>
          <w:p w:rsidR="007549C1" w:rsidRPr="00863E2E" w:rsidRDefault="007549C1" w:rsidP="007549C1">
            <w:pPr>
              <w:rPr>
                <w:rFonts w:cs="Arial"/>
                <w:color w:val="000000"/>
                <w:sz w:val="22"/>
                <w:szCs w:val="22"/>
                <w:lang w:val="es-ES" w:eastAsia="es-EC"/>
              </w:rPr>
            </w:pPr>
          </w:p>
        </w:tc>
        <w:tc>
          <w:tcPr>
            <w:tcW w:w="1708" w:type="dxa"/>
            <w:tcBorders>
              <w:top w:val="nil"/>
              <w:left w:val="nil"/>
              <w:bottom w:val="nil"/>
              <w:right w:val="double" w:sz="6" w:space="0" w:color="auto"/>
            </w:tcBorders>
            <w:shd w:val="clear" w:color="auto" w:fill="auto"/>
            <w:noWrap/>
            <w:vAlign w:val="bottom"/>
            <w:hideMark/>
          </w:tcPr>
          <w:p w:rsidR="007549C1" w:rsidRPr="00863E2E" w:rsidRDefault="007549C1" w:rsidP="007549C1">
            <w:pPr>
              <w:rPr>
                <w:rFonts w:cs="Arial"/>
                <w:color w:val="000000"/>
                <w:sz w:val="22"/>
                <w:szCs w:val="22"/>
                <w:lang w:val="es-ES" w:eastAsia="es-EC"/>
              </w:rPr>
            </w:pPr>
            <w:r w:rsidRPr="00863E2E">
              <w:rPr>
                <w:rFonts w:cs="Arial"/>
                <w:color w:val="000000"/>
                <w:sz w:val="22"/>
                <w:szCs w:val="22"/>
                <w:lang w:val="es-ES" w:eastAsia="es-EC"/>
              </w:rPr>
              <w:t> </w:t>
            </w:r>
          </w:p>
        </w:tc>
      </w:tr>
      <w:tr w:rsidR="007549C1" w:rsidRPr="00863E2E" w:rsidTr="007549C1">
        <w:trPr>
          <w:trHeight w:val="285"/>
        </w:trPr>
        <w:tc>
          <w:tcPr>
            <w:tcW w:w="3096" w:type="dxa"/>
            <w:tcBorders>
              <w:top w:val="nil"/>
              <w:left w:val="double" w:sz="6" w:space="0" w:color="auto"/>
              <w:bottom w:val="nil"/>
              <w:right w:val="nil"/>
            </w:tcBorders>
            <w:shd w:val="clear" w:color="auto" w:fill="auto"/>
            <w:noWrap/>
            <w:vAlign w:val="bottom"/>
            <w:hideMark/>
          </w:tcPr>
          <w:p w:rsidR="007549C1" w:rsidRPr="00863E2E" w:rsidRDefault="007549C1" w:rsidP="007549C1">
            <w:pPr>
              <w:rPr>
                <w:rFonts w:cs="Arial"/>
                <w:i/>
                <w:iCs/>
                <w:sz w:val="22"/>
                <w:szCs w:val="22"/>
                <w:lang w:val="es-ES" w:eastAsia="es-EC"/>
              </w:rPr>
            </w:pPr>
            <w:r w:rsidRPr="00863E2E">
              <w:rPr>
                <w:rFonts w:cs="Arial"/>
                <w:i/>
                <w:iCs/>
                <w:sz w:val="22"/>
                <w:szCs w:val="22"/>
                <w:lang w:val="es-ES" w:eastAsia="es-EC"/>
              </w:rPr>
              <w:t>Total Activos Fijos</w:t>
            </w:r>
          </w:p>
        </w:tc>
        <w:tc>
          <w:tcPr>
            <w:tcW w:w="1673" w:type="dxa"/>
            <w:tcBorders>
              <w:top w:val="nil"/>
              <w:left w:val="nil"/>
              <w:bottom w:val="nil"/>
              <w:right w:val="nil"/>
            </w:tcBorders>
            <w:shd w:val="clear" w:color="auto" w:fill="auto"/>
            <w:noWrap/>
            <w:vAlign w:val="bottom"/>
            <w:hideMark/>
          </w:tcPr>
          <w:p w:rsidR="007549C1" w:rsidRPr="00863E2E" w:rsidRDefault="007549C1" w:rsidP="007549C1">
            <w:pPr>
              <w:jc w:val="right"/>
              <w:rPr>
                <w:rFonts w:cs="Arial"/>
                <w:i/>
                <w:iCs/>
                <w:color w:val="000000"/>
                <w:sz w:val="22"/>
                <w:szCs w:val="22"/>
                <w:lang w:val="es-ES" w:eastAsia="es-EC"/>
              </w:rPr>
            </w:pPr>
            <w:r w:rsidRPr="00863E2E">
              <w:rPr>
                <w:rFonts w:cs="Arial"/>
                <w:i/>
                <w:iCs/>
                <w:color w:val="000000"/>
                <w:sz w:val="22"/>
                <w:szCs w:val="22"/>
                <w:lang w:val="es-ES" w:eastAsia="es-EC"/>
              </w:rPr>
              <w:t xml:space="preserve"> 513.426,18</w:t>
            </w:r>
          </w:p>
        </w:tc>
        <w:tc>
          <w:tcPr>
            <w:tcW w:w="88" w:type="dxa"/>
            <w:tcBorders>
              <w:top w:val="nil"/>
              <w:left w:val="nil"/>
              <w:bottom w:val="nil"/>
              <w:right w:val="nil"/>
            </w:tcBorders>
            <w:shd w:val="clear" w:color="auto" w:fill="auto"/>
            <w:noWrap/>
            <w:vAlign w:val="bottom"/>
            <w:hideMark/>
          </w:tcPr>
          <w:p w:rsidR="007549C1" w:rsidRPr="00863E2E" w:rsidRDefault="007549C1" w:rsidP="007549C1">
            <w:pPr>
              <w:rPr>
                <w:rFonts w:cs="Arial"/>
                <w:color w:val="000000"/>
                <w:sz w:val="22"/>
                <w:szCs w:val="22"/>
                <w:lang w:val="es-ES" w:eastAsia="es-EC"/>
              </w:rPr>
            </w:pPr>
          </w:p>
        </w:tc>
        <w:tc>
          <w:tcPr>
            <w:tcW w:w="2081" w:type="dxa"/>
            <w:tcBorders>
              <w:top w:val="nil"/>
              <w:left w:val="single" w:sz="4" w:space="0" w:color="auto"/>
              <w:bottom w:val="nil"/>
              <w:right w:val="nil"/>
            </w:tcBorders>
            <w:shd w:val="clear" w:color="auto" w:fill="auto"/>
            <w:noWrap/>
            <w:vAlign w:val="bottom"/>
            <w:hideMark/>
          </w:tcPr>
          <w:p w:rsidR="007549C1" w:rsidRPr="00863E2E" w:rsidRDefault="007549C1" w:rsidP="007549C1">
            <w:pPr>
              <w:rPr>
                <w:rFonts w:cs="Arial"/>
                <w:color w:val="000000"/>
                <w:sz w:val="22"/>
                <w:szCs w:val="22"/>
                <w:lang w:val="es-ES" w:eastAsia="es-EC"/>
              </w:rPr>
            </w:pPr>
            <w:r w:rsidRPr="00863E2E">
              <w:rPr>
                <w:rFonts w:cs="Arial"/>
                <w:color w:val="000000"/>
                <w:sz w:val="22"/>
                <w:szCs w:val="22"/>
                <w:lang w:val="es-ES" w:eastAsia="es-EC"/>
              </w:rPr>
              <w:t> </w:t>
            </w:r>
          </w:p>
        </w:tc>
        <w:tc>
          <w:tcPr>
            <w:tcW w:w="192" w:type="dxa"/>
            <w:tcBorders>
              <w:top w:val="nil"/>
              <w:left w:val="nil"/>
              <w:bottom w:val="nil"/>
              <w:right w:val="nil"/>
            </w:tcBorders>
            <w:shd w:val="clear" w:color="auto" w:fill="auto"/>
            <w:noWrap/>
            <w:vAlign w:val="bottom"/>
            <w:hideMark/>
          </w:tcPr>
          <w:p w:rsidR="007549C1" w:rsidRPr="00863E2E" w:rsidRDefault="007549C1" w:rsidP="007549C1">
            <w:pPr>
              <w:rPr>
                <w:rFonts w:cs="Arial"/>
                <w:color w:val="000000"/>
                <w:sz w:val="22"/>
                <w:szCs w:val="22"/>
                <w:lang w:val="es-ES" w:eastAsia="es-EC"/>
              </w:rPr>
            </w:pPr>
          </w:p>
        </w:tc>
        <w:tc>
          <w:tcPr>
            <w:tcW w:w="1708" w:type="dxa"/>
            <w:tcBorders>
              <w:top w:val="nil"/>
              <w:left w:val="nil"/>
              <w:bottom w:val="nil"/>
              <w:right w:val="double" w:sz="6" w:space="0" w:color="auto"/>
            </w:tcBorders>
            <w:shd w:val="clear" w:color="auto" w:fill="auto"/>
            <w:noWrap/>
            <w:vAlign w:val="bottom"/>
            <w:hideMark/>
          </w:tcPr>
          <w:p w:rsidR="007549C1" w:rsidRPr="00863E2E" w:rsidRDefault="007549C1" w:rsidP="007549C1">
            <w:pPr>
              <w:rPr>
                <w:rFonts w:cs="Arial"/>
                <w:color w:val="000000"/>
                <w:sz w:val="22"/>
                <w:szCs w:val="22"/>
                <w:lang w:val="es-ES" w:eastAsia="es-EC"/>
              </w:rPr>
            </w:pPr>
            <w:r w:rsidRPr="00863E2E">
              <w:rPr>
                <w:rFonts w:cs="Arial"/>
                <w:color w:val="000000"/>
                <w:sz w:val="22"/>
                <w:szCs w:val="22"/>
                <w:lang w:val="es-ES" w:eastAsia="es-EC"/>
              </w:rPr>
              <w:t> </w:t>
            </w:r>
          </w:p>
        </w:tc>
      </w:tr>
      <w:tr w:rsidR="007549C1" w:rsidRPr="00863E2E" w:rsidTr="007549C1">
        <w:trPr>
          <w:trHeight w:val="300"/>
        </w:trPr>
        <w:tc>
          <w:tcPr>
            <w:tcW w:w="3096" w:type="dxa"/>
            <w:tcBorders>
              <w:top w:val="nil"/>
              <w:left w:val="double" w:sz="6" w:space="0" w:color="auto"/>
              <w:bottom w:val="nil"/>
              <w:right w:val="nil"/>
            </w:tcBorders>
            <w:shd w:val="clear" w:color="auto" w:fill="auto"/>
            <w:noWrap/>
            <w:vAlign w:val="bottom"/>
            <w:hideMark/>
          </w:tcPr>
          <w:p w:rsidR="007549C1" w:rsidRPr="00863E2E" w:rsidRDefault="007549C1" w:rsidP="007549C1">
            <w:pPr>
              <w:rPr>
                <w:rFonts w:cs="Arial"/>
                <w:color w:val="000000"/>
                <w:sz w:val="22"/>
                <w:szCs w:val="22"/>
                <w:lang w:val="es-ES" w:eastAsia="es-EC"/>
              </w:rPr>
            </w:pPr>
            <w:r w:rsidRPr="00863E2E">
              <w:rPr>
                <w:rFonts w:cs="Arial"/>
                <w:color w:val="000000"/>
                <w:sz w:val="22"/>
                <w:szCs w:val="22"/>
                <w:lang w:val="es-ES" w:eastAsia="es-EC"/>
              </w:rPr>
              <w:t> </w:t>
            </w:r>
          </w:p>
        </w:tc>
        <w:tc>
          <w:tcPr>
            <w:tcW w:w="1673" w:type="dxa"/>
            <w:tcBorders>
              <w:top w:val="nil"/>
              <w:left w:val="nil"/>
              <w:bottom w:val="nil"/>
              <w:right w:val="nil"/>
            </w:tcBorders>
            <w:shd w:val="clear" w:color="auto" w:fill="auto"/>
            <w:noWrap/>
            <w:vAlign w:val="bottom"/>
            <w:hideMark/>
          </w:tcPr>
          <w:p w:rsidR="007549C1" w:rsidRPr="00863E2E" w:rsidRDefault="007549C1" w:rsidP="007549C1">
            <w:pPr>
              <w:rPr>
                <w:rFonts w:cs="Arial"/>
                <w:color w:val="000000"/>
                <w:sz w:val="22"/>
                <w:szCs w:val="22"/>
                <w:lang w:val="es-ES" w:eastAsia="es-EC"/>
              </w:rPr>
            </w:pPr>
          </w:p>
        </w:tc>
        <w:tc>
          <w:tcPr>
            <w:tcW w:w="88" w:type="dxa"/>
            <w:tcBorders>
              <w:top w:val="nil"/>
              <w:left w:val="nil"/>
              <w:bottom w:val="nil"/>
              <w:right w:val="nil"/>
            </w:tcBorders>
            <w:shd w:val="clear" w:color="auto" w:fill="auto"/>
            <w:noWrap/>
            <w:vAlign w:val="bottom"/>
            <w:hideMark/>
          </w:tcPr>
          <w:p w:rsidR="007549C1" w:rsidRPr="00863E2E" w:rsidRDefault="007549C1" w:rsidP="007549C1">
            <w:pPr>
              <w:rPr>
                <w:rFonts w:cs="Arial"/>
                <w:color w:val="000000"/>
                <w:sz w:val="22"/>
                <w:szCs w:val="22"/>
                <w:lang w:val="es-ES" w:eastAsia="es-EC"/>
              </w:rPr>
            </w:pPr>
          </w:p>
        </w:tc>
        <w:tc>
          <w:tcPr>
            <w:tcW w:w="2081" w:type="dxa"/>
            <w:tcBorders>
              <w:top w:val="nil"/>
              <w:left w:val="single" w:sz="4" w:space="0" w:color="auto"/>
              <w:bottom w:val="nil"/>
              <w:right w:val="nil"/>
            </w:tcBorders>
            <w:shd w:val="clear" w:color="auto" w:fill="auto"/>
            <w:noWrap/>
            <w:vAlign w:val="bottom"/>
            <w:hideMark/>
          </w:tcPr>
          <w:p w:rsidR="007549C1" w:rsidRPr="00863E2E" w:rsidRDefault="007549C1" w:rsidP="007549C1">
            <w:pPr>
              <w:rPr>
                <w:rFonts w:cs="Arial"/>
                <w:color w:val="000000"/>
                <w:sz w:val="22"/>
                <w:szCs w:val="22"/>
                <w:lang w:val="es-ES" w:eastAsia="es-EC"/>
              </w:rPr>
            </w:pPr>
            <w:r w:rsidRPr="00863E2E">
              <w:rPr>
                <w:rFonts w:cs="Arial"/>
                <w:color w:val="000000"/>
                <w:sz w:val="22"/>
                <w:szCs w:val="22"/>
                <w:lang w:val="es-ES" w:eastAsia="es-EC"/>
              </w:rPr>
              <w:t> </w:t>
            </w:r>
          </w:p>
        </w:tc>
        <w:tc>
          <w:tcPr>
            <w:tcW w:w="192" w:type="dxa"/>
            <w:tcBorders>
              <w:top w:val="nil"/>
              <w:left w:val="nil"/>
              <w:bottom w:val="nil"/>
              <w:right w:val="nil"/>
            </w:tcBorders>
            <w:shd w:val="clear" w:color="auto" w:fill="auto"/>
            <w:noWrap/>
            <w:vAlign w:val="bottom"/>
            <w:hideMark/>
          </w:tcPr>
          <w:p w:rsidR="007549C1" w:rsidRPr="00863E2E" w:rsidRDefault="007549C1" w:rsidP="007549C1">
            <w:pPr>
              <w:rPr>
                <w:rFonts w:cs="Arial"/>
                <w:color w:val="000000"/>
                <w:sz w:val="22"/>
                <w:szCs w:val="22"/>
                <w:lang w:val="es-ES" w:eastAsia="es-EC"/>
              </w:rPr>
            </w:pPr>
          </w:p>
        </w:tc>
        <w:tc>
          <w:tcPr>
            <w:tcW w:w="1708" w:type="dxa"/>
            <w:tcBorders>
              <w:top w:val="nil"/>
              <w:left w:val="nil"/>
              <w:bottom w:val="nil"/>
              <w:right w:val="double" w:sz="6" w:space="0" w:color="auto"/>
            </w:tcBorders>
            <w:shd w:val="clear" w:color="auto" w:fill="auto"/>
            <w:noWrap/>
            <w:vAlign w:val="bottom"/>
            <w:hideMark/>
          </w:tcPr>
          <w:p w:rsidR="007549C1" w:rsidRPr="00863E2E" w:rsidRDefault="007549C1" w:rsidP="007549C1">
            <w:pPr>
              <w:rPr>
                <w:rFonts w:cs="Arial"/>
                <w:color w:val="000000"/>
                <w:sz w:val="22"/>
                <w:szCs w:val="22"/>
                <w:lang w:val="es-ES" w:eastAsia="es-EC"/>
              </w:rPr>
            </w:pPr>
            <w:r w:rsidRPr="00863E2E">
              <w:rPr>
                <w:rFonts w:cs="Arial"/>
                <w:color w:val="000000"/>
                <w:sz w:val="22"/>
                <w:szCs w:val="22"/>
                <w:lang w:val="es-ES" w:eastAsia="es-EC"/>
              </w:rPr>
              <w:t> </w:t>
            </w:r>
          </w:p>
        </w:tc>
      </w:tr>
      <w:tr w:rsidR="007549C1" w:rsidRPr="00863E2E" w:rsidTr="007549C1">
        <w:trPr>
          <w:trHeight w:val="300"/>
        </w:trPr>
        <w:tc>
          <w:tcPr>
            <w:tcW w:w="3096" w:type="dxa"/>
            <w:tcBorders>
              <w:top w:val="single" w:sz="8" w:space="0" w:color="auto"/>
              <w:left w:val="double" w:sz="6" w:space="0" w:color="auto"/>
              <w:bottom w:val="double" w:sz="6" w:space="0" w:color="auto"/>
              <w:right w:val="nil"/>
            </w:tcBorders>
            <w:shd w:val="clear" w:color="auto" w:fill="auto"/>
            <w:noWrap/>
            <w:vAlign w:val="center"/>
            <w:hideMark/>
          </w:tcPr>
          <w:p w:rsidR="007549C1" w:rsidRPr="00863E2E" w:rsidRDefault="007549C1" w:rsidP="007549C1">
            <w:pPr>
              <w:rPr>
                <w:rFonts w:cs="Arial"/>
                <w:b/>
                <w:bCs/>
                <w:i/>
                <w:iCs/>
                <w:color w:val="000000"/>
                <w:sz w:val="22"/>
                <w:szCs w:val="22"/>
                <w:lang w:val="es-ES" w:eastAsia="es-EC"/>
              </w:rPr>
            </w:pPr>
            <w:r w:rsidRPr="00863E2E">
              <w:rPr>
                <w:rFonts w:cs="Arial"/>
                <w:b/>
                <w:bCs/>
                <w:i/>
                <w:iCs/>
                <w:color w:val="000000"/>
                <w:sz w:val="22"/>
                <w:szCs w:val="22"/>
                <w:lang w:val="es-ES" w:eastAsia="es-EC"/>
              </w:rPr>
              <w:t>Total Activos</w:t>
            </w:r>
          </w:p>
        </w:tc>
        <w:tc>
          <w:tcPr>
            <w:tcW w:w="1673" w:type="dxa"/>
            <w:tcBorders>
              <w:top w:val="single" w:sz="8" w:space="0" w:color="auto"/>
              <w:left w:val="nil"/>
              <w:bottom w:val="double" w:sz="6" w:space="0" w:color="auto"/>
              <w:right w:val="nil"/>
            </w:tcBorders>
            <w:shd w:val="clear" w:color="auto" w:fill="auto"/>
            <w:noWrap/>
            <w:vAlign w:val="bottom"/>
            <w:hideMark/>
          </w:tcPr>
          <w:p w:rsidR="007549C1" w:rsidRPr="00863E2E" w:rsidRDefault="007549C1" w:rsidP="007549C1">
            <w:pPr>
              <w:jc w:val="right"/>
              <w:rPr>
                <w:rFonts w:cs="Arial"/>
                <w:b/>
                <w:bCs/>
                <w:i/>
                <w:iCs/>
                <w:color w:val="000000"/>
                <w:sz w:val="22"/>
                <w:szCs w:val="22"/>
                <w:lang w:val="es-ES" w:eastAsia="es-EC"/>
              </w:rPr>
            </w:pPr>
            <w:r w:rsidRPr="00863E2E">
              <w:rPr>
                <w:rFonts w:cs="Arial"/>
                <w:b/>
                <w:bCs/>
                <w:i/>
                <w:iCs/>
                <w:color w:val="000000"/>
                <w:sz w:val="22"/>
                <w:szCs w:val="22"/>
                <w:lang w:val="es-ES" w:eastAsia="es-EC"/>
              </w:rPr>
              <w:t>$ 527.676,81</w:t>
            </w:r>
          </w:p>
        </w:tc>
        <w:tc>
          <w:tcPr>
            <w:tcW w:w="88" w:type="dxa"/>
            <w:tcBorders>
              <w:top w:val="single" w:sz="8" w:space="0" w:color="auto"/>
              <w:left w:val="nil"/>
              <w:bottom w:val="double" w:sz="6" w:space="0" w:color="auto"/>
              <w:right w:val="nil"/>
            </w:tcBorders>
            <w:shd w:val="clear" w:color="auto" w:fill="auto"/>
            <w:noWrap/>
            <w:vAlign w:val="bottom"/>
            <w:hideMark/>
          </w:tcPr>
          <w:p w:rsidR="007549C1" w:rsidRPr="00863E2E" w:rsidRDefault="007549C1" w:rsidP="007549C1">
            <w:pPr>
              <w:rPr>
                <w:rFonts w:cs="Arial"/>
                <w:color w:val="000000"/>
                <w:sz w:val="22"/>
                <w:szCs w:val="22"/>
                <w:lang w:val="es-ES" w:eastAsia="es-EC"/>
              </w:rPr>
            </w:pPr>
            <w:r w:rsidRPr="00863E2E">
              <w:rPr>
                <w:rFonts w:cs="Arial"/>
                <w:color w:val="000000"/>
                <w:sz w:val="22"/>
                <w:szCs w:val="22"/>
                <w:lang w:val="es-ES" w:eastAsia="es-EC"/>
              </w:rPr>
              <w:t> </w:t>
            </w:r>
          </w:p>
        </w:tc>
        <w:tc>
          <w:tcPr>
            <w:tcW w:w="2273" w:type="dxa"/>
            <w:gridSpan w:val="2"/>
            <w:tcBorders>
              <w:top w:val="single" w:sz="8" w:space="0" w:color="auto"/>
              <w:left w:val="single" w:sz="4" w:space="0" w:color="auto"/>
              <w:bottom w:val="double" w:sz="6" w:space="0" w:color="auto"/>
              <w:right w:val="nil"/>
            </w:tcBorders>
            <w:shd w:val="clear" w:color="auto" w:fill="auto"/>
            <w:noWrap/>
            <w:vAlign w:val="center"/>
            <w:hideMark/>
          </w:tcPr>
          <w:p w:rsidR="007549C1" w:rsidRPr="00863E2E" w:rsidRDefault="007549C1" w:rsidP="007549C1">
            <w:pPr>
              <w:rPr>
                <w:rFonts w:cs="Arial"/>
                <w:b/>
                <w:bCs/>
                <w:i/>
                <w:iCs/>
                <w:color w:val="000000"/>
                <w:sz w:val="22"/>
                <w:szCs w:val="22"/>
                <w:lang w:val="es-ES" w:eastAsia="es-EC"/>
              </w:rPr>
            </w:pPr>
            <w:r w:rsidRPr="00863E2E">
              <w:rPr>
                <w:rFonts w:cs="Arial"/>
                <w:b/>
                <w:bCs/>
                <w:i/>
                <w:iCs/>
                <w:color w:val="000000"/>
                <w:sz w:val="22"/>
                <w:szCs w:val="22"/>
                <w:lang w:val="es-ES" w:eastAsia="es-EC"/>
              </w:rPr>
              <w:t>Total Pasivos y Patrimonio</w:t>
            </w:r>
          </w:p>
        </w:tc>
        <w:tc>
          <w:tcPr>
            <w:tcW w:w="1708" w:type="dxa"/>
            <w:tcBorders>
              <w:top w:val="single" w:sz="8" w:space="0" w:color="auto"/>
              <w:left w:val="nil"/>
              <w:bottom w:val="double" w:sz="6" w:space="0" w:color="auto"/>
              <w:right w:val="double" w:sz="6" w:space="0" w:color="auto"/>
            </w:tcBorders>
            <w:shd w:val="clear" w:color="auto" w:fill="auto"/>
            <w:noWrap/>
            <w:vAlign w:val="bottom"/>
            <w:hideMark/>
          </w:tcPr>
          <w:p w:rsidR="007549C1" w:rsidRPr="00863E2E" w:rsidRDefault="007549C1" w:rsidP="007549C1">
            <w:pPr>
              <w:jc w:val="right"/>
              <w:rPr>
                <w:rFonts w:cs="Arial"/>
                <w:b/>
                <w:bCs/>
                <w:i/>
                <w:iCs/>
                <w:color w:val="000000"/>
                <w:sz w:val="22"/>
                <w:szCs w:val="22"/>
                <w:lang w:val="es-ES" w:eastAsia="es-EC"/>
              </w:rPr>
            </w:pPr>
            <w:r w:rsidRPr="00863E2E">
              <w:rPr>
                <w:rFonts w:cs="Arial"/>
                <w:b/>
                <w:bCs/>
                <w:i/>
                <w:iCs/>
                <w:color w:val="000000"/>
                <w:sz w:val="22"/>
                <w:szCs w:val="22"/>
                <w:lang w:val="es-ES" w:eastAsia="es-EC"/>
              </w:rPr>
              <w:t>$ 527.676,81</w:t>
            </w:r>
          </w:p>
        </w:tc>
      </w:tr>
    </w:tbl>
    <w:p w:rsidR="00D63596" w:rsidRPr="00863E2E" w:rsidRDefault="00D63596" w:rsidP="0033785B">
      <w:pPr>
        <w:spacing w:line="360" w:lineRule="auto"/>
        <w:jc w:val="both"/>
        <w:rPr>
          <w:b/>
          <w:sz w:val="16"/>
          <w:szCs w:val="16"/>
          <w:lang w:val="es-ES"/>
        </w:rPr>
      </w:pPr>
    </w:p>
    <w:p w:rsidR="0033785B" w:rsidRPr="00863E2E" w:rsidRDefault="0033785B" w:rsidP="0033785B">
      <w:pPr>
        <w:spacing w:line="360" w:lineRule="auto"/>
        <w:jc w:val="both"/>
        <w:rPr>
          <w:b/>
          <w:sz w:val="16"/>
          <w:szCs w:val="16"/>
          <w:lang w:val="es-ES"/>
        </w:rPr>
      </w:pPr>
      <w:r w:rsidRPr="00863E2E">
        <w:rPr>
          <w:b/>
          <w:sz w:val="16"/>
          <w:szCs w:val="16"/>
          <w:lang w:val="es-ES"/>
        </w:rPr>
        <w:t>Fuente: Estudio Financiero</w:t>
      </w:r>
    </w:p>
    <w:p w:rsidR="0033785B" w:rsidRPr="00863E2E" w:rsidRDefault="0033785B" w:rsidP="0033785B">
      <w:pPr>
        <w:spacing w:line="360" w:lineRule="auto"/>
        <w:jc w:val="both"/>
        <w:rPr>
          <w:b/>
          <w:sz w:val="16"/>
          <w:szCs w:val="16"/>
          <w:lang w:val="es-ES"/>
        </w:rPr>
      </w:pPr>
      <w:r w:rsidRPr="00863E2E">
        <w:rPr>
          <w:b/>
          <w:sz w:val="16"/>
          <w:szCs w:val="16"/>
          <w:lang w:val="es-ES"/>
        </w:rPr>
        <w:t>Elaborado por: Daisy A; Antony A; Stephanie S</w:t>
      </w:r>
    </w:p>
    <w:p w:rsidR="00857F8C" w:rsidRPr="00863E2E" w:rsidRDefault="00857F8C" w:rsidP="0033785B">
      <w:pPr>
        <w:spacing w:line="360" w:lineRule="auto"/>
        <w:jc w:val="both"/>
        <w:rPr>
          <w:b/>
          <w:lang w:val="es-ES"/>
        </w:rPr>
      </w:pPr>
    </w:p>
    <w:p w:rsidR="0033785B" w:rsidRPr="00863E2E" w:rsidRDefault="0033785B" w:rsidP="00857F8C">
      <w:pPr>
        <w:pStyle w:val="Estilo1"/>
        <w:outlineLvl w:val="1"/>
        <w:rPr>
          <w:b/>
          <w:lang w:val="es-ES"/>
        </w:rPr>
      </w:pPr>
      <w:bookmarkStart w:id="292" w:name="_Toc322811070"/>
      <w:r w:rsidRPr="00863E2E">
        <w:rPr>
          <w:b/>
          <w:lang w:val="es-ES"/>
        </w:rPr>
        <w:t>3.7</w:t>
      </w:r>
      <w:r w:rsidR="00401E2B" w:rsidRPr="00863E2E">
        <w:rPr>
          <w:b/>
          <w:lang w:val="es-ES"/>
        </w:rPr>
        <w:t>.</w:t>
      </w:r>
      <w:r w:rsidRPr="00863E2E">
        <w:rPr>
          <w:b/>
          <w:lang w:val="es-ES"/>
        </w:rPr>
        <w:t xml:space="preserve"> Ingresos</w:t>
      </w:r>
      <w:bookmarkEnd w:id="292"/>
    </w:p>
    <w:p w:rsidR="0033785B" w:rsidRPr="00863E2E" w:rsidRDefault="0033785B" w:rsidP="0033785B">
      <w:pPr>
        <w:spacing w:line="360" w:lineRule="auto"/>
        <w:jc w:val="both"/>
        <w:rPr>
          <w:b/>
          <w:lang w:val="es-ES"/>
        </w:rPr>
      </w:pPr>
    </w:p>
    <w:p w:rsidR="0033785B" w:rsidRPr="00863E2E" w:rsidRDefault="00857F8C" w:rsidP="0033785B">
      <w:pPr>
        <w:spacing w:line="360" w:lineRule="auto"/>
        <w:jc w:val="both"/>
        <w:rPr>
          <w:lang w:val="es-ES"/>
        </w:rPr>
      </w:pPr>
      <w:r w:rsidRPr="00863E2E">
        <w:rPr>
          <w:lang w:val="es-ES"/>
        </w:rPr>
        <w:tab/>
      </w:r>
      <w:r w:rsidR="0033785B" w:rsidRPr="00863E2E">
        <w:rPr>
          <w:lang w:val="es-ES"/>
        </w:rPr>
        <w:t xml:space="preserve">Aquel valor obtenido fruto de la prestación del servicio ofrecido en el club recreacional “Daulis”. Estos rubros son: </w:t>
      </w:r>
    </w:p>
    <w:p w:rsidR="0033785B" w:rsidRPr="00863E2E" w:rsidRDefault="0033785B" w:rsidP="0033785B">
      <w:pPr>
        <w:spacing w:line="360" w:lineRule="auto"/>
        <w:jc w:val="both"/>
        <w:rPr>
          <w:lang w:val="es-ES"/>
        </w:rPr>
      </w:pPr>
    </w:p>
    <w:p w:rsidR="0033785B" w:rsidRPr="00863E2E" w:rsidRDefault="00DB11C2" w:rsidP="00F9151A">
      <w:pPr>
        <w:pStyle w:val="Prrafodelista"/>
        <w:numPr>
          <w:ilvl w:val="0"/>
          <w:numId w:val="51"/>
        </w:numPr>
        <w:jc w:val="both"/>
        <w:rPr>
          <w:lang w:val="es-ES"/>
        </w:rPr>
      </w:pPr>
      <w:r w:rsidRPr="00863E2E">
        <w:rPr>
          <w:lang w:val="es-ES"/>
        </w:rPr>
        <w:t>Membrecía</w:t>
      </w:r>
      <w:r w:rsidR="0033785B" w:rsidRPr="00863E2E">
        <w:rPr>
          <w:lang w:val="es-ES"/>
        </w:rPr>
        <w:t xml:space="preserve"> de los socios</w:t>
      </w:r>
    </w:p>
    <w:p w:rsidR="0033785B" w:rsidRPr="00863E2E" w:rsidRDefault="0033785B" w:rsidP="00F9151A">
      <w:pPr>
        <w:pStyle w:val="Prrafodelista"/>
        <w:numPr>
          <w:ilvl w:val="0"/>
          <w:numId w:val="51"/>
        </w:numPr>
        <w:jc w:val="both"/>
        <w:rPr>
          <w:lang w:val="es-ES"/>
        </w:rPr>
      </w:pPr>
      <w:r w:rsidRPr="00863E2E">
        <w:rPr>
          <w:lang w:val="es-ES"/>
        </w:rPr>
        <w:t>Alquiler de Canchas</w:t>
      </w:r>
    </w:p>
    <w:p w:rsidR="0033785B" w:rsidRPr="00863E2E" w:rsidRDefault="0033785B" w:rsidP="00F9151A">
      <w:pPr>
        <w:pStyle w:val="Prrafodelista"/>
        <w:numPr>
          <w:ilvl w:val="0"/>
          <w:numId w:val="51"/>
        </w:numPr>
        <w:jc w:val="both"/>
        <w:rPr>
          <w:lang w:val="es-ES"/>
        </w:rPr>
      </w:pPr>
      <w:r w:rsidRPr="00863E2E">
        <w:rPr>
          <w:lang w:val="es-ES"/>
        </w:rPr>
        <w:t>Alquiler de Salón de Eventos</w:t>
      </w:r>
    </w:p>
    <w:p w:rsidR="0033785B" w:rsidRPr="00863E2E" w:rsidRDefault="0033785B" w:rsidP="00F9151A">
      <w:pPr>
        <w:pStyle w:val="Prrafodelista"/>
        <w:numPr>
          <w:ilvl w:val="0"/>
          <w:numId w:val="51"/>
        </w:numPr>
        <w:jc w:val="both"/>
        <w:rPr>
          <w:lang w:val="es-ES"/>
        </w:rPr>
      </w:pPr>
      <w:r w:rsidRPr="00863E2E">
        <w:rPr>
          <w:lang w:val="es-ES"/>
        </w:rPr>
        <w:t>Clientes NO afiliados</w:t>
      </w:r>
    </w:p>
    <w:p w:rsidR="0033785B" w:rsidRPr="00863E2E" w:rsidRDefault="0033785B" w:rsidP="00F9151A">
      <w:pPr>
        <w:pStyle w:val="Prrafodelista"/>
        <w:numPr>
          <w:ilvl w:val="0"/>
          <w:numId w:val="51"/>
        </w:numPr>
        <w:jc w:val="both"/>
        <w:rPr>
          <w:lang w:val="es-ES"/>
        </w:rPr>
      </w:pPr>
      <w:r w:rsidRPr="00863E2E">
        <w:rPr>
          <w:lang w:val="es-ES"/>
        </w:rPr>
        <w:t xml:space="preserve"> Concesión del Bar</w:t>
      </w:r>
    </w:p>
    <w:p w:rsidR="0033785B" w:rsidRPr="00863E2E" w:rsidRDefault="0033785B" w:rsidP="0033785B">
      <w:pPr>
        <w:spacing w:line="360" w:lineRule="auto"/>
        <w:jc w:val="both"/>
        <w:rPr>
          <w:lang w:val="es-ES"/>
        </w:rPr>
      </w:pPr>
    </w:p>
    <w:p w:rsidR="0033785B" w:rsidRPr="00863E2E" w:rsidRDefault="0033785B" w:rsidP="0033785B">
      <w:pPr>
        <w:spacing w:line="360" w:lineRule="auto"/>
        <w:jc w:val="both"/>
        <w:rPr>
          <w:lang w:val="es-ES"/>
        </w:rPr>
      </w:pPr>
      <w:r w:rsidRPr="00863E2E">
        <w:rPr>
          <w:lang w:val="es-ES"/>
        </w:rPr>
        <w:tab/>
        <w:t xml:space="preserve">El precio establecido para cada rubro, en el caso de la </w:t>
      </w:r>
      <w:r w:rsidR="003E5464" w:rsidRPr="00863E2E">
        <w:rPr>
          <w:lang w:val="es-ES"/>
        </w:rPr>
        <w:t>Membrecía</w:t>
      </w:r>
      <w:r w:rsidRPr="00863E2E">
        <w:rPr>
          <w:lang w:val="es-ES"/>
        </w:rPr>
        <w:t xml:space="preserve"> de los socios estará basado en la investigación de mercado que se realizo en </w:t>
      </w:r>
      <w:r w:rsidRPr="00863E2E">
        <w:rPr>
          <w:lang w:val="es-ES"/>
        </w:rPr>
        <w:lastRenderedPageBreak/>
        <w:t xml:space="preserve">Daule sacando un promedio ponderado de las diferentes preferencias estableciendo clientes: </w:t>
      </w:r>
    </w:p>
    <w:p w:rsidR="0033785B" w:rsidRPr="00863E2E" w:rsidRDefault="000603BF" w:rsidP="00F9151A">
      <w:pPr>
        <w:pStyle w:val="Prrafodelista"/>
        <w:numPr>
          <w:ilvl w:val="0"/>
          <w:numId w:val="52"/>
        </w:numPr>
        <w:jc w:val="both"/>
        <w:rPr>
          <w:lang w:val="es-ES"/>
        </w:rPr>
      </w:pPr>
      <w:r w:rsidRPr="00863E2E">
        <w:rPr>
          <w:lang w:val="es-ES"/>
        </w:rPr>
        <w:t>Premium</w:t>
      </w:r>
    </w:p>
    <w:p w:rsidR="0033785B" w:rsidRPr="00863E2E" w:rsidRDefault="000603BF" w:rsidP="00F9151A">
      <w:pPr>
        <w:pStyle w:val="Prrafodelista"/>
        <w:numPr>
          <w:ilvl w:val="0"/>
          <w:numId w:val="52"/>
        </w:numPr>
        <w:jc w:val="both"/>
        <w:rPr>
          <w:lang w:val="es-ES"/>
        </w:rPr>
      </w:pPr>
      <w:r w:rsidRPr="00863E2E">
        <w:rPr>
          <w:lang w:val="es-ES"/>
        </w:rPr>
        <w:t>Golden</w:t>
      </w:r>
    </w:p>
    <w:p w:rsidR="0033785B" w:rsidRPr="00863E2E" w:rsidRDefault="00F526E9" w:rsidP="0033785B">
      <w:pPr>
        <w:spacing w:line="360" w:lineRule="auto"/>
        <w:jc w:val="both"/>
        <w:rPr>
          <w:lang w:val="es-ES"/>
        </w:rPr>
      </w:pPr>
      <w:r w:rsidRPr="00863E2E">
        <w:rPr>
          <w:lang w:val="es-ES"/>
        </w:rPr>
        <w:t>Los cuales tendrán precios diferenciados, tanto para la cuota mensual como para la inscripción</w:t>
      </w:r>
      <w:r w:rsidR="00B32BDB" w:rsidRPr="00863E2E">
        <w:rPr>
          <w:lang w:val="es-ES"/>
        </w:rPr>
        <w:t xml:space="preserve">, esta inscripción a partir del 2do año aumentará de precio a un 5% en cuento a las cuotas mensuales aumentarán cada año un 10%.  </w:t>
      </w:r>
    </w:p>
    <w:p w:rsidR="00F526E9" w:rsidRPr="00863E2E" w:rsidRDefault="00F526E9" w:rsidP="0033785B">
      <w:pPr>
        <w:spacing w:line="360" w:lineRule="auto"/>
        <w:jc w:val="both"/>
        <w:rPr>
          <w:lang w:val="es-ES"/>
        </w:rPr>
      </w:pPr>
    </w:p>
    <w:p w:rsidR="00B32BDB" w:rsidRPr="00863E2E" w:rsidRDefault="0033785B" w:rsidP="0033785B">
      <w:pPr>
        <w:spacing w:line="360" w:lineRule="auto"/>
        <w:jc w:val="both"/>
        <w:rPr>
          <w:lang w:val="es-ES"/>
        </w:rPr>
      </w:pPr>
      <w:r w:rsidRPr="00863E2E">
        <w:rPr>
          <w:lang w:val="es-ES"/>
        </w:rPr>
        <w:tab/>
        <w:t>Para los casos de al</w:t>
      </w:r>
      <w:r w:rsidR="000603BF" w:rsidRPr="00863E2E">
        <w:rPr>
          <w:lang w:val="es-ES"/>
        </w:rPr>
        <w:t>quileres de canchas se calculará</w:t>
      </w:r>
      <w:r w:rsidRPr="00863E2E">
        <w:rPr>
          <w:lang w:val="es-ES"/>
        </w:rPr>
        <w:t xml:space="preserve"> un precio promedio de los costos históricos que los pobladores de Daule han cancelado por estos servicios, información que se obtuvo de las encuestas dando como resultado</w:t>
      </w:r>
      <w:r w:rsidR="00F526E9" w:rsidRPr="00863E2E">
        <w:rPr>
          <w:lang w:val="es-ES"/>
        </w:rPr>
        <w:t xml:space="preserve"> un precio promedio por la entrada a  las canchas </w:t>
      </w:r>
      <w:r w:rsidR="00B32BDB" w:rsidRPr="00863E2E">
        <w:rPr>
          <w:lang w:val="es-ES"/>
        </w:rPr>
        <w:t>es de $ 27,5 teniendo un promedio de visitas al año de 240 visitas a l año.</w:t>
      </w:r>
    </w:p>
    <w:p w:rsidR="00B32BDB" w:rsidRPr="00863E2E" w:rsidRDefault="00B32BDB" w:rsidP="0033785B">
      <w:pPr>
        <w:spacing w:line="360" w:lineRule="auto"/>
        <w:jc w:val="both"/>
        <w:rPr>
          <w:lang w:val="es-ES"/>
        </w:rPr>
      </w:pPr>
    </w:p>
    <w:p w:rsidR="0033785B" w:rsidRPr="00863E2E" w:rsidRDefault="00B32BDB" w:rsidP="0033785B">
      <w:pPr>
        <w:spacing w:line="360" w:lineRule="auto"/>
        <w:jc w:val="both"/>
        <w:rPr>
          <w:lang w:val="es-ES"/>
        </w:rPr>
      </w:pPr>
      <w:r w:rsidRPr="00863E2E">
        <w:rPr>
          <w:lang w:val="es-ES"/>
        </w:rPr>
        <w:tab/>
        <w:t xml:space="preserve">Este valor se obtuvo como resultado </w:t>
      </w:r>
      <w:r w:rsidR="00F4155B" w:rsidRPr="00863E2E">
        <w:rPr>
          <w:lang w:val="es-ES"/>
        </w:rPr>
        <w:t>del</w:t>
      </w:r>
      <w:r w:rsidRPr="00863E2E">
        <w:rPr>
          <w:lang w:val="es-ES"/>
        </w:rPr>
        <w:t xml:space="preserve"> inv. de campo calculando las horas promedio semanales que se ocupa  este tipo de canchas en Daule dando como  resultado que es 5 veces a la semana en promedio, luego este valor se lo multiplico por 4 semanas que tiene un mes y para obtenerlo anualmente se lo multiplico por 12.</w:t>
      </w:r>
    </w:p>
    <w:p w:rsidR="0033785B" w:rsidRPr="00863E2E" w:rsidRDefault="0033785B" w:rsidP="0033785B">
      <w:pPr>
        <w:spacing w:line="360" w:lineRule="auto"/>
        <w:jc w:val="both"/>
        <w:rPr>
          <w:lang w:val="es-ES"/>
        </w:rPr>
      </w:pPr>
    </w:p>
    <w:p w:rsidR="0033785B" w:rsidRPr="00863E2E" w:rsidRDefault="0033785B" w:rsidP="0033785B">
      <w:pPr>
        <w:spacing w:line="360" w:lineRule="auto"/>
        <w:jc w:val="both"/>
        <w:rPr>
          <w:lang w:val="es-ES"/>
        </w:rPr>
      </w:pPr>
      <w:r w:rsidRPr="00863E2E">
        <w:rPr>
          <w:lang w:val="es-ES"/>
        </w:rPr>
        <w:tab/>
        <w:t xml:space="preserve">Para el precio de alquiler de Salón de eventos se obtendrá un promedio de los precios y eventos por semana de la competencia que brinda este servicio en el cantón </w:t>
      </w:r>
      <w:r w:rsidR="00F4155B" w:rsidRPr="00863E2E">
        <w:rPr>
          <w:lang w:val="es-ES"/>
        </w:rPr>
        <w:t>Daule. Este precio aumentara al 3er año y se mantendrá constante, su aumento radica en costos que se incurren al mantener el local en perfecta condiciones, además de   aumento de la demanda.</w:t>
      </w:r>
    </w:p>
    <w:p w:rsidR="00B32BDB" w:rsidRPr="00863E2E" w:rsidRDefault="00B32BDB" w:rsidP="0033785B">
      <w:pPr>
        <w:spacing w:line="360" w:lineRule="auto"/>
        <w:jc w:val="both"/>
        <w:rPr>
          <w:lang w:val="es-ES"/>
        </w:rPr>
      </w:pPr>
    </w:p>
    <w:p w:rsidR="00857F8C" w:rsidRPr="00863E2E" w:rsidRDefault="0033785B" w:rsidP="00F4155B">
      <w:pPr>
        <w:spacing w:line="360" w:lineRule="auto"/>
        <w:ind w:firstLine="708"/>
        <w:jc w:val="both"/>
        <w:rPr>
          <w:lang w:val="es-ES"/>
        </w:rPr>
      </w:pPr>
      <w:r w:rsidRPr="00863E2E">
        <w:rPr>
          <w:lang w:val="es-ES"/>
        </w:rPr>
        <w:t xml:space="preserve">Los precios de entrada al club de las personas NO afiliadas se </w:t>
      </w:r>
      <w:r w:rsidR="00201B14" w:rsidRPr="00863E2E">
        <w:rPr>
          <w:lang w:val="es-ES"/>
        </w:rPr>
        <w:t>b</w:t>
      </w:r>
      <w:r w:rsidR="00F4155B" w:rsidRPr="00863E2E">
        <w:rPr>
          <w:lang w:val="es-ES"/>
        </w:rPr>
        <w:t>asaran</w:t>
      </w:r>
      <w:r w:rsidRPr="00863E2E">
        <w:rPr>
          <w:lang w:val="es-ES"/>
        </w:rPr>
        <w:t xml:space="preserve"> en precios de competencia indirecta, dando como resultado dos precios, el precio para días hábiles Lunes a Viernes, y otro precio más alto para fines de semana y feriados en los que el club tendrá una demanda más </w:t>
      </w:r>
      <w:r w:rsidRPr="00863E2E">
        <w:rPr>
          <w:lang w:val="es-ES"/>
        </w:rPr>
        <w:lastRenderedPageBreak/>
        <w:t>alta;</w:t>
      </w:r>
      <w:r w:rsidR="00F4155B" w:rsidRPr="00863E2E">
        <w:rPr>
          <w:lang w:val="es-ES"/>
        </w:rPr>
        <w:t xml:space="preserve"> que aumenta  en días ordinarios a un 20% y fines de semana a un 20% anual.</w:t>
      </w:r>
      <w:r w:rsidRPr="00863E2E">
        <w:rPr>
          <w:lang w:val="es-ES"/>
        </w:rPr>
        <w:t xml:space="preserve"> </w:t>
      </w:r>
    </w:p>
    <w:p w:rsidR="00F4155B" w:rsidRPr="00863E2E" w:rsidRDefault="0033785B" w:rsidP="00F4155B">
      <w:pPr>
        <w:spacing w:line="360" w:lineRule="auto"/>
        <w:ind w:firstLine="708"/>
        <w:jc w:val="both"/>
        <w:rPr>
          <w:lang w:val="es-ES"/>
        </w:rPr>
      </w:pPr>
      <w:r w:rsidRPr="00863E2E">
        <w:rPr>
          <w:lang w:val="es-ES"/>
        </w:rPr>
        <w:t>El rubro de concesión en el bar se establecerá un precio promedio considerando los diferentes alquileres de bar en los clubes que hemos tomado como competencia indirecta</w:t>
      </w:r>
      <w:r w:rsidR="00F4155B" w:rsidRPr="00863E2E">
        <w:rPr>
          <w:lang w:val="es-ES"/>
        </w:rPr>
        <w:t xml:space="preserve">, también aumentan este alquiler a un 10% anual. </w:t>
      </w:r>
      <w:r w:rsidR="00B32BDB" w:rsidRPr="00863E2E">
        <w:rPr>
          <w:lang w:val="es-ES"/>
        </w:rPr>
        <w:t xml:space="preserve">Para </w:t>
      </w:r>
      <w:r w:rsidR="00F4155B" w:rsidRPr="00863E2E">
        <w:rPr>
          <w:lang w:val="es-ES"/>
        </w:rPr>
        <w:t>más</w:t>
      </w:r>
      <w:r w:rsidR="00B32BDB" w:rsidRPr="00863E2E">
        <w:rPr>
          <w:lang w:val="es-ES"/>
        </w:rPr>
        <w:t xml:space="preserve"> información revisar el anexo</w:t>
      </w:r>
      <w:r w:rsidR="00F4155B" w:rsidRPr="00863E2E">
        <w:rPr>
          <w:lang w:val="es-ES"/>
        </w:rPr>
        <w:t xml:space="preserve"> 8:</w:t>
      </w:r>
      <w:r w:rsidR="00B32BDB" w:rsidRPr="00863E2E">
        <w:rPr>
          <w:lang w:val="es-ES"/>
        </w:rPr>
        <w:t xml:space="preserve"> Ingresos consolidados del club Daulis.</w:t>
      </w:r>
    </w:p>
    <w:p w:rsidR="0033785B" w:rsidRPr="00863E2E" w:rsidRDefault="00F4155B" w:rsidP="00F4155B">
      <w:pPr>
        <w:pStyle w:val="Epgrafe"/>
        <w:jc w:val="center"/>
        <w:rPr>
          <w:rFonts w:ascii="Arial" w:hAnsi="Arial" w:cs="Arial"/>
          <w:sz w:val="16"/>
          <w:szCs w:val="16"/>
        </w:rPr>
      </w:pPr>
      <w:bookmarkStart w:id="293" w:name="_Toc322869196"/>
      <w:r w:rsidRPr="00863E2E">
        <w:rPr>
          <w:rFonts w:ascii="Arial" w:hAnsi="Arial" w:cs="Arial"/>
          <w:sz w:val="16"/>
          <w:szCs w:val="16"/>
        </w:rPr>
        <w:t xml:space="preserve">Tabla </w:t>
      </w:r>
      <w:r w:rsidR="00A7738E" w:rsidRPr="00863E2E">
        <w:rPr>
          <w:rFonts w:ascii="Arial" w:hAnsi="Arial" w:cs="Arial"/>
          <w:sz w:val="16"/>
          <w:szCs w:val="16"/>
        </w:rPr>
        <w:fldChar w:fldCharType="begin"/>
      </w:r>
      <w:r w:rsidRPr="00863E2E">
        <w:rPr>
          <w:rFonts w:ascii="Arial" w:hAnsi="Arial" w:cs="Arial"/>
          <w:sz w:val="16"/>
          <w:szCs w:val="16"/>
        </w:rPr>
        <w:instrText xml:space="preserve"> SEQ Tabla \* ARABIC </w:instrText>
      </w:r>
      <w:r w:rsidR="00A7738E" w:rsidRPr="00863E2E">
        <w:rPr>
          <w:rFonts w:ascii="Arial" w:hAnsi="Arial" w:cs="Arial"/>
          <w:sz w:val="16"/>
          <w:szCs w:val="16"/>
        </w:rPr>
        <w:fldChar w:fldCharType="separate"/>
      </w:r>
      <w:r w:rsidR="00C95582">
        <w:rPr>
          <w:rFonts w:ascii="Arial" w:hAnsi="Arial" w:cs="Arial"/>
          <w:noProof/>
          <w:sz w:val="16"/>
          <w:szCs w:val="16"/>
        </w:rPr>
        <w:t>31</w:t>
      </w:r>
      <w:r w:rsidR="00A7738E" w:rsidRPr="00863E2E">
        <w:rPr>
          <w:rFonts w:ascii="Arial" w:hAnsi="Arial" w:cs="Arial"/>
          <w:sz w:val="16"/>
          <w:szCs w:val="16"/>
        </w:rPr>
        <w:fldChar w:fldCharType="end"/>
      </w:r>
      <w:r w:rsidR="0033785B" w:rsidRPr="00863E2E">
        <w:rPr>
          <w:rFonts w:ascii="Arial" w:hAnsi="Arial" w:cs="Arial"/>
          <w:sz w:val="16"/>
          <w:szCs w:val="16"/>
        </w:rPr>
        <w:t>: Presupuesto de Ingresos</w:t>
      </w:r>
      <w:bookmarkEnd w:id="293"/>
    </w:p>
    <w:tbl>
      <w:tblPr>
        <w:tblW w:w="9379" w:type="dxa"/>
        <w:tblInd w:w="47" w:type="dxa"/>
        <w:tblCellMar>
          <w:left w:w="70" w:type="dxa"/>
          <w:right w:w="70" w:type="dxa"/>
        </w:tblCellMar>
        <w:tblLook w:val="04A0"/>
      </w:tblPr>
      <w:tblGrid>
        <w:gridCol w:w="2858"/>
        <w:gridCol w:w="1418"/>
        <w:gridCol w:w="1276"/>
        <w:gridCol w:w="1417"/>
        <w:gridCol w:w="1276"/>
        <w:gridCol w:w="1134"/>
      </w:tblGrid>
      <w:tr w:rsidR="00201B14" w:rsidRPr="00863E2E" w:rsidTr="00201B14">
        <w:trPr>
          <w:trHeight w:val="330"/>
        </w:trPr>
        <w:tc>
          <w:tcPr>
            <w:tcW w:w="2858" w:type="dxa"/>
            <w:tcBorders>
              <w:top w:val="double" w:sz="6" w:space="0" w:color="auto"/>
              <w:left w:val="double" w:sz="6" w:space="0" w:color="auto"/>
              <w:bottom w:val="double" w:sz="6" w:space="0" w:color="auto"/>
              <w:right w:val="double" w:sz="6" w:space="0" w:color="auto"/>
            </w:tcBorders>
            <w:shd w:val="clear" w:color="000000" w:fill="C2D69A"/>
            <w:noWrap/>
            <w:vAlign w:val="bottom"/>
            <w:hideMark/>
          </w:tcPr>
          <w:p w:rsidR="00201B14" w:rsidRPr="00863E2E" w:rsidRDefault="00201B14" w:rsidP="00201B14">
            <w:pPr>
              <w:rPr>
                <w:rFonts w:ascii="Calibri" w:hAnsi="Calibri" w:cs="Calibri"/>
                <w:b/>
                <w:bCs/>
                <w:i/>
                <w:iCs/>
                <w:color w:val="000000"/>
                <w:sz w:val="16"/>
                <w:szCs w:val="16"/>
                <w:lang w:val="es-ES" w:eastAsia="es-EC"/>
              </w:rPr>
            </w:pPr>
            <w:r w:rsidRPr="00863E2E">
              <w:rPr>
                <w:rFonts w:ascii="Calibri" w:hAnsi="Calibri" w:cs="Calibri"/>
                <w:b/>
                <w:bCs/>
                <w:i/>
                <w:iCs/>
                <w:color w:val="000000"/>
                <w:sz w:val="16"/>
                <w:szCs w:val="16"/>
                <w:lang w:val="es-ES" w:eastAsia="es-EC"/>
              </w:rPr>
              <w:t>Cuadro de Ingresos Proyectados</w:t>
            </w:r>
          </w:p>
        </w:tc>
        <w:tc>
          <w:tcPr>
            <w:tcW w:w="1418" w:type="dxa"/>
            <w:tcBorders>
              <w:top w:val="double" w:sz="6" w:space="0" w:color="auto"/>
              <w:left w:val="nil"/>
              <w:bottom w:val="double" w:sz="6" w:space="0" w:color="auto"/>
              <w:right w:val="double" w:sz="6" w:space="0" w:color="auto"/>
            </w:tcBorders>
            <w:shd w:val="clear" w:color="000000" w:fill="C2D69A"/>
            <w:noWrap/>
            <w:vAlign w:val="bottom"/>
            <w:hideMark/>
          </w:tcPr>
          <w:p w:rsidR="00201B14" w:rsidRPr="00863E2E" w:rsidRDefault="00201B14" w:rsidP="00201B14">
            <w:pPr>
              <w:jc w:val="center"/>
              <w:rPr>
                <w:rFonts w:ascii="Calibri" w:hAnsi="Calibri" w:cs="Calibri"/>
                <w:b/>
                <w:bCs/>
                <w:color w:val="000000"/>
                <w:sz w:val="16"/>
                <w:szCs w:val="16"/>
                <w:lang w:val="es-ES" w:eastAsia="es-EC"/>
              </w:rPr>
            </w:pPr>
            <w:r w:rsidRPr="00863E2E">
              <w:rPr>
                <w:rFonts w:ascii="Calibri" w:hAnsi="Calibri" w:cs="Calibri"/>
                <w:b/>
                <w:bCs/>
                <w:color w:val="000000"/>
                <w:sz w:val="16"/>
                <w:szCs w:val="16"/>
                <w:lang w:val="es-ES" w:eastAsia="es-EC"/>
              </w:rPr>
              <w:t>2013</w:t>
            </w:r>
          </w:p>
        </w:tc>
        <w:tc>
          <w:tcPr>
            <w:tcW w:w="1276" w:type="dxa"/>
            <w:tcBorders>
              <w:top w:val="double" w:sz="6" w:space="0" w:color="auto"/>
              <w:left w:val="nil"/>
              <w:bottom w:val="double" w:sz="6" w:space="0" w:color="auto"/>
              <w:right w:val="double" w:sz="6" w:space="0" w:color="auto"/>
            </w:tcBorders>
            <w:shd w:val="clear" w:color="000000" w:fill="C2D69A"/>
            <w:noWrap/>
            <w:vAlign w:val="bottom"/>
            <w:hideMark/>
          </w:tcPr>
          <w:p w:rsidR="00201B14" w:rsidRPr="00863E2E" w:rsidRDefault="00201B14" w:rsidP="00201B14">
            <w:pPr>
              <w:jc w:val="center"/>
              <w:rPr>
                <w:rFonts w:ascii="Calibri" w:hAnsi="Calibri" w:cs="Calibri"/>
                <w:b/>
                <w:bCs/>
                <w:color w:val="000000"/>
                <w:sz w:val="16"/>
                <w:szCs w:val="16"/>
                <w:lang w:val="es-ES" w:eastAsia="es-EC"/>
              </w:rPr>
            </w:pPr>
            <w:r w:rsidRPr="00863E2E">
              <w:rPr>
                <w:rFonts w:ascii="Calibri" w:hAnsi="Calibri" w:cs="Calibri"/>
                <w:b/>
                <w:bCs/>
                <w:color w:val="000000"/>
                <w:sz w:val="16"/>
                <w:szCs w:val="16"/>
                <w:lang w:val="es-ES" w:eastAsia="es-EC"/>
              </w:rPr>
              <w:t>2014</w:t>
            </w:r>
          </w:p>
        </w:tc>
        <w:tc>
          <w:tcPr>
            <w:tcW w:w="1417" w:type="dxa"/>
            <w:tcBorders>
              <w:top w:val="double" w:sz="6" w:space="0" w:color="auto"/>
              <w:left w:val="nil"/>
              <w:bottom w:val="double" w:sz="6" w:space="0" w:color="auto"/>
              <w:right w:val="double" w:sz="6" w:space="0" w:color="auto"/>
            </w:tcBorders>
            <w:shd w:val="clear" w:color="000000" w:fill="C2D69A"/>
            <w:noWrap/>
            <w:vAlign w:val="bottom"/>
            <w:hideMark/>
          </w:tcPr>
          <w:p w:rsidR="00201B14" w:rsidRPr="00863E2E" w:rsidRDefault="00201B14" w:rsidP="00201B14">
            <w:pPr>
              <w:jc w:val="center"/>
              <w:rPr>
                <w:rFonts w:ascii="Calibri" w:hAnsi="Calibri" w:cs="Calibri"/>
                <w:b/>
                <w:bCs/>
                <w:color w:val="000000"/>
                <w:sz w:val="16"/>
                <w:szCs w:val="16"/>
                <w:lang w:val="es-ES" w:eastAsia="es-EC"/>
              </w:rPr>
            </w:pPr>
            <w:r w:rsidRPr="00863E2E">
              <w:rPr>
                <w:rFonts w:ascii="Calibri" w:hAnsi="Calibri" w:cs="Calibri"/>
                <w:b/>
                <w:bCs/>
                <w:color w:val="000000"/>
                <w:sz w:val="16"/>
                <w:szCs w:val="16"/>
                <w:lang w:val="es-ES" w:eastAsia="es-EC"/>
              </w:rPr>
              <w:t>2015</w:t>
            </w:r>
          </w:p>
        </w:tc>
        <w:tc>
          <w:tcPr>
            <w:tcW w:w="1276" w:type="dxa"/>
            <w:tcBorders>
              <w:top w:val="double" w:sz="6" w:space="0" w:color="auto"/>
              <w:left w:val="nil"/>
              <w:bottom w:val="double" w:sz="6" w:space="0" w:color="auto"/>
              <w:right w:val="double" w:sz="6" w:space="0" w:color="auto"/>
            </w:tcBorders>
            <w:shd w:val="clear" w:color="000000" w:fill="C2D69A"/>
            <w:noWrap/>
            <w:vAlign w:val="bottom"/>
            <w:hideMark/>
          </w:tcPr>
          <w:p w:rsidR="00201B14" w:rsidRPr="00863E2E" w:rsidRDefault="00201B14" w:rsidP="00201B14">
            <w:pPr>
              <w:jc w:val="center"/>
              <w:rPr>
                <w:rFonts w:ascii="Calibri" w:hAnsi="Calibri" w:cs="Calibri"/>
                <w:b/>
                <w:bCs/>
                <w:color w:val="000000"/>
                <w:sz w:val="16"/>
                <w:szCs w:val="16"/>
                <w:lang w:val="es-ES" w:eastAsia="es-EC"/>
              </w:rPr>
            </w:pPr>
            <w:r w:rsidRPr="00863E2E">
              <w:rPr>
                <w:rFonts w:ascii="Calibri" w:hAnsi="Calibri" w:cs="Calibri"/>
                <w:b/>
                <w:bCs/>
                <w:color w:val="000000"/>
                <w:sz w:val="16"/>
                <w:szCs w:val="16"/>
                <w:lang w:val="es-ES" w:eastAsia="es-EC"/>
              </w:rPr>
              <w:t>2016</w:t>
            </w:r>
          </w:p>
        </w:tc>
        <w:tc>
          <w:tcPr>
            <w:tcW w:w="1134" w:type="dxa"/>
            <w:tcBorders>
              <w:top w:val="double" w:sz="6" w:space="0" w:color="auto"/>
              <w:left w:val="nil"/>
              <w:bottom w:val="double" w:sz="6" w:space="0" w:color="auto"/>
              <w:right w:val="double" w:sz="6" w:space="0" w:color="auto"/>
            </w:tcBorders>
            <w:shd w:val="clear" w:color="000000" w:fill="C2D69A"/>
            <w:noWrap/>
            <w:vAlign w:val="bottom"/>
            <w:hideMark/>
          </w:tcPr>
          <w:p w:rsidR="00201B14" w:rsidRPr="00863E2E" w:rsidRDefault="00201B14" w:rsidP="00201B14">
            <w:pPr>
              <w:jc w:val="center"/>
              <w:rPr>
                <w:rFonts w:ascii="Calibri" w:hAnsi="Calibri" w:cs="Calibri"/>
                <w:b/>
                <w:bCs/>
                <w:color w:val="000000"/>
                <w:sz w:val="16"/>
                <w:szCs w:val="16"/>
                <w:lang w:val="es-ES" w:eastAsia="es-EC"/>
              </w:rPr>
            </w:pPr>
            <w:r w:rsidRPr="00863E2E">
              <w:rPr>
                <w:rFonts w:ascii="Calibri" w:hAnsi="Calibri" w:cs="Calibri"/>
                <w:b/>
                <w:bCs/>
                <w:color w:val="000000"/>
                <w:sz w:val="16"/>
                <w:szCs w:val="16"/>
                <w:lang w:val="es-ES" w:eastAsia="es-EC"/>
              </w:rPr>
              <w:t>2017</w:t>
            </w:r>
          </w:p>
        </w:tc>
      </w:tr>
      <w:tr w:rsidR="00201B14" w:rsidRPr="00863E2E" w:rsidTr="00201B14">
        <w:trPr>
          <w:trHeight w:val="330"/>
        </w:trPr>
        <w:tc>
          <w:tcPr>
            <w:tcW w:w="2858" w:type="dxa"/>
            <w:tcBorders>
              <w:top w:val="nil"/>
              <w:left w:val="double" w:sz="6" w:space="0" w:color="auto"/>
              <w:bottom w:val="double" w:sz="6" w:space="0" w:color="auto"/>
              <w:right w:val="double" w:sz="6" w:space="0" w:color="auto"/>
            </w:tcBorders>
            <w:shd w:val="clear" w:color="auto" w:fill="auto"/>
            <w:noWrap/>
            <w:vAlign w:val="bottom"/>
            <w:hideMark/>
          </w:tcPr>
          <w:p w:rsidR="00201B14" w:rsidRPr="00863E2E" w:rsidRDefault="00201B14" w:rsidP="00201B14">
            <w:pP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xml:space="preserve">Total Ingreso por </w:t>
            </w:r>
            <w:r w:rsidR="00DB11C2" w:rsidRPr="00863E2E">
              <w:rPr>
                <w:rFonts w:ascii="Calibri" w:hAnsi="Calibri" w:cs="Calibri"/>
                <w:color w:val="000000"/>
                <w:sz w:val="16"/>
                <w:szCs w:val="16"/>
                <w:lang w:val="es-ES" w:eastAsia="es-EC"/>
              </w:rPr>
              <w:t>membrecía</w:t>
            </w:r>
          </w:p>
        </w:tc>
        <w:tc>
          <w:tcPr>
            <w:tcW w:w="1418" w:type="dxa"/>
            <w:tcBorders>
              <w:top w:val="nil"/>
              <w:left w:val="nil"/>
              <w:bottom w:val="double" w:sz="6" w:space="0" w:color="auto"/>
              <w:right w:val="double" w:sz="6" w:space="0" w:color="auto"/>
            </w:tcBorders>
            <w:shd w:val="clear" w:color="auto" w:fill="auto"/>
            <w:noWrap/>
            <w:vAlign w:val="bottom"/>
            <w:hideMark/>
          </w:tcPr>
          <w:p w:rsidR="00201B14" w:rsidRPr="00863E2E" w:rsidRDefault="00201B14" w:rsidP="00201B14">
            <w:pP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xml:space="preserve"> $            17.015,16 </w:t>
            </w:r>
          </w:p>
        </w:tc>
        <w:tc>
          <w:tcPr>
            <w:tcW w:w="1276" w:type="dxa"/>
            <w:tcBorders>
              <w:top w:val="nil"/>
              <w:left w:val="nil"/>
              <w:bottom w:val="double" w:sz="6" w:space="0" w:color="auto"/>
              <w:right w:val="double" w:sz="6" w:space="0" w:color="auto"/>
            </w:tcBorders>
            <w:shd w:val="clear" w:color="auto" w:fill="auto"/>
            <w:noWrap/>
            <w:vAlign w:val="bottom"/>
            <w:hideMark/>
          </w:tcPr>
          <w:p w:rsidR="00201B14" w:rsidRPr="00863E2E" w:rsidRDefault="00201B14" w:rsidP="00201B14">
            <w:pP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xml:space="preserve"> $         28.643,03 </w:t>
            </w:r>
          </w:p>
        </w:tc>
        <w:tc>
          <w:tcPr>
            <w:tcW w:w="1417" w:type="dxa"/>
            <w:tcBorders>
              <w:top w:val="nil"/>
              <w:left w:val="nil"/>
              <w:bottom w:val="double" w:sz="6" w:space="0" w:color="auto"/>
              <w:right w:val="double" w:sz="6" w:space="0" w:color="auto"/>
            </w:tcBorders>
            <w:shd w:val="clear" w:color="auto" w:fill="auto"/>
            <w:noWrap/>
            <w:vAlign w:val="bottom"/>
            <w:hideMark/>
          </w:tcPr>
          <w:p w:rsidR="00201B14" w:rsidRPr="00863E2E" w:rsidRDefault="00201B14" w:rsidP="00201B14">
            <w:pP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xml:space="preserve"> $            55.228,09 </w:t>
            </w:r>
          </w:p>
        </w:tc>
        <w:tc>
          <w:tcPr>
            <w:tcW w:w="1276" w:type="dxa"/>
            <w:tcBorders>
              <w:top w:val="nil"/>
              <w:left w:val="nil"/>
              <w:bottom w:val="double" w:sz="6" w:space="0" w:color="auto"/>
              <w:right w:val="double" w:sz="6" w:space="0" w:color="auto"/>
            </w:tcBorders>
            <w:shd w:val="clear" w:color="auto" w:fill="auto"/>
            <w:noWrap/>
            <w:vAlign w:val="bottom"/>
            <w:hideMark/>
          </w:tcPr>
          <w:p w:rsidR="00201B14" w:rsidRPr="00863E2E" w:rsidRDefault="00201B14" w:rsidP="00201B14">
            <w:pP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xml:space="preserve"> $         77.004,09 </w:t>
            </w:r>
          </w:p>
        </w:tc>
        <w:tc>
          <w:tcPr>
            <w:tcW w:w="1134" w:type="dxa"/>
            <w:tcBorders>
              <w:top w:val="nil"/>
              <w:left w:val="nil"/>
              <w:bottom w:val="double" w:sz="6" w:space="0" w:color="auto"/>
              <w:right w:val="double" w:sz="6" w:space="0" w:color="auto"/>
            </w:tcBorders>
            <w:shd w:val="clear" w:color="auto" w:fill="auto"/>
            <w:noWrap/>
            <w:vAlign w:val="bottom"/>
            <w:hideMark/>
          </w:tcPr>
          <w:p w:rsidR="00201B14" w:rsidRPr="00863E2E" w:rsidRDefault="00201B14" w:rsidP="00201B14">
            <w:pP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xml:space="preserve"> $      99.945,00 </w:t>
            </w:r>
          </w:p>
        </w:tc>
      </w:tr>
      <w:tr w:rsidR="00201B14" w:rsidRPr="00863E2E" w:rsidTr="00201B14">
        <w:trPr>
          <w:trHeight w:val="330"/>
        </w:trPr>
        <w:tc>
          <w:tcPr>
            <w:tcW w:w="2858" w:type="dxa"/>
            <w:tcBorders>
              <w:top w:val="nil"/>
              <w:left w:val="double" w:sz="6" w:space="0" w:color="auto"/>
              <w:bottom w:val="double" w:sz="6" w:space="0" w:color="auto"/>
              <w:right w:val="double" w:sz="6" w:space="0" w:color="auto"/>
            </w:tcBorders>
            <w:shd w:val="clear" w:color="auto" w:fill="auto"/>
            <w:noWrap/>
            <w:vAlign w:val="bottom"/>
            <w:hideMark/>
          </w:tcPr>
          <w:p w:rsidR="00201B14" w:rsidRPr="00863E2E" w:rsidRDefault="00201B14" w:rsidP="00201B14">
            <w:pP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Total Ingreso por entrada al club</w:t>
            </w:r>
          </w:p>
        </w:tc>
        <w:tc>
          <w:tcPr>
            <w:tcW w:w="1418" w:type="dxa"/>
            <w:tcBorders>
              <w:top w:val="nil"/>
              <w:left w:val="nil"/>
              <w:bottom w:val="double" w:sz="6" w:space="0" w:color="auto"/>
              <w:right w:val="double" w:sz="6" w:space="0" w:color="auto"/>
            </w:tcBorders>
            <w:shd w:val="clear" w:color="auto" w:fill="auto"/>
            <w:noWrap/>
            <w:vAlign w:val="bottom"/>
            <w:hideMark/>
          </w:tcPr>
          <w:p w:rsidR="00201B14" w:rsidRPr="00863E2E" w:rsidRDefault="00163A71" w:rsidP="00163A71">
            <w:pPr>
              <w:jc w:val="right"/>
              <w:rPr>
                <w:rFonts w:ascii="Calibri" w:hAnsi="Calibri" w:cs="Calibri"/>
                <w:color w:val="000000"/>
                <w:sz w:val="16"/>
                <w:szCs w:val="16"/>
                <w:lang w:val="es-ES" w:eastAsia="es-EC"/>
              </w:rPr>
            </w:pPr>
            <w:r>
              <w:rPr>
                <w:rFonts w:ascii="Calibri" w:hAnsi="Calibri" w:cs="Calibri"/>
                <w:color w:val="000000"/>
                <w:sz w:val="16"/>
                <w:szCs w:val="16"/>
                <w:lang w:val="es-ES" w:eastAsia="es-EC"/>
              </w:rPr>
              <w:t xml:space="preserve"> </w:t>
            </w:r>
            <w:r w:rsidR="00201B14" w:rsidRPr="00863E2E">
              <w:rPr>
                <w:rFonts w:ascii="Calibri" w:hAnsi="Calibri" w:cs="Calibri"/>
                <w:color w:val="000000"/>
                <w:sz w:val="16"/>
                <w:szCs w:val="16"/>
                <w:lang w:val="es-ES" w:eastAsia="es-EC"/>
              </w:rPr>
              <w:t xml:space="preserve">            38.764,05 </w:t>
            </w:r>
          </w:p>
        </w:tc>
        <w:tc>
          <w:tcPr>
            <w:tcW w:w="1276" w:type="dxa"/>
            <w:tcBorders>
              <w:top w:val="nil"/>
              <w:left w:val="nil"/>
              <w:bottom w:val="double" w:sz="6" w:space="0" w:color="auto"/>
              <w:right w:val="double" w:sz="6" w:space="0" w:color="auto"/>
            </w:tcBorders>
            <w:shd w:val="clear" w:color="auto" w:fill="auto"/>
            <w:noWrap/>
            <w:vAlign w:val="bottom"/>
            <w:hideMark/>
          </w:tcPr>
          <w:p w:rsidR="00201B14" w:rsidRPr="00863E2E" w:rsidRDefault="00163A71" w:rsidP="00163A71">
            <w:pPr>
              <w:jc w:val="right"/>
              <w:rPr>
                <w:rFonts w:ascii="Calibri" w:hAnsi="Calibri" w:cs="Calibri"/>
                <w:color w:val="000000"/>
                <w:sz w:val="16"/>
                <w:szCs w:val="16"/>
                <w:lang w:val="es-ES" w:eastAsia="es-EC"/>
              </w:rPr>
            </w:pPr>
            <w:r>
              <w:rPr>
                <w:rFonts w:ascii="Calibri" w:hAnsi="Calibri" w:cs="Calibri"/>
                <w:color w:val="000000"/>
                <w:sz w:val="16"/>
                <w:szCs w:val="16"/>
                <w:lang w:val="es-ES" w:eastAsia="es-EC"/>
              </w:rPr>
              <w:t xml:space="preserve"> </w:t>
            </w:r>
            <w:r w:rsidR="00201B14" w:rsidRPr="00863E2E">
              <w:rPr>
                <w:rFonts w:ascii="Calibri" w:hAnsi="Calibri" w:cs="Calibri"/>
                <w:color w:val="000000"/>
                <w:sz w:val="16"/>
                <w:szCs w:val="16"/>
                <w:lang w:val="es-ES" w:eastAsia="es-EC"/>
              </w:rPr>
              <w:t xml:space="preserve">          52.019,03 </w:t>
            </w:r>
          </w:p>
        </w:tc>
        <w:tc>
          <w:tcPr>
            <w:tcW w:w="1417" w:type="dxa"/>
            <w:tcBorders>
              <w:top w:val="nil"/>
              <w:left w:val="nil"/>
              <w:bottom w:val="double" w:sz="6" w:space="0" w:color="auto"/>
              <w:right w:val="double" w:sz="6" w:space="0" w:color="auto"/>
            </w:tcBorders>
            <w:shd w:val="clear" w:color="auto" w:fill="auto"/>
            <w:noWrap/>
            <w:vAlign w:val="bottom"/>
            <w:hideMark/>
          </w:tcPr>
          <w:p w:rsidR="00201B14" w:rsidRPr="00863E2E" w:rsidRDefault="00201B14" w:rsidP="00163A71">
            <w:pPr>
              <w:jc w:val="right"/>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xml:space="preserve">           48.073,27 </w:t>
            </w:r>
          </w:p>
        </w:tc>
        <w:tc>
          <w:tcPr>
            <w:tcW w:w="1276" w:type="dxa"/>
            <w:tcBorders>
              <w:top w:val="nil"/>
              <w:left w:val="nil"/>
              <w:bottom w:val="double" w:sz="6" w:space="0" w:color="auto"/>
              <w:right w:val="double" w:sz="6" w:space="0" w:color="auto"/>
            </w:tcBorders>
            <w:shd w:val="clear" w:color="auto" w:fill="auto"/>
            <w:noWrap/>
            <w:vAlign w:val="bottom"/>
            <w:hideMark/>
          </w:tcPr>
          <w:p w:rsidR="00201B14" w:rsidRPr="00863E2E" w:rsidRDefault="00163A71" w:rsidP="00163A71">
            <w:pPr>
              <w:jc w:val="right"/>
              <w:rPr>
                <w:rFonts w:ascii="Calibri" w:hAnsi="Calibri" w:cs="Calibri"/>
                <w:color w:val="000000"/>
                <w:sz w:val="16"/>
                <w:szCs w:val="16"/>
                <w:lang w:val="es-ES" w:eastAsia="es-EC"/>
              </w:rPr>
            </w:pPr>
            <w:r>
              <w:rPr>
                <w:rFonts w:ascii="Calibri" w:hAnsi="Calibri" w:cs="Calibri"/>
                <w:color w:val="000000"/>
                <w:sz w:val="16"/>
                <w:szCs w:val="16"/>
                <w:lang w:val="es-ES" w:eastAsia="es-EC"/>
              </w:rPr>
              <w:t xml:space="preserve"> </w:t>
            </w:r>
            <w:r w:rsidR="00201B14" w:rsidRPr="00863E2E">
              <w:rPr>
                <w:rFonts w:ascii="Calibri" w:hAnsi="Calibri" w:cs="Calibri"/>
                <w:color w:val="000000"/>
                <w:sz w:val="16"/>
                <w:szCs w:val="16"/>
                <w:lang w:val="es-ES" w:eastAsia="es-EC"/>
              </w:rPr>
              <w:t xml:space="preserve">         52.542,88 </w:t>
            </w:r>
          </w:p>
        </w:tc>
        <w:tc>
          <w:tcPr>
            <w:tcW w:w="1134" w:type="dxa"/>
            <w:tcBorders>
              <w:top w:val="nil"/>
              <w:left w:val="nil"/>
              <w:bottom w:val="double" w:sz="6" w:space="0" w:color="auto"/>
              <w:right w:val="double" w:sz="6" w:space="0" w:color="auto"/>
            </w:tcBorders>
            <w:shd w:val="clear" w:color="auto" w:fill="auto"/>
            <w:noWrap/>
            <w:vAlign w:val="bottom"/>
            <w:hideMark/>
          </w:tcPr>
          <w:p w:rsidR="00201B14" w:rsidRPr="00863E2E" w:rsidRDefault="00163A71" w:rsidP="00163A71">
            <w:pPr>
              <w:jc w:val="right"/>
              <w:rPr>
                <w:rFonts w:ascii="Calibri" w:hAnsi="Calibri" w:cs="Calibri"/>
                <w:color w:val="000000"/>
                <w:sz w:val="16"/>
                <w:szCs w:val="16"/>
                <w:lang w:val="es-ES" w:eastAsia="es-EC"/>
              </w:rPr>
            </w:pPr>
            <w:r>
              <w:rPr>
                <w:rFonts w:ascii="Calibri" w:hAnsi="Calibri" w:cs="Calibri"/>
                <w:color w:val="000000"/>
                <w:sz w:val="16"/>
                <w:szCs w:val="16"/>
                <w:lang w:val="es-ES" w:eastAsia="es-EC"/>
              </w:rPr>
              <w:t xml:space="preserve"> </w:t>
            </w:r>
            <w:r w:rsidR="00201B14" w:rsidRPr="00863E2E">
              <w:rPr>
                <w:rFonts w:ascii="Calibri" w:hAnsi="Calibri" w:cs="Calibri"/>
                <w:color w:val="000000"/>
                <w:sz w:val="16"/>
                <w:szCs w:val="16"/>
                <w:lang w:val="es-ES" w:eastAsia="es-EC"/>
              </w:rPr>
              <w:t xml:space="preserve">      57.088,24 </w:t>
            </w:r>
          </w:p>
        </w:tc>
      </w:tr>
      <w:tr w:rsidR="00201B14" w:rsidRPr="00863E2E" w:rsidTr="00201B14">
        <w:trPr>
          <w:trHeight w:val="330"/>
        </w:trPr>
        <w:tc>
          <w:tcPr>
            <w:tcW w:w="2858" w:type="dxa"/>
            <w:tcBorders>
              <w:top w:val="nil"/>
              <w:left w:val="double" w:sz="6" w:space="0" w:color="auto"/>
              <w:bottom w:val="double" w:sz="6" w:space="0" w:color="auto"/>
              <w:right w:val="double" w:sz="6" w:space="0" w:color="auto"/>
            </w:tcBorders>
            <w:shd w:val="clear" w:color="auto" w:fill="auto"/>
            <w:noWrap/>
            <w:vAlign w:val="bottom"/>
            <w:hideMark/>
          </w:tcPr>
          <w:p w:rsidR="00201B14" w:rsidRPr="00863E2E" w:rsidRDefault="00201B14" w:rsidP="00201B14">
            <w:pP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Total Ingreso por alquiler bar</w:t>
            </w:r>
          </w:p>
        </w:tc>
        <w:tc>
          <w:tcPr>
            <w:tcW w:w="1418" w:type="dxa"/>
            <w:tcBorders>
              <w:top w:val="nil"/>
              <w:left w:val="nil"/>
              <w:bottom w:val="double" w:sz="6" w:space="0" w:color="auto"/>
              <w:right w:val="double" w:sz="6" w:space="0" w:color="auto"/>
            </w:tcBorders>
            <w:shd w:val="clear" w:color="auto" w:fill="auto"/>
            <w:noWrap/>
            <w:vAlign w:val="bottom"/>
            <w:hideMark/>
          </w:tcPr>
          <w:p w:rsidR="00201B14" w:rsidRPr="00863E2E" w:rsidRDefault="00163A71" w:rsidP="00163A71">
            <w:pPr>
              <w:jc w:val="right"/>
              <w:rPr>
                <w:rFonts w:ascii="Calibri" w:hAnsi="Calibri" w:cs="Calibri"/>
                <w:color w:val="000000"/>
                <w:sz w:val="16"/>
                <w:szCs w:val="16"/>
                <w:lang w:val="es-ES" w:eastAsia="es-EC"/>
              </w:rPr>
            </w:pPr>
            <w:r>
              <w:rPr>
                <w:rFonts w:ascii="Calibri" w:hAnsi="Calibri" w:cs="Calibri"/>
                <w:color w:val="000000"/>
                <w:sz w:val="16"/>
                <w:szCs w:val="16"/>
                <w:lang w:val="es-ES" w:eastAsia="es-EC"/>
              </w:rPr>
              <w:t xml:space="preserve"> </w:t>
            </w:r>
            <w:r w:rsidR="00201B14" w:rsidRPr="00863E2E">
              <w:rPr>
                <w:rFonts w:ascii="Calibri" w:hAnsi="Calibri" w:cs="Calibri"/>
                <w:color w:val="000000"/>
                <w:sz w:val="16"/>
                <w:szCs w:val="16"/>
                <w:lang w:val="es-ES" w:eastAsia="es-EC"/>
              </w:rPr>
              <w:t xml:space="preserve">            12.000,00 </w:t>
            </w:r>
          </w:p>
        </w:tc>
        <w:tc>
          <w:tcPr>
            <w:tcW w:w="1276" w:type="dxa"/>
            <w:tcBorders>
              <w:top w:val="nil"/>
              <w:left w:val="nil"/>
              <w:bottom w:val="double" w:sz="6" w:space="0" w:color="auto"/>
              <w:right w:val="double" w:sz="6" w:space="0" w:color="auto"/>
            </w:tcBorders>
            <w:shd w:val="clear" w:color="auto" w:fill="auto"/>
            <w:noWrap/>
            <w:vAlign w:val="bottom"/>
            <w:hideMark/>
          </w:tcPr>
          <w:p w:rsidR="00201B14" w:rsidRPr="00863E2E" w:rsidRDefault="00163A71" w:rsidP="00163A71">
            <w:pPr>
              <w:jc w:val="right"/>
              <w:rPr>
                <w:rFonts w:ascii="Calibri" w:hAnsi="Calibri" w:cs="Calibri"/>
                <w:color w:val="000000"/>
                <w:sz w:val="16"/>
                <w:szCs w:val="16"/>
                <w:lang w:val="es-ES" w:eastAsia="es-EC"/>
              </w:rPr>
            </w:pPr>
            <w:r>
              <w:rPr>
                <w:rFonts w:ascii="Calibri" w:hAnsi="Calibri" w:cs="Calibri"/>
                <w:color w:val="000000"/>
                <w:sz w:val="16"/>
                <w:szCs w:val="16"/>
                <w:lang w:val="es-ES" w:eastAsia="es-EC"/>
              </w:rPr>
              <w:t xml:space="preserve"> </w:t>
            </w:r>
            <w:r w:rsidR="00201B14" w:rsidRPr="00863E2E">
              <w:rPr>
                <w:rFonts w:ascii="Calibri" w:hAnsi="Calibri" w:cs="Calibri"/>
                <w:color w:val="000000"/>
                <w:sz w:val="16"/>
                <w:szCs w:val="16"/>
                <w:lang w:val="es-ES" w:eastAsia="es-EC"/>
              </w:rPr>
              <w:t xml:space="preserve">          13.200,00 </w:t>
            </w:r>
          </w:p>
        </w:tc>
        <w:tc>
          <w:tcPr>
            <w:tcW w:w="1417" w:type="dxa"/>
            <w:tcBorders>
              <w:top w:val="nil"/>
              <w:left w:val="nil"/>
              <w:bottom w:val="double" w:sz="6" w:space="0" w:color="auto"/>
              <w:right w:val="double" w:sz="6" w:space="0" w:color="auto"/>
            </w:tcBorders>
            <w:shd w:val="clear" w:color="auto" w:fill="auto"/>
            <w:noWrap/>
            <w:vAlign w:val="bottom"/>
            <w:hideMark/>
          </w:tcPr>
          <w:p w:rsidR="00201B14" w:rsidRPr="00863E2E" w:rsidRDefault="00163A71" w:rsidP="00163A71">
            <w:pPr>
              <w:jc w:val="right"/>
              <w:rPr>
                <w:rFonts w:ascii="Calibri" w:hAnsi="Calibri" w:cs="Calibri"/>
                <w:color w:val="000000"/>
                <w:sz w:val="16"/>
                <w:szCs w:val="16"/>
                <w:lang w:val="es-ES" w:eastAsia="es-EC"/>
              </w:rPr>
            </w:pPr>
            <w:r>
              <w:rPr>
                <w:rFonts w:ascii="Calibri" w:hAnsi="Calibri" w:cs="Calibri"/>
                <w:color w:val="000000"/>
                <w:sz w:val="16"/>
                <w:szCs w:val="16"/>
                <w:lang w:val="es-ES" w:eastAsia="es-EC"/>
              </w:rPr>
              <w:t xml:space="preserve"> </w:t>
            </w:r>
            <w:r w:rsidR="00201B14" w:rsidRPr="00863E2E">
              <w:rPr>
                <w:rFonts w:ascii="Calibri" w:hAnsi="Calibri" w:cs="Calibri"/>
                <w:color w:val="000000"/>
                <w:sz w:val="16"/>
                <w:szCs w:val="16"/>
                <w:lang w:val="es-ES" w:eastAsia="es-EC"/>
              </w:rPr>
              <w:t xml:space="preserve">            14.520,00 </w:t>
            </w:r>
          </w:p>
        </w:tc>
        <w:tc>
          <w:tcPr>
            <w:tcW w:w="1276" w:type="dxa"/>
            <w:tcBorders>
              <w:top w:val="nil"/>
              <w:left w:val="nil"/>
              <w:bottom w:val="double" w:sz="6" w:space="0" w:color="auto"/>
              <w:right w:val="double" w:sz="6" w:space="0" w:color="auto"/>
            </w:tcBorders>
            <w:shd w:val="clear" w:color="auto" w:fill="auto"/>
            <w:noWrap/>
            <w:vAlign w:val="bottom"/>
            <w:hideMark/>
          </w:tcPr>
          <w:p w:rsidR="00201B14" w:rsidRPr="00863E2E" w:rsidRDefault="00163A71" w:rsidP="00163A71">
            <w:pPr>
              <w:jc w:val="right"/>
              <w:rPr>
                <w:rFonts w:ascii="Calibri" w:hAnsi="Calibri" w:cs="Calibri"/>
                <w:color w:val="000000"/>
                <w:sz w:val="16"/>
                <w:szCs w:val="16"/>
                <w:lang w:val="es-ES" w:eastAsia="es-EC"/>
              </w:rPr>
            </w:pPr>
            <w:r>
              <w:rPr>
                <w:rFonts w:ascii="Calibri" w:hAnsi="Calibri" w:cs="Calibri"/>
                <w:color w:val="000000"/>
                <w:sz w:val="16"/>
                <w:szCs w:val="16"/>
                <w:lang w:val="es-ES" w:eastAsia="es-EC"/>
              </w:rPr>
              <w:t xml:space="preserve"> </w:t>
            </w:r>
            <w:r w:rsidR="00201B14" w:rsidRPr="00863E2E">
              <w:rPr>
                <w:rFonts w:ascii="Calibri" w:hAnsi="Calibri" w:cs="Calibri"/>
                <w:color w:val="000000"/>
                <w:sz w:val="16"/>
                <w:szCs w:val="16"/>
                <w:lang w:val="es-ES" w:eastAsia="es-EC"/>
              </w:rPr>
              <w:t xml:space="preserve">         15.972,00 </w:t>
            </w:r>
          </w:p>
        </w:tc>
        <w:tc>
          <w:tcPr>
            <w:tcW w:w="1134" w:type="dxa"/>
            <w:tcBorders>
              <w:top w:val="nil"/>
              <w:left w:val="nil"/>
              <w:bottom w:val="double" w:sz="6" w:space="0" w:color="auto"/>
              <w:right w:val="double" w:sz="6" w:space="0" w:color="auto"/>
            </w:tcBorders>
            <w:shd w:val="clear" w:color="auto" w:fill="auto"/>
            <w:noWrap/>
            <w:vAlign w:val="bottom"/>
            <w:hideMark/>
          </w:tcPr>
          <w:p w:rsidR="00201B14" w:rsidRPr="00863E2E" w:rsidRDefault="00163A71" w:rsidP="00163A71">
            <w:pPr>
              <w:jc w:val="right"/>
              <w:rPr>
                <w:rFonts w:ascii="Calibri" w:hAnsi="Calibri" w:cs="Calibri"/>
                <w:color w:val="000000"/>
                <w:sz w:val="16"/>
                <w:szCs w:val="16"/>
                <w:lang w:val="es-ES" w:eastAsia="es-EC"/>
              </w:rPr>
            </w:pPr>
            <w:r>
              <w:rPr>
                <w:rFonts w:ascii="Calibri" w:hAnsi="Calibri" w:cs="Calibri"/>
                <w:color w:val="000000"/>
                <w:sz w:val="16"/>
                <w:szCs w:val="16"/>
                <w:lang w:val="es-ES" w:eastAsia="es-EC"/>
              </w:rPr>
              <w:t xml:space="preserve"> </w:t>
            </w:r>
            <w:r w:rsidR="00201B14" w:rsidRPr="00863E2E">
              <w:rPr>
                <w:rFonts w:ascii="Calibri" w:hAnsi="Calibri" w:cs="Calibri"/>
                <w:color w:val="000000"/>
                <w:sz w:val="16"/>
                <w:szCs w:val="16"/>
                <w:lang w:val="es-ES" w:eastAsia="es-EC"/>
              </w:rPr>
              <w:t xml:space="preserve">      17.569,20 </w:t>
            </w:r>
          </w:p>
        </w:tc>
      </w:tr>
      <w:tr w:rsidR="00201B14" w:rsidRPr="00863E2E" w:rsidTr="00201B14">
        <w:trPr>
          <w:trHeight w:val="330"/>
        </w:trPr>
        <w:tc>
          <w:tcPr>
            <w:tcW w:w="2858" w:type="dxa"/>
            <w:tcBorders>
              <w:top w:val="nil"/>
              <w:left w:val="double" w:sz="6" w:space="0" w:color="auto"/>
              <w:bottom w:val="double" w:sz="6" w:space="0" w:color="auto"/>
              <w:right w:val="double" w:sz="6" w:space="0" w:color="auto"/>
            </w:tcBorders>
            <w:shd w:val="clear" w:color="auto" w:fill="auto"/>
            <w:noWrap/>
            <w:vAlign w:val="bottom"/>
            <w:hideMark/>
          </w:tcPr>
          <w:p w:rsidR="00201B14" w:rsidRPr="00863E2E" w:rsidRDefault="00201B14" w:rsidP="00201B14">
            <w:pP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xml:space="preserve"> Ingreso por alquiler de salón de evento </w:t>
            </w:r>
          </w:p>
        </w:tc>
        <w:tc>
          <w:tcPr>
            <w:tcW w:w="1418" w:type="dxa"/>
            <w:tcBorders>
              <w:top w:val="nil"/>
              <w:left w:val="nil"/>
              <w:bottom w:val="double" w:sz="6" w:space="0" w:color="auto"/>
              <w:right w:val="double" w:sz="6" w:space="0" w:color="auto"/>
            </w:tcBorders>
            <w:shd w:val="clear" w:color="auto" w:fill="auto"/>
            <w:noWrap/>
            <w:vAlign w:val="bottom"/>
            <w:hideMark/>
          </w:tcPr>
          <w:p w:rsidR="00201B14" w:rsidRPr="00863E2E" w:rsidRDefault="00163A71" w:rsidP="00163A71">
            <w:pPr>
              <w:jc w:val="right"/>
              <w:rPr>
                <w:rFonts w:ascii="Calibri" w:hAnsi="Calibri" w:cs="Calibri"/>
                <w:color w:val="000000"/>
                <w:sz w:val="16"/>
                <w:szCs w:val="16"/>
                <w:lang w:val="es-ES" w:eastAsia="es-EC"/>
              </w:rPr>
            </w:pPr>
            <w:r>
              <w:rPr>
                <w:rFonts w:ascii="Calibri" w:hAnsi="Calibri" w:cs="Calibri"/>
                <w:color w:val="000000"/>
                <w:sz w:val="16"/>
                <w:szCs w:val="16"/>
                <w:lang w:val="es-ES" w:eastAsia="es-EC"/>
              </w:rPr>
              <w:t xml:space="preserve"> </w:t>
            </w:r>
            <w:r w:rsidR="00201B14" w:rsidRPr="00863E2E">
              <w:rPr>
                <w:rFonts w:ascii="Calibri" w:hAnsi="Calibri" w:cs="Calibri"/>
                <w:color w:val="000000"/>
                <w:sz w:val="16"/>
                <w:szCs w:val="16"/>
                <w:lang w:val="es-ES" w:eastAsia="es-EC"/>
              </w:rPr>
              <w:t xml:space="preserve">            46.800,00 </w:t>
            </w:r>
          </w:p>
        </w:tc>
        <w:tc>
          <w:tcPr>
            <w:tcW w:w="1276" w:type="dxa"/>
            <w:tcBorders>
              <w:top w:val="nil"/>
              <w:left w:val="nil"/>
              <w:bottom w:val="double" w:sz="6" w:space="0" w:color="auto"/>
              <w:right w:val="double" w:sz="6" w:space="0" w:color="auto"/>
            </w:tcBorders>
            <w:shd w:val="clear" w:color="auto" w:fill="auto"/>
            <w:noWrap/>
            <w:vAlign w:val="bottom"/>
            <w:hideMark/>
          </w:tcPr>
          <w:p w:rsidR="00201B14" w:rsidRPr="00863E2E" w:rsidRDefault="00163A71" w:rsidP="00163A71">
            <w:pPr>
              <w:jc w:val="right"/>
              <w:rPr>
                <w:rFonts w:ascii="Calibri" w:hAnsi="Calibri" w:cs="Calibri"/>
                <w:color w:val="000000"/>
                <w:sz w:val="16"/>
                <w:szCs w:val="16"/>
                <w:lang w:val="es-ES" w:eastAsia="es-EC"/>
              </w:rPr>
            </w:pPr>
            <w:r>
              <w:rPr>
                <w:rFonts w:ascii="Calibri" w:hAnsi="Calibri" w:cs="Calibri"/>
                <w:color w:val="000000"/>
                <w:sz w:val="16"/>
                <w:szCs w:val="16"/>
                <w:lang w:val="es-ES" w:eastAsia="es-EC"/>
              </w:rPr>
              <w:t xml:space="preserve"> </w:t>
            </w:r>
            <w:r w:rsidR="00201B14" w:rsidRPr="00863E2E">
              <w:rPr>
                <w:rFonts w:ascii="Calibri" w:hAnsi="Calibri" w:cs="Calibri"/>
                <w:color w:val="000000"/>
                <w:sz w:val="16"/>
                <w:szCs w:val="16"/>
                <w:lang w:val="es-ES" w:eastAsia="es-EC"/>
              </w:rPr>
              <w:t xml:space="preserve">          46.800,00 </w:t>
            </w:r>
          </w:p>
        </w:tc>
        <w:tc>
          <w:tcPr>
            <w:tcW w:w="1417" w:type="dxa"/>
            <w:tcBorders>
              <w:top w:val="nil"/>
              <w:left w:val="nil"/>
              <w:bottom w:val="double" w:sz="6" w:space="0" w:color="auto"/>
              <w:right w:val="double" w:sz="6" w:space="0" w:color="auto"/>
            </w:tcBorders>
            <w:shd w:val="clear" w:color="auto" w:fill="auto"/>
            <w:noWrap/>
            <w:vAlign w:val="bottom"/>
            <w:hideMark/>
          </w:tcPr>
          <w:p w:rsidR="00201B14" w:rsidRPr="00863E2E" w:rsidRDefault="00163A71" w:rsidP="00163A71">
            <w:pPr>
              <w:jc w:val="right"/>
              <w:rPr>
                <w:rFonts w:ascii="Calibri" w:hAnsi="Calibri" w:cs="Calibri"/>
                <w:color w:val="000000"/>
                <w:sz w:val="16"/>
                <w:szCs w:val="16"/>
                <w:lang w:val="es-ES" w:eastAsia="es-EC"/>
              </w:rPr>
            </w:pPr>
            <w:r>
              <w:rPr>
                <w:rFonts w:ascii="Calibri" w:hAnsi="Calibri" w:cs="Calibri"/>
                <w:color w:val="000000"/>
                <w:sz w:val="16"/>
                <w:szCs w:val="16"/>
                <w:lang w:val="es-ES" w:eastAsia="es-EC"/>
              </w:rPr>
              <w:t xml:space="preserve"> </w:t>
            </w:r>
            <w:r w:rsidR="00201B14" w:rsidRPr="00863E2E">
              <w:rPr>
                <w:rFonts w:ascii="Calibri" w:hAnsi="Calibri" w:cs="Calibri"/>
                <w:color w:val="000000"/>
                <w:sz w:val="16"/>
                <w:szCs w:val="16"/>
                <w:lang w:val="es-ES" w:eastAsia="es-EC"/>
              </w:rPr>
              <w:t xml:space="preserve">            46.800,00 </w:t>
            </w:r>
          </w:p>
        </w:tc>
        <w:tc>
          <w:tcPr>
            <w:tcW w:w="1276" w:type="dxa"/>
            <w:tcBorders>
              <w:top w:val="nil"/>
              <w:left w:val="nil"/>
              <w:bottom w:val="double" w:sz="6" w:space="0" w:color="auto"/>
              <w:right w:val="double" w:sz="6" w:space="0" w:color="auto"/>
            </w:tcBorders>
            <w:shd w:val="clear" w:color="auto" w:fill="auto"/>
            <w:noWrap/>
            <w:vAlign w:val="bottom"/>
            <w:hideMark/>
          </w:tcPr>
          <w:p w:rsidR="00201B14" w:rsidRPr="00863E2E" w:rsidRDefault="00163A71" w:rsidP="00163A71">
            <w:pPr>
              <w:jc w:val="right"/>
              <w:rPr>
                <w:rFonts w:ascii="Calibri" w:hAnsi="Calibri" w:cs="Calibri"/>
                <w:color w:val="000000"/>
                <w:sz w:val="16"/>
                <w:szCs w:val="16"/>
                <w:lang w:val="es-ES" w:eastAsia="es-EC"/>
              </w:rPr>
            </w:pPr>
            <w:r>
              <w:rPr>
                <w:rFonts w:ascii="Calibri" w:hAnsi="Calibri" w:cs="Calibri"/>
                <w:color w:val="000000"/>
                <w:sz w:val="16"/>
                <w:szCs w:val="16"/>
                <w:lang w:val="es-ES" w:eastAsia="es-EC"/>
              </w:rPr>
              <w:t xml:space="preserve"> </w:t>
            </w:r>
            <w:r w:rsidR="00201B14" w:rsidRPr="00863E2E">
              <w:rPr>
                <w:rFonts w:ascii="Calibri" w:hAnsi="Calibri" w:cs="Calibri"/>
                <w:color w:val="000000"/>
                <w:sz w:val="16"/>
                <w:szCs w:val="16"/>
                <w:lang w:val="es-ES" w:eastAsia="es-EC"/>
              </w:rPr>
              <w:t xml:space="preserve">          56.160,00 </w:t>
            </w:r>
          </w:p>
        </w:tc>
        <w:tc>
          <w:tcPr>
            <w:tcW w:w="1134" w:type="dxa"/>
            <w:tcBorders>
              <w:top w:val="nil"/>
              <w:left w:val="nil"/>
              <w:bottom w:val="double" w:sz="6" w:space="0" w:color="auto"/>
              <w:right w:val="double" w:sz="6" w:space="0" w:color="auto"/>
            </w:tcBorders>
            <w:shd w:val="clear" w:color="auto" w:fill="auto"/>
            <w:noWrap/>
            <w:vAlign w:val="bottom"/>
            <w:hideMark/>
          </w:tcPr>
          <w:p w:rsidR="00201B14" w:rsidRPr="00863E2E" w:rsidRDefault="00163A71" w:rsidP="00163A71">
            <w:pPr>
              <w:jc w:val="right"/>
              <w:rPr>
                <w:rFonts w:ascii="Calibri" w:hAnsi="Calibri" w:cs="Calibri"/>
                <w:color w:val="000000"/>
                <w:sz w:val="16"/>
                <w:szCs w:val="16"/>
                <w:lang w:val="es-ES" w:eastAsia="es-EC"/>
              </w:rPr>
            </w:pPr>
            <w:r>
              <w:rPr>
                <w:rFonts w:ascii="Calibri" w:hAnsi="Calibri" w:cs="Calibri"/>
                <w:color w:val="000000"/>
                <w:sz w:val="16"/>
                <w:szCs w:val="16"/>
                <w:lang w:val="es-ES" w:eastAsia="es-EC"/>
              </w:rPr>
              <w:t xml:space="preserve"> </w:t>
            </w:r>
            <w:r w:rsidR="00201B14" w:rsidRPr="00863E2E">
              <w:rPr>
                <w:rFonts w:ascii="Calibri" w:hAnsi="Calibri" w:cs="Calibri"/>
                <w:color w:val="000000"/>
                <w:sz w:val="16"/>
                <w:szCs w:val="16"/>
                <w:lang w:val="es-ES" w:eastAsia="es-EC"/>
              </w:rPr>
              <w:t xml:space="preserve">      56.160,00 </w:t>
            </w:r>
          </w:p>
        </w:tc>
      </w:tr>
      <w:tr w:rsidR="00201B14" w:rsidRPr="00863E2E" w:rsidTr="00201B14">
        <w:trPr>
          <w:trHeight w:val="330"/>
        </w:trPr>
        <w:tc>
          <w:tcPr>
            <w:tcW w:w="2858" w:type="dxa"/>
            <w:tcBorders>
              <w:top w:val="nil"/>
              <w:left w:val="double" w:sz="6" w:space="0" w:color="auto"/>
              <w:bottom w:val="double" w:sz="6" w:space="0" w:color="auto"/>
              <w:right w:val="double" w:sz="6" w:space="0" w:color="auto"/>
            </w:tcBorders>
            <w:shd w:val="clear" w:color="auto" w:fill="auto"/>
            <w:noWrap/>
            <w:vAlign w:val="bottom"/>
            <w:hideMark/>
          </w:tcPr>
          <w:p w:rsidR="00201B14" w:rsidRPr="00863E2E" w:rsidRDefault="00201B14" w:rsidP="00201B14">
            <w:pP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xml:space="preserve"> Ingreso por alquiler de canchas de fútbol </w:t>
            </w:r>
          </w:p>
        </w:tc>
        <w:tc>
          <w:tcPr>
            <w:tcW w:w="1418" w:type="dxa"/>
            <w:tcBorders>
              <w:top w:val="nil"/>
              <w:left w:val="nil"/>
              <w:bottom w:val="double" w:sz="6" w:space="0" w:color="auto"/>
              <w:right w:val="double" w:sz="6" w:space="0" w:color="auto"/>
            </w:tcBorders>
            <w:shd w:val="clear" w:color="auto" w:fill="auto"/>
            <w:noWrap/>
            <w:vAlign w:val="bottom"/>
            <w:hideMark/>
          </w:tcPr>
          <w:p w:rsidR="00201B14" w:rsidRPr="00863E2E" w:rsidRDefault="00163A71" w:rsidP="00163A71">
            <w:pPr>
              <w:jc w:val="right"/>
              <w:rPr>
                <w:rFonts w:ascii="Calibri" w:hAnsi="Calibri" w:cs="Calibri"/>
                <w:color w:val="000000"/>
                <w:sz w:val="16"/>
                <w:szCs w:val="16"/>
                <w:lang w:val="es-ES" w:eastAsia="es-EC"/>
              </w:rPr>
            </w:pPr>
            <w:r>
              <w:rPr>
                <w:rFonts w:ascii="Calibri" w:hAnsi="Calibri" w:cs="Calibri"/>
                <w:color w:val="000000"/>
                <w:sz w:val="16"/>
                <w:szCs w:val="16"/>
                <w:lang w:val="es-ES" w:eastAsia="es-EC"/>
              </w:rPr>
              <w:t xml:space="preserve"> </w:t>
            </w:r>
            <w:r w:rsidR="00201B14" w:rsidRPr="00863E2E">
              <w:rPr>
                <w:rFonts w:ascii="Calibri" w:hAnsi="Calibri" w:cs="Calibri"/>
                <w:color w:val="000000"/>
                <w:sz w:val="16"/>
                <w:szCs w:val="16"/>
                <w:lang w:val="es-ES" w:eastAsia="es-EC"/>
              </w:rPr>
              <w:t xml:space="preserve">         164.977,96 </w:t>
            </w:r>
          </w:p>
        </w:tc>
        <w:tc>
          <w:tcPr>
            <w:tcW w:w="1276" w:type="dxa"/>
            <w:tcBorders>
              <w:top w:val="nil"/>
              <w:left w:val="nil"/>
              <w:bottom w:val="double" w:sz="6" w:space="0" w:color="auto"/>
              <w:right w:val="double" w:sz="6" w:space="0" w:color="auto"/>
            </w:tcBorders>
            <w:shd w:val="clear" w:color="auto" w:fill="auto"/>
            <w:noWrap/>
            <w:vAlign w:val="bottom"/>
            <w:hideMark/>
          </w:tcPr>
          <w:p w:rsidR="00201B14" w:rsidRPr="00863E2E" w:rsidRDefault="00163A71" w:rsidP="00163A71">
            <w:pPr>
              <w:jc w:val="right"/>
              <w:rPr>
                <w:rFonts w:ascii="Calibri" w:hAnsi="Calibri" w:cs="Calibri"/>
                <w:color w:val="000000"/>
                <w:sz w:val="16"/>
                <w:szCs w:val="16"/>
                <w:lang w:val="es-ES" w:eastAsia="es-EC"/>
              </w:rPr>
            </w:pPr>
            <w:r>
              <w:rPr>
                <w:rFonts w:ascii="Calibri" w:hAnsi="Calibri" w:cs="Calibri"/>
                <w:color w:val="000000"/>
                <w:sz w:val="16"/>
                <w:szCs w:val="16"/>
                <w:lang w:val="es-ES" w:eastAsia="es-EC"/>
              </w:rPr>
              <w:t xml:space="preserve"> </w:t>
            </w:r>
            <w:r w:rsidR="00201B14" w:rsidRPr="00863E2E">
              <w:rPr>
                <w:rFonts w:ascii="Calibri" w:hAnsi="Calibri" w:cs="Calibri"/>
                <w:color w:val="000000"/>
                <w:sz w:val="16"/>
                <w:szCs w:val="16"/>
                <w:lang w:val="es-ES" w:eastAsia="es-EC"/>
              </w:rPr>
              <w:t xml:space="preserve">       190.224,30 </w:t>
            </w:r>
          </w:p>
        </w:tc>
        <w:tc>
          <w:tcPr>
            <w:tcW w:w="1417" w:type="dxa"/>
            <w:tcBorders>
              <w:top w:val="nil"/>
              <w:left w:val="nil"/>
              <w:bottom w:val="double" w:sz="6" w:space="0" w:color="auto"/>
              <w:right w:val="double" w:sz="6" w:space="0" w:color="auto"/>
            </w:tcBorders>
            <w:shd w:val="clear" w:color="auto" w:fill="auto"/>
            <w:noWrap/>
            <w:vAlign w:val="bottom"/>
            <w:hideMark/>
          </w:tcPr>
          <w:p w:rsidR="00201B14" w:rsidRPr="00863E2E" w:rsidRDefault="00163A71" w:rsidP="00163A71">
            <w:pPr>
              <w:jc w:val="right"/>
              <w:rPr>
                <w:rFonts w:ascii="Calibri" w:hAnsi="Calibri" w:cs="Calibri"/>
                <w:color w:val="000000"/>
                <w:sz w:val="16"/>
                <w:szCs w:val="16"/>
                <w:lang w:val="es-ES" w:eastAsia="es-EC"/>
              </w:rPr>
            </w:pPr>
            <w:r>
              <w:rPr>
                <w:rFonts w:ascii="Calibri" w:hAnsi="Calibri" w:cs="Calibri"/>
                <w:color w:val="000000"/>
                <w:sz w:val="16"/>
                <w:szCs w:val="16"/>
                <w:lang w:val="es-ES" w:eastAsia="es-EC"/>
              </w:rPr>
              <w:t xml:space="preserve"> </w:t>
            </w:r>
            <w:r w:rsidR="00201B14" w:rsidRPr="00863E2E">
              <w:rPr>
                <w:rFonts w:ascii="Calibri" w:hAnsi="Calibri" w:cs="Calibri"/>
                <w:color w:val="000000"/>
                <w:sz w:val="16"/>
                <w:szCs w:val="16"/>
                <w:lang w:val="es-ES" w:eastAsia="es-EC"/>
              </w:rPr>
              <w:t xml:space="preserve">         235.554,49 </w:t>
            </w:r>
          </w:p>
        </w:tc>
        <w:tc>
          <w:tcPr>
            <w:tcW w:w="1276" w:type="dxa"/>
            <w:tcBorders>
              <w:top w:val="nil"/>
              <w:left w:val="nil"/>
              <w:bottom w:val="double" w:sz="6" w:space="0" w:color="auto"/>
              <w:right w:val="double" w:sz="6" w:space="0" w:color="auto"/>
            </w:tcBorders>
            <w:shd w:val="clear" w:color="auto" w:fill="auto"/>
            <w:noWrap/>
            <w:vAlign w:val="bottom"/>
            <w:hideMark/>
          </w:tcPr>
          <w:p w:rsidR="00201B14" w:rsidRPr="00863E2E" w:rsidRDefault="00163A71" w:rsidP="00163A71">
            <w:pPr>
              <w:jc w:val="right"/>
              <w:rPr>
                <w:rFonts w:ascii="Calibri" w:hAnsi="Calibri" w:cs="Calibri"/>
                <w:color w:val="000000"/>
                <w:sz w:val="16"/>
                <w:szCs w:val="16"/>
                <w:lang w:val="es-ES" w:eastAsia="es-EC"/>
              </w:rPr>
            </w:pPr>
            <w:r>
              <w:rPr>
                <w:rFonts w:ascii="Calibri" w:hAnsi="Calibri" w:cs="Calibri"/>
                <w:color w:val="000000"/>
                <w:sz w:val="16"/>
                <w:szCs w:val="16"/>
                <w:lang w:val="es-ES" w:eastAsia="es-EC"/>
              </w:rPr>
              <w:t xml:space="preserve"> </w:t>
            </w:r>
            <w:r w:rsidR="00201B14" w:rsidRPr="00863E2E">
              <w:rPr>
                <w:rFonts w:ascii="Calibri" w:hAnsi="Calibri" w:cs="Calibri"/>
                <w:color w:val="000000"/>
                <w:sz w:val="16"/>
                <w:szCs w:val="16"/>
                <w:lang w:val="es-ES" w:eastAsia="es-EC"/>
              </w:rPr>
              <w:t xml:space="preserve">        264.056,58 </w:t>
            </w:r>
          </w:p>
        </w:tc>
        <w:tc>
          <w:tcPr>
            <w:tcW w:w="1134" w:type="dxa"/>
            <w:tcBorders>
              <w:top w:val="nil"/>
              <w:left w:val="nil"/>
              <w:bottom w:val="double" w:sz="6" w:space="0" w:color="auto"/>
              <w:right w:val="double" w:sz="6" w:space="0" w:color="auto"/>
            </w:tcBorders>
            <w:shd w:val="clear" w:color="auto" w:fill="auto"/>
            <w:noWrap/>
            <w:vAlign w:val="bottom"/>
            <w:hideMark/>
          </w:tcPr>
          <w:p w:rsidR="00201B14" w:rsidRPr="00863E2E" w:rsidRDefault="00163A71" w:rsidP="00163A71">
            <w:pPr>
              <w:jc w:val="right"/>
              <w:rPr>
                <w:rFonts w:ascii="Calibri" w:hAnsi="Calibri" w:cs="Calibri"/>
                <w:color w:val="000000"/>
                <w:sz w:val="16"/>
                <w:szCs w:val="16"/>
                <w:lang w:val="es-ES" w:eastAsia="es-EC"/>
              </w:rPr>
            </w:pPr>
            <w:r>
              <w:rPr>
                <w:rFonts w:ascii="Calibri" w:hAnsi="Calibri" w:cs="Calibri"/>
                <w:color w:val="000000"/>
                <w:sz w:val="16"/>
                <w:szCs w:val="16"/>
                <w:lang w:val="es-ES" w:eastAsia="es-EC"/>
              </w:rPr>
              <w:t xml:space="preserve"> </w:t>
            </w:r>
            <w:r w:rsidR="00201B14" w:rsidRPr="00863E2E">
              <w:rPr>
                <w:rFonts w:ascii="Calibri" w:hAnsi="Calibri" w:cs="Calibri"/>
                <w:color w:val="000000"/>
                <w:sz w:val="16"/>
                <w:szCs w:val="16"/>
                <w:lang w:val="es-ES" w:eastAsia="es-EC"/>
              </w:rPr>
              <w:t xml:space="preserve">    293.047,36 </w:t>
            </w:r>
          </w:p>
        </w:tc>
      </w:tr>
      <w:tr w:rsidR="00201B14" w:rsidRPr="00863E2E" w:rsidTr="00201B14">
        <w:trPr>
          <w:trHeight w:val="330"/>
        </w:trPr>
        <w:tc>
          <w:tcPr>
            <w:tcW w:w="2858" w:type="dxa"/>
            <w:tcBorders>
              <w:top w:val="nil"/>
              <w:left w:val="double" w:sz="6" w:space="0" w:color="auto"/>
              <w:bottom w:val="double" w:sz="6" w:space="0" w:color="auto"/>
              <w:right w:val="double" w:sz="6" w:space="0" w:color="auto"/>
            </w:tcBorders>
            <w:shd w:val="clear" w:color="000000" w:fill="C2D69A"/>
            <w:noWrap/>
            <w:vAlign w:val="bottom"/>
            <w:hideMark/>
          </w:tcPr>
          <w:p w:rsidR="00201B14" w:rsidRPr="00863E2E" w:rsidRDefault="00201B14" w:rsidP="00201B14">
            <w:pPr>
              <w:rPr>
                <w:rFonts w:ascii="Calibri" w:hAnsi="Calibri" w:cs="Calibri"/>
                <w:b/>
                <w:bCs/>
                <w:i/>
                <w:iCs/>
                <w:color w:val="000000"/>
                <w:sz w:val="16"/>
                <w:szCs w:val="16"/>
                <w:lang w:val="es-ES" w:eastAsia="es-EC"/>
              </w:rPr>
            </w:pPr>
            <w:r w:rsidRPr="00863E2E">
              <w:rPr>
                <w:rFonts w:ascii="Calibri" w:hAnsi="Calibri" w:cs="Calibri"/>
                <w:b/>
                <w:bCs/>
                <w:i/>
                <w:iCs/>
                <w:color w:val="000000"/>
                <w:sz w:val="16"/>
                <w:szCs w:val="16"/>
                <w:lang w:val="es-ES" w:eastAsia="es-EC"/>
              </w:rPr>
              <w:t xml:space="preserve">Total de proyección de todos los ingresos </w:t>
            </w:r>
          </w:p>
        </w:tc>
        <w:tc>
          <w:tcPr>
            <w:tcW w:w="1418" w:type="dxa"/>
            <w:tcBorders>
              <w:top w:val="nil"/>
              <w:left w:val="nil"/>
              <w:bottom w:val="double" w:sz="6" w:space="0" w:color="auto"/>
              <w:right w:val="double" w:sz="6" w:space="0" w:color="auto"/>
            </w:tcBorders>
            <w:shd w:val="clear" w:color="000000" w:fill="C2D69A"/>
            <w:noWrap/>
            <w:vAlign w:val="bottom"/>
            <w:hideMark/>
          </w:tcPr>
          <w:p w:rsidR="00201B14" w:rsidRPr="00863E2E" w:rsidRDefault="00201B14" w:rsidP="00201B14">
            <w:pP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xml:space="preserve"> $         279.557,17 </w:t>
            </w:r>
          </w:p>
        </w:tc>
        <w:tc>
          <w:tcPr>
            <w:tcW w:w="1276" w:type="dxa"/>
            <w:tcBorders>
              <w:top w:val="nil"/>
              <w:left w:val="nil"/>
              <w:bottom w:val="double" w:sz="6" w:space="0" w:color="auto"/>
              <w:right w:val="double" w:sz="6" w:space="0" w:color="auto"/>
            </w:tcBorders>
            <w:shd w:val="clear" w:color="000000" w:fill="C2D69A"/>
            <w:noWrap/>
            <w:vAlign w:val="bottom"/>
            <w:hideMark/>
          </w:tcPr>
          <w:p w:rsidR="00201B14" w:rsidRPr="00863E2E" w:rsidRDefault="00201B14" w:rsidP="00201B14">
            <w:pP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xml:space="preserve"> $       330.886,36 </w:t>
            </w:r>
          </w:p>
        </w:tc>
        <w:tc>
          <w:tcPr>
            <w:tcW w:w="1417" w:type="dxa"/>
            <w:tcBorders>
              <w:top w:val="nil"/>
              <w:left w:val="nil"/>
              <w:bottom w:val="double" w:sz="6" w:space="0" w:color="auto"/>
              <w:right w:val="double" w:sz="6" w:space="0" w:color="auto"/>
            </w:tcBorders>
            <w:shd w:val="clear" w:color="000000" w:fill="C2D69A"/>
            <w:noWrap/>
            <w:vAlign w:val="bottom"/>
            <w:hideMark/>
          </w:tcPr>
          <w:p w:rsidR="00201B14" w:rsidRPr="00863E2E" w:rsidRDefault="00201B14" w:rsidP="00201B14">
            <w:pP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xml:space="preserve"> $         400.175,85 </w:t>
            </w:r>
          </w:p>
        </w:tc>
        <w:tc>
          <w:tcPr>
            <w:tcW w:w="1276" w:type="dxa"/>
            <w:tcBorders>
              <w:top w:val="nil"/>
              <w:left w:val="nil"/>
              <w:bottom w:val="double" w:sz="6" w:space="0" w:color="auto"/>
              <w:right w:val="double" w:sz="6" w:space="0" w:color="auto"/>
            </w:tcBorders>
            <w:shd w:val="clear" w:color="000000" w:fill="C2D69A"/>
            <w:noWrap/>
            <w:vAlign w:val="bottom"/>
            <w:hideMark/>
          </w:tcPr>
          <w:p w:rsidR="00201B14" w:rsidRPr="00863E2E" w:rsidRDefault="00201B14" w:rsidP="00201B14">
            <w:pP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xml:space="preserve"> $        465.735,56 </w:t>
            </w:r>
          </w:p>
        </w:tc>
        <w:tc>
          <w:tcPr>
            <w:tcW w:w="1134" w:type="dxa"/>
            <w:tcBorders>
              <w:top w:val="nil"/>
              <w:left w:val="nil"/>
              <w:bottom w:val="double" w:sz="6" w:space="0" w:color="auto"/>
              <w:right w:val="double" w:sz="6" w:space="0" w:color="auto"/>
            </w:tcBorders>
            <w:shd w:val="clear" w:color="000000" w:fill="C2D69A"/>
            <w:noWrap/>
            <w:vAlign w:val="bottom"/>
            <w:hideMark/>
          </w:tcPr>
          <w:p w:rsidR="00201B14" w:rsidRPr="00863E2E" w:rsidRDefault="00201B14" w:rsidP="00201B14">
            <w:pP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xml:space="preserve"> $    523.809,80 </w:t>
            </w:r>
          </w:p>
        </w:tc>
      </w:tr>
    </w:tbl>
    <w:p w:rsidR="0033785B" w:rsidRPr="00863E2E" w:rsidRDefault="0033785B" w:rsidP="0033785B">
      <w:pPr>
        <w:spacing w:line="360" w:lineRule="auto"/>
        <w:jc w:val="center"/>
        <w:rPr>
          <w:b/>
          <w:sz w:val="16"/>
          <w:szCs w:val="16"/>
          <w:lang w:val="es-ES"/>
        </w:rPr>
      </w:pPr>
    </w:p>
    <w:p w:rsidR="0033785B" w:rsidRPr="00863E2E" w:rsidRDefault="0033785B" w:rsidP="0033785B">
      <w:pPr>
        <w:spacing w:line="360" w:lineRule="auto"/>
        <w:jc w:val="center"/>
        <w:rPr>
          <w:b/>
          <w:sz w:val="16"/>
          <w:szCs w:val="16"/>
          <w:lang w:val="es-ES"/>
        </w:rPr>
      </w:pPr>
      <w:r w:rsidRPr="00863E2E">
        <w:rPr>
          <w:b/>
          <w:sz w:val="16"/>
          <w:szCs w:val="16"/>
          <w:lang w:val="es-ES"/>
        </w:rPr>
        <w:t>Fuente: Estudio Financiero</w:t>
      </w:r>
    </w:p>
    <w:p w:rsidR="0033785B" w:rsidRPr="00863E2E" w:rsidRDefault="0033785B" w:rsidP="0033785B">
      <w:pPr>
        <w:spacing w:line="360" w:lineRule="auto"/>
        <w:jc w:val="center"/>
        <w:rPr>
          <w:b/>
          <w:sz w:val="16"/>
          <w:szCs w:val="16"/>
          <w:lang w:val="es-ES"/>
        </w:rPr>
      </w:pPr>
      <w:r w:rsidRPr="00863E2E">
        <w:rPr>
          <w:b/>
          <w:sz w:val="16"/>
          <w:szCs w:val="16"/>
          <w:lang w:val="es-ES"/>
        </w:rPr>
        <w:t>Elaborado por: Daisy A; Antony A; Stephanie S</w:t>
      </w:r>
    </w:p>
    <w:p w:rsidR="0033785B" w:rsidRPr="00863E2E" w:rsidRDefault="0033785B" w:rsidP="0033785B">
      <w:pPr>
        <w:spacing w:line="360" w:lineRule="auto"/>
        <w:jc w:val="center"/>
        <w:rPr>
          <w:b/>
          <w:sz w:val="16"/>
          <w:szCs w:val="16"/>
          <w:lang w:val="es-ES"/>
        </w:rPr>
      </w:pPr>
    </w:p>
    <w:p w:rsidR="0033785B" w:rsidRPr="00863E2E" w:rsidRDefault="0033785B" w:rsidP="00857F8C">
      <w:pPr>
        <w:pStyle w:val="Estilo1"/>
        <w:outlineLvl w:val="1"/>
        <w:rPr>
          <w:b/>
          <w:lang w:val="es-ES"/>
        </w:rPr>
      </w:pPr>
      <w:bookmarkStart w:id="294" w:name="_Toc322811071"/>
      <w:r w:rsidRPr="00863E2E">
        <w:rPr>
          <w:b/>
          <w:lang w:val="es-ES"/>
        </w:rPr>
        <w:t>3.8</w:t>
      </w:r>
      <w:r w:rsidR="00401E2B" w:rsidRPr="00863E2E">
        <w:rPr>
          <w:b/>
          <w:lang w:val="es-ES"/>
        </w:rPr>
        <w:t>.</w:t>
      </w:r>
      <w:r w:rsidRPr="00863E2E">
        <w:rPr>
          <w:b/>
          <w:lang w:val="es-ES"/>
        </w:rPr>
        <w:t xml:space="preserve"> Gastos</w:t>
      </w:r>
      <w:bookmarkEnd w:id="294"/>
    </w:p>
    <w:p w:rsidR="00857F8C" w:rsidRPr="00863E2E" w:rsidRDefault="00857F8C" w:rsidP="004379F7">
      <w:pPr>
        <w:pStyle w:val="Estilo1"/>
        <w:outlineLvl w:val="1"/>
        <w:rPr>
          <w:b/>
          <w:lang w:val="es-ES"/>
        </w:rPr>
      </w:pPr>
    </w:p>
    <w:p w:rsidR="0033785B" w:rsidRPr="00863E2E" w:rsidRDefault="0033785B" w:rsidP="0033785B">
      <w:pPr>
        <w:spacing w:line="360" w:lineRule="auto"/>
        <w:jc w:val="both"/>
        <w:rPr>
          <w:lang w:val="es-ES"/>
        </w:rPr>
      </w:pPr>
      <w:r w:rsidRPr="00863E2E">
        <w:rPr>
          <w:lang w:val="es-ES"/>
        </w:rPr>
        <w:tab/>
        <w:t>En esta sección se incluirá todo lo referente a gastos incurridos para llevarse a cabo el proyecto, estos rubros son:</w:t>
      </w:r>
    </w:p>
    <w:p w:rsidR="0033785B" w:rsidRPr="00863E2E" w:rsidRDefault="0033785B" w:rsidP="00F9151A">
      <w:pPr>
        <w:pStyle w:val="Prrafodelista"/>
        <w:numPr>
          <w:ilvl w:val="0"/>
          <w:numId w:val="50"/>
        </w:numPr>
        <w:jc w:val="both"/>
        <w:rPr>
          <w:szCs w:val="24"/>
          <w:lang w:val="es-ES"/>
        </w:rPr>
      </w:pPr>
      <w:r w:rsidRPr="00863E2E">
        <w:rPr>
          <w:szCs w:val="24"/>
          <w:lang w:val="es-ES"/>
        </w:rPr>
        <w:t>Gastos en Mantenimiento</w:t>
      </w:r>
    </w:p>
    <w:p w:rsidR="0033785B" w:rsidRPr="00863E2E" w:rsidRDefault="0033785B" w:rsidP="00F9151A">
      <w:pPr>
        <w:pStyle w:val="Prrafodelista"/>
        <w:numPr>
          <w:ilvl w:val="0"/>
          <w:numId w:val="50"/>
        </w:numPr>
        <w:jc w:val="both"/>
        <w:rPr>
          <w:szCs w:val="24"/>
          <w:lang w:val="es-ES"/>
        </w:rPr>
      </w:pPr>
      <w:r w:rsidRPr="00863E2E">
        <w:rPr>
          <w:szCs w:val="24"/>
          <w:lang w:val="es-ES"/>
        </w:rPr>
        <w:t>Gastos en Constitución</w:t>
      </w:r>
    </w:p>
    <w:p w:rsidR="0033785B" w:rsidRPr="00863E2E" w:rsidRDefault="0033785B" w:rsidP="00F9151A">
      <w:pPr>
        <w:pStyle w:val="Prrafodelista"/>
        <w:numPr>
          <w:ilvl w:val="0"/>
          <w:numId w:val="50"/>
        </w:numPr>
        <w:jc w:val="both"/>
        <w:rPr>
          <w:szCs w:val="24"/>
          <w:lang w:val="es-ES"/>
        </w:rPr>
      </w:pPr>
      <w:r w:rsidRPr="00863E2E">
        <w:rPr>
          <w:szCs w:val="24"/>
          <w:lang w:val="es-ES"/>
        </w:rPr>
        <w:t>Gastos en Suministros de oficina</w:t>
      </w:r>
    </w:p>
    <w:p w:rsidR="0033785B" w:rsidRPr="00863E2E" w:rsidRDefault="0033785B" w:rsidP="00F9151A">
      <w:pPr>
        <w:pStyle w:val="Prrafodelista"/>
        <w:numPr>
          <w:ilvl w:val="0"/>
          <w:numId w:val="50"/>
        </w:numPr>
        <w:jc w:val="both"/>
        <w:rPr>
          <w:szCs w:val="24"/>
          <w:lang w:val="es-ES"/>
        </w:rPr>
      </w:pPr>
      <w:r w:rsidRPr="00863E2E">
        <w:rPr>
          <w:szCs w:val="24"/>
          <w:lang w:val="es-ES"/>
        </w:rPr>
        <w:t>Gastos en Publicidad</w:t>
      </w:r>
    </w:p>
    <w:p w:rsidR="0033785B" w:rsidRPr="00863E2E" w:rsidRDefault="0033785B" w:rsidP="00F9151A">
      <w:pPr>
        <w:pStyle w:val="Prrafodelista"/>
        <w:numPr>
          <w:ilvl w:val="0"/>
          <w:numId w:val="50"/>
        </w:numPr>
        <w:jc w:val="both"/>
        <w:rPr>
          <w:szCs w:val="24"/>
          <w:lang w:val="es-ES"/>
        </w:rPr>
      </w:pPr>
      <w:r w:rsidRPr="00863E2E">
        <w:rPr>
          <w:szCs w:val="24"/>
          <w:lang w:val="es-ES"/>
        </w:rPr>
        <w:t>Gastos en Suministros de limpieza</w:t>
      </w:r>
    </w:p>
    <w:p w:rsidR="0033785B" w:rsidRPr="00863E2E" w:rsidRDefault="0033785B" w:rsidP="00F9151A">
      <w:pPr>
        <w:pStyle w:val="Prrafodelista"/>
        <w:numPr>
          <w:ilvl w:val="0"/>
          <w:numId w:val="50"/>
        </w:numPr>
        <w:jc w:val="both"/>
        <w:rPr>
          <w:szCs w:val="24"/>
          <w:lang w:val="es-ES"/>
        </w:rPr>
      </w:pPr>
      <w:r w:rsidRPr="00863E2E">
        <w:rPr>
          <w:szCs w:val="24"/>
          <w:lang w:val="es-ES"/>
        </w:rPr>
        <w:t>Gastos Administrativos</w:t>
      </w:r>
    </w:p>
    <w:p w:rsidR="0033785B" w:rsidRPr="00863E2E" w:rsidRDefault="0033785B" w:rsidP="00F9151A">
      <w:pPr>
        <w:pStyle w:val="Prrafodelista"/>
        <w:numPr>
          <w:ilvl w:val="0"/>
          <w:numId w:val="50"/>
        </w:numPr>
        <w:jc w:val="both"/>
        <w:rPr>
          <w:szCs w:val="24"/>
          <w:lang w:val="es-ES"/>
        </w:rPr>
      </w:pPr>
      <w:r w:rsidRPr="00863E2E">
        <w:rPr>
          <w:szCs w:val="24"/>
          <w:lang w:val="es-ES"/>
        </w:rPr>
        <w:t>Gastos en Servicios Básicos</w:t>
      </w:r>
    </w:p>
    <w:p w:rsidR="0033785B" w:rsidRPr="00863E2E" w:rsidRDefault="0033785B" w:rsidP="00F9151A">
      <w:pPr>
        <w:pStyle w:val="Prrafodelista"/>
        <w:numPr>
          <w:ilvl w:val="0"/>
          <w:numId w:val="50"/>
        </w:numPr>
        <w:jc w:val="both"/>
        <w:rPr>
          <w:szCs w:val="24"/>
          <w:lang w:val="es-ES"/>
        </w:rPr>
      </w:pPr>
      <w:r w:rsidRPr="00863E2E">
        <w:rPr>
          <w:szCs w:val="24"/>
          <w:lang w:val="es-ES"/>
        </w:rPr>
        <w:t xml:space="preserve">Otros Gastos </w:t>
      </w:r>
    </w:p>
    <w:p w:rsidR="0033785B" w:rsidRPr="00863E2E" w:rsidRDefault="0033785B" w:rsidP="00F9151A">
      <w:pPr>
        <w:pStyle w:val="Prrafodelista"/>
        <w:numPr>
          <w:ilvl w:val="0"/>
          <w:numId w:val="50"/>
        </w:numPr>
        <w:jc w:val="both"/>
        <w:rPr>
          <w:szCs w:val="24"/>
          <w:lang w:val="es-ES"/>
        </w:rPr>
      </w:pPr>
      <w:r w:rsidRPr="00863E2E">
        <w:rPr>
          <w:szCs w:val="24"/>
          <w:lang w:val="es-ES"/>
        </w:rPr>
        <w:t>Otros Gastos Administrativos</w:t>
      </w:r>
    </w:p>
    <w:p w:rsidR="0033785B" w:rsidRPr="00863E2E" w:rsidRDefault="0033785B" w:rsidP="0033785B">
      <w:pPr>
        <w:spacing w:line="360" w:lineRule="auto"/>
        <w:jc w:val="both"/>
        <w:rPr>
          <w:lang w:val="es-ES"/>
        </w:rPr>
      </w:pPr>
    </w:p>
    <w:p w:rsidR="0033785B" w:rsidRPr="00863E2E" w:rsidRDefault="004379F7" w:rsidP="00857F8C">
      <w:pPr>
        <w:pStyle w:val="Estilo1"/>
        <w:outlineLvl w:val="2"/>
        <w:rPr>
          <w:b/>
          <w:lang w:val="es-ES"/>
        </w:rPr>
      </w:pPr>
      <w:r w:rsidRPr="00863E2E">
        <w:rPr>
          <w:b/>
          <w:lang w:val="es-ES"/>
        </w:rPr>
        <w:lastRenderedPageBreak/>
        <w:tab/>
      </w:r>
      <w:bookmarkStart w:id="295" w:name="_Toc322811072"/>
      <w:r w:rsidR="0033785B" w:rsidRPr="00863E2E">
        <w:rPr>
          <w:b/>
          <w:lang w:val="es-ES"/>
        </w:rPr>
        <w:t>3.8.1</w:t>
      </w:r>
      <w:r w:rsidR="00401E2B" w:rsidRPr="00863E2E">
        <w:rPr>
          <w:b/>
          <w:lang w:val="es-ES"/>
        </w:rPr>
        <w:t>.</w:t>
      </w:r>
      <w:r w:rsidR="0033785B" w:rsidRPr="00863E2E">
        <w:rPr>
          <w:b/>
          <w:lang w:val="es-ES"/>
        </w:rPr>
        <w:t xml:space="preserve"> Gastos en Mantenimiento</w:t>
      </w:r>
      <w:bookmarkEnd w:id="295"/>
    </w:p>
    <w:p w:rsidR="0033785B" w:rsidRPr="00863E2E" w:rsidRDefault="0033785B" w:rsidP="0033785B">
      <w:pPr>
        <w:spacing w:line="360" w:lineRule="auto"/>
        <w:jc w:val="both"/>
        <w:rPr>
          <w:b/>
          <w:lang w:val="es-ES"/>
        </w:rPr>
      </w:pPr>
    </w:p>
    <w:p w:rsidR="0033785B" w:rsidRPr="00863E2E" w:rsidRDefault="0033785B" w:rsidP="0033785B">
      <w:pPr>
        <w:spacing w:line="360" w:lineRule="auto"/>
        <w:jc w:val="both"/>
        <w:rPr>
          <w:lang w:val="es-ES"/>
        </w:rPr>
      </w:pPr>
      <w:r w:rsidRPr="00863E2E">
        <w:rPr>
          <w:b/>
          <w:lang w:val="es-ES"/>
        </w:rPr>
        <w:tab/>
      </w:r>
      <w:r w:rsidRPr="00863E2E">
        <w:rPr>
          <w:lang w:val="es-ES"/>
        </w:rPr>
        <w:t>Este rubro está asignado aquellos gastos que sirven para la preservación de las instalaciones del club, sean estas las revisiones periódicas en las piscinas, canchas deportivas, el tratamiento de áreas verdes, ya que estos son la principal fuente de ingresos del club por lo que merecen el cuidado necesario.</w:t>
      </w:r>
    </w:p>
    <w:p w:rsidR="00961ED9" w:rsidRPr="00863E2E" w:rsidRDefault="00961ED9" w:rsidP="0033785B">
      <w:pPr>
        <w:spacing w:line="360" w:lineRule="auto"/>
        <w:jc w:val="both"/>
        <w:rPr>
          <w:lang w:val="es-ES"/>
        </w:rPr>
      </w:pPr>
    </w:p>
    <w:p w:rsidR="00857F8C" w:rsidRPr="00863E2E" w:rsidRDefault="00961ED9" w:rsidP="00961ED9">
      <w:pPr>
        <w:spacing w:line="360" w:lineRule="auto"/>
        <w:jc w:val="both"/>
        <w:rPr>
          <w:lang w:val="es-ES"/>
        </w:rPr>
      </w:pPr>
      <w:r w:rsidRPr="00863E2E">
        <w:rPr>
          <w:lang w:val="es-ES"/>
        </w:rPr>
        <w:tab/>
        <w:t xml:space="preserve">Dicho rubro se incrementara cada año un 5% de acuerdo al incremento de la participación de mercado del club, la cual está estrechamente ligada a los ingresos. </w:t>
      </w:r>
      <w:r w:rsidR="0033785B" w:rsidRPr="00863E2E">
        <w:rPr>
          <w:lang w:val="es-ES"/>
        </w:rPr>
        <w:t>En el siguiente cuadro se muestra dicho gasto</w:t>
      </w:r>
      <w:r w:rsidR="002278C7" w:rsidRPr="00863E2E">
        <w:rPr>
          <w:lang w:val="es-ES"/>
        </w:rPr>
        <w:t>.</w:t>
      </w:r>
    </w:p>
    <w:p w:rsidR="00857F8C" w:rsidRPr="00863E2E" w:rsidRDefault="00857F8C" w:rsidP="00F94759">
      <w:pPr>
        <w:pStyle w:val="Epgrafe"/>
        <w:jc w:val="center"/>
        <w:rPr>
          <w:rFonts w:ascii="Arial" w:eastAsia="Times New Roman" w:hAnsi="Arial"/>
          <w:b w:val="0"/>
          <w:bCs w:val="0"/>
          <w:sz w:val="24"/>
          <w:szCs w:val="24"/>
          <w:lang w:eastAsia="es-ES"/>
        </w:rPr>
      </w:pPr>
    </w:p>
    <w:p w:rsidR="0033785B" w:rsidRPr="00863E2E" w:rsidRDefault="00F94759" w:rsidP="00F94759">
      <w:pPr>
        <w:pStyle w:val="Epgrafe"/>
        <w:jc w:val="center"/>
        <w:rPr>
          <w:rFonts w:ascii="Arial" w:hAnsi="Arial" w:cs="Arial"/>
          <w:sz w:val="16"/>
          <w:szCs w:val="16"/>
        </w:rPr>
      </w:pPr>
      <w:bookmarkStart w:id="296" w:name="_Toc322869197"/>
      <w:r w:rsidRPr="00863E2E">
        <w:rPr>
          <w:rFonts w:ascii="Arial" w:hAnsi="Arial" w:cs="Arial"/>
          <w:sz w:val="16"/>
          <w:szCs w:val="16"/>
        </w:rPr>
        <w:t xml:space="preserve">Tabla </w:t>
      </w:r>
      <w:r w:rsidR="00A7738E" w:rsidRPr="00863E2E">
        <w:rPr>
          <w:rFonts w:ascii="Arial" w:hAnsi="Arial" w:cs="Arial"/>
          <w:sz w:val="16"/>
          <w:szCs w:val="16"/>
        </w:rPr>
        <w:fldChar w:fldCharType="begin"/>
      </w:r>
      <w:r w:rsidRPr="00863E2E">
        <w:rPr>
          <w:rFonts w:ascii="Arial" w:hAnsi="Arial" w:cs="Arial"/>
          <w:sz w:val="16"/>
          <w:szCs w:val="16"/>
        </w:rPr>
        <w:instrText xml:space="preserve"> SEQ Tabla \* ARABIC </w:instrText>
      </w:r>
      <w:r w:rsidR="00A7738E" w:rsidRPr="00863E2E">
        <w:rPr>
          <w:rFonts w:ascii="Arial" w:hAnsi="Arial" w:cs="Arial"/>
          <w:sz w:val="16"/>
          <w:szCs w:val="16"/>
        </w:rPr>
        <w:fldChar w:fldCharType="separate"/>
      </w:r>
      <w:r w:rsidR="00C95582">
        <w:rPr>
          <w:rFonts w:ascii="Arial" w:hAnsi="Arial" w:cs="Arial"/>
          <w:noProof/>
          <w:sz w:val="16"/>
          <w:szCs w:val="16"/>
        </w:rPr>
        <w:t>32</w:t>
      </w:r>
      <w:r w:rsidR="00A7738E" w:rsidRPr="00863E2E">
        <w:rPr>
          <w:rFonts w:ascii="Arial" w:hAnsi="Arial" w:cs="Arial"/>
          <w:sz w:val="16"/>
          <w:szCs w:val="16"/>
        </w:rPr>
        <w:fldChar w:fldCharType="end"/>
      </w:r>
      <w:r w:rsidRPr="00863E2E">
        <w:rPr>
          <w:rFonts w:ascii="Arial" w:hAnsi="Arial" w:cs="Arial"/>
          <w:sz w:val="16"/>
          <w:szCs w:val="16"/>
        </w:rPr>
        <w:t>: G</w:t>
      </w:r>
      <w:r w:rsidR="0033785B" w:rsidRPr="00863E2E">
        <w:rPr>
          <w:rFonts w:ascii="Arial" w:hAnsi="Arial" w:cs="Arial"/>
          <w:sz w:val="16"/>
          <w:szCs w:val="16"/>
        </w:rPr>
        <w:t>asto de mantenimiento</w:t>
      </w:r>
      <w:bookmarkEnd w:id="296"/>
    </w:p>
    <w:tbl>
      <w:tblPr>
        <w:tblW w:w="7720" w:type="dxa"/>
        <w:tblInd w:w="47"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4A0"/>
      </w:tblPr>
      <w:tblGrid>
        <w:gridCol w:w="3780"/>
        <w:gridCol w:w="1360"/>
        <w:gridCol w:w="1240"/>
        <w:gridCol w:w="1340"/>
      </w:tblGrid>
      <w:tr w:rsidR="0033785B" w:rsidRPr="00863E2E" w:rsidTr="007549C1">
        <w:trPr>
          <w:trHeight w:val="600"/>
        </w:trPr>
        <w:tc>
          <w:tcPr>
            <w:tcW w:w="3780" w:type="dxa"/>
            <w:shd w:val="clear" w:color="000000" w:fill="C2D69A"/>
            <w:noWrap/>
            <w:vAlign w:val="bottom"/>
            <w:hideMark/>
          </w:tcPr>
          <w:p w:rsidR="00F94759" w:rsidRPr="00863E2E" w:rsidRDefault="00F94759" w:rsidP="0033785B">
            <w:pPr>
              <w:spacing w:line="360" w:lineRule="auto"/>
              <w:jc w:val="center"/>
              <w:rPr>
                <w:rFonts w:cs="Arial"/>
                <w:color w:val="000000"/>
                <w:sz w:val="22"/>
                <w:szCs w:val="22"/>
                <w:lang w:val="es-ES" w:eastAsia="es-EC"/>
              </w:rPr>
            </w:pPr>
          </w:p>
          <w:p w:rsidR="0033785B" w:rsidRPr="00863E2E" w:rsidRDefault="0033785B" w:rsidP="0033785B">
            <w:pPr>
              <w:spacing w:line="360" w:lineRule="auto"/>
              <w:jc w:val="center"/>
              <w:rPr>
                <w:rFonts w:cs="Arial"/>
                <w:color w:val="000000"/>
                <w:sz w:val="22"/>
                <w:szCs w:val="22"/>
                <w:lang w:val="es-ES" w:eastAsia="es-EC"/>
              </w:rPr>
            </w:pPr>
            <w:r w:rsidRPr="00863E2E">
              <w:rPr>
                <w:rFonts w:cs="Arial"/>
                <w:color w:val="000000"/>
                <w:sz w:val="22"/>
                <w:szCs w:val="22"/>
                <w:lang w:val="es-ES" w:eastAsia="es-EC"/>
              </w:rPr>
              <w:t>Gasto de Mantenimiento</w:t>
            </w:r>
          </w:p>
        </w:tc>
        <w:tc>
          <w:tcPr>
            <w:tcW w:w="1360" w:type="dxa"/>
            <w:shd w:val="clear" w:color="000000" w:fill="C2D69A"/>
            <w:vAlign w:val="bottom"/>
            <w:hideMark/>
          </w:tcPr>
          <w:p w:rsidR="0033785B" w:rsidRPr="00863E2E" w:rsidRDefault="0033785B" w:rsidP="0033785B">
            <w:pPr>
              <w:spacing w:line="360" w:lineRule="auto"/>
              <w:jc w:val="center"/>
              <w:rPr>
                <w:rFonts w:cs="Arial"/>
                <w:color w:val="000000"/>
                <w:sz w:val="22"/>
                <w:szCs w:val="22"/>
                <w:lang w:val="es-ES" w:eastAsia="es-EC"/>
              </w:rPr>
            </w:pPr>
            <w:r w:rsidRPr="00863E2E">
              <w:rPr>
                <w:rFonts w:cs="Arial"/>
                <w:color w:val="000000"/>
                <w:sz w:val="22"/>
                <w:szCs w:val="22"/>
                <w:lang w:val="es-ES" w:eastAsia="es-EC"/>
              </w:rPr>
              <w:t># de veces al año</w:t>
            </w:r>
          </w:p>
        </w:tc>
        <w:tc>
          <w:tcPr>
            <w:tcW w:w="1240" w:type="dxa"/>
            <w:shd w:val="clear" w:color="000000" w:fill="C2D69A"/>
            <w:noWrap/>
            <w:vAlign w:val="bottom"/>
            <w:hideMark/>
          </w:tcPr>
          <w:p w:rsidR="0033785B" w:rsidRPr="00863E2E" w:rsidRDefault="0033785B" w:rsidP="0033785B">
            <w:pPr>
              <w:spacing w:line="360" w:lineRule="auto"/>
              <w:jc w:val="center"/>
              <w:rPr>
                <w:rFonts w:cs="Arial"/>
                <w:color w:val="000000"/>
                <w:sz w:val="22"/>
                <w:szCs w:val="22"/>
                <w:lang w:val="es-ES" w:eastAsia="es-EC"/>
              </w:rPr>
            </w:pPr>
            <w:r w:rsidRPr="00863E2E">
              <w:rPr>
                <w:rFonts w:cs="Arial"/>
                <w:color w:val="000000"/>
                <w:sz w:val="22"/>
                <w:szCs w:val="22"/>
                <w:lang w:val="es-ES" w:eastAsia="es-EC"/>
              </w:rPr>
              <w:t>Costo Unitario</w:t>
            </w:r>
          </w:p>
        </w:tc>
        <w:tc>
          <w:tcPr>
            <w:tcW w:w="1340" w:type="dxa"/>
            <w:shd w:val="clear" w:color="000000" w:fill="C2D69A"/>
            <w:noWrap/>
            <w:vAlign w:val="bottom"/>
            <w:hideMark/>
          </w:tcPr>
          <w:p w:rsidR="0033785B" w:rsidRPr="00863E2E" w:rsidRDefault="0033785B" w:rsidP="0033785B">
            <w:pPr>
              <w:spacing w:line="360" w:lineRule="auto"/>
              <w:jc w:val="center"/>
              <w:rPr>
                <w:rFonts w:cs="Arial"/>
                <w:color w:val="000000"/>
                <w:sz w:val="22"/>
                <w:szCs w:val="22"/>
                <w:lang w:val="es-ES" w:eastAsia="es-EC"/>
              </w:rPr>
            </w:pPr>
            <w:r w:rsidRPr="00863E2E">
              <w:rPr>
                <w:rFonts w:cs="Arial"/>
                <w:color w:val="000000"/>
                <w:sz w:val="22"/>
                <w:szCs w:val="22"/>
                <w:lang w:val="es-ES" w:eastAsia="es-EC"/>
              </w:rPr>
              <w:t>Costo Total</w:t>
            </w:r>
          </w:p>
        </w:tc>
      </w:tr>
      <w:tr w:rsidR="0033785B" w:rsidRPr="00863E2E" w:rsidTr="007549C1">
        <w:trPr>
          <w:trHeight w:val="315"/>
        </w:trPr>
        <w:tc>
          <w:tcPr>
            <w:tcW w:w="3780" w:type="dxa"/>
            <w:shd w:val="clear" w:color="auto" w:fill="auto"/>
            <w:noWrap/>
            <w:vAlign w:val="bottom"/>
            <w:hideMark/>
          </w:tcPr>
          <w:p w:rsidR="0033785B" w:rsidRPr="00863E2E" w:rsidRDefault="0033785B" w:rsidP="0033785B">
            <w:pPr>
              <w:spacing w:line="360" w:lineRule="auto"/>
              <w:rPr>
                <w:rFonts w:cs="Arial"/>
                <w:color w:val="000000"/>
                <w:sz w:val="22"/>
                <w:szCs w:val="22"/>
                <w:lang w:val="es-ES" w:eastAsia="es-EC"/>
              </w:rPr>
            </w:pPr>
            <w:r w:rsidRPr="00863E2E">
              <w:rPr>
                <w:rFonts w:cs="Arial"/>
                <w:color w:val="000000"/>
                <w:sz w:val="22"/>
                <w:szCs w:val="22"/>
                <w:lang w:val="es-ES" w:eastAsia="es-EC"/>
              </w:rPr>
              <w:t>Mantenimiento Computadoras</w:t>
            </w:r>
          </w:p>
        </w:tc>
        <w:tc>
          <w:tcPr>
            <w:tcW w:w="1360" w:type="dxa"/>
            <w:shd w:val="clear" w:color="auto" w:fill="auto"/>
            <w:noWrap/>
            <w:vAlign w:val="bottom"/>
            <w:hideMark/>
          </w:tcPr>
          <w:p w:rsidR="0033785B" w:rsidRPr="00863E2E" w:rsidRDefault="0033785B" w:rsidP="0033785B">
            <w:pPr>
              <w:spacing w:line="360" w:lineRule="auto"/>
              <w:jc w:val="right"/>
              <w:rPr>
                <w:rFonts w:cs="Arial"/>
                <w:color w:val="000000"/>
                <w:sz w:val="22"/>
                <w:szCs w:val="22"/>
                <w:lang w:val="es-ES" w:eastAsia="es-EC"/>
              </w:rPr>
            </w:pPr>
            <w:r w:rsidRPr="00863E2E">
              <w:rPr>
                <w:rFonts w:cs="Arial"/>
                <w:color w:val="000000"/>
                <w:sz w:val="22"/>
                <w:szCs w:val="22"/>
                <w:lang w:val="es-ES" w:eastAsia="es-EC"/>
              </w:rPr>
              <w:t>3</w:t>
            </w:r>
          </w:p>
        </w:tc>
        <w:tc>
          <w:tcPr>
            <w:tcW w:w="1240" w:type="dxa"/>
            <w:shd w:val="clear" w:color="auto" w:fill="auto"/>
            <w:noWrap/>
            <w:vAlign w:val="bottom"/>
            <w:hideMark/>
          </w:tcPr>
          <w:p w:rsidR="0033785B" w:rsidRPr="00863E2E" w:rsidRDefault="0033785B" w:rsidP="0033785B">
            <w:pPr>
              <w:spacing w:line="360" w:lineRule="auto"/>
              <w:jc w:val="right"/>
              <w:rPr>
                <w:rFonts w:cs="Arial"/>
                <w:color w:val="000000"/>
                <w:sz w:val="22"/>
                <w:szCs w:val="22"/>
                <w:lang w:val="es-ES" w:eastAsia="es-EC"/>
              </w:rPr>
            </w:pPr>
            <w:r w:rsidRPr="00863E2E">
              <w:rPr>
                <w:rFonts w:cs="Arial"/>
                <w:color w:val="000000"/>
                <w:sz w:val="22"/>
                <w:szCs w:val="22"/>
                <w:lang w:val="es-ES" w:eastAsia="es-EC"/>
              </w:rPr>
              <w:t xml:space="preserve"> </w:t>
            </w:r>
            <w:r w:rsidR="00C42FCD">
              <w:rPr>
                <w:rFonts w:cs="Arial"/>
                <w:color w:val="000000"/>
                <w:sz w:val="22"/>
                <w:szCs w:val="22"/>
                <w:lang w:val="es-ES" w:eastAsia="es-EC"/>
              </w:rPr>
              <w:t>$</w:t>
            </w:r>
            <w:r w:rsidRPr="00863E2E">
              <w:rPr>
                <w:rFonts w:cs="Arial"/>
                <w:color w:val="000000"/>
                <w:sz w:val="22"/>
                <w:szCs w:val="22"/>
                <w:lang w:val="es-ES" w:eastAsia="es-EC"/>
              </w:rPr>
              <w:t>150,00</w:t>
            </w:r>
          </w:p>
        </w:tc>
        <w:tc>
          <w:tcPr>
            <w:tcW w:w="1340" w:type="dxa"/>
            <w:shd w:val="clear" w:color="auto" w:fill="auto"/>
            <w:noWrap/>
            <w:vAlign w:val="bottom"/>
            <w:hideMark/>
          </w:tcPr>
          <w:p w:rsidR="0033785B" w:rsidRPr="00863E2E" w:rsidRDefault="0033785B" w:rsidP="0033785B">
            <w:pPr>
              <w:spacing w:line="360" w:lineRule="auto"/>
              <w:jc w:val="right"/>
              <w:rPr>
                <w:rFonts w:cs="Arial"/>
                <w:color w:val="000000"/>
                <w:sz w:val="22"/>
                <w:szCs w:val="22"/>
                <w:lang w:val="es-ES" w:eastAsia="es-EC"/>
              </w:rPr>
            </w:pPr>
            <w:r w:rsidRPr="00863E2E">
              <w:rPr>
                <w:rFonts w:cs="Arial"/>
                <w:color w:val="000000"/>
                <w:sz w:val="22"/>
                <w:szCs w:val="22"/>
                <w:lang w:val="es-ES" w:eastAsia="es-EC"/>
              </w:rPr>
              <w:t xml:space="preserve"> </w:t>
            </w:r>
            <w:r w:rsidR="00C42FCD">
              <w:rPr>
                <w:rFonts w:cs="Arial"/>
                <w:color w:val="000000"/>
                <w:sz w:val="22"/>
                <w:szCs w:val="22"/>
                <w:lang w:val="es-ES" w:eastAsia="es-EC"/>
              </w:rPr>
              <w:t>$</w:t>
            </w:r>
            <w:r w:rsidRPr="00863E2E">
              <w:rPr>
                <w:rFonts w:cs="Arial"/>
                <w:color w:val="000000"/>
                <w:sz w:val="22"/>
                <w:szCs w:val="22"/>
                <w:lang w:val="es-ES" w:eastAsia="es-EC"/>
              </w:rPr>
              <w:t>450,00</w:t>
            </w:r>
          </w:p>
        </w:tc>
      </w:tr>
      <w:tr w:rsidR="0033785B" w:rsidRPr="00863E2E" w:rsidTr="007549C1">
        <w:trPr>
          <w:trHeight w:val="315"/>
        </w:trPr>
        <w:tc>
          <w:tcPr>
            <w:tcW w:w="3780" w:type="dxa"/>
            <w:shd w:val="clear" w:color="auto" w:fill="auto"/>
            <w:noWrap/>
            <w:vAlign w:val="bottom"/>
            <w:hideMark/>
          </w:tcPr>
          <w:p w:rsidR="0033785B" w:rsidRPr="00863E2E" w:rsidRDefault="0033785B" w:rsidP="0033785B">
            <w:pPr>
              <w:spacing w:line="360" w:lineRule="auto"/>
              <w:rPr>
                <w:rFonts w:cs="Arial"/>
                <w:color w:val="000000"/>
                <w:sz w:val="22"/>
                <w:szCs w:val="22"/>
                <w:lang w:val="es-ES" w:eastAsia="es-EC"/>
              </w:rPr>
            </w:pPr>
            <w:r w:rsidRPr="00863E2E">
              <w:rPr>
                <w:rFonts w:cs="Arial"/>
                <w:color w:val="000000"/>
                <w:sz w:val="22"/>
                <w:szCs w:val="22"/>
                <w:lang w:val="es-ES" w:eastAsia="es-EC"/>
              </w:rPr>
              <w:t>Mantenimiento piscinas</w:t>
            </w:r>
          </w:p>
        </w:tc>
        <w:tc>
          <w:tcPr>
            <w:tcW w:w="1360" w:type="dxa"/>
            <w:shd w:val="clear" w:color="auto" w:fill="auto"/>
            <w:noWrap/>
            <w:vAlign w:val="bottom"/>
            <w:hideMark/>
          </w:tcPr>
          <w:p w:rsidR="0033785B" w:rsidRPr="00863E2E" w:rsidRDefault="0033785B" w:rsidP="0033785B">
            <w:pPr>
              <w:spacing w:line="360" w:lineRule="auto"/>
              <w:jc w:val="right"/>
              <w:rPr>
                <w:rFonts w:cs="Arial"/>
                <w:color w:val="000000"/>
                <w:sz w:val="22"/>
                <w:szCs w:val="22"/>
                <w:lang w:val="es-ES" w:eastAsia="es-EC"/>
              </w:rPr>
            </w:pPr>
            <w:r w:rsidRPr="00863E2E">
              <w:rPr>
                <w:rFonts w:cs="Arial"/>
                <w:color w:val="000000"/>
                <w:sz w:val="22"/>
                <w:szCs w:val="22"/>
                <w:lang w:val="es-ES" w:eastAsia="es-EC"/>
              </w:rPr>
              <w:t>12</w:t>
            </w:r>
          </w:p>
        </w:tc>
        <w:tc>
          <w:tcPr>
            <w:tcW w:w="1240" w:type="dxa"/>
            <w:shd w:val="clear" w:color="auto" w:fill="auto"/>
            <w:noWrap/>
            <w:vAlign w:val="bottom"/>
            <w:hideMark/>
          </w:tcPr>
          <w:p w:rsidR="0033785B" w:rsidRPr="00863E2E" w:rsidRDefault="0033785B" w:rsidP="00163A71">
            <w:pPr>
              <w:spacing w:line="360" w:lineRule="auto"/>
              <w:jc w:val="right"/>
              <w:rPr>
                <w:rFonts w:cs="Arial"/>
                <w:color w:val="000000"/>
                <w:sz w:val="22"/>
                <w:szCs w:val="22"/>
                <w:lang w:val="es-ES" w:eastAsia="es-EC"/>
              </w:rPr>
            </w:pPr>
            <w:r w:rsidRPr="00863E2E">
              <w:rPr>
                <w:rFonts w:cs="Arial"/>
                <w:color w:val="000000"/>
                <w:sz w:val="22"/>
                <w:szCs w:val="22"/>
                <w:lang w:val="es-ES" w:eastAsia="es-EC"/>
              </w:rPr>
              <w:t xml:space="preserve"> 1.600,00</w:t>
            </w:r>
          </w:p>
        </w:tc>
        <w:tc>
          <w:tcPr>
            <w:tcW w:w="1340" w:type="dxa"/>
            <w:shd w:val="clear" w:color="auto" w:fill="auto"/>
            <w:noWrap/>
            <w:vAlign w:val="bottom"/>
            <w:hideMark/>
          </w:tcPr>
          <w:p w:rsidR="0033785B" w:rsidRPr="00863E2E" w:rsidRDefault="0033785B" w:rsidP="00163A71">
            <w:pPr>
              <w:spacing w:line="360" w:lineRule="auto"/>
              <w:jc w:val="right"/>
              <w:rPr>
                <w:rFonts w:cs="Arial"/>
                <w:color w:val="000000"/>
                <w:sz w:val="22"/>
                <w:szCs w:val="22"/>
                <w:lang w:val="es-ES" w:eastAsia="es-EC"/>
              </w:rPr>
            </w:pPr>
            <w:r w:rsidRPr="00863E2E">
              <w:rPr>
                <w:rFonts w:cs="Arial"/>
                <w:color w:val="000000"/>
                <w:sz w:val="22"/>
                <w:szCs w:val="22"/>
                <w:lang w:val="es-ES" w:eastAsia="es-EC"/>
              </w:rPr>
              <w:t xml:space="preserve"> 19.200,00</w:t>
            </w:r>
          </w:p>
        </w:tc>
      </w:tr>
      <w:tr w:rsidR="0033785B" w:rsidRPr="00863E2E" w:rsidTr="007549C1">
        <w:trPr>
          <w:trHeight w:val="315"/>
        </w:trPr>
        <w:tc>
          <w:tcPr>
            <w:tcW w:w="3780" w:type="dxa"/>
            <w:shd w:val="clear" w:color="auto" w:fill="auto"/>
            <w:noWrap/>
            <w:vAlign w:val="bottom"/>
            <w:hideMark/>
          </w:tcPr>
          <w:p w:rsidR="0033785B" w:rsidRPr="00863E2E" w:rsidRDefault="0033785B" w:rsidP="0033785B">
            <w:pPr>
              <w:spacing w:line="360" w:lineRule="auto"/>
              <w:rPr>
                <w:rFonts w:cs="Arial"/>
                <w:color w:val="000000"/>
                <w:sz w:val="22"/>
                <w:szCs w:val="22"/>
                <w:lang w:val="es-ES" w:eastAsia="es-EC"/>
              </w:rPr>
            </w:pPr>
            <w:r w:rsidRPr="00863E2E">
              <w:rPr>
                <w:rFonts w:cs="Arial"/>
                <w:color w:val="000000"/>
                <w:sz w:val="22"/>
                <w:szCs w:val="22"/>
                <w:lang w:val="es-ES" w:eastAsia="es-EC"/>
              </w:rPr>
              <w:t>Mantenimiento en Registro de Marca</w:t>
            </w:r>
          </w:p>
        </w:tc>
        <w:tc>
          <w:tcPr>
            <w:tcW w:w="1360" w:type="dxa"/>
            <w:shd w:val="clear" w:color="auto" w:fill="auto"/>
            <w:noWrap/>
            <w:vAlign w:val="bottom"/>
            <w:hideMark/>
          </w:tcPr>
          <w:p w:rsidR="0033785B" w:rsidRPr="00863E2E" w:rsidRDefault="0033785B" w:rsidP="0033785B">
            <w:pPr>
              <w:spacing w:line="360" w:lineRule="auto"/>
              <w:jc w:val="right"/>
              <w:rPr>
                <w:rFonts w:cs="Arial"/>
                <w:color w:val="000000"/>
                <w:sz w:val="22"/>
                <w:szCs w:val="22"/>
                <w:lang w:val="es-ES" w:eastAsia="es-EC"/>
              </w:rPr>
            </w:pPr>
            <w:r w:rsidRPr="00863E2E">
              <w:rPr>
                <w:rFonts w:cs="Arial"/>
                <w:color w:val="000000"/>
                <w:sz w:val="22"/>
                <w:szCs w:val="22"/>
                <w:lang w:val="es-ES" w:eastAsia="es-EC"/>
              </w:rPr>
              <w:t>12</w:t>
            </w:r>
          </w:p>
        </w:tc>
        <w:tc>
          <w:tcPr>
            <w:tcW w:w="1240" w:type="dxa"/>
            <w:shd w:val="clear" w:color="auto" w:fill="auto"/>
            <w:noWrap/>
            <w:vAlign w:val="bottom"/>
            <w:hideMark/>
          </w:tcPr>
          <w:p w:rsidR="0033785B" w:rsidRPr="00863E2E" w:rsidRDefault="0033785B" w:rsidP="00163A71">
            <w:pPr>
              <w:spacing w:line="360" w:lineRule="auto"/>
              <w:jc w:val="right"/>
              <w:rPr>
                <w:rFonts w:cs="Arial"/>
                <w:color w:val="000000"/>
                <w:sz w:val="22"/>
                <w:szCs w:val="22"/>
                <w:lang w:val="es-ES" w:eastAsia="es-EC"/>
              </w:rPr>
            </w:pPr>
            <w:r w:rsidRPr="00863E2E">
              <w:rPr>
                <w:rFonts w:cs="Arial"/>
                <w:color w:val="000000"/>
                <w:sz w:val="22"/>
                <w:szCs w:val="22"/>
                <w:lang w:val="es-ES" w:eastAsia="es-EC"/>
              </w:rPr>
              <w:t xml:space="preserve"> 12,00</w:t>
            </w:r>
          </w:p>
        </w:tc>
        <w:tc>
          <w:tcPr>
            <w:tcW w:w="1340" w:type="dxa"/>
            <w:shd w:val="clear" w:color="auto" w:fill="auto"/>
            <w:noWrap/>
            <w:vAlign w:val="bottom"/>
            <w:hideMark/>
          </w:tcPr>
          <w:p w:rsidR="0033785B" w:rsidRPr="00863E2E" w:rsidRDefault="0033785B" w:rsidP="00163A71">
            <w:pPr>
              <w:spacing w:line="360" w:lineRule="auto"/>
              <w:jc w:val="right"/>
              <w:rPr>
                <w:rFonts w:cs="Arial"/>
                <w:color w:val="000000"/>
                <w:sz w:val="22"/>
                <w:szCs w:val="22"/>
                <w:lang w:val="es-ES" w:eastAsia="es-EC"/>
              </w:rPr>
            </w:pPr>
            <w:r w:rsidRPr="00863E2E">
              <w:rPr>
                <w:rFonts w:cs="Arial"/>
                <w:color w:val="000000"/>
                <w:sz w:val="22"/>
                <w:szCs w:val="22"/>
                <w:lang w:val="es-ES" w:eastAsia="es-EC"/>
              </w:rPr>
              <w:t xml:space="preserve"> 144,00</w:t>
            </w:r>
          </w:p>
        </w:tc>
      </w:tr>
      <w:tr w:rsidR="0033785B" w:rsidRPr="00863E2E" w:rsidTr="007549C1">
        <w:trPr>
          <w:trHeight w:val="315"/>
        </w:trPr>
        <w:tc>
          <w:tcPr>
            <w:tcW w:w="3780" w:type="dxa"/>
            <w:shd w:val="clear" w:color="auto" w:fill="auto"/>
            <w:noWrap/>
            <w:vAlign w:val="bottom"/>
            <w:hideMark/>
          </w:tcPr>
          <w:p w:rsidR="0033785B" w:rsidRPr="00863E2E" w:rsidRDefault="0033785B" w:rsidP="0033785B">
            <w:pPr>
              <w:spacing w:line="360" w:lineRule="auto"/>
              <w:rPr>
                <w:rFonts w:cs="Arial"/>
                <w:color w:val="000000"/>
                <w:sz w:val="22"/>
                <w:szCs w:val="22"/>
                <w:lang w:val="es-ES" w:eastAsia="es-EC"/>
              </w:rPr>
            </w:pPr>
            <w:r w:rsidRPr="00863E2E">
              <w:rPr>
                <w:rFonts w:cs="Arial"/>
                <w:color w:val="000000"/>
                <w:sz w:val="22"/>
                <w:szCs w:val="22"/>
                <w:lang w:val="es-ES" w:eastAsia="es-EC"/>
              </w:rPr>
              <w:t>Mantenimiento Canchas deportivas</w:t>
            </w:r>
          </w:p>
        </w:tc>
        <w:tc>
          <w:tcPr>
            <w:tcW w:w="1360" w:type="dxa"/>
            <w:shd w:val="clear" w:color="auto" w:fill="auto"/>
            <w:noWrap/>
            <w:vAlign w:val="bottom"/>
            <w:hideMark/>
          </w:tcPr>
          <w:p w:rsidR="0033785B" w:rsidRPr="00863E2E" w:rsidRDefault="0033785B" w:rsidP="0033785B">
            <w:pPr>
              <w:spacing w:line="360" w:lineRule="auto"/>
              <w:jc w:val="right"/>
              <w:rPr>
                <w:rFonts w:cs="Arial"/>
                <w:color w:val="000000"/>
                <w:sz w:val="22"/>
                <w:szCs w:val="22"/>
                <w:lang w:val="es-ES" w:eastAsia="es-EC"/>
              </w:rPr>
            </w:pPr>
            <w:r w:rsidRPr="00863E2E">
              <w:rPr>
                <w:rFonts w:cs="Arial"/>
                <w:color w:val="000000"/>
                <w:sz w:val="22"/>
                <w:szCs w:val="22"/>
                <w:lang w:val="es-ES" w:eastAsia="es-EC"/>
              </w:rPr>
              <w:t>6</w:t>
            </w:r>
          </w:p>
        </w:tc>
        <w:tc>
          <w:tcPr>
            <w:tcW w:w="1240" w:type="dxa"/>
            <w:shd w:val="clear" w:color="auto" w:fill="auto"/>
            <w:noWrap/>
            <w:vAlign w:val="bottom"/>
            <w:hideMark/>
          </w:tcPr>
          <w:p w:rsidR="0033785B" w:rsidRPr="00863E2E" w:rsidRDefault="0033785B" w:rsidP="00163A71">
            <w:pPr>
              <w:spacing w:line="360" w:lineRule="auto"/>
              <w:jc w:val="right"/>
              <w:rPr>
                <w:rFonts w:cs="Arial"/>
                <w:color w:val="000000"/>
                <w:sz w:val="22"/>
                <w:szCs w:val="22"/>
                <w:lang w:val="es-ES" w:eastAsia="es-EC"/>
              </w:rPr>
            </w:pPr>
            <w:r w:rsidRPr="00863E2E">
              <w:rPr>
                <w:rFonts w:cs="Arial"/>
                <w:color w:val="000000"/>
                <w:sz w:val="22"/>
                <w:szCs w:val="22"/>
                <w:lang w:val="es-ES" w:eastAsia="es-EC"/>
              </w:rPr>
              <w:t xml:space="preserve"> 2.000,00</w:t>
            </w:r>
          </w:p>
        </w:tc>
        <w:tc>
          <w:tcPr>
            <w:tcW w:w="1340" w:type="dxa"/>
            <w:shd w:val="clear" w:color="auto" w:fill="auto"/>
            <w:noWrap/>
            <w:vAlign w:val="bottom"/>
            <w:hideMark/>
          </w:tcPr>
          <w:p w:rsidR="0033785B" w:rsidRPr="00863E2E" w:rsidRDefault="0033785B" w:rsidP="00163A71">
            <w:pPr>
              <w:spacing w:line="360" w:lineRule="auto"/>
              <w:jc w:val="right"/>
              <w:rPr>
                <w:rFonts w:cs="Arial"/>
                <w:color w:val="000000"/>
                <w:sz w:val="22"/>
                <w:szCs w:val="22"/>
                <w:lang w:val="es-ES" w:eastAsia="es-EC"/>
              </w:rPr>
            </w:pPr>
            <w:r w:rsidRPr="00863E2E">
              <w:rPr>
                <w:rFonts w:cs="Arial"/>
                <w:color w:val="000000"/>
                <w:sz w:val="22"/>
                <w:szCs w:val="22"/>
                <w:lang w:val="es-ES" w:eastAsia="es-EC"/>
              </w:rPr>
              <w:t xml:space="preserve"> 12.000,00</w:t>
            </w:r>
          </w:p>
        </w:tc>
      </w:tr>
      <w:tr w:rsidR="0033785B" w:rsidRPr="00863E2E" w:rsidTr="007549C1">
        <w:trPr>
          <w:trHeight w:val="330"/>
        </w:trPr>
        <w:tc>
          <w:tcPr>
            <w:tcW w:w="6380" w:type="dxa"/>
            <w:gridSpan w:val="3"/>
            <w:shd w:val="clear" w:color="000000" w:fill="C2D69A"/>
            <w:noWrap/>
            <w:vAlign w:val="bottom"/>
            <w:hideMark/>
          </w:tcPr>
          <w:p w:rsidR="0033785B" w:rsidRPr="00863E2E" w:rsidRDefault="0033785B" w:rsidP="0033785B">
            <w:pPr>
              <w:spacing w:line="360" w:lineRule="auto"/>
              <w:jc w:val="center"/>
              <w:rPr>
                <w:rFonts w:cs="Arial"/>
                <w:color w:val="000000"/>
                <w:sz w:val="22"/>
                <w:szCs w:val="22"/>
                <w:lang w:val="es-ES" w:eastAsia="es-EC"/>
              </w:rPr>
            </w:pPr>
            <w:r w:rsidRPr="00863E2E">
              <w:rPr>
                <w:rFonts w:cs="Arial"/>
                <w:color w:val="000000"/>
                <w:sz w:val="22"/>
                <w:szCs w:val="22"/>
                <w:lang w:val="es-ES" w:eastAsia="es-EC"/>
              </w:rPr>
              <w:t>Total Gasto de Mantenimiento</w:t>
            </w:r>
          </w:p>
        </w:tc>
        <w:tc>
          <w:tcPr>
            <w:tcW w:w="1340" w:type="dxa"/>
            <w:shd w:val="clear" w:color="000000" w:fill="C2D69A"/>
            <w:noWrap/>
            <w:vAlign w:val="bottom"/>
            <w:hideMark/>
          </w:tcPr>
          <w:p w:rsidR="0033785B" w:rsidRPr="00863E2E" w:rsidRDefault="00C42FCD" w:rsidP="0033785B">
            <w:pPr>
              <w:spacing w:line="360" w:lineRule="auto"/>
              <w:jc w:val="right"/>
              <w:rPr>
                <w:rFonts w:cs="Arial"/>
                <w:color w:val="000000"/>
                <w:sz w:val="22"/>
                <w:szCs w:val="22"/>
                <w:lang w:val="es-ES" w:eastAsia="es-EC"/>
              </w:rPr>
            </w:pPr>
            <w:r>
              <w:rPr>
                <w:rFonts w:cs="Arial"/>
                <w:color w:val="000000"/>
                <w:sz w:val="22"/>
                <w:szCs w:val="22"/>
                <w:lang w:val="es-ES" w:eastAsia="es-EC"/>
              </w:rPr>
              <w:t>$</w:t>
            </w:r>
            <w:r w:rsidR="0033785B" w:rsidRPr="00863E2E">
              <w:rPr>
                <w:rFonts w:cs="Arial"/>
                <w:color w:val="000000"/>
                <w:sz w:val="22"/>
                <w:szCs w:val="22"/>
                <w:lang w:val="es-ES" w:eastAsia="es-EC"/>
              </w:rPr>
              <w:t xml:space="preserve"> 31.794,00</w:t>
            </w:r>
          </w:p>
        </w:tc>
      </w:tr>
    </w:tbl>
    <w:p w:rsidR="00F94759" w:rsidRPr="00863E2E" w:rsidRDefault="00F94759" w:rsidP="0033785B">
      <w:pPr>
        <w:spacing w:line="360" w:lineRule="auto"/>
        <w:jc w:val="both"/>
        <w:rPr>
          <w:b/>
          <w:sz w:val="16"/>
          <w:szCs w:val="16"/>
          <w:lang w:val="es-ES"/>
        </w:rPr>
      </w:pPr>
    </w:p>
    <w:p w:rsidR="0033785B" w:rsidRPr="00863E2E" w:rsidRDefault="0033785B" w:rsidP="0033785B">
      <w:pPr>
        <w:spacing w:line="360" w:lineRule="auto"/>
        <w:jc w:val="both"/>
        <w:rPr>
          <w:b/>
          <w:sz w:val="16"/>
          <w:szCs w:val="16"/>
          <w:lang w:val="es-ES"/>
        </w:rPr>
      </w:pPr>
      <w:r w:rsidRPr="00863E2E">
        <w:rPr>
          <w:b/>
          <w:sz w:val="16"/>
          <w:szCs w:val="16"/>
          <w:lang w:val="es-ES"/>
        </w:rPr>
        <w:t>Fuente: Estudio Financiero</w:t>
      </w:r>
    </w:p>
    <w:p w:rsidR="0033785B" w:rsidRPr="00863E2E" w:rsidRDefault="0033785B" w:rsidP="0033785B">
      <w:pPr>
        <w:spacing w:line="360" w:lineRule="auto"/>
        <w:jc w:val="both"/>
        <w:rPr>
          <w:b/>
          <w:sz w:val="16"/>
          <w:szCs w:val="16"/>
          <w:lang w:val="es-ES"/>
        </w:rPr>
      </w:pPr>
      <w:r w:rsidRPr="00863E2E">
        <w:rPr>
          <w:b/>
          <w:sz w:val="16"/>
          <w:szCs w:val="16"/>
          <w:lang w:val="es-ES"/>
        </w:rPr>
        <w:t>Elaborado por: Daisy A; Antony A; Stephanie S</w:t>
      </w:r>
    </w:p>
    <w:p w:rsidR="00857F8C" w:rsidRPr="00863E2E" w:rsidRDefault="00857F8C" w:rsidP="0033785B">
      <w:pPr>
        <w:spacing w:line="360" w:lineRule="auto"/>
        <w:jc w:val="both"/>
        <w:rPr>
          <w:lang w:val="es-ES"/>
        </w:rPr>
      </w:pPr>
    </w:p>
    <w:p w:rsidR="004379F7" w:rsidRPr="00863E2E" w:rsidRDefault="004379F7" w:rsidP="00857F8C">
      <w:pPr>
        <w:pStyle w:val="Estilo1"/>
        <w:outlineLvl w:val="2"/>
        <w:rPr>
          <w:b/>
          <w:lang w:val="es-ES"/>
        </w:rPr>
      </w:pPr>
      <w:r w:rsidRPr="00863E2E">
        <w:rPr>
          <w:b/>
          <w:lang w:val="es-ES"/>
        </w:rPr>
        <w:tab/>
      </w:r>
      <w:bookmarkStart w:id="297" w:name="_Toc322811073"/>
      <w:r w:rsidR="0033785B" w:rsidRPr="00863E2E">
        <w:rPr>
          <w:b/>
          <w:lang w:val="es-ES"/>
        </w:rPr>
        <w:t>3.8.2. Gasto de Constitución</w:t>
      </w:r>
      <w:bookmarkEnd w:id="297"/>
    </w:p>
    <w:p w:rsidR="00857F8C" w:rsidRPr="00863E2E" w:rsidRDefault="00857F8C" w:rsidP="004379F7">
      <w:pPr>
        <w:pStyle w:val="Estilo1"/>
        <w:outlineLvl w:val="2"/>
        <w:rPr>
          <w:b/>
          <w:lang w:val="es-ES"/>
        </w:rPr>
      </w:pPr>
    </w:p>
    <w:p w:rsidR="00F94759" w:rsidRPr="00863E2E" w:rsidRDefault="0033785B" w:rsidP="0033785B">
      <w:pPr>
        <w:spacing w:line="360" w:lineRule="auto"/>
        <w:ind w:firstLine="708"/>
        <w:jc w:val="both"/>
        <w:rPr>
          <w:lang w:val="es-ES"/>
        </w:rPr>
      </w:pPr>
      <w:r w:rsidRPr="00863E2E">
        <w:rPr>
          <w:lang w:val="es-ES"/>
        </w:rPr>
        <w:t>“Son un conjunto de gastos en los que hay que incurrir de forma obligatoria para crear una empresa desde cero”. Este rubro se relaciona con la parte jurídica como escrituras, registros Mercantil y permisos para el debido funcionamiento del club.</w:t>
      </w:r>
    </w:p>
    <w:p w:rsidR="002278C7" w:rsidRPr="00863E2E" w:rsidRDefault="002278C7" w:rsidP="0033785B">
      <w:pPr>
        <w:spacing w:line="360" w:lineRule="auto"/>
        <w:ind w:firstLine="708"/>
        <w:jc w:val="both"/>
        <w:rPr>
          <w:lang w:val="es-ES"/>
        </w:rPr>
      </w:pPr>
    </w:p>
    <w:p w:rsidR="002278C7" w:rsidRPr="00863E2E" w:rsidRDefault="002278C7" w:rsidP="0033785B">
      <w:pPr>
        <w:spacing w:line="360" w:lineRule="auto"/>
        <w:ind w:firstLine="708"/>
        <w:jc w:val="both"/>
        <w:rPr>
          <w:lang w:val="es-ES"/>
        </w:rPr>
      </w:pPr>
    </w:p>
    <w:p w:rsidR="0033785B" w:rsidRPr="00863E2E" w:rsidRDefault="00F94759" w:rsidP="00F94759">
      <w:pPr>
        <w:pStyle w:val="Epgrafe"/>
        <w:jc w:val="center"/>
        <w:rPr>
          <w:rFonts w:ascii="Arial" w:hAnsi="Arial" w:cs="Arial"/>
          <w:sz w:val="16"/>
          <w:szCs w:val="16"/>
        </w:rPr>
      </w:pPr>
      <w:bookmarkStart w:id="298" w:name="_Toc322869198"/>
      <w:r w:rsidRPr="00863E2E">
        <w:rPr>
          <w:rFonts w:ascii="Arial" w:hAnsi="Arial" w:cs="Arial"/>
          <w:sz w:val="16"/>
          <w:szCs w:val="16"/>
        </w:rPr>
        <w:t xml:space="preserve">Tabla </w:t>
      </w:r>
      <w:r w:rsidR="00A7738E" w:rsidRPr="00863E2E">
        <w:rPr>
          <w:rFonts w:ascii="Arial" w:hAnsi="Arial" w:cs="Arial"/>
          <w:sz w:val="16"/>
          <w:szCs w:val="16"/>
        </w:rPr>
        <w:fldChar w:fldCharType="begin"/>
      </w:r>
      <w:r w:rsidRPr="00863E2E">
        <w:rPr>
          <w:rFonts w:ascii="Arial" w:hAnsi="Arial" w:cs="Arial"/>
          <w:sz w:val="16"/>
          <w:szCs w:val="16"/>
        </w:rPr>
        <w:instrText xml:space="preserve"> SEQ Tabla \* ARABIC </w:instrText>
      </w:r>
      <w:r w:rsidR="00A7738E" w:rsidRPr="00863E2E">
        <w:rPr>
          <w:rFonts w:ascii="Arial" w:hAnsi="Arial" w:cs="Arial"/>
          <w:sz w:val="16"/>
          <w:szCs w:val="16"/>
        </w:rPr>
        <w:fldChar w:fldCharType="separate"/>
      </w:r>
      <w:r w:rsidR="00C95582">
        <w:rPr>
          <w:rFonts w:ascii="Arial" w:hAnsi="Arial" w:cs="Arial"/>
          <w:noProof/>
          <w:sz w:val="16"/>
          <w:szCs w:val="16"/>
        </w:rPr>
        <w:t>33</w:t>
      </w:r>
      <w:r w:rsidR="00A7738E" w:rsidRPr="00863E2E">
        <w:rPr>
          <w:rFonts w:ascii="Arial" w:hAnsi="Arial" w:cs="Arial"/>
          <w:sz w:val="16"/>
          <w:szCs w:val="16"/>
        </w:rPr>
        <w:fldChar w:fldCharType="end"/>
      </w:r>
      <w:r w:rsidR="0033785B" w:rsidRPr="00863E2E">
        <w:rPr>
          <w:rFonts w:ascii="Arial" w:hAnsi="Arial" w:cs="Arial"/>
          <w:sz w:val="16"/>
          <w:szCs w:val="16"/>
        </w:rPr>
        <w:t>: Gastos de Constitución</w:t>
      </w:r>
      <w:bookmarkEnd w:id="298"/>
    </w:p>
    <w:tbl>
      <w:tblPr>
        <w:tblW w:w="5600" w:type="dxa"/>
        <w:jc w:val="center"/>
        <w:tblInd w:w="47" w:type="dxa"/>
        <w:tblCellMar>
          <w:left w:w="70" w:type="dxa"/>
          <w:right w:w="70" w:type="dxa"/>
        </w:tblCellMar>
        <w:tblLook w:val="04A0"/>
      </w:tblPr>
      <w:tblGrid>
        <w:gridCol w:w="3425"/>
        <w:gridCol w:w="2175"/>
      </w:tblGrid>
      <w:tr w:rsidR="00961ED9" w:rsidRPr="00863E2E" w:rsidTr="00961ED9">
        <w:trPr>
          <w:trHeight w:val="315"/>
          <w:jc w:val="center"/>
        </w:trPr>
        <w:tc>
          <w:tcPr>
            <w:tcW w:w="3425" w:type="dxa"/>
            <w:tcBorders>
              <w:top w:val="double" w:sz="6" w:space="0" w:color="auto"/>
              <w:left w:val="double" w:sz="6" w:space="0" w:color="auto"/>
              <w:bottom w:val="double" w:sz="6" w:space="0" w:color="auto"/>
              <w:right w:val="double" w:sz="6" w:space="0" w:color="auto"/>
            </w:tcBorders>
            <w:shd w:val="clear" w:color="000000" w:fill="C2D69A"/>
            <w:noWrap/>
            <w:hideMark/>
          </w:tcPr>
          <w:p w:rsidR="00961ED9" w:rsidRPr="00863E2E" w:rsidRDefault="00961ED9" w:rsidP="00961ED9">
            <w:pPr>
              <w:rPr>
                <w:rFonts w:cs="Arial"/>
                <w:sz w:val="22"/>
                <w:szCs w:val="22"/>
                <w:lang w:val="es-ES" w:eastAsia="es-EC"/>
              </w:rPr>
            </w:pPr>
            <w:r w:rsidRPr="00863E2E">
              <w:rPr>
                <w:rFonts w:cs="Arial"/>
                <w:sz w:val="22"/>
                <w:szCs w:val="22"/>
                <w:lang w:val="es-ES" w:eastAsia="es-EC"/>
              </w:rPr>
              <w:t>Gasto de Constitución</w:t>
            </w:r>
          </w:p>
        </w:tc>
        <w:tc>
          <w:tcPr>
            <w:tcW w:w="2175" w:type="dxa"/>
            <w:tcBorders>
              <w:top w:val="double" w:sz="6" w:space="0" w:color="auto"/>
              <w:left w:val="nil"/>
              <w:bottom w:val="double" w:sz="6" w:space="0" w:color="auto"/>
              <w:right w:val="double" w:sz="6" w:space="0" w:color="auto"/>
            </w:tcBorders>
            <w:shd w:val="clear" w:color="000000" w:fill="C2D69A"/>
            <w:noWrap/>
            <w:hideMark/>
          </w:tcPr>
          <w:p w:rsidR="00961ED9" w:rsidRPr="00863E2E" w:rsidRDefault="00961ED9" w:rsidP="00961ED9">
            <w:pPr>
              <w:rPr>
                <w:rFonts w:cs="Arial"/>
                <w:sz w:val="22"/>
                <w:szCs w:val="22"/>
                <w:lang w:val="es-ES" w:eastAsia="es-EC"/>
              </w:rPr>
            </w:pPr>
            <w:r w:rsidRPr="00863E2E">
              <w:rPr>
                <w:rFonts w:cs="Arial"/>
                <w:sz w:val="22"/>
                <w:szCs w:val="22"/>
                <w:lang w:val="es-ES" w:eastAsia="es-EC"/>
              </w:rPr>
              <w:t>Costo Total</w:t>
            </w:r>
          </w:p>
        </w:tc>
      </w:tr>
      <w:tr w:rsidR="00961ED9" w:rsidRPr="00863E2E" w:rsidTr="00961ED9">
        <w:trPr>
          <w:trHeight w:val="315"/>
          <w:jc w:val="center"/>
        </w:trPr>
        <w:tc>
          <w:tcPr>
            <w:tcW w:w="3425" w:type="dxa"/>
            <w:tcBorders>
              <w:top w:val="nil"/>
              <w:left w:val="double" w:sz="6" w:space="0" w:color="auto"/>
              <w:bottom w:val="double" w:sz="6" w:space="0" w:color="auto"/>
              <w:right w:val="double" w:sz="6" w:space="0" w:color="auto"/>
            </w:tcBorders>
            <w:shd w:val="clear" w:color="auto" w:fill="auto"/>
            <w:noWrap/>
            <w:hideMark/>
          </w:tcPr>
          <w:p w:rsidR="00961ED9" w:rsidRPr="00863E2E" w:rsidRDefault="00961ED9" w:rsidP="00961ED9">
            <w:pPr>
              <w:rPr>
                <w:rFonts w:cs="Arial"/>
                <w:sz w:val="22"/>
                <w:szCs w:val="22"/>
                <w:lang w:val="es-ES" w:eastAsia="es-EC"/>
              </w:rPr>
            </w:pPr>
            <w:r w:rsidRPr="00863E2E">
              <w:rPr>
                <w:rFonts w:cs="Arial"/>
                <w:sz w:val="22"/>
                <w:szCs w:val="22"/>
                <w:lang w:val="es-ES" w:eastAsia="es-EC"/>
              </w:rPr>
              <w:t xml:space="preserve">Registro de nombre Comercial </w:t>
            </w:r>
          </w:p>
        </w:tc>
        <w:tc>
          <w:tcPr>
            <w:tcW w:w="2175" w:type="dxa"/>
            <w:tcBorders>
              <w:top w:val="nil"/>
              <w:left w:val="nil"/>
              <w:bottom w:val="double" w:sz="6" w:space="0" w:color="auto"/>
              <w:right w:val="double" w:sz="6" w:space="0" w:color="auto"/>
            </w:tcBorders>
            <w:shd w:val="clear" w:color="auto" w:fill="auto"/>
            <w:noWrap/>
            <w:hideMark/>
          </w:tcPr>
          <w:p w:rsidR="00961ED9" w:rsidRPr="00863E2E" w:rsidRDefault="00961ED9" w:rsidP="00163A71">
            <w:pPr>
              <w:jc w:val="right"/>
              <w:rPr>
                <w:rFonts w:cs="Arial"/>
                <w:sz w:val="22"/>
                <w:szCs w:val="22"/>
                <w:lang w:val="es-ES" w:eastAsia="es-EC"/>
              </w:rPr>
            </w:pPr>
            <w:r w:rsidRPr="00863E2E">
              <w:rPr>
                <w:rFonts w:cs="Arial"/>
                <w:sz w:val="22"/>
                <w:szCs w:val="22"/>
                <w:lang w:val="es-ES" w:eastAsia="es-EC"/>
              </w:rPr>
              <w:t xml:space="preserve"> $           116,00 </w:t>
            </w:r>
          </w:p>
        </w:tc>
      </w:tr>
      <w:tr w:rsidR="00961ED9" w:rsidRPr="00863E2E" w:rsidTr="00961ED9">
        <w:trPr>
          <w:trHeight w:val="315"/>
          <w:jc w:val="center"/>
        </w:trPr>
        <w:tc>
          <w:tcPr>
            <w:tcW w:w="3425" w:type="dxa"/>
            <w:tcBorders>
              <w:top w:val="nil"/>
              <w:left w:val="double" w:sz="6" w:space="0" w:color="auto"/>
              <w:bottom w:val="double" w:sz="6" w:space="0" w:color="auto"/>
              <w:right w:val="double" w:sz="6" w:space="0" w:color="auto"/>
            </w:tcBorders>
            <w:shd w:val="clear" w:color="auto" w:fill="auto"/>
            <w:noWrap/>
            <w:hideMark/>
          </w:tcPr>
          <w:p w:rsidR="00961ED9" w:rsidRPr="00863E2E" w:rsidRDefault="00961ED9" w:rsidP="00961ED9">
            <w:pPr>
              <w:rPr>
                <w:rFonts w:cs="Arial"/>
                <w:sz w:val="22"/>
                <w:szCs w:val="22"/>
                <w:lang w:val="es-ES" w:eastAsia="es-EC"/>
              </w:rPr>
            </w:pPr>
            <w:r w:rsidRPr="00863E2E">
              <w:rPr>
                <w:rFonts w:cs="Arial"/>
                <w:sz w:val="22"/>
                <w:szCs w:val="22"/>
                <w:lang w:val="es-ES" w:eastAsia="es-EC"/>
              </w:rPr>
              <w:t>Software contable</w:t>
            </w:r>
          </w:p>
        </w:tc>
        <w:tc>
          <w:tcPr>
            <w:tcW w:w="2175" w:type="dxa"/>
            <w:tcBorders>
              <w:top w:val="nil"/>
              <w:left w:val="nil"/>
              <w:bottom w:val="double" w:sz="6" w:space="0" w:color="auto"/>
              <w:right w:val="double" w:sz="6" w:space="0" w:color="auto"/>
            </w:tcBorders>
            <w:shd w:val="clear" w:color="auto" w:fill="auto"/>
            <w:noWrap/>
            <w:hideMark/>
          </w:tcPr>
          <w:p w:rsidR="00961ED9" w:rsidRPr="00863E2E" w:rsidRDefault="00163A71" w:rsidP="00163A71">
            <w:pPr>
              <w:jc w:val="right"/>
              <w:rPr>
                <w:rFonts w:cs="Arial"/>
                <w:sz w:val="22"/>
                <w:szCs w:val="22"/>
                <w:lang w:val="es-ES" w:eastAsia="es-EC"/>
              </w:rPr>
            </w:pPr>
            <w:r>
              <w:rPr>
                <w:rFonts w:cs="Arial"/>
                <w:sz w:val="22"/>
                <w:szCs w:val="22"/>
                <w:lang w:val="es-ES" w:eastAsia="es-EC"/>
              </w:rPr>
              <w:t xml:space="preserve"> </w:t>
            </w:r>
            <w:r w:rsidR="00961ED9" w:rsidRPr="00863E2E">
              <w:rPr>
                <w:rFonts w:cs="Arial"/>
                <w:sz w:val="22"/>
                <w:szCs w:val="22"/>
                <w:lang w:val="es-ES" w:eastAsia="es-EC"/>
              </w:rPr>
              <w:t xml:space="preserve">        1.200,00 </w:t>
            </w:r>
          </w:p>
        </w:tc>
      </w:tr>
      <w:tr w:rsidR="00961ED9" w:rsidRPr="00863E2E" w:rsidTr="00961ED9">
        <w:trPr>
          <w:trHeight w:val="315"/>
          <w:jc w:val="center"/>
        </w:trPr>
        <w:tc>
          <w:tcPr>
            <w:tcW w:w="3425" w:type="dxa"/>
            <w:tcBorders>
              <w:top w:val="nil"/>
              <w:left w:val="double" w:sz="6" w:space="0" w:color="auto"/>
              <w:bottom w:val="double" w:sz="6" w:space="0" w:color="auto"/>
              <w:right w:val="double" w:sz="6" w:space="0" w:color="auto"/>
            </w:tcBorders>
            <w:shd w:val="clear" w:color="auto" w:fill="auto"/>
            <w:noWrap/>
            <w:hideMark/>
          </w:tcPr>
          <w:p w:rsidR="00961ED9" w:rsidRPr="00863E2E" w:rsidRDefault="00961ED9" w:rsidP="00961ED9">
            <w:pPr>
              <w:rPr>
                <w:rFonts w:cs="Arial"/>
                <w:sz w:val="22"/>
                <w:szCs w:val="22"/>
                <w:lang w:val="es-ES" w:eastAsia="es-EC"/>
              </w:rPr>
            </w:pPr>
            <w:r w:rsidRPr="00863E2E">
              <w:rPr>
                <w:rFonts w:cs="Arial"/>
                <w:sz w:val="22"/>
                <w:szCs w:val="22"/>
                <w:lang w:val="es-ES" w:eastAsia="es-EC"/>
              </w:rPr>
              <w:t>Constitución de Sociedad</w:t>
            </w:r>
          </w:p>
        </w:tc>
        <w:tc>
          <w:tcPr>
            <w:tcW w:w="2175" w:type="dxa"/>
            <w:tcBorders>
              <w:top w:val="nil"/>
              <w:left w:val="nil"/>
              <w:bottom w:val="double" w:sz="6" w:space="0" w:color="auto"/>
              <w:right w:val="double" w:sz="6" w:space="0" w:color="auto"/>
            </w:tcBorders>
            <w:shd w:val="clear" w:color="auto" w:fill="auto"/>
            <w:noWrap/>
            <w:hideMark/>
          </w:tcPr>
          <w:p w:rsidR="00961ED9" w:rsidRPr="00863E2E" w:rsidRDefault="00163A71" w:rsidP="00163A71">
            <w:pPr>
              <w:jc w:val="right"/>
              <w:rPr>
                <w:rFonts w:cs="Arial"/>
                <w:sz w:val="22"/>
                <w:szCs w:val="22"/>
                <w:lang w:val="es-ES" w:eastAsia="es-EC"/>
              </w:rPr>
            </w:pPr>
            <w:r>
              <w:rPr>
                <w:rFonts w:cs="Arial"/>
                <w:sz w:val="22"/>
                <w:szCs w:val="22"/>
                <w:lang w:val="es-ES" w:eastAsia="es-EC"/>
              </w:rPr>
              <w:t xml:space="preserve"> </w:t>
            </w:r>
            <w:r w:rsidR="00961ED9" w:rsidRPr="00863E2E">
              <w:rPr>
                <w:rFonts w:cs="Arial"/>
                <w:sz w:val="22"/>
                <w:szCs w:val="22"/>
                <w:lang w:val="es-ES" w:eastAsia="es-EC"/>
              </w:rPr>
              <w:t xml:space="preserve">           350,00 </w:t>
            </w:r>
          </w:p>
        </w:tc>
      </w:tr>
      <w:tr w:rsidR="00961ED9" w:rsidRPr="00863E2E" w:rsidTr="00961ED9">
        <w:trPr>
          <w:trHeight w:val="315"/>
          <w:jc w:val="center"/>
        </w:trPr>
        <w:tc>
          <w:tcPr>
            <w:tcW w:w="3425" w:type="dxa"/>
            <w:tcBorders>
              <w:top w:val="nil"/>
              <w:left w:val="double" w:sz="6" w:space="0" w:color="auto"/>
              <w:bottom w:val="double" w:sz="6" w:space="0" w:color="auto"/>
              <w:right w:val="double" w:sz="6" w:space="0" w:color="auto"/>
            </w:tcBorders>
            <w:shd w:val="clear" w:color="auto" w:fill="auto"/>
            <w:noWrap/>
            <w:hideMark/>
          </w:tcPr>
          <w:p w:rsidR="00961ED9" w:rsidRPr="00863E2E" w:rsidRDefault="00961ED9" w:rsidP="00961ED9">
            <w:pPr>
              <w:rPr>
                <w:rFonts w:cs="Arial"/>
                <w:sz w:val="22"/>
                <w:szCs w:val="22"/>
                <w:lang w:val="es-ES" w:eastAsia="es-EC"/>
              </w:rPr>
            </w:pPr>
            <w:r w:rsidRPr="00863E2E">
              <w:rPr>
                <w:rFonts w:cs="Arial"/>
                <w:sz w:val="22"/>
                <w:szCs w:val="22"/>
                <w:lang w:val="es-ES" w:eastAsia="es-EC"/>
              </w:rPr>
              <w:t>Organización / Puesta en Marcha</w:t>
            </w:r>
          </w:p>
        </w:tc>
        <w:tc>
          <w:tcPr>
            <w:tcW w:w="2175" w:type="dxa"/>
            <w:tcBorders>
              <w:top w:val="nil"/>
              <w:left w:val="nil"/>
              <w:bottom w:val="double" w:sz="6" w:space="0" w:color="auto"/>
              <w:right w:val="double" w:sz="6" w:space="0" w:color="auto"/>
            </w:tcBorders>
            <w:shd w:val="clear" w:color="auto" w:fill="auto"/>
            <w:noWrap/>
            <w:hideMark/>
          </w:tcPr>
          <w:p w:rsidR="00961ED9" w:rsidRPr="00863E2E" w:rsidRDefault="00163A71" w:rsidP="00163A71">
            <w:pPr>
              <w:jc w:val="right"/>
              <w:rPr>
                <w:rFonts w:cs="Arial"/>
                <w:sz w:val="22"/>
                <w:szCs w:val="22"/>
                <w:lang w:val="es-ES" w:eastAsia="es-EC"/>
              </w:rPr>
            </w:pPr>
            <w:r>
              <w:rPr>
                <w:rFonts w:cs="Arial"/>
                <w:sz w:val="22"/>
                <w:szCs w:val="22"/>
                <w:lang w:val="es-ES" w:eastAsia="es-EC"/>
              </w:rPr>
              <w:t xml:space="preserve"> </w:t>
            </w:r>
            <w:r w:rsidR="00961ED9" w:rsidRPr="00863E2E">
              <w:rPr>
                <w:rFonts w:cs="Arial"/>
                <w:sz w:val="22"/>
                <w:szCs w:val="22"/>
                <w:lang w:val="es-ES" w:eastAsia="es-EC"/>
              </w:rPr>
              <w:t xml:space="preserve">           900,00 </w:t>
            </w:r>
          </w:p>
        </w:tc>
      </w:tr>
      <w:tr w:rsidR="00961ED9" w:rsidRPr="00863E2E" w:rsidTr="00961ED9">
        <w:trPr>
          <w:trHeight w:val="315"/>
          <w:jc w:val="center"/>
        </w:trPr>
        <w:tc>
          <w:tcPr>
            <w:tcW w:w="3425" w:type="dxa"/>
            <w:tcBorders>
              <w:top w:val="nil"/>
              <w:left w:val="double" w:sz="6" w:space="0" w:color="auto"/>
              <w:bottom w:val="double" w:sz="6" w:space="0" w:color="auto"/>
              <w:right w:val="double" w:sz="6" w:space="0" w:color="auto"/>
            </w:tcBorders>
            <w:shd w:val="clear" w:color="auto" w:fill="auto"/>
            <w:noWrap/>
            <w:hideMark/>
          </w:tcPr>
          <w:p w:rsidR="00961ED9" w:rsidRPr="00863E2E" w:rsidRDefault="00961ED9" w:rsidP="00961ED9">
            <w:pPr>
              <w:rPr>
                <w:rFonts w:cs="Arial"/>
                <w:sz w:val="22"/>
                <w:szCs w:val="22"/>
                <w:lang w:val="es-ES" w:eastAsia="es-EC"/>
              </w:rPr>
            </w:pPr>
            <w:r w:rsidRPr="00863E2E">
              <w:rPr>
                <w:rFonts w:cs="Arial"/>
                <w:sz w:val="22"/>
                <w:szCs w:val="22"/>
                <w:lang w:val="es-ES" w:eastAsia="es-EC"/>
              </w:rPr>
              <w:t>Cuerpo de Bomberos</w:t>
            </w:r>
          </w:p>
        </w:tc>
        <w:tc>
          <w:tcPr>
            <w:tcW w:w="2175" w:type="dxa"/>
            <w:tcBorders>
              <w:top w:val="nil"/>
              <w:left w:val="nil"/>
              <w:bottom w:val="double" w:sz="6" w:space="0" w:color="auto"/>
              <w:right w:val="double" w:sz="6" w:space="0" w:color="auto"/>
            </w:tcBorders>
            <w:shd w:val="clear" w:color="auto" w:fill="auto"/>
            <w:noWrap/>
            <w:hideMark/>
          </w:tcPr>
          <w:p w:rsidR="00961ED9" w:rsidRPr="00863E2E" w:rsidRDefault="00163A71" w:rsidP="00163A71">
            <w:pPr>
              <w:jc w:val="right"/>
              <w:rPr>
                <w:rFonts w:cs="Arial"/>
                <w:sz w:val="22"/>
                <w:szCs w:val="22"/>
                <w:lang w:val="es-ES" w:eastAsia="es-EC"/>
              </w:rPr>
            </w:pPr>
            <w:r>
              <w:rPr>
                <w:rFonts w:cs="Arial"/>
                <w:sz w:val="22"/>
                <w:szCs w:val="22"/>
                <w:lang w:val="es-ES" w:eastAsia="es-EC"/>
              </w:rPr>
              <w:t xml:space="preserve"> </w:t>
            </w:r>
            <w:r w:rsidR="00961ED9" w:rsidRPr="00863E2E">
              <w:rPr>
                <w:rFonts w:cs="Arial"/>
                <w:sz w:val="22"/>
                <w:szCs w:val="22"/>
                <w:lang w:val="es-ES" w:eastAsia="es-EC"/>
              </w:rPr>
              <w:t xml:space="preserve">             50,00 </w:t>
            </w:r>
          </w:p>
        </w:tc>
      </w:tr>
      <w:tr w:rsidR="00961ED9" w:rsidRPr="00863E2E" w:rsidTr="00961ED9">
        <w:trPr>
          <w:trHeight w:val="315"/>
          <w:jc w:val="center"/>
        </w:trPr>
        <w:tc>
          <w:tcPr>
            <w:tcW w:w="3425" w:type="dxa"/>
            <w:tcBorders>
              <w:top w:val="nil"/>
              <w:left w:val="double" w:sz="6" w:space="0" w:color="auto"/>
              <w:bottom w:val="double" w:sz="6" w:space="0" w:color="auto"/>
              <w:right w:val="double" w:sz="6" w:space="0" w:color="auto"/>
            </w:tcBorders>
            <w:shd w:val="clear" w:color="auto" w:fill="auto"/>
            <w:noWrap/>
            <w:hideMark/>
          </w:tcPr>
          <w:p w:rsidR="00961ED9" w:rsidRPr="00863E2E" w:rsidRDefault="00961ED9" w:rsidP="00961ED9">
            <w:pPr>
              <w:rPr>
                <w:rFonts w:cs="Arial"/>
                <w:sz w:val="22"/>
                <w:szCs w:val="22"/>
                <w:lang w:val="es-ES" w:eastAsia="es-EC"/>
              </w:rPr>
            </w:pPr>
            <w:r w:rsidRPr="00863E2E">
              <w:rPr>
                <w:rFonts w:cs="Arial"/>
                <w:sz w:val="22"/>
                <w:szCs w:val="22"/>
                <w:lang w:val="es-ES" w:eastAsia="es-EC"/>
              </w:rPr>
              <w:t>Permiso Municipal</w:t>
            </w:r>
          </w:p>
        </w:tc>
        <w:tc>
          <w:tcPr>
            <w:tcW w:w="2175" w:type="dxa"/>
            <w:tcBorders>
              <w:top w:val="nil"/>
              <w:left w:val="nil"/>
              <w:bottom w:val="double" w:sz="6" w:space="0" w:color="auto"/>
              <w:right w:val="double" w:sz="6" w:space="0" w:color="auto"/>
            </w:tcBorders>
            <w:shd w:val="clear" w:color="auto" w:fill="auto"/>
            <w:noWrap/>
            <w:hideMark/>
          </w:tcPr>
          <w:p w:rsidR="00961ED9" w:rsidRPr="00863E2E" w:rsidRDefault="00163A71" w:rsidP="00163A71">
            <w:pPr>
              <w:jc w:val="right"/>
              <w:rPr>
                <w:rFonts w:cs="Arial"/>
                <w:sz w:val="22"/>
                <w:szCs w:val="22"/>
                <w:lang w:val="es-ES" w:eastAsia="es-EC"/>
              </w:rPr>
            </w:pPr>
            <w:r>
              <w:rPr>
                <w:rFonts w:cs="Arial"/>
                <w:sz w:val="22"/>
                <w:szCs w:val="22"/>
                <w:lang w:val="es-ES" w:eastAsia="es-EC"/>
              </w:rPr>
              <w:t xml:space="preserve"> </w:t>
            </w:r>
            <w:r w:rsidR="00961ED9" w:rsidRPr="00863E2E">
              <w:rPr>
                <w:rFonts w:cs="Arial"/>
                <w:sz w:val="22"/>
                <w:szCs w:val="22"/>
                <w:lang w:val="es-ES" w:eastAsia="es-EC"/>
              </w:rPr>
              <w:t xml:space="preserve">        2.000,00 </w:t>
            </w:r>
          </w:p>
        </w:tc>
      </w:tr>
      <w:tr w:rsidR="00961ED9" w:rsidRPr="00863E2E" w:rsidTr="00961ED9">
        <w:trPr>
          <w:trHeight w:val="315"/>
          <w:jc w:val="center"/>
        </w:trPr>
        <w:tc>
          <w:tcPr>
            <w:tcW w:w="3425" w:type="dxa"/>
            <w:tcBorders>
              <w:top w:val="nil"/>
              <w:left w:val="double" w:sz="6" w:space="0" w:color="auto"/>
              <w:bottom w:val="double" w:sz="6" w:space="0" w:color="auto"/>
              <w:right w:val="double" w:sz="6" w:space="0" w:color="auto"/>
            </w:tcBorders>
            <w:shd w:val="clear" w:color="auto" w:fill="auto"/>
            <w:noWrap/>
            <w:hideMark/>
          </w:tcPr>
          <w:p w:rsidR="00961ED9" w:rsidRPr="00863E2E" w:rsidRDefault="00961ED9" w:rsidP="00961ED9">
            <w:pPr>
              <w:rPr>
                <w:rFonts w:cs="Arial"/>
                <w:sz w:val="22"/>
                <w:szCs w:val="22"/>
                <w:lang w:val="es-ES" w:eastAsia="es-EC"/>
              </w:rPr>
            </w:pPr>
            <w:r w:rsidRPr="00863E2E">
              <w:rPr>
                <w:rFonts w:cs="Arial"/>
                <w:sz w:val="22"/>
                <w:szCs w:val="22"/>
                <w:lang w:val="es-ES" w:eastAsia="es-EC"/>
              </w:rPr>
              <w:t>Impuesto Predial</w:t>
            </w:r>
          </w:p>
        </w:tc>
        <w:tc>
          <w:tcPr>
            <w:tcW w:w="2175" w:type="dxa"/>
            <w:tcBorders>
              <w:top w:val="nil"/>
              <w:left w:val="nil"/>
              <w:bottom w:val="double" w:sz="6" w:space="0" w:color="auto"/>
              <w:right w:val="double" w:sz="6" w:space="0" w:color="auto"/>
            </w:tcBorders>
            <w:shd w:val="clear" w:color="auto" w:fill="auto"/>
            <w:noWrap/>
            <w:hideMark/>
          </w:tcPr>
          <w:p w:rsidR="00961ED9" w:rsidRPr="00863E2E" w:rsidRDefault="00163A71" w:rsidP="00163A71">
            <w:pPr>
              <w:jc w:val="right"/>
              <w:rPr>
                <w:rFonts w:cs="Arial"/>
                <w:sz w:val="22"/>
                <w:szCs w:val="22"/>
                <w:lang w:val="es-ES" w:eastAsia="es-EC"/>
              </w:rPr>
            </w:pPr>
            <w:r>
              <w:rPr>
                <w:rFonts w:cs="Arial"/>
                <w:sz w:val="22"/>
                <w:szCs w:val="22"/>
                <w:lang w:val="es-ES" w:eastAsia="es-EC"/>
              </w:rPr>
              <w:t xml:space="preserve"> </w:t>
            </w:r>
            <w:r w:rsidR="00961ED9" w:rsidRPr="00863E2E">
              <w:rPr>
                <w:rFonts w:cs="Arial"/>
                <w:sz w:val="22"/>
                <w:szCs w:val="22"/>
                <w:lang w:val="es-ES" w:eastAsia="es-EC"/>
              </w:rPr>
              <w:t xml:space="preserve">        1.489,00 </w:t>
            </w:r>
          </w:p>
        </w:tc>
      </w:tr>
      <w:tr w:rsidR="00961ED9" w:rsidRPr="00863E2E" w:rsidTr="00961ED9">
        <w:trPr>
          <w:trHeight w:val="315"/>
          <w:jc w:val="center"/>
        </w:trPr>
        <w:tc>
          <w:tcPr>
            <w:tcW w:w="3425" w:type="dxa"/>
            <w:tcBorders>
              <w:top w:val="nil"/>
              <w:left w:val="double" w:sz="6" w:space="0" w:color="auto"/>
              <w:bottom w:val="double" w:sz="6" w:space="0" w:color="auto"/>
              <w:right w:val="double" w:sz="6" w:space="0" w:color="auto"/>
            </w:tcBorders>
            <w:shd w:val="clear" w:color="auto" w:fill="auto"/>
            <w:noWrap/>
            <w:hideMark/>
          </w:tcPr>
          <w:p w:rsidR="00961ED9" w:rsidRPr="00863E2E" w:rsidRDefault="00961ED9" w:rsidP="00961ED9">
            <w:pPr>
              <w:rPr>
                <w:rFonts w:cs="Arial"/>
                <w:sz w:val="22"/>
                <w:szCs w:val="22"/>
                <w:lang w:val="es-ES" w:eastAsia="es-EC"/>
              </w:rPr>
            </w:pPr>
            <w:r w:rsidRPr="00863E2E">
              <w:rPr>
                <w:rFonts w:cs="Arial"/>
                <w:sz w:val="22"/>
                <w:szCs w:val="22"/>
                <w:lang w:val="es-ES" w:eastAsia="es-EC"/>
              </w:rPr>
              <w:t>Matrícula de Comercio</w:t>
            </w:r>
          </w:p>
        </w:tc>
        <w:tc>
          <w:tcPr>
            <w:tcW w:w="2175" w:type="dxa"/>
            <w:tcBorders>
              <w:top w:val="nil"/>
              <w:left w:val="nil"/>
              <w:bottom w:val="double" w:sz="6" w:space="0" w:color="auto"/>
              <w:right w:val="double" w:sz="6" w:space="0" w:color="auto"/>
            </w:tcBorders>
            <w:shd w:val="clear" w:color="auto" w:fill="auto"/>
            <w:noWrap/>
            <w:hideMark/>
          </w:tcPr>
          <w:p w:rsidR="00961ED9" w:rsidRPr="00863E2E" w:rsidRDefault="00163A71" w:rsidP="00163A71">
            <w:pPr>
              <w:jc w:val="right"/>
              <w:rPr>
                <w:rFonts w:cs="Arial"/>
                <w:sz w:val="22"/>
                <w:szCs w:val="22"/>
                <w:lang w:val="es-ES" w:eastAsia="es-EC"/>
              </w:rPr>
            </w:pPr>
            <w:r>
              <w:rPr>
                <w:rFonts w:cs="Arial"/>
                <w:sz w:val="22"/>
                <w:szCs w:val="22"/>
                <w:lang w:val="es-ES" w:eastAsia="es-EC"/>
              </w:rPr>
              <w:t xml:space="preserve"> </w:t>
            </w:r>
            <w:r w:rsidR="00961ED9" w:rsidRPr="00863E2E">
              <w:rPr>
                <w:rFonts w:cs="Arial"/>
                <w:sz w:val="22"/>
                <w:szCs w:val="22"/>
                <w:lang w:val="es-ES" w:eastAsia="es-EC"/>
              </w:rPr>
              <w:t xml:space="preserve">           250,00 </w:t>
            </w:r>
          </w:p>
        </w:tc>
      </w:tr>
      <w:tr w:rsidR="00961ED9" w:rsidRPr="00863E2E" w:rsidTr="00961ED9">
        <w:trPr>
          <w:trHeight w:val="315"/>
          <w:jc w:val="center"/>
        </w:trPr>
        <w:tc>
          <w:tcPr>
            <w:tcW w:w="3425" w:type="dxa"/>
            <w:tcBorders>
              <w:top w:val="nil"/>
              <w:left w:val="double" w:sz="6" w:space="0" w:color="auto"/>
              <w:bottom w:val="double" w:sz="6" w:space="0" w:color="auto"/>
              <w:right w:val="double" w:sz="6" w:space="0" w:color="auto"/>
            </w:tcBorders>
            <w:shd w:val="clear" w:color="auto" w:fill="auto"/>
            <w:noWrap/>
            <w:hideMark/>
          </w:tcPr>
          <w:p w:rsidR="00961ED9" w:rsidRPr="00863E2E" w:rsidRDefault="00961ED9" w:rsidP="00961ED9">
            <w:pPr>
              <w:rPr>
                <w:rFonts w:cs="Arial"/>
                <w:sz w:val="22"/>
                <w:szCs w:val="22"/>
                <w:lang w:val="es-ES" w:eastAsia="es-EC"/>
              </w:rPr>
            </w:pPr>
            <w:r w:rsidRPr="00863E2E">
              <w:rPr>
                <w:rFonts w:cs="Arial"/>
                <w:sz w:val="22"/>
                <w:szCs w:val="22"/>
                <w:lang w:val="es-ES" w:eastAsia="es-EC"/>
              </w:rPr>
              <w:t>R.U.C.</w:t>
            </w:r>
          </w:p>
        </w:tc>
        <w:tc>
          <w:tcPr>
            <w:tcW w:w="2175" w:type="dxa"/>
            <w:tcBorders>
              <w:top w:val="nil"/>
              <w:left w:val="nil"/>
              <w:bottom w:val="double" w:sz="6" w:space="0" w:color="auto"/>
              <w:right w:val="double" w:sz="6" w:space="0" w:color="auto"/>
            </w:tcBorders>
            <w:shd w:val="clear" w:color="auto" w:fill="auto"/>
            <w:noWrap/>
            <w:hideMark/>
          </w:tcPr>
          <w:p w:rsidR="00961ED9" w:rsidRPr="00863E2E" w:rsidRDefault="00163A71" w:rsidP="00163A71">
            <w:pPr>
              <w:jc w:val="right"/>
              <w:rPr>
                <w:rFonts w:cs="Arial"/>
                <w:sz w:val="22"/>
                <w:szCs w:val="22"/>
                <w:lang w:val="es-ES" w:eastAsia="es-EC"/>
              </w:rPr>
            </w:pPr>
            <w:r>
              <w:rPr>
                <w:rFonts w:cs="Arial"/>
                <w:sz w:val="22"/>
                <w:szCs w:val="22"/>
                <w:lang w:val="es-ES" w:eastAsia="es-EC"/>
              </w:rPr>
              <w:t xml:space="preserve"> </w:t>
            </w:r>
            <w:r w:rsidR="00961ED9" w:rsidRPr="00863E2E">
              <w:rPr>
                <w:rFonts w:cs="Arial"/>
                <w:sz w:val="22"/>
                <w:szCs w:val="22"/>
                <w:lang w:val="es-ES" w:eastAsia="es-EC"/>
              </w:rPr>
              <w:t xml:space="preserve">                  -   </w:t>
            </w:r>
          </w:p>
        </w:tc>
      </w:tr>
      <w:tr w:rsidR="00961ED9" w:rsidRPr="00863E2E" w:rsidTr="00961ED9">
        <w:trPr>
          <w:trHeight w:val="315"/>
          <w:jc w:val="center"/>
        </w:trPr>
        <w:tc>
          <w:tcPr>
            <w:tcW w:w="3425" w:type="dxa"/>
            <w:tcBorders>
              <w:top w:val="nil"/>
              <w:left w:val="double" w:sz="6" w:space="0" w:color="auto"/>
              <w:bottom w:val="double" w:sz="6" w:space="0" w:color="auto"/>
              <w:right w:val="double" w:sz="6" w:space="0" w:color="auto"/>
            </w:tcBorders>
            <w:shd w:val="clear" w:color="auto" w:fill="auto"/>
            <w:noWrap/>
            <w:hideMark/>
          </w:tcPr>
          <w:p w:rsidR="00961ED9" w:rsidRPr="00863E2E" w:rsidRDefault="00961ED9" w:rsidP="00961ED9">
            <w:pPr>
              <w:rPr>
                <w:rFonts w:cs="Arial"/>
                <w:sz w:val="22"/>
                <w:szCs w:val="22"/>
                <w:lang w:val="es-ES" w:eastAsia="es-EC"/>
              </w:rPr>
            </w:pPr>
            <w:r w:rsidRPr="00863E2E">
              <w:rPr>
                <w:rFonts w:cs="Arial"/>
                <w:sz w:val="22"/>
                <w:szCs w:val="22"/>
                <w:lang w:val="es-ES" w:eastAsia="es-EC"/>
              </w:rPr>
              <w:t>Gastos Legalización</w:t>
            </w:r>
          </w:p>
        </w:tc>
        <w:tc>
          <w:tcPr>
            <w:tcW w:w="2175" w:type="dxa"/>
            <w:tcBorders>
              <w:top w:val="nil"/>
              <w:left w:val="nil"/>
              <w:bottom w:val="double" w:sz="6" w:space="0" w:color="auto"/>
              <w:right w:val="double" w:sz="6" w:space="0" w:color="auto"/>
            </w:tcBorders>
            <w:shd w:val="clear" w:color="auto" w:fill="auto"/>
            <w:noWrap/>
            <w:hideMark/>
          </w:tcPr>
          <w:p w:rsidR="00961ED9" w:rsidRPr="00863E2E" w:rsidRDefault="00163A71" w:rsidP="00163A71">
            <w:pPr>
              <w:jc w:val="right"/>
              <w:rPr>
                <w:rFonts w:cs="Arial"/>
                <w:sz w:val="22"/>
                <w:szCs w:val="22"/>
                <w:lang w:val="es-ES" w:eastAsia="es-EC"/>
              </w:rPr>
            </w:pPr>
            <w:r>
              <w:rPr>
                <w:rFonts w:cs="Arial"/>
                <w:sz w:val="22"/>
                <w:szCs w:val="22"/>
                <w:lang w:val="es-ES" w:eastAsia="es-EC"/>
              </w:rPr>
              <w:t xml:space="preserve"> </w:t>
            </w:r>
            <w:r w:rsidR="00961ED9" w:rsidRPr="00863E2E">
              <w:rPr>
                <w:rFonts w:cs="Arial"/>
                <w:sz w:val="22"/>
                <w:szCs w:val="22"/>
                <w:lang w:val="es-ES" w:eastAsia="es-EC"/>
              </w:rPr>
              <w:t xml:space="preserve">           350,00 </w:t>
            </w:r>
          </w:p>
        </w:tc>
      </w:tr>
      <w:tr w:rsidR="00961ED9" w:rsidRPr="00863E2E" w:rsidTr="00961ED9">
        <w:trPr>
          <w:trHeight w:val="315"/>
          <w:jc w:val="center"/>
        </w:trPr>
        <w:tc>
          <w:tcPr>
            <w:tcW w:w="3425" w:type="dxa"/>
            <w:tcBorders>
              <w:top w:val="nil"/>
              <w:left w:val="double" w:sz="6" w:space="0" w:color="auto"/>
              <w:bottom w:val="double" w:sz="6" w:space="0" w:color="auto"/>
              <w:right w:val="double" w:sz="6" w:space="0" w:color="auto"/>
            </w:tcBorders>
            <w:shd w:val="clear" w:color="auto" w:fill="auto"/>
            <w:noWrap/>
            <w:hideMark/>
          </w:tcPr>
          <w:p w:rsidR="00961ED9" w:rsidRPr="00863E2E" w:rsidRDefault="00961ED9" w:rsidP="00961ED9">
            <w:pPr>
              <w:rPr>
                <w:rFonts w:cs="Arial"/>
                <w:sz w:val="22"/>
                <w:szCs w:val="22"/>
                <w:lang w:val="es-ES" w:eastAsia="es-EC"/>
              </w:rPr>
            </w:pPr>
            <w:r w:rsidRPr="00863E2E">
              <w:rPr>
                <w:rFonts w:cs="Arial"/>
                <w:sz w:val="22"/>
                <w:szCs w:val="22"/>
                <w:lang w:val="es-ES" w:eastAsia="es-EC"/>
              </w:rPr>
              <w:t>Imprevistos 2%</w:t>
            </w:r>
          </w:p>
        </w:tc>
        <w:tc>
          <w:tcPr>
            <w:tcW w:w="2175" w:type="dxa"/>
            <w:tcBorders>
              <w:top w:val="nil"/>
              <w:left w:val="nil"/>
              <w:bottom w:val="double" w:sz="6" w:space="0" w:color="auto"/>
              <w:right w:val="double" w:sz="6" w:space="0" w:color="auto"/>
            </w:tcBorders>
            <w:shd w:val="clear" w:color="auto" w:fill="auto"/>
            <w:noWrap/>
            <w:hideMark/>
          </w:tcPr>
          <w:p w:rsidR="00961ED9" w:rsidRPr="00863E2E" w:rsidRDefault="00163A71" w:rsidP="00163A71">
            <w:pPr>
              <w:jc w:val="right"/>
              <w:rPr>
                <w:rFonts w:cs="Arial"/>
                <w:sz w:val="22"/>
                <w:szCs w:val="22"/>
                <w:lang w:val="es-ES" w:eastAsia="es-EC"/>
              </w:rPr>
            </w:pPr>
            <w:r>
              <w:rPr>
                <w:rFonts w:cs="Arial"/>
                <w:sz w:val="22"/>
                <w:szCs w:val="22"/>
                <w:lang w:val="es-ES" w:eastAsia="es-EC"/>
              </w:rPr>
              <w:t xml:space="preserve"> </w:t>
            </w:r>
            <w:r w:rsidR="00961ED9" w:rsidRPr="00863E2E">
              <w:rPr>
                <w:rFonts w:cs="Arial"/>
                <w:sz w:val="22"/>
                <w:szCs w:val="22"/>
                <w:lang w:val="es-ES" w:eastAsia="es-EC"/>
              </w:rPr>
              <w:t xml:space="preserve">        4.131,45 </w:t>
            </w:r>
          </w:p>
        </w:tc>
      </w:tr>
      <w:tr w:rsidR="00961ED9" w:rsidRPr="00863E2E" w:rsidTr="00961ED9">
        <w:trPr>
          <w:trHeight w:val="315"/>
          <w:jc w:val="center"/>
        </w:trPr>
        <w:tc>
          <w:tcPr>
            <w:tcW w:w="3425" w:type="dxa"/>
            <w:tcBorders>
              <w:top w:val="nil"/>
              <w:left w:val="double" w:sz="6" w:space="0" w:color="auto"/>
              <w:bottom w:val="double" w:sz="6" w:space="0" w:color="auto"/>
              <w:right w:val="double" w:sz="6" w:space="0" w:color="auto"/>
            </w:tcBorders>
            <w:shd w:val="clear" w:color="000000" w:fill="C2D69A"/>
            <w:noWrap/>
            <w:hideMark/>
          </w:tcPr>
          <w:p w:rsidR="00961ED9" w:rsidRPr="00863E2E" w:rsidRDefault="00961ED9" w:rsidP="00961ED9">
            <w:pPr>
              <w:jc w:val="center"/>
              <w:rPr>
                <w:rFonts w:cs="Arial"/>
                <w:sz w:val="22"/>
                <w:szCs w:val="22"/>
                <w:lang w:val="es-ES" w:eastAsia="es-EC"/>
              </w:rPr>
            </w:pPr>
            <w:r w:rsidRPr="00863E2E">
              <w:rPr>
                <w:rFonts w:cs="Arial"/>
                <w:sz w:val="22"/>
                <w:szCs w:val="22"/>
                <w:lang w:val="es-ES" w:eastAsia="es-EC"/>
              </w:rPr>
              <w:t xml:space="preserve"> Total Gto de Constitución </w:t>
            </w:r>
          </w:p>
        </w:tc>
        <w:tc>
          <w:tcPr>
            <w:tcW w:w="2175" w:type="dxa"/>
            <w:tcBorders>
              <w:top w:val="nil"/>
              <w:left w:val="nil"/>
              <w:bottom w:val="double" w:sz="6" w:space="0" w:color="auto"/>
              <w:right w:val="double" w:sz="6" w:space="0" w:color="auto"/>
            </w:tcBorders>
            <w:shd w:val="clear" w:color="000000" w:fill="92D050"/>
            <w:noWrap/>
            <w:hideMark/>
          </w:tcPr>
          <w:p w:rsidR="00961ED9" w:rsidRPr="00863E2E" w:rsidRDefault="00961ED9" w:rsidP="00163A71">
            <w:pPr>
              <w:jc w:val="right"/>
              <w:rPr>
                <w:rFonts w:cs="Arial"/>
                <w:sz w:val="22"/>
                <w:szCs w:val="22"/>
                <w:lang w:val="es-ES" w:eastAsia="es-EC"/>
              </w:rPr>
            </w:pPr>
            <w:r w:rsidRPr="00863E2E">
              <w:rPr>
                <w:rFonts w:cs="Arial"/>
                <w:sz w:val="22"/>
                <w:szCs w:val="22"/>
                <w:lang w:val="es-ES" w:eastAsia="es-EC"/>
              </w:rPr>
              <w:t xml:space="preserve"> $      10.836,45 </w:t>
            </w:r>
          </w:p>
        </w:tc>
      </w:tr>
    </w:tbl>
    <w:p w:rsidR="0033785B" w:rsidRPr="00863E2E" w:rsidRDefault="0033785B" w:rsidP="0033785B">
      <w:pPr>
        <w:spacing w:line="360" w:lineRule="auto"/>
        <w:jc w:val="both"/>
        <w:rPr>
          <w:b/>
          <w:sz w:val="16"/>
          <w:szCs w:val="16"/>
          <w:lang w:val="es-ES"/>
        </w:rPr>
      </w:pPr>
    </w:p>
    <w:p w:rsidR="0033785B" w:rsidRPr="00863E2E" w:rsidRDefault="0033785B" w:rsidP="00857F8C">
      <w:pPr>
        <w:spacing w:line="360" w:lineRule="auto"/>
        <w:jc w:val="center"/>
        <w:rPr>
          <w:b/>
          <w:sz w:val="16"/>
          <w:szCs w:val="16"/>
          <w:lang w:val="es-ES"/>
        </w:rPr>
      </w:pPr>
      <w:r w:rsidRPr="00863E2E">
        <w:rPr>
          <w:b/>
          <w:sz w:val="16"/>
          <w:szCs w:val="16"/>
          <w:lang w:val="es-ES"/>
        </w:rPr>
        <w:t>Fuente: Estudio Financiero</w:t>
      </w:r>
    </w:p>
    <w:p w:rsidR="0033785B" w:rsidRPr="00863E2E" w:rsidRDefault="0033785B" w:rsidP="00857F8C">
      <w:pPr>
        <w:spacing w:line="360" w:lineRule="auto"/>
        <w:jc w:val="center"/>
        <w:rPr>
          <w:b/>
          <w:sz w:val="16"/>
          <w:szCs w:val="16"/>
          <w:lang w:val="es-ES"/>
        </w:rPr>
      </w:pPr>
      <w:r w:rsidRPr="00863E2E">
        <w:rPr>
          <w:b/>
          <w:sz w:val="16"/>
          <w:szCs w:val="16"/>
          <w:lang w:val="es-ES"/>
        </w:rPr>
        <w:t>Elaborado por: Daisy A; Antony A; Stephanie S</w:t>
      </w:r>
    </w:p>
    <w:p w:rsidR="0033785B" w:rsidRPr="00863E2E" w:rsidRDefault="0033785B" w:rsidP="0033785B">
      <w:pPr>
        <w:spacing w:line="360" w:lineRule="auto"/>
        <w:jc w:val="both"/>
        <w:rPr>
          <w:b/>
          <w:lang w:val="es-ES"/>
        </w:rPr>
      </w:pPr>
    </w:p>
    <w:p w:rsidR="0033785B" w:rsidRPr="00863E2E" w:rsidRDefault="00401E2B" w:rsidP="00857F8C">
      <w:pPr>
        <w:pStyle w:val="Estilo1"/>
        <w:outlineLvl w:val="2"/>
        <w:rPr>
          <w:b/>
          <w:lang w:val="es-ES"/>
        </w:rPr>
      </w:pPr>
      <w:r w:rsidRPr="00863E2E">
        <w:rPr>
          <w:b/>
          <w:lang w:val="es-ES"/>
        </w:rPr>
        <w:tab/>
      </w:r>
      <w:bookmarkStart w:id="299" w:name="_Toc322811074"/>
      <w:r w:rsidR="0033785B" w:rsidRPr="00863E2E">
        <w:rPr>
          <w:b/>
          <w:lang w:val="es-ES"/>
        </w:rPr>
        <w:t>3.8.3. Gasto en suministro de oficina</w:t>
      </w:r>
      <w:bookmarkEnd w:id="299"/>
    </w:p>
    <w:p w:rsidR="0033785B" w:rsidRPr="00863E2E" w:rsidRDefault="0033785B" w:rsidP="0033785B">
      <w:pPr>
        <w:spacing w:line="360" w:lineRule="auto"/>
        <w:jc w:val="both"/>
        <w:rPr>
          <w:b/>
          <w:lang w:val="es-ES"/>
        </w:rPr>
      </w:pPr>
    </w:p>
    <w:p w:rsidR="0033785B" w:rsidRPr="00863E2E" w:rsidRDefault="0033785B" w:rsidP="0033785B">
      <w:pPr>
        <w:spacing w:line="360" w:lineRule="auto"/>
        <w:jc w:val="both"/>
        <w:rPr>
          <w:lang w:val="es-ES"/>
        </w:rPr>
      </w:pPr>
      <w:r w:rsidRPr="00863E2E">
        <w:rPr>
          <w:lang w:val="es-ES"/>
        </w:rPr>
        <w:tab/>
        <w:t>Corresponde a aquellos útiles que se utilizan de forma diaria para la realización del trabajo administrativo del club.</w:t>
      </w:r>
      <w:r w:rsidR="00961ED9" w:rsidRPr="00863E2E">
        <w:rPr>
          <w:lang w:val="es-ES"/>
        </w:rPr>
        <w:t xml:space="preserve"> Este gasto </w:t>
      </w:r>
      <w:r w:rsidR="005E45DA" w:rsidRPr="00863E2E">
        <w:rPr>
          <w:lang w:val="es-ES"/>
        </w:rPr>
        <w:t>también incrementara un 5% anual.</w:t>
      </w:r>
    </w:p>
    <w:p w:rsidR="005E45DA" w:rsidRPr="00863E2E" w:rsidRDefault="005E45DA" w:rsidP="005E45DA">
      <w:pPr>
        <w:rPr>
          <w:lang w:val="es-ES" w:eastAsia="en-US"/>
        </w:rPr>
      </w:pPr>
    </w:p>
    <w:p w:rsidR="00E32BCB" w:rsidRPr="00863E2E" w:rsidRDefault="00E32BCB" w:rsidP="00E32BCB">
      <w:pPr>
        <w:spacing w:line="360" w:lineRule="auto"/>
        <w:rPr>
          <w:lang w:val="es-ES" w:eastAsia="en-US"/>
        </w:rPr>
      </w:pPr>
      <w:r w:rsidRPr="00863E2E">
        <w:rPr>
          <w:lang w:val="es-ES" w:eastAsia="en-US"/>
        </w:rPr>
        <w:tab/>
        <w:t>Este presupuesto se encuentra en Anexo #9, y nos da como gasto anual un valor de $ 377,36</w:t>
      </w:r>
    </w:p>
    <w:p w:rsidR="0033785B" w:rsidRPr="00863E2E" w:rsidRDefault="0033785B" w:rsidP="0033785B">
      <w:pPr>
        <w:spacing w:line="360" w:lineRule="auto"/>
        <w:rPr>
          <w:b/>
          <w:sz w:val="16"/>
          <w:szCs w:val="16"/>
          <w:lang w:val="es-ES"/>
        </w:rPr>
      </w:pPr>
    </w:p>
    <w:p w:rsidR="0033785B" w:rsidRPr="00863E2E" w:rsidRDefault="004379F7" w:rsidP="00857F8C">
      <w:pPr>
        <w:pStyle w:val="Estilo1"/>
        <w:outlineLvl w:val="2"/>
        <w:rPr>
          <w:b/>
          <w:lang w:val="es-ES"/>
        </w:rPr>
      </w:pPr>
      <w:r w:rsidRPr="00863E2E">
        <w:rPr>
          <w:b/>
          <w:lang w:val="es-ES"/>
        </w:rPr>
        <w:tab/>
      </w:r>
      <w:bookmarkStart w:id="300" w:name="_Toc322811075"/>
      <w:r w:rsidR="0033785B" w:rsidRPr="00863E2E">
        <w:rPr>
          <w:b/>
          <w:lang w:val="es-ES"/>
        </w:rPr>
        <w:t>3.8.4</w:t>
      </w:r>
      <w:r w:rsidR="00401E2B" w:rsidRPr="00863E2E">
        <w:rPr>
          <w:b/>
          <w:lang w:val="es-ES"/>
        </w:rPr>
        <w:t>.</w:t>
      </w:r>
      <w:r w:rsidR="0033785B" w:rsidRPr="00863E2E">
        <w:rPr>
          <w:b/>
          <w:lang w:val="es-ES"/>
        </w:rPr>
        <w:t xml:space="preserve">  Gasto de Publicidad</w:t>
      </w:r>
      <w:bookmarkEnd w:id="300"/>
    </w:p>
    <w:p w:rsidR="0033785B" w:rsidRPr="00863E2E" w:rsidRDefault="0033785B" w:rsidP="0033785B">
      <w:pPr>
        <w:spacing w:line="360" w:lineRule="auto"/>
        <w:jc w:val="both"/>
        <w:rPr>
          <w:lang w:val="es-ES"/>
        </w:rPr>
      </w:pPr>
    </w:p>
    <w:p w:rsidR="0033785B" w:rsidRPr="00863E2E" w:rsidRDefault="0033785B" w:rsidP="0033785B">
      <w:pPr>
        <w:spacing w:line="360" w:lineRule="auto"/>
        <w:jc w:val="both"/>
        <w:rPr>
          <w:lang w:val="es-ES"/>
        </w:rPr>
      </w:pPr>
      <w:r w:rsidRPr="00863E2E">
        <w:rPr>
          <w:lang w:val="es-ES"/>
        </w:rPr>
        <w:tab/>
        <w:t xml:space="preserve">En este rubro se incluirá aquellos gastos efectuados en diferentes medios de comunicaron para publicitar el club recreacional a su mercado meta. </w:t>
      </w:r>
    </w:p>
    <w:p w:rsidR="0033785B" w:rsidRPr="00863E2E" w:rsidRDefault="0033785B" w:rsidP="0033785B">
      <w:pPr>
        <w:spacing w:line="360" w:lineRule="auto"/>
        <w:jc w:val="both"/>
        <w:rPr>
          <w:lang w:val="es-ES"/>
        </w:rPr>
      </w:pPr>
      <w:r w:rsidRPr="00863E2E">
        <w:rPr>
          <w:lang w:val="es-ES"/>
        </w:rPr>
        <w:tab/>
        <w:t>Los precios de Volantes, Trípticos, fueron presupuestados con las imprentas de la ciudad de Guayaquil.</w:t>
      </w:r>
    </w:p>
    <w:p w:rsidR="0033785B" w:rsidRPr="00863E2E" w:rsidRDefault="0033785B" w:rsidP="0033785B">
      <w:pPr>
        <w:spacing w:line="360" w:lineRule="auto"/>
        <w:jc w:val="both"/>
        <w:rPr>
          <w:lang w:val="es-ES"/>
        </w:rPr>
      </w:pPr>
    </w:p>
    <w:p w:rsidR="0033785B" w:rsidRPr="00863E2E" w:rsidRDefault="0033785B" w:rsidP="0033785B">
      <w:pPr>
        <w:spacing w:line="360" w:lineRule="auto"/>
        <w:jc w:val="both"/>
        <w:rPr>
          <w:lang w:val="es-ES"/>
        </w:rPr>
      </w:pPr>
      <w:r w:rsidRPr="00863E2E">
        <w:rPr>
          <w:lang w:val="es-ES"/>
        </w:rPr>
        <w:tab/>
        <w:t>Los precios de vallas, son valores rea</w:t>
      </w:r>
      <w:r w:rsidR="00401E2B" w:rsidRPr="00863E2E">
        <w:rPr>
          <w:lang w:val="es-ES"/>
        </w:rPr>
        <w:t xml:space="preserve">les de las actuales promociones </w:t>
      </w:r>
      <w:r w:rsidRPr="00863E2E">
        <w:rPr>
          <w:lang w:val="es-ES"/>
        </w:rPr>
        <w:t>de IMPACTO, empresa dedicada a esta parte del marketing, ubicada vía Daule. Las cuñas radiales son valores de Radio</w:t>
      </w:r>
      <w:r w:rsidR="00E32BCB" w:rsidRPr="00863E2E">
        <w:rPr>
          <w:lang w:val="es-ES"/>
        </w:rPr>
        <w:t xml:space="preserve"> La Otra FM</w:t>
      </w:r>
      <w:r w:rsidRPr="00863E2E">
        <w:rPr>
          <w:lang w:val="es-ES"/>
        </w:rPr>
        <w:t>, una de las emisoras con más sintonía en la provincia del Guayas.</w:t>
      </w:r>
    </w:p>
    <w:p w:rsidR="008C37FC" w:rsidRPr="00863E2E" w:rsidRDefault="008C37FC" w:rsidP="0033785B">
      <w:pPr>
        <w:spacing w:line="360" w:lineRule="auto"/>
        <w:jc w:val="both"/>
        <w:rPr>
          <w:lang w:val="es-ES"/>
        </w:rPr>
      </w:pPr>
    </w:p>
    <w:p w:rsidR="008C37FC" w:rsidRPr="00863E2E" w:rsidRDefault="008C37FC" w:rsidP="0033785B">
      <w:pPr>
        <w:spacing w:line="360" w:lineRule="auto"/>
        <w:jc w:val="both"/>
        <w:rPr>
          <w:lang w:val="es-ES"/>
        </w:rPr>
      </w:pPr>
      <w:r w:rsidRPr="00863E2E">
        <w:rPr>
          <w:lang w:val="es-ES"/>
        </w:rPr>
        <w:tab/>
        <w:t>Este presupuesto se encuentra en el Anexo 9: Gastos incurridos en el proyecto, el cual nos da como valor anual a incurrir en este rubro el valor de $ 50577,96 e ira incrementándose al 5% de acuerdo a los ingresos.</w:t>
      </w:r>
    </w:p>
    <w:p w:rsidR="004379F7" w:rsidRPr="00863E2E" w:rsidRDefault="004379F7" w:rsidP="0033785B">
      <w:pPr>
        <w:spacing w:line="360" w:lineRule="auto"/>
        <w:jc w:val="both"/>
        <w:rPr>
          <w:lang w:val="es-ES"/>
        </w:rPr>
      </w:pPr>
    </w:p>
    <w:p w:rsidR="0033785B" w:rsidRPr="00863E2E" w:rsidRDefault="004379F7" w:rsidP="00857F8C">
      <w:pPr>
        <w:pStyle w:val="Estilo1"/>
        <w:outlineLvl w:val="2"/>
        <w:rPr>
          <w:b/>
          <w:lang w:val="es-ES"/>
        </w:rPr>
      </w:pPr>
      <w:r w:rsidRPr="00863E2E">
        <w:rPr>
          <w:b/>
          <w:lang w:val="es-ES"/>
        </w:rPr>
        <w:tab/>
      </w:r>
      <w:bookmarkStart w:id="301" w:name="_Toc322811076"/>
      <w:r w:rsidR="0033785B" w:rsidRPr="00863E2E">
        <w:rPr>
          <w:b/>
          <w:lang w:val="es-ES"/>
        </w:rPr>
        <w:t>3.8.5</w:t>
      </w:r>
      <w:r w:rsidR="00401E2B" w:rsidRPr="00863E2E">
        <w:rPr>
          <w:b/>
          <w:lang w:val="es-ES"/>
        </w:rPr>
        <w:t>.</w:t>
      </w:r>
      <w:r w:rsidR="0033785B" w:rsidRPr="00863E2E">
        <w:rPr>
          <w:b/>
          <w:lang w:val="es-ES"/>
        </w:rPr>
        <w:t xml:space="preserve">  Gastos Administrativo</w:t>
      </w:r>
      <w:bookmarkEnd w:id="301"/>
    </w:p>
    <w:p w:rsidR="0033785B" w:rsidRPr="00863E2E" w:rsidRDefault="0033785B" w:rsidP="0033785B">
      <w:pPr>
        <w:spacing w:line="360" w:lineRule="auto"/>
        <w:jc w:val="both"/>
        <w:rPr>
          <w:lang w:val="es-ES"/>
        </w:rPr>
      </w:pPr>
    </w:p>
    <w:p w:rsidR="008C37FC" w:rsidRPr="00863E2E" w:rsidRDefault="0033785B" w:rsidP="00401E2B">
      <w:pPr>
        <w:spacing w:line="360" w:lineRule="auto"/>
        <w:jc w:val="both"/>
        <w:rPr>
          <w:lang w:val="es-ES"/>
        </w:rPr>
      </w:pPr>
      <w:r w:rsidRPr="00863E2E">
        <w:rPr>
          <w:lang w:val="es-ES"/>
        </w:rPr>
        <w:tab/>
        <w:t xml:space="preserve">Este rubro se enfoca en el desembolso de dinero en el que se incurrirá por aquellos servicios que presta el personal que forma la parte organizacional de la empresa y los beneficios de ley pagados por cada </w:t>
      </w:r>
      <w:r w:rsidR="00401E2B" w:rsidRPr="00863E2E">
        <w:rPr>
          <w:lang w:val="es-ES"/>
        </w:rPr>
        <w:t xml:space="preserve"> </w:t>
      </w:r>
      <w:r w:rsidRPr="00863E2E">
        <w:rPr>
          <w:lang w:val="es-ES"/>
        </w:rPr>
        <w:t>uno de ellos.</w:t>
      </w:r>
    </w:p>
    <w:p w:rsidR="008C37FC" w:rsidRPr="00863E2E" w:rsidRDefault="008C37FC" w:rsidP="008C37FC">
      <w:pPr>
        <w:spacing w:line="360" w:lineRule="auto"/>
        <w:rPr>
          <w:lang w:val="es-ES"/>
        </w:rPr>
      </w:pPr>
    </w:p>
    <w:p w:rsidR="0033785B" w:rsidRPr="00863E2E" w:rsidRDefault="008C37FC" w:rsidP="008C37FC">
      <w:pPr>
        <w:spacing w:line="360" w:lineRule="auto"/>
        <w:jc w:val="both"/>
        <w:rPr>
          <w:lang w:val="es-ES"/>
        </w:rPr>
      </w:pPr>
      <w:r w:rsidRPr="00863E2E">
        <w:rPr>
          <w:lang w:val="es-ES"/>
        </w:rPr>
        <w:tab/>
        <w:t xml:space="preserve">La proyección de este gasto se encuentra en el anexo 4 y 5, la cual detalla con mayor exactitud como estos valores se calculan, además se </w:t>
      </w:r>
      <w:r w:rsidR="002E63A7" w:rsidRPr="00863E2E">
        <w:rPr>
          <w:lang w:val="es-ES"/>
        </w:rPr>
        <w:t>prevé</w:t>
      </w:r>
      <w:r w:rsidRPr="00863E2E">
        <w:rPr>
          <w:lang w:val="es-ES"/>
        </w:rPr>
        <w:t xml:space="preserve"> un aumento del 5% por cada año, como medida ante cualquier cambio que  depare la economía del país.</w:t>
      </w:r>
      <w:r w:rsidR="002E63A7" w:rsidRPr="00863E2E">
        <w:rPr>
          <w:lang w:val="es-ES"/>
        </w:rPr>
        <w:t xml:space="preserve"> </w:t>
      </w:r>
      <w:r w:rsidRPr="00863E2E">
        <w:rPr>
          <w:lang w:val="es-ES"/>
        </w:rPr>
        <w:t>La proyección de sueldo para el primer año es de $ 61502,80.</w:t>
      </w:r>
    </w:p>
    <w:p w:rsidR="004379F7" w:rsidRPr="00863E2E" w:rsidRDefault="004379F7" w:rsidP="008C37FC">
      <w:pPr>
        <w:spacing w:line="360" w:lineRule="auto"/>
        <w:jc w:val="both"/>
        <w:rPr>
          <w:lang w:val="es-ES"/>
        </w:rPr>
      </w:pPr>
    </w:p>
    <w:p w:rsidR="004379F7" w:rsidRPr="00863E2E" w:rsidRDefault="004379F7" w:rsidP="00857F8C">
      <w:pPr>
        <w:pStyle w:val="Estilo1"/>
        <w:outlineLvl w:val="2"/>
        <w:rPr>
          <w:b/>
          <w:lang w:val="es-ES"/>
        </w:rPr>
      </w:pPr>
      <w:r w:rsidRPr="00863E2E">
        <w:rPr>
          <w:b/>
          <w:lang w:val="es-ES"/>
        </w:rPr>
        <w:tab/>
      </w:r>
      <w:bookmarkStart w:id="302" w:name="_Toc322811077"/>
      <w:r w:rsidRPr="00863E2E">
        <w:rPr>
          <w:b/>
          <w:lang w:val="es-ES"/>
        </w:rPr>
        <w:t>3.8.6</w:t>
      </w:r>
      <w:r w:rsidR="00401E2B" w:rsidRPr="00863E2E">
        <w:rPr>
          <w:b/>
          <w:lang w:val="es-ES"/>
        </w:rPr>
        <w:t>.</w:t>
      </w:r>
      <w:r w:rsidRPr="00863E2E">
        <w:rPr>
          <w:b/>
          <w:lang w:val="es-ES"/>
        </w:rPr>
        <w:t xml:space="preserve"> Gastos en Servicios Básicos</w:t>
      </w:r>
      <w:bookmarkEnd w:id="302"/>
    </w:p>
    <w:p w:rsidR="004379F7" w:rsidRPr="00863E2E" w:rsidRDefault="004379F7" w:rsidP="004379F7">
      <w:pPr>
        <w:spacing w:line="360" w:lineRule="auto"/>
        <w:jc w:val="both"/>
        <w:rPr>
          <w:lang w:val="es-ES"/>
        </w:rPr>
      </w:pPr>
      <w:r w:rsidRPr="00863E2E">
        <w:rPr>
          <w:b/>
          <w:lang w:val="es-ES"/>
        </w:rPr>
        <w:tab/>
      </w:r>
    </w:p>
    <w:p w:rsidR="004379F7" w:rsidRPr="00863E2E" w:rsidRDefault="004379F7" w:rsidP="00857F8C">
      <w:pPr>
        <w:spacing w:line="360" w:lineRule="auto"/>
        <w:ind w:firstLine="708"/>
        <w:jc w:val="both"/>
        <w:rPr>
          <w:lang w:val="es-ES"/>
        </w:rPr>
      </w:pPr>
      <w:r w:rsidRPr="00863E2E">
        <w:rPr>
          <w:lang w:val="es-ES"/>
        </w:rPr>
        <w:t>El concepto de estos gastos tiene como objeto agrupar las asignaciones destinadas a la adquisición de servicios necesarios para el funcionamiento del club.</w:t>
      </w:r>
      <w:r w:rsidR="002E63A7" w:rsidRPr="00863E2E">
        <w:rPr>
          <w:lang w:val="es-ES"/>
        </w:rPr>
        <w:t xml:space="preserve"> </w:t>
      </w:r>
      <w:r w:rsidRPr="00863E2E">
        <w:rPr>
          <w:lang w:val="es-ES"/>
        </w:rPr>
        <w:t>Comprende servicios tales como: Energía eléctrica, y agua potable.</w:t>
      </w:r>
    </w:p>
    <w:p w:rsidR="002278C7" w:rsidRPr="00863E2E" w:rsidRDefault="002278C7" w:rsidP="00857F8C">
      <w:pPr>
        <w:spacing w:line="360" w:lineRule="auto"/>
        <w:ind w:firstLine="708"/>
        <w:jc w:val="both"/>
        <w:rPr>
          <w:lang w:val="es-ES"/>
        </w:rPr>
      </w:pPr>
    </w:p>
    <w:p w:rsidR="002278C7" w:rsidRPr="00863E2E" w:rsidRDefault="002278C7" w:rsidP="00857F8C">
      <w:pPr>
        <w:spacing w:line="360" w:lineRule="auto"/>
        <w:ind w:firstLine="708"/>
        <w:jc w:val="both"/>
        <w:rPr>
          <w:lang w:val="es-ES"/>
        </w:rPr>
      </w:pPr>
    </w:p>
    <w:p w:rsidR="002278C7" w:rsidRPr="00863E2E" w:rsidRDefault="002278C7" w:rsidP="00857F8C">
      <w:pPr>
        <w:spacing w:line="360" w:lineRule="auto"/>
        <w:ind w:firstLine="708"/>
        <w:jc w:val="both"/>
        <w:rPr>
          <w:lang w:val="es-ES"/>
        </w:rPr>
      </w:pPr>
    </w:p>
    <w:p w:rsidR="002278C7" w:rsidRPr="00863E2E" w:rsidRDefault="002278C7" w:rsidP="00857F8C">
      <w:pPr>
        <w:spacing w:line="360" w:lineRule="auto"/>
        <w:ind w:firstLine="708"/>
        <w:jc w:val="both"/>
        <w:rPr>
          <w:lang w:val="es-ES"/>
        </w:rPr>
      </w:pPr>
    </w:p>
    <w:p w:rsidR="004379F7" w:rsidRPr="00863E2E" w:rsidRDefault="004379F7" w:rsidP="004379F7">
      <w:pPr>
        <w:pStyle w:val="Epgrafe"/>
        <w:jc w:val="center"/>
        <w:rPr>
          <w:rFonts w:ascii="Arial" w:hAnsi="Arial" w:cs="Arial"/>
          <w:sz w:val="16"/>
          <w:szCs w:val="16"/>
        </w:rPr>
      </w:pPr>
      <w:bookmarkStart w:id="303" w:name="_Toc322869199"/>
      <w:r w:rsidRPr="00863E2E">
        <w:rPr>
          <w:rFonts w:ascii="Arial" w:hAnsi="Arial" w:cs="Arial"/>
          <w:sz w:val="16"/>
          <w:szCs w:val="16"/>
        </w:rPr>
        <w:t xml:space="preserve">Tabla </w:t>
      </w:r>
      <w:r w:rsidR="00A7738E" w:rsidRPr="00863E2E">
        <w:rPr>
          <w:rFonts w:ascii="Arial" w:hAnsi="Arial" w:cs="Arial"/>
          <w:sz w:val="16"/>
          <w:szCs w:val="16"/>
        </w:rPr>
        <w:fldChar w:fldCharType="begin"/>
      </w:r>
      <w:r w:rsidRPr="00863E2E">
        <w:rPr>
          <w:rFonts w:ascii="Arial" w:hAnsi="Arial" w:cs="Arial"/>
          <w:sz w:val="16"/>
          <w:szCs w:val="16"/>
        </w:rPr>
        <w:instrText xml:space="preserve"> SEQ Tabla \* ARABIC </w:instrText>
      </w:r>
      <w:r w:rsidR="00A7738E" w:rsidRPr="00863E2E">
        <w:rPr>
          <w:rFonts w:ascii="Arial" w:hAnsi="Arial" w:cs="Arial"/>
          <w:sz w:val="16"/>
          <w:szCs w:val="16"/>
        </w:rPr>
        <w:fldChar w:fldCharType="separate"/>
      </w:r>
      <w:r w:rsidR="00C95582">
        <w:rPr>
          <w:rFonts w:ascii="Arial" w:hAnsi="Arial" w:cs="Arial"/>
          <w:noProof/>
          <w:sz w:val="16"/>
          <w:szCs w:val="16"/>
        </w:rPr>
        <w:t>34</w:t>
      </w:r>
      <w:r w:rsidR="00A7738E" w:rsidRPr="00863E2E">
        <w:rPr>
          <w:rFonts w:ascii="Arial" w:hAnsi="Arial" w:cs="Arial"/>
          <w:sz w:val="16"/>
          <w:szCs w:val="16"/>
        </w:rPr>
        <w:fldChar w:fldCharType="end"/>
      </w:r>
      <w:r w:rsidRPr="00863E2E">
        <w:rPr>
          <w:rFonts w:ascii="Arial" w:hAnsi="Arial" w:cs="Arial"/>
          <w:sz w:val="16"/>
          <w:szCs w:val="16"/>
        </w:rPr>
        <w:t>: gasto de servicio Básicos</w:t>
      </w:r>
      <w:bookmarkEnd w:id="303"/>
    </w:p>
    <w:tbl>
      <w:tblPr>
        <w:tblW w:w="5000" w:type="pct"/>
        <w:tblCellMar>
          <w:left w:w="70" w:type="dxa"/>
          <w:right w:w="70" w:type="dxa"/>
        </w:tblCellMar>
        <w:tblLook w:val="04A0"/>
      </w:tblPr>
      <w:tblGrid>
        <w:gridCol w:w="2991"/>
        <w:gridCol w:w="1166"/>
        <w:gridCol w:w="1321"/>
        <w:gridCol w:w="1291"/>
        <w:gridCol w:w="1591"/>
      </w:tblGrid>
      <w:tr w:rsidR="004379F7" w:rsidRPr="00863E2E" w:rsidTr="004379F7">
        <w:trPr>
          <w:trHeight w:val="300"/>
        </w:trPr>
        <w:tc>
          <w:tcPr>
            <w:tcW w:w="1872" w:type="pct"/>
            <w:tcBorders>
              <w:top w:val="nil"/>
              <w:left w:val="nil"/>
              <w:bottom w:val="nil"/>
              <w:right w:val="nil"/>
            </w:tcBorders>
            <w:shd w:val="clear" w:color="auto" w:fill="auto"/>
            <w:noWrap/>
            <w:vAlign w:val="bottom"/>
            <w:hideMark/>
          </w:tcPr>
          <w:p w:rsidR="004379F7" w:rsidRPr="00863E2E" w:rsidRDefault="004379F7" w:rsidP="004379F7">
            <w:pPr>
              <w:spacing w:line="360" w:lineRule="auto"/>
              <w:rPr>
                <w:rFonts w:cs="Arial"/>
                <w:color w:val="000000"/>
                <w:sz w:val="18"/>
                <w:szCs w:val="18"/>
                <w:lang w:val="es-ES" w:eastAsia="es-EC"/>
              </w:rPr>
            </w:pPr>
          </w:p>
        </w:tc>
        <w:tc>
          <w:tcPr>
            <w:tcW w:w="780" w:type="pct"/>
            <w:tcBorders>
              <w:top w:val="nil"/>
              <w:left w:val="nil"/>
              <w:bottom w:val="nil"/>
              <w:right w:val="nil"/>
            </w:tcBorders>
            <w:shd w:val="clear" w:color="auto" w:fill="auto"/>
            <w:noWrap/>
            <w:vAlign w:val="bottom"/>
            <w:hideMark/>
          </w:tcPr>
          <w:p w:rsidR="004379F7" w:rsidRPr="00863E2E" w:rsidRDefault="004379F7" w:rsidP="004379F7">
            <w:pPr>
              <w:spacing w:line="360" w:lineRule="auto"/>
              <w:rPr>
                <w:rFonts w:cs="Arial"/>
                <w:color w:val="000000"/>
                <w:sz w:val="18"/>
                <w:szCs w:val="18"/>
                <w:lang w:val="es-ES" w:eastAsia="es-EC"/>
              </w:rPr>
            </w:pPr>
          </w:p>
        </w:tc>
        <w:tc>
          <w:tcPr>
            <w:tcW w:w="733" w:type="pct"/>
            <w:tcBorders>
              <w:top w:val="nil"/>
              <w:left w:val="nil"/>
              <w:bottom w:val="nil"/>
              <w:right w:val="nil"/>
            </w:tcBorders>
            <w:shd w:val="clear" w:color="auto" w:fill="auto"/>
            <w:noWrap/>
            <w:vAlign w:val="bottom"/>
            <w:hideMark/>
          </w:tcPr>
          <w:p w:rsidR="004379F7" w:rsidRPr="00863E2E" w:rsidRDefault="004379F7" w:rsidP="004379F7">
            <w:pPr>
              <w:spacing w:line="360" w:lineRule="auto"/>
              <w:rPr>
                <w:rFonts w:cs="Arial"/>
                <w:color w:val="000000"/>
                <w:sz w:val="18"/>
                <w:szCs w:val="18"/>
                <w:lang w:val="es-ES" w:eastAsia="es-EC"/>
              </w:rPr>
            </w:pPr>
          </w:p>
        </w:tc>
        <w:tc>
          <w:tcPr>
            <w:tcW w:w="723" w:type="pct"/>
            <w:tcBorders>
              <w:top w:val="nil"/>
              <w:left w:val="nil"/>
              <w:bottom w:val="nil"/>
              <w:right w:val="nil"/>
            </w:tcBorders>
            <w:shd w:val="clear" w:color="auto" w:fill="auto"/>
            <w:noWrap/>
            <w:vAlign w:val="bottom"/>
            <w:hideMark/>
          </w:tcPr>
          <w:p w:rsidR="004379F7" w:rsidRPr="00863E2E" w:rsidRDefault="004379F7" w:rsidP="004379F7">
            <w:pPr>
              <w:spacing w:line="360" w:lineRule="auto"/>
              <w:rPr>
                <w:rFonts w:cs="Arial"/>
                <w:color w:val="000000"/>
                <w:sz w:val="18"/>
                <w:szCs w:val="18"/>
                <w:lang w:val="es-ES" w:eastAsia="es-EC"/>
              </w:rPr>
            </w:pPr>
          </w:p>
        </w:tc>
        <w:tc>
          <w:tcPr>
            <w:tcW w:w="893" w:type="pct"/>
            <w:tcBorders>
              <w:top w:val="nil"/>
              <w:left w:val="nil"/>
              <w:bottom w:val="nil"/>
              <w:right w:val="nil"/>
            </w:tcBorders>
            <w:shd w:val="clear" w:color="auto" w:fill="auto"/>
            <w:noWrap/>
            <w:vAlign w:val="bottom"/>
            <w:hideMark/>
          </w:tcPr>
          <w:p w:rsidR="004379F7" w:rsidRPr="00863E2E" w:rsidRDefault="004379F7" w:rsidP="004379F7">
            <w:pPr>
              <w:spacing w:line="360" w:lineRule="auto"/>
              <w:rPr>
                <w:rFonts w:cs="Arial"/>
                <w:color w:val="000000"/>
                <w:sz w:val="18"/>
                <w:szCs w:val="18"/>
                <w:lang w:val="es-ES" w:eastAsia="es-EC"/>
              </w:rPr>
            </w:pPr>
          </w:p>
        </w:tc>
      </w:tr>
      <w:tr w:rsidR="004379F7" w:rsidRPr="00863E2E" w:rsidTr="004379F7">
        <w:trPr>
          <w:trHeight w:val="315"/>
        </w:trPr>
        <w:tc>
          <w:tcPr>
            <w:tcW w:w="1872" w:type="pct"/>
            <w:tcBorders>
              <w:top w:val="double" w:sz="6" w:space="0" w:color="auto"/>
              <w:left w:val="double" w:sz="6" w:space="0" w:color="auto"/>
              <w:bottom w:val="double" w:sz="6" w:space="0" w:color="auto"/>
              <w:right w:val="double" w:sz="6" w:space="0" w:color="auto"/>
            </w:tcBorders>
            <w:shd w:val="clear" w:color="000000" w:fill="C2D69A"/>
            <w:noWrap/>
            <w:vAlign w:val="bottom"/>
            <w:hideMark/>
          </w:tcPr>
          <w:p w:rsidR="004379F7" w:rsidRPr="00863E2E" w:rsidRDefault="004379F7" w:rsidP="004379F7">
            <w:pPr>
              <w:spacing w:line="360" w:lineRule="auto"/>
              <w:rPr>
                <w:rFonts w:cs="Arial"/>
                <w:color w:val="000000"/>
                <w:sz w:val="18"/>
                <w:szCs w:val="18"/>
                <w:lang w:val="es-ES" w:eastAsia="es-EC"/>
              </w:rPr>
            </w:pPr>
            <w:r w:rsidRPr="00863E2E">
              <w:rPr>
                <w:rFonts w:cs="Arial"/>
                <w:color w:val="000000"/>
                <w:sz w:val="18"/>
                <w:szCs w:val="18"/>
                <w:lang w:val="es-ES" w:eastAsia="es-EC"/>
              </w:rPr>
              <w:t>Servicios Básicos</w:t>
            </w:r>
          </w:p>
        </w:tc>
        <w:tc>
          <w:tcPr>
            <w:tcW w:w="780" w:type="pct"/>
            <w:tcBorders>
              <w:top w:val="double" w:sz="6" w:space="0" w:color="auto"/>
              <w:left w:val="nil"/>
              <w:bottom w:val="double" w:sz="6" w:space="0" w:color="auto"/>
              <w:right w:val="double" w:sz="6" w:space="0" w:color="auto"/>
            </w:tcBorders>
            <w:shd w:val="clear" w:color="000000" w:fill="C2D69A"/>
            <w:noWrap/>
            <w:vAlign w:val="bottom"/>
            <w:hideMark/>
          </w:tcPr>
          <w:p w:rsidR="004379F7" w:rsidRPr="00863E2E" w:rsidRDefault="004379F7" w:rsidP="004379F7">
            <w:pPr>
              <w:spacing w:line="360" w:lineRule="auto"/>
              <w:rPr>
                <w:rFonts w:cs="Arial"/>
                <w:color w:val="000000"/>
                <w:sz w:val="18"/>
                <w:szCs w:val="18"/>
                <w:lang w:val="es-ES" w:eastAsia="es-EC"/>
              </w:rPr>
            </w:pPr>
            <w:r w:rsidRPr="00863E2E">
              <w:rPr>
                <w:rFonts w:cs="Arial"/>
                <w:color w:val="000000"/>
                <w:sz w:val="18"/>
                <w:szCs w:val="18"/>
                <w:lang w:val="es-ES" w:eastAsia="es-EC"/>
              </w:rPr>
              <w:t>Cantidad</w:t>
            </w:r>
          </w:p>
        </w:tc>
        <w:tc>
          <w:tcPr>
            <w:tcW w:w="733" w:type="pct"/>
            <w:tcBorders>
              <w:top w:val="double" w:sz="6" w:space="0" w:color="auto"/>
              <w:left w:val="nil"/>
              <w:bottom w:val="double" w:sz="6" w:space="0" w:color="auto"/>
              <w:right w:val="double" w:sz="6" w:space="0" w:color="auto"/>
            </w:tcBorders>
            <w:shd w:val="clear" w:color="000000" w:fill="C2D69A"/>
            <w:noWrap/>
            <w:vAlign w:val="bottom"/>
            <w:hideMark/>
          </w:tcPr>
          <w:p w:rsidR="004379F7" w:rsidRPr="00863E2E" w:rsidRDefault="004379F7" w:rsidP="004379F7">
            <w:pPr>
              <w:spacing w:line="360" w:lineRule="auto"/>
              <w:rPr>
                <w:rFonts w:cs="Arial"/>
                <w:color w:val="000000"/>
                <w:sz w:val="18"/>
                <w:szCs w:val="18"/>
                <w:lang w:val="es-ES" w:eastAsia="es-EC"/>
              </w:rPr>
            </w:pPr>
            <w:r w:rsidRPr="00863E2E">
              <w:rPr>
                <w:rFonts w:cs="Arial"/>
                <w:color w:val="000000"/>
                <w:sz w:val="18"/>
                <w:szCs w:val="18"/>
                <w:lang w:val="es-ES" w:eastAsia="es-EC"/>
              </w:rPr>
              <w:t>Precio Unitario</w:t>
            </w:r>
          </w:p>
        </w:tc>
        <w:tc>
          <w:tcPr>
            <w:tcW w:w="723" w:type="pct"/>
            <w:tcBorders>
              <w:top w:val="double" w:sz="6" w:space="0" w:color="auto"/>
              <w:left w:val="nil"/>
              <w:bottom w:val="double" w:sz="6" w:space="0" w:color="auto"/>
              <w:right w:val="double" w:sz="6" w:space="0" w:color="auto"/>
            </w:tcBorders>
            <w:shd w:val="clear" w:color="000000" w:fill="C2D69A"/>
            <w:noWrap/>
            <w:vAlign w:val="bottom"/>
            <w:hideMark/>
          </w:tcPr>
          <w:p w:rsidR="004379F7" w:rsidRPr="00863E2E" w:rsidRDefault="004379F7" w:rsidP="004379F7">
            <w:pPr>
              <w:spacing w:line="360" w:lineRule="auto"/>
              <w:rPr>
                <w:rFonts w:cs="Arial"/>
                <w:color w:val="000000"/>
                <w:sz w:val="18"/>
                <w:szCs w:val="18"/>
                <w:lang w:val="es-ES" w:eastAsia="es-EC"/>
              </w:rPr>
            </w:pPr>
            <w:r w:rsidRPr="00863E2E">
              <w:rPr>
                <w:rFonts w:cs="Arial"/>
                <w:color w:val="000000"/>
                <w:sz w:val="18"/>
                <w:szCs w:val="18"/>
                <w:lang w:val="es-ES" w:eastAsia="es-EC"/>
              </w:rPr>
              <w:t>Total</w:t>
            </w:r>
          </w:p>
        </w:tc>
        <w:tc>
          <w:tcPr>
            <w:tcW w:w="893" w:type="pct"/>
            <w:tcBorders>
              <w:top w:val="double" w:sz="6" w:space="0" w:color="auto"/>
              <w:left w:val="nil"/>
              <w:bottom w:val="double" w:sz="6" w:space="0" w:color="auto"/>
              <w:right w:val="double" w:sz="6" w:space="0" w:color="auto"/>
            </w:tcBorders>
            <w:shd w:val="clear" w:color="000000" w:fill="C2D69A"/>
            <w:noWrap/>
            <w:vAlign w:val="bottom"/>
            <w:hideMark/>
          </w:tcPr>
          <w:p w:rsidR="004379F7" w:rsidRPr="00863E2E" w:rsidRDefault="004379F7" w:rsidP="004379F7">
            <w:pPr>
              <w:spacing w:line="360" w:lineRule="auto"/>
              <w:rPr>
                <w:rFonts w:cs="Arial"/>
                <w:color w:val="000000"/>
                <w:sz w:val="18"/>
                <w:szCs w:val="18"/>
                <w:lang w:val="es-ES" w:eastAsia="es-EC"/>
              </w:rPr>
            </w:pPr>
            <w:r w:rsidRPr="00863E2E">
              <w:rPr>
                <w:rFonts w:cs="Arial"/>
                <w:color w:val="000000"/>
                <w:sz w:val="18"/>
                <w:szCs w:val="18"/>
                <w:lang w:val="es-ES" w:eastAsia="es-EC"/>
              </w:rPr>
              <w:t>Total Anual</w:t>
            </w:r>
          </w:p>
        </w:tc>
      </w:tr>
      <w:tr w:rsidR="004379F7" w:rsidRPr="00863E2E" w:rsidTr="004379F7">
        <w:trPr>
          <w:trHeight w:val="315"/>
        </w:trPr>
        <w:tc>
          <w:tcPr>
            <w:tcW w:w="1872" w:type="pct"/>
            <w:tcBorders>
              <w:top w:val="nil"/>
              <w:left w:val="double" w:sz="6" w:space="0" w:color="auto"/>
              <w:bottom w:val="double" w:sz="6" w:space="0" w:color="auto"/>
              <w:right w:val="double" w:sz="6" w:space="0" w:color="auto"/>
            </w:tcBorders>
            <w:shd w:val="clear" w:color="auto" w:fill="auto"/>
            <w:noWrap/>
            <w:vAlign w:val="bottom"/>
            <w:hideMark/>
          </w:tcPr>
          <w:p w:rsidR="004379F7" w:rsidRPr="00863E2E" w:rsidRDefault="004379F7" w:rsidP="004379F7">
            <w:pPr>
              <w:spacing w:line="360" w:lineRule="auto"/>
              <w:rPr>
                <w:rFonts w:cs="Arial"/>
                <w:color w:val="000000"/>
                <w:sz w:val="18"/>
                <w:szCs w:val="18"/>
                <w:lang w:val="es-ES" w:eastAsia="es-EC"/>
              </w:rPr>
            </w:pPr>
            <w:r w:rsidRPr="00863E2E">
              <w:rPr>
                <w:rFonts w:cs="Arial"/>
                <w:color w:val="000000"/>
                <w:sz w:val="18"/>
                <w:szCs w:val="18"/>
                <w:lang w:val="es-ES" w:eastAsia="es-EC"/>
              </w:rPr>
              <w:t>Agua (</w:t>
            </w:r>
            <w:r w:rsidR="00857F8C" w:rsidRPr="00863E2E">
              <w:rPr>
                <w:rFonts w:cs="Arial"/>
                <w:color w:val="000000"/>
                <w:sz w:val="18"/>
                <w:szCs w:val="18"/>
                <w:lang w:val="es-ES" w:eastAsia="es-EC"/>
              </w:rPr>
              <w:t>metros</w:t>
            </w:r>
            <w:r w:rsidRPr="00863E2E">
              <w:rPr>
                <w:rFonts w:cs="Arial"/>
                <w:color w:val="000000"/>
                <w:sz w:val="18"/>
                <w:szCs w:val="18"/>
                <w:lang w:val="es-ES" w:eastAsia="es-EC"/>
              </w:rPr>
              <w:t xml:space="preserve"> cúbicos)</w:t>
            </w:r>
          </w:p>
        </w:tc>
        <w:tc>
          <w:tcPr>
            <w:tcW w:w="780" w:type="pct"/>
            <w:tcBorders>
              <w:top w:val="nil"/>
              <w:left w:val="nil"/>
              <w:bottom w:val="double" w:sz="6" w:space="0" w:color="auto"/>
              <w:right w:val="double" w:sz="6" w:space="0" w:color="auto"/>
            </w:tcBorders>
            <w:shd w:val="clear" w:color="auto" w:fill="auto"/>
            <w:noWrap/>
            <w:vAlign w:val="bottom"/>
            <w:hideMark/>
          </w:tcPr>
          <w:p w:rsidR="004379F7" w:rsidRPr="00863E2E" w:rsidRDefault="004379F7" w:rsidP="004379F7">
            <w:pPr>
              <w:spacing w:line="360" w:lineRule="auto"/>
              <w:jc w:val="right"/>
              <w:rPr>
                <w:rFonts w:cs="Arial"/>
                <w:color w:val="000000"/>
                <w:sz w:val="18"/>
                <w:szCs w:val="18"/>
                <w:lang w:val="es-ES" w:eastAsia="es-EC"/>
              </w:rPr>
            </w:pPr>
            <w:r w:rsidRPr="00863E2E">
              <w:rPr>
                <w:rFonts w:cs="Arial"/>
                <w:color w:val="000000"/>
                <w:sz w:val="18"/>
                <w:szCs w:val="18"/>
                <w:lang w:val="es-ES" w:eastAsia="es-EC"/>
              </w:rPr>
              <w:t>2100</w:t>
            </w:r>
          </w:p>
        </w:tc>
        <w:tc>
          <w:tcPr>
            <w:tcW w:w="733" w:type="pct"/>
            <w:tcBorders>
              <w:top w:val="nil"/>
              <w:left w:val="nil"/>
              <w:bottom w:val="double" w:sz="6" w:space="0" w:color="auto"/>
              <w:right w:val="double" w:sz="6" w:space="0" w:color="auto"/>
            </w:tcBorders>
            <w:shd w:val="clear" w:color="auto" w:fill="auto"/>
            <w:noWrap/>
            <w:vAlign w:val="bottom"/>
            <w:hideMark/>
          </w:tcPr>
          <w:p w:rsidR="004379F7" w:rsidRPr="00863E2E" w:rsidRDefault="004379F7" w:rsidP="004379F7">
            <w:pPr>
              <w:spacing w:line="360" w:lineRule="auto"/>
              <w:rPr>
                <w:rFonts w:cs="Arial"/>
                <w:color w:val="000000"/>
                <w:sz w:val="18"/>
                <w:szCs w:val="18"/>
                <w:lang w:val="es-ES" w:eastAsia="es-EC"/>
              </w:rPr>
            </w:pPr>
            <w:r w:rsidRPr="00863E2E">
              <w:rPr>
                <w:rFonts w:cs="Arial"/>
                <w:color w:val="000000"/>
                <w:sz w:val="18"/>
                <w:szCs w:val="18"/>
                <w:lang w:val="es-ES" w:eastAsia="es-EC"/>
              </w:rPr>
              <w:t xml:space="preserve">       </w:t>
            </w:r>
            <w:r w:rsidR="00C42FCD">
              <w:rPr>
                <w:rFonts w:cs="Arial"/>
                <w:color w:val="000000"/>
                <w:sz w:val="18"/>
                <w:szCs w:val="18"/>
                <w:lang w:val="es-ES" w:eastAsia="es-EC"/>
              </w:rPr>
              <w:t>$</w:t>
            </w:r>
            <w:r w:rsidRPr="00863E2E">
              <w:rPr>
                <w:rFonts w:cs="Arial"/>
                <w:color w:val="000000"/>
                <w:sz w:val="18"/>
                <w:szCs w:val="18"/>
                <w:lang w:val="es-ES" w:eastAsia="es-EC"/>
              </w:rPr>
              <w:t xml:space="preserve">       0,84 </w:t>
            </w:r>
          </w:p>
        </w:tc>
        <w:tc>
          <w:tcPr>
            <w:tcW w:w="723" w:type="pct"/>
            <w:tcBorders>
              <w:top w:val="nil"/>
              <w:left w:val="nil"/>
              <w:bottom w:val="double" w:sz="6" w:space="0" w:color="auto"/>
              <w:right w:val="double" w:sz="6" w:space="0" w:color="auto"/>
            </w:tcBorders>
            <w:shd w:val="clear" w:color="auto" w:fill="auto"/>
            <w:noWrap/>
            <w:vAlign w:val="bottom"/>
            <w:hideMark/>
          </w:tcPr>
          <w:p w:rsidR="004379F7" w:rsidRPr="00863E2E" w:rsidRDefault="004379F7" w:rsidP="004379F7">
            <w:pPr>
              <w:spacing w:line="360" w:lineRule="auto"/>
              <w:rPr>
                <w:rFonts w:cs="Arial"/>
                <w:color w:val="000000"/>
                <w:sz w:val="18"/>
                <w:szCs w:val="18"/>
                <w:lang w:val="es-ES" w:eastAsia="es-EC"/>
              </w:rPr>
            </w:pPr>
            <w:r w:rsidRPr="00863E2E">
              <w:rPr>
                <w:rFonts w:cs="Arial"/>
                <w:color w:val="000000"/>
                <w:sz w:val="18"/>
                <w:szCs w:val="18"/>
                <w:lang w:val="es-ES" w:eastAsia="es-EC"/>
              </w:rPr>
              <w:t xml:space="preserve">     </w:t>
            </w:r>
            <w:r w:rsidR="00C42FCD">
              <w:rPr>
                <w:rFonts w:cs="Arial"/>
                <w:color w:val="000000"/>
                <w:sz w:val="18"/>
                <w:szCs w:val="18"/>
                <w:lang w:val="es-ES" w:eastAsia="es-EC"/>
              </w:rPr>
              <w:t>$</w:t>
            </w:r>
            <w:r w:rsidRPr="00863E2E">
              <w:rPr>
                <w:rFonts w:cs="Arial"/>
                <w:color w:val="000000"/>
                <w:sz w:val="18"/>
                <w:szCs w:val="18"/>
                <w:lang w:val="es-ES" w:eastAsia="es-EC"/>
              </w:rPr>
              <w:t xml:space="preserve">  1.998,40 </w:t>
            </w:r>
          </w:p>
        </w:tc>
        <w:tc>
          <w:tcPr>
            <w:tcW w:w="893" w:type="pct"/>
            <w:tcBorders>
              <w:top w:val="nil"/>
              <w:left w:val="nil"/>
              <w:bottom w:val="double" w:sz="6" w:space="0" w:color="auto"/>
              <w:right w:val="double" w:sz="6" w:space="0" w:color="auto"/>
            </w:tcBorders>
            <w:shd w:val="clear" w:color="auto" w:fill="auto"/>
            <w:noWrap/>
            <w:vAlign w:val="bottom"/>
            <w:hideMark/>
          </w:tcPr>
          <w:p w:rsidR="004379F7" w:rsidRPr="00863E2E" w:rsidRDefault="00C42FCD" w:rsidP="004379F7">
            <w:pPr>
              <w:spacing w:line="360" w:lineRule="auto"/>
              <w:rPr>
                <w:rFonts w:cs="Arial"/>
                <w:sz w:val="18"/>
                <w:szCs w:val="18"/>
                <w:lang w:val="es-ES" w:eastAsia="es-EC"/>
              </w:rPr>
            </w:pPr>
            <w:r>
              <w:rPr>
                <w:rFonts w:cs="Arial"/>
                <w:sz w:val="18"/>
                <w:szCs w:val="18"/>
                <w:lang w:val="es-ES" w:eastAsia="es-EC"/>
              </w:rPr>
              <w:t>$</w:t>
            </w:r>
            <w:r w:rsidR="004379F7" w:rsidRPr="00863E2E">
              <w:rPr>
                <w:rFonts w:cs="Arial"/>
                <w:sz w:val="18"/>
                <w:szCs w:val="18"/>
                <w:lang w:val="es-ES" w:eastAsia="es-EC"/>
              </w:rPr>
              <w:t xml:space="preserve">           23.980,80 </w:t>
            </w:r>
          </w:p>
        </w:tc>
      </w:tr>
      <w:tr w:rsidR="004379F7" w:rsidRPr="00863E2E" w:rsidTr="004379F7">
        <w:trPr>
          <w:trHeight w:val="315"/>
        </w:trPr>
        <w:tc>
          <w:tcPr>
            <w:tcW w:w="1872" w:type="pct"/>
            <w:tcBorders>
              <w:top w:val="nil"/>
              <w:left w:val="double" w:sz="6" w:space="0" w:color="auto"/>
              <w:bottom w:val="double" w:sz="6" w:space="0" w:color="auto"/>
              <w:right w:val="double" w:sz="6" w:space="0" w:color="auto"/>
            </w:tcBorders>
            <w:shd w:val="clear" w:color="auto" w:fill="auto"/>
            <w:noWrap/>
            <w:vAlign w:val="bottom"/>
            <w:hideMark/>
          </w:tcPr>
          <w:p w:rsidR="004379F7" w:rsidRPr="00863E2E" w:rsidRDefault="004379F7" w:rsidP="004379F7">
            <w:pPr>
              <w:spacing w:line="360" w:lineRule="auto"/>
              <w:rPr>
                <w:rFonts w:cs="Arial"/>
                <w:color w:val="000000"/>
                <w:sz w:val="18"/>
                <w:szCs w:val="18"/>
                <w:lang w:val="es-ES" w:eastAsia="es-EC"/>
              </w:rPr>
            </w:pPr>
            <w:r w:rsidRPr="00863E2E">
              <w:rPr>
                <w:rFonts w:cs="Arial"/>
                <w:color w:val="000000"/>
                <w:sz w:val="18"/>
                <w:szCs w:val="18"/>
                <w:lang w:val="es-ES" w:eastAsia="es-EC"/>
              </w:rPr>
              <w:t xml:space="preserve">Luz ( kilovatios/hora) </w:t>
            </w:r>
          </w:p>
        </w:tc>
        <w:tc>
          <w:tcPr>
            <w:tcW w:w="780" w:type="pct"/>
            <w:tcBorders>
              <w:top w:val="nil"/>
              <w:left w:val="nil"/>
              <w:bottom w:val="double" w:sz="6" w:space="0" w:color="auto"/>
              <w:right w:val="double" w:sz="6" w:space="0" w:color="auto"/>
            </w:tcBorders>
            <w:shd w:val="clear" w:color="auto" w:fill="auto"/>
            <w:noWrap/>
            <w:vAlign w:val="bottom"/>
            <w:hideMark/>
          </w:tcPr>
          <w:p w:rsidR="004379F7" w:rsidRPr="00863E2E" w:rsidRDefault="004379F7" w:rsidP="004379F7">
            <w:pPr>
              <w:spacing w:line="360" w:lineRule="auto"/>
              <w:jc w:val="right"/>
              <w:rPr>
                <w:rFonts w:cs="Arial"/>
                <w:color w:val="000000"/>
                <w:sz w:val="18"/>
                <w:szCs w:val="18"/>
                <w:lang w:val="es-ES" w:eastAsia="es-EC"/>
              </w:rPr>
            </w:pPr>
            <w:r w:rsidRPr="00863E2E">
              <w:rPr>
                <w:rFonts w:cs="Arial"/>
                <w:color w:val="000000"/>
                <w:sz w:val="18"/>
                <w:szCs w:val="18"/>
                <w:lang w:val="es-ES" w:eastAsia="es-EC"/>
              </w:rPr>
              <w:t>1000</w:t>
            </w:r>
          </w:p>
        </w:tc>
        <w:tc>
          <w:tcPr>
            <w:tcW w:w="733" w:type="pct"/>
            <w:tcBorders>
              <w:top w:val="nil"/>
              <w:left w:val="nil"/>
              <w:bottom w:val="double" w:sz="6" w:space="0" w:color="auto"/>
              <w:right w:val="double" w:sz="6" w:space="0" w:color="auto"/>
            </w:tcBorders>
            <w:shd w:val="clear" w:color="auto" w:fill="auto"/>
            <w:noWrap/>
            <w:vAlign w:val="bottom"/>
            <w:hideMark/>
          </w:tcPr>
          <w:p w:rsidR="004379F7" w:rsidRPr="00163A71" w:rsidRDefault="004379F7" w:rsidP="00163A71">
            <w:pPr>
              <w:spacing w:line="360" w:lineRule="auto"/>
              <w:jc w:val="right"/>
              <w:rPr>
                <w:rFonts w:cs="Arial"/>
                <w:color w:val="000000"/>
                <w:sz w:val="18"/>
                <w:szCs w:val="18"/>
                <w:lang w:val="es-ES" w:eastAsia="es-EC"/>
              </w:rPr>
            </w:pPr>
            <w:r w:rsidRPr="00163A71">
              <w:rPr>
                <w:rFonts w:cs="Arial"/>
                <w:color w:val="000000"/>
                <w:sz w:val="18"/>
                <w:szCs w:val="18"/>
                <w:lang w:val="es-ES" w:eastAsia="es-EC"/>
              </w:rPr>
              <w:t xml:space="preserve">              0,67 </w:t>
            </w:r>
          </w:p>
        </w:tc>
        <w:tc>
          <w:tcPr>
            <w:tcW w:w="723" w:type="pct"/>
            <w:tcBorders>
              <w:top w:val="nil"/>
              <w:left w:val="nil"/>
              <w:bottom w:val="double" w:sz="6" w:space="0" w:color="auto"/>
              <w:right w:val="double" w:sz="6" w:space="0" w:color="auto"/>
            </w:tcBorders>
            <w:shd w:val="clear" w:color="auto" w:fill="auto"/>
            <w:noWrap/>
            <w:vAlign w:val="bottom"/>
            <w:hideMark/>
          </w:tcPr>
          <w:p w:rsidR="004379F7" w:rsidRPr="00163A71" w:rsidRDefault="004379F7" w:rsidP="00163A71">
            <w:pPr>
              <w:spacing w:line="360" w:lineRule="auto"/>
              <w:jc w:val="right"/>
              <w:rPr>
                <w:rFonts w:cs="Arial"/>
                <w:color w:val="000000"/>
                <w:sz w:val="18"/>
                <w:szCs w:val="18"/>
                <w:lang w:val="es-ES" w:eastAsia="es-EC"/>
              </w:rPr>
            </w:pPr>
            <w:r w:rsidRPr="00163A71">
              <w:rPr>
                <w:rFonts w:cs="Arial"/>
                <w:color w:val="000000"/>
                <w:sz w:val="18"/>
                <w:szCs w:val="18"/>
                <w:lang w:val="es-ES" w:eastAsia="es-EC"/>
              </w:rPr>
              <w:t xml:space="preserve">          670,00 </w:t>
            </w:r>
          </w:p>
        </w:tc>
        <w:tc>
          <w:tcPr>
            <w:tcW w:w="893" w:type="pct"/>
            <w:tcBorders>
              <w:top w:val="nil"/>
              <w:left w:val="nil"/>
              <w:bottom w:val="double" w:sz="6" w:space="0" w:color="auto"/>
              <w:right w:val="double" w:sz="6" w:space="0" w:color="auto"/>
            </w:tcBorders>
            <w:shd w:val="clear" w:color="auto" w:fill="auto"/>
            <w:noWrap/>
            <w:vAlign w:val="bottom"/>
            <w:hideMark/>
          </w:tcPr>
          <w:p w:rsidR="004379F7" w:rsidRPr="00163A71" w:rsidRDefault="004379F7" w:rsidP="00163A71">
            <w:pPr>
              <w:spacing w:line="360" w:lineRule="auto"/>
              <w:jc w:val="right"/>
              <w:rPr>
                <w:rFonts w:cs="Arial"/>
                <w:sz w:val="18"/>
                <w:szCs w:val="18"/>
                <w:lang w:val="es-ES" w:eastAsia="es-EC"/>
              </w:rPr>
            </w:pPr>
            <w:r w:rsidRPr="00163A71">
              <w:rPr>
                <w:rFonts w:cs="Arial"/>
                <w:sz w:val="18"/>
                <w:szCs w:val="18"/>
                <w:lang w:val="es-ES" w:eastAsia="es-EC"/>
              </w:rPr>
              <w:t xml:space="preserve">            8.040,00 </w:t>
            </w:r>
          </w:p>
        </w:tc>
      </w:tr>
      <w:tr w:rsidR="004379F7" w:rsidRPr="00863E2E" w:rsidTr="004379F7">
        <w:trPr>
          <w:trHeight w:val="315"/>
        </w:trPr>
        <w:tc>
          <w:tcPr>
            <w:tcW w:w="1872" w:type="pct"/>
            <w:tcBorders>
              <w:top w:val="nil"/>
              <w:left w:val="double" w:sz="6" w:space="0" w:color="auto"/>
              <w:bottom w:val="double" w:sz="6" w:space="0" w:color="auto"/>
              <w:right w:val="double" w:sz="6" w:space="0" w:color="auto"/>
            </w:tcBorders>
            <w:shd w:val="clear" w:color="auto" w:fill="auto"/>
            <w:noWrap/>
            <w:vAlign w:val="bottom"/>
            <w:hideMark/>
          </w:tcPr>
          <w:p w:rsidR="004379F7" w:rsidRPr="00863E2E" w:rsidRDefault="004379F7" w:rsidP="004379F7">
            <w:pPr>
              <w:spacing w:line="360" w:lineRule="auto"/>
              <w:rPr>
                <w:rFonts w:cs="Arial"/>
                <w:color w:val="000000"/>
                <w:sz w:val="18"/>
                <w:szCs w:val="18"/>
                <w:lang w:val="es-ES" w:eastAsia="es-EC"/>
              </w:rPr>
            </w:pPr>
            <w:r w:rsidRPr="00863E2E">
              <w:rPr>
                <w:rFonts w:cs="Arial"/>
                <w:color w:val="000000"/>
                <w:sz w:val="18"/>
                <w:szCs w:val="18"/>
                <w:lang w:val="es-ES" w:eastAsia="es-EC"/>
              </w:rPr>
              <w:t>Total</w:t>
            </w:r>
          </w:p>
        </w:tc>
        <w:tc>
          <w:tcPr>
            <w:tcW w:w="780" w:type="pct"/>
            <w:tcBorders>
              <w:top w:val="nil"/>
              <w:left w:val="nil"/>
              <w:bottom w:val="double" w:sz="6" w:space="0" w:color="auto"/>
              <w:right w:val="double" w:sz="6" w:space="0" w:color="auto"/>
            </w:tcBorders>
            <w:shd w:val="clear" w:color="auto" w:fill="auto"/>
            <w:noWrap/>
            <w:vAlign w:val="bottom"/>
            <w:hideMark/>
          </w:tcPr>
          <w:p w:rsidR="004379F7" w:rsidRPr="00863E2E" w:rsidRDefault="004379F7" w:rsidP="004379F7">
            <w:pPr>
              <w:spacing w:line="360" w:lineRule="auto"/>
              <w:rPr>
                <w:rFonts w:cs="Arial"/>
                <w:color w:val="000000"/>
                <w:sz w:val="18"/>
                <w:szCs w:val="18"/>
                <w:lang w:val="es-ES" w:eastAsia="es-EC"/>
              </w:rPr>
            </w:pPr>
            <w:r w:rsidRPr="00863E2E">
              <w:rPr>
                <w:rFonts w:cs="Arial"/>
                <w:color w:val="000000"/>
                <w:sz w:val="18"/>
                <w:szCs w:val="18"/>
                <w:lang w:val="es-ES" w:eastAsia="es-EC"/>
              </w:rPr>
              <w:t> </w:t>
            </w:r>
          </w:p>
        </w:tc>
        <w:tc>
          <w:tcPr>
            <w:tcW w:w="733" w:type="pct"/>
            <w:tcBorders>
              <w:top w:val="nil"/>
              <w:left w:val="nil"/>
              <w:bottom w:val="double" w:sz="6" w:space="0" w:color="auto"/>
              <w:right w:val="double" w:sz="6" w:space="0" w:color="auto"/>
            </w:tcBorders>
            <w:shd w:val="clear" w:color="auto" w:fill="auto"/>
            <w:noWrap/>
            <w:vAlign w:val="bottom"/>
            <w:hideMark/>
          </w:tcPr>
          <w:p w:rsidR="004379F7" w:rsidRPr="00163A71" w:rsidRDefault="004379F7" w:rsidP="00163A71">
            <w:pPr>
              <w:spacing w:line="360" w:lineRule="auto"/>
              <w:jc w:val="right"/>
              <w:rPr>
                <w:rFonts w:cs="Arial"/>
                <w:color w:val="000000"/>
                <w:sz w:val="18"/>
                <w:szCs w:val="18"/>
                <w:lang w:val="es-ES" w:eastAsia="es-EC"/>
              </w:rPr>
            </w:pPr>
            <w:r w:rsidRPr="00163A71">
              <w:rPr>
                <w:rFonts w:cs="Arial"/>
                <w:color w:val="000000"/>
                <w:sz w:val="18"/>
                <w:szCs w:val="18"/>
                <w:lang w:val="es-ES" w:eastAsia="es-EC"/>
              </w:rPr>
              <w:t> </w:t>
            </w:r>
          </w:p>
        </w:tc>
        <w:tc>
          <w:tcPr>
            <w:tcW w:w="723" w:type="pct"/>
            <w:tcBorders>
              <w:top w:val="nil"/>
              <w:left w:val="nil"/>
              <w:bottom w:val="double" w:sz="6" w:space="0" w:color="auto"/>
              <w:right w:val="double" w:sz="6" w:space="0" w:color="auto"/>
            </w:tcBorders>
            <w:shd w:val="clear" w:color="auto" w:fill="auto"/>
            <w:noWrap/>
            <w:vAlign w:val="bottom"/>
            <w:hideMark/>
          </w:tcPr>
          <w:p w:rsidR="004379F7" w:rsidRPr="00163A71" w:rsidRDefault="00C42FCD" w:rsidP="00163A71">
            <w:pPr>
              <w:spacing w:line="360" w:lineRule="auto"/>
              <w:jc w:val="right"/>
              <w:rPr>
                <w:rFonts w:cs="Arial"/>
                <w:color w:val="000000"/>
                <w:sz w:val="18"/>
                <w:szCs w:val="18"/>
                <w:lang w:val="es-ES" w:eastAsia="es-EC"/>
              </w:rPr>
            </w:pPr>
            <w:r w:rsidRPr="00163A71">
              <w:rPr>
                <w:rFonts w:cs="Arial"/>
                <w:color w:val="000000"/>
                <w:sz w:val="18"/>
                <w:szCs w:val="18"/>
                <w:lang w:val="es-ES" w:eastAsia="es-EC"/>
              </w:rPr>
              <w:t>$</w:t>
            </w:r>
            <w:r w:rsidR="004379F7" w:rsidRPr="00163A71">
              <w:rPr>
                <w:rFonts w:cs="Arial"/>
                <w:color w:val="000000"/>
                <w:sz w:val="18"/>
                <w:szCs w:val="18"/>
                <w:lang w:val="es-ES" w:eastAsia="es-EC"/>
              </w:rPr>
              <w:t xml:space="preserve">       2.668,40 </w:t>
            </w:r>
          </w:p>
        </w:tc>
        <w:tc>
          <w:tcPr>
            <w:tcW w:w="893" w:type="pct"/>
            <w:tcBorders>
              <w:top w:val="nil"/>
              <w:left w:val="nil"/>
              <w:bottom w:val="double" w:sz="6" w:space="0" w:color="auto"/>
              <w:right w:val="double" w:sz="6" w:space="0" w:color="auto"/>
            </w:tcBorders>
            <w:shd w:val="clear" w:color="000000" w:fill="92D050"/>
            <w:noWrap/>
            <w:vAlign w:val="bottom"/>
            <w:hideMark/>
          </w:tcPr>
          <w:p w:rsidR="004379F7" w:rsidRPr="00163A71" w:rsidRDefault="00C42FCD" w:rsidP="00163A71">
            <w:pPr>
              <w:spacing w:line="360" w:lineRule="auto"/>
              <w:jc w:val="right"/>
              <w:rPr>
                <w:rFonts w:cs="Arial"/>
                <w:sz w:val="18"/>
                <w:szCs w:val="18"/>
                <w:lang w:val="es-ES" w:eastAsia="es-EC"/>
              </w:rPr>
            </w:pPr>
            <w:r w:rsidRPr="00163A71">
              <w:rPr>
                <w:rFonts w:cs="Arial"/>
                <w:sz w:val="18"/>
                <w:szCs w:val="18"/>
                <w:lang w:val="es-ES" w:eastAsia="es-EC"/>
              </w:rPr>
              <w:t>$</w:t>
            </w:r>
            <w:r w:rsidR="004379F7" w:rsidRPr="00163A71">
              <w:rPr>
                <w:rFonts w:cs="Arial"/>
                <w:sz w:val="18"/>
                <w:szCs w:val="18"/>
                <w:lang w:val="es-ES" w:eastAsia="es-EC"/>
              </w:rPr>
              <w:t xml:space="preserve">           32.020,80 </w:t>
            </w:r>
          </w:p>
        </w:tc>
      </w:tr>
      <w:tr w:rsidR="004379F7" w:rsidRPr="00863E2E" w:rsidTr="004379F7">
        <w:trPr>
          <w:trHeight w:val="300"/>
        </w:trPr>
        <w:tc>
          <w:tcPr>
            <w:tcW w:w="1872" w:type="pct"/>
            <w:tcBorders>
              <w:top w:val="nil"/>
              <w:left w:val="nil"/>
              <w:bottom w:val="nil"/>
              <w:right w:val="nil"/>
            </w:tcBorders>
            <w:shd w:val="clear" w:color="auto" w:fill="auto"/>
            <w:noWrap/>
            <w:vAlign w:val="bottom"/>
            <w:hideMark/>
          </w:tcPr>
          <w:p w:rsidR="004379F7" w:rsidRPr="00863E2E" w:rsidRDefault="004379F7" w:rsidP="004379F7">
            <w:pPr>
              <w:spacing w:line="360" w:lineRule="auto"/>
              <w:rPr>
                <w:rFonts w:cs="Arial"/>
                <w:color w:val="000000"/>
                <w:sz w:val="18"/>
                <w:szCs w:val="18"/>
                <w:lang w:val="es-ES" w:eastAsia="es-EC"/>
              </w:rPr>
            </w:pPr>
          </w:p>
        </w:tc>
        <w:tc>
          <w:tcPr>
            <w:tcW w:w="780" w:type="pct"/>
            <w:tcBorders>
              <w:top w:val="nil"/>
              <w:left w:val="nil"/>
              <w:bottom w:val="nil"/>
              <w:right w:val="nil"/>
            </w:tcBorders>
            <w:shd w:val="clear" w:color="auto" w:fill="auto"/>
            <w:noWrap/>
            <w:vAlign w:val="bottom"/>
            <w:hideMark/>
          </w:tcPr>
          <w:p w:rsidR="004379F7" w:rsidRPr="00863E2E" w:rsidRDefault="004379F7" w:rsidP="004379F7">
            <w:pPr>
              <w:spacing w:line="360" w:lineRule="auto"/>
              <w:rPr>
                <w:rFonts w:cs="Arial"/>
                <w:color w:val="000000"/>
                <w:sz w:val="18"/>
                <w:szCs w:val="18"/>
                <w:lang w:val="es-ES" w:eastAsia="es-EC"/>
              </w:rPr>
            </w:pPr>
          </w:p>
        </w:tc>
        <w:tc>
          <w:tcPr>
            <w:tcW w:w="733" w:type="pct"/>
            <w:tcBorders>
              <w:top w:val="nil"/>
              <w:left w:val="nil"/>
              <w:bottom w:val="nil"/>
              <w:right w:val="nil"/>
            </w:tcBorders>
            <w:shd w:val="clear" w:color="auto" w:fill="auto"/>
            <w:noWrap/>
            <w:vAlign w:val="bottom"/>
            <w:hideMark/>
          </w:tcPr>
          <w:p w:rsidR="004379F7" w:rsidRPr="00863E2E" w:rsidRDefault="004379F7" w:rsidP="004379F7">
            <w:pPr>
              <w:spacing w:line="360" w:lineRule="auto"/>
              <w:rPr>
                <w:rFonts w:cs="Arial"/>
                <w:color w:val="000000"/>
                <w:sz w:val="18"/>
                <w:szCs w:val="18"/>
                <w:lang w:val="es-ES" w:eastAsia="es-EC"/>
              </w:rPr>
            </w:pPr>
          </w:p>
        </w:tc>
        <w:tc>
          <w:tcPr>
            <w:tcW w:w="723" w:type="pct"/>
            <w:tcBorders>
              <w:top w:val="nil"/>
              <w:left w:val="nil"/>
              <w:bottom w:val="nil"/>
              <w:right w:val="nil"/>
            </w:tcBorders>
            <w:shd w:val="clear" w:color="auto" w:fill="auto"/>
            <w:noWrap/>
            <w:vAlign w:val="bottom"/>
            <w:hideMark/>
          </w:tcPr>
          <w:p w:rsidR="004379F7" w:rsidRPr="00863E2E" w:rsidRDefault="004379F7" w:rsidP="004379F7">
            <w:pPr>
              <w:spacing w:line="360" w:lineRule="auto"/>
              <w:rPr>
                <w:rFonts w:cs="Arial"/>
                <w:color w:val="000000"/>
                <w:sz w:val="18"/>
                <w:szCs w:val="18"/>
                <w:lang w:val="es-ES" w:eastAsia="es-EC"/>
              </w:rPr>
            </w:pPr>
          </w:p>
        </w:tc>
        <w:tc>
          <w:tcPr>
            <w:tcW w:w="893" w:type="pct"/>
            <w:tcBorders>
              <w:top w:val="nil"/>
              <w:left w:val="nil"/>
              <w:bottom w:val="nil"/>
              <w:right w:val="nil"/>
            </w:tcBorders>
            <w:shd w:val="clear" w:color="auto" w:fill="auto"/>
            <w:noWrap/>
            <w:vAlign w:val="bottom"/>
            <w:hideMark/>
          </w:tcPr>
          <w:p w:rsidR="004379F7" w:rsidRPr="00863E2E" w:rsidRDefault="004379F7" w:rsidP="004379F7">
            <w:pPr>
              <w:spacing w:line="360" w:lineRule="auto"/>
              <w:rPr>
                <w:rFonts w:cs="Arial"/>
                <w:color w:val="000000"/>
                <w:sz w:val="18"/>
                <w:szCs w:val="18"/>
                <w:lang w:val="es-ES" w:eastAsia="es-EC"/>
              </w:rPr>
            </w:pPr>
          </w:p>
        </w:tc>
      </w:tr>
    </w:tbl>
    <w:p w:rsidR="004379F7" w:rsidRPr="00863E2E" w:rsidRDefault="004379F7" w:rsidP="00857F8C">
      <w:pPr>
        <w:spacing w:line="360" w:lineRule="auto"/>
        <w:jc w:val="center"/>
        <w:rPr>
          <w:b/>
          <w:sz w:val="16"/>
          <w:szCs w:val="16"/>
          <w:lang w:val="es-ES"/>
        </w:rPr>
      </w:pPr>
      <w:r w:rsidRPr="00863E2E">
        <w:rPr>
          <w:b/>
          <w:sz w:val="16"/>
          <w:szCs w:val="16"/>
          <w:lang w:val="es-ES"/>
        </w:rPr>
        <w:t>Fuente: Estudio Financiero</w:t>
      </w:r>
    </w:p>
    <w:p w:rsidR="004379F7" w:rsidRPr="00863E2E" w:rsidRDefault="004379F7" w:rsidP="00857F8C">
      <w:pPr>
        <w:spacing w:line="360" w:lineRule="auto"/>
        <w:jc w:val="center"/>
        <w:rPr>
          <w:b/>
          <w:sz w:val="16"/>
          <w:szCs w:val="16"/>
          <w:lang w:val="es-ES"/>
        </w:rPr>
      </w:pPr>
      <w:r w:rsidRPr="00863E2E">
        <w:rPr>
          <w:rFonts w:cs="Arial"/>
          <w:b/>
          <w:color w:val="000000"/>
          <w:sz w:val="16"/>
          <w:szCs w:val="16"/>
          <w:lang w:val="es-ES" w:eastAsia="es-EC"/>
        </w:rPr>
        <w:t>Elaborado por: Daisy A; Antony A; Stephanie S</w:t>
      </w:r>
    </w:p>
    <w:p w:rsidR="00857F8C" w:rsidRPr="00863E2E" w:rsidRDefault="00857F8C" w:rsidP="004379F7">
      <w:pPr>
        <w:spacing w:line="360" w:lineRule="auto"/>
        <w:jc w:val="both"/>
        <w:rPr>
          <w:lang w:val="es-ES"/>
        </w:rPr>
      </w:pPr>
    </w:p>
    <w:p w:rsidR="004379F7" w:rsidRPr="00863E2E" w:rsidRDefault="004379F7" w:rsidP="00857F8C">
      <w:pPr>
        <w:pStyle w:val="Estilo1"/>
        <w:outlineLvl w:val="2"/>
        <w:rPr>
          <w:b/>
          <w:lang w:val="es-ES"/>
        </w:rPr>
      </w:pPr>
      <w:r w:rsidRPr="00863E2E">
        <w:rPr>
          <w:b/>
          <w:lang w:val="es-ES"/>
        </w:rPr>
        <w:tab/>
      </w:r>
      <w:bookmarkStart w:id="304" w:name="_Toc322811078"/>
      <w:r w:rsidRPr="00863E2E">
        <w:rPr>
          <w:b/>
          <w:lang w:val="es-ES"/>
        </w:rPr>
        <w:t>3.8.7</w:t>
      </w:r>
      <w:r w:rsidR="00401E2B" w:rsidRPr="00863E2E">
        <w:rPr>
          <w:b/>
          <w:lang w:val="es-ES"/>
        </w:rPr>
        <w:t>.</w:t>
      </w:r>
      <w:r w:rsidRPr="00863E2E">
        <w:rPr>
          <w:b/>
          <w:lang w:val="es-ES"/>
        </w:rPr>
        <w:t xml:space="preserve"> Gastos en suministro de limpieza</w:t>
      </w:r>
      <w:bookmarkEnd w:id="304"/>
    </w:p>
    <w:p w:rsidR="004379F7" w:rsidRPr="00863E2E" w:rsidRDefault="004379F7" w:rsidP="004379F7">
      <w:pPr>
        <w:spacing w:line="360" w:lineRule="auto"/>
        <w:jc w:val="both"/>
        <w:rPr>
          <w:b/>
          <w:lang w:val="es-ES"/>
        </w:rPr>
      </w:pPr>
    </w:p>
    <w:p w:rsidR="004379F7" w:rsidRPr="00863E2E" w:rsidRDefault="004379F7" w:rsidP="004379F7">
      <w:pPr>
        <w:spacing w:line="360" w:lineRule="auto"/>
        <w:jc w:val="both"/>
        <w:rPr>
          <w:lang w:val="es-ES"/>
        </w:rPr>
      </w:pPr>
      <w:r w:rsidRPr="00863E2E">
        <w:rPr>
          <w:b/>
          <w:lang w:val="es-ES"/>
        </w:rPr>
        <w:tab/>
      </w:r>
      <w:r w:rsidRPr="00863E2E">
        <w:rPr>
          <w:lang w:val="es-ES"/>
        </w:rPr>
        <w:t>A este rubro se cargara todos los gastos en los que la empresa incurra para la limpieza del club y el mantener la pulcritud de las instalaciones.</w:t>
      </w:r>
    </w:p>
    <w:p w:rsidR="00857F8C" w:rsidRPr="00863E2E" w:rsidRDefault="00857F8C" w:rsidP="004379F7">
      <w:pPr>
        <w:pStyle w:val="Epgrafe"/>
        <w:jc w:val="center"/>
        <w:rPr>
          <w:rFonts w:ascii="Arial" w:hAnsi="Arial" w:cs="Arial"/>
          <w:sz w:val="16"/>
          <w:szCs w:val="16"/>
        </w:rPr>
      </w:pPr>
    </w:p>
    <w:p w:rsidR="004379F7" w:rsidRPr="00863E2E" w:rsidRDefault="004379F7" w:rsidP="004379F7">
      <w:pPr>
        <w:pStyle w:val="Epgrafe"/>
        <w:jc w:val="center"/>
        <w:rPr>
          <w:rFonts w:ascii="Arial" w:hAnsi="Arial" w:cs="Arial"/>
          <w:sz w:val="16"/>
          <w:szCs w:val="16"/>
        </w:rPr>
      </w:pPr>
      <w:bookmarkStart w:id="305" w:name="_Toc322869200"/>
      <w:r w:rsidRPr="00863E2E">
        <w:rPr>
          <w:rFonts w:ascii="Arial" w:hAnsi="Arial" w:cs="Arial"/>
          <w:sz w:val="16"/>
          <w:szCs w:val="16"/>
        </w:rPr>
        <w:t xml:space="preserve">Tabla </w:t>
      </w:r>
      <w:r w:rsidR="00A7738E" w:rsidRPr="00863E2E">
        <w:rPr>
          <w:rFonts w:ascii="Arial" w:hAnsi="Arial" w:cs="Arial"/>
          <w:sz w:val="16"/>
          <w:szCs w:val="16"/>
        </w:rPr>
        <w:fldChar w:fldCharType="begin"/>
      </w:r>
      <w:r w:rsidRPr="00863E2E">
        <w:rPr>
          <w:rFonts w:ascii="Arial" w:hAnsi="Arial" w:cs="Arial"/>
          <w:sz w:val="16"/>
          <w:szCs w:val="16"/>
        </w:rPr>
        <w:instrText xml:space="preserve"> SEQ Tabla \* ARABIC </w:instrText>
      </w:r>
      <w:r w:rsidR="00A7738E" w:rsidRPr="00863E2E">
        <w:rPr>
          <w:rFonts w:ascii="Arial" w:hAnsi="Arial" w:cs="Arial"/>
          <w:sz w:val="16"/>
          <w:szCs w:val="16"/>
        </w:rPr>
        <w:fldChar w:fldCharType="separate"/>
      </w:r>
      <w:r w:rsidR="00C95582">
        <w:rPr>
          <w:rFonts w:ascii="Arial" w:hAnsi="Arial" w:cs="Arial"/>
          <w:noProof/>
          <w:sz w:val="16"/>
          <w:szCs w:val="16"/>
        </w:rPr>
        <w:t>35</w:t>
      </w:r>
      <w:r w:rsidR="00A7738E" w:rsidRPr="00863E2E">
        <w:rPr>
          <w:rFonts w:ascii="Arial" w:hAnsi="Arial" w:cs="Arial"/>
          <w:sz w:val="16"/>
          <w:szCs w:val="16"/>
        </w:rPr>
        <w:fldChar w:fldCharType="end"/>
      </w:r>
      <w:r w:rsidRPr="00863E2E">
        <w:rPr>
          <w:rFonts w:ascii="Arial" w:hAnsi="Arial" w:cs="Arial"/>
          <w:sz w:val="16"/>
          <w:szCs w:val="16"/>
        </w:rPr>
        <w:t>: gasto de sumistros de limpieza</w:t>
      </w:r>
      <w:bookmarkEnd w:id="305"/>
    </w:p>
    <w:p w:rsidR="004379F7" w:rsidRPr="00863E2E" w:rsidRDefault="004379F7" w:rsidP="004379F7">
      <w:pPr>
        <w:spacing w:line="360" w:lineRule="auto"/>
        <w:jc w:val="center"/>
        <w:rPr>
          <w:b/>
          <w:sz w:val="16"/>
          <w:szCs w:val="16"/>
          <w:lang w:val="es-ES"/>
        </w:rPr>
      </w:pPr>
    </w:p>
    <w:tbl>
      <w:tblPr>
        <w:tblStyle w:val="Tablaconcuadrcula"/>
        <w:tblW w:w="5390" w:type="pct"/>
        <w:tblLayout w:type="fixed"/>
        <w:tblLook w:val="04A0"/>
      </w:tblPr>
      <w:tblGrid>
        <w:gridCol w:w="2415"/>
        <w:gridCol w:w="1726"/>
        <w:gridCol w:w="2570"/>
        <w:gridCol w:w="2383"/>
      </w:tblGrid>
      <w:tr w:rsidR="004379F7" w:rsidRPr="00863E2E" w:rsidTr="004379F7">
        <w:trPr>
          <w:trHeight w:val="315"/>
        </w:trPr>
        <w:tc>
          <w:tcPr>
            <w:tcW w:w="1328" w:type="pct"/>
            <w:shd w:val="clear" w:color="auto" w:fill="C2D69B" w:themeFill="accent3" w:themeFillTint="99"/>
            <w:noWrap/>
            <w:hideMark/>
          </w:tcPr>
          <w:p w:rsidR="004379F7" w:rsidRPr="00863E2E" w:rsidRDefault="004379F7" w:rsidP="004379F7">
            <w:pPr>
              <w:spacing w:line="360" w:lineRule="auto"/>
              <w:rPr>
                <w:rFonts w:cs="Arial"/>
                <w:color w:val="000000"/>
                <w:sz w:val="18"/>
                <w:szCs w:val="18"/>
                <w:lang w:val="es-ES" w:eastAsia="es-EC"/>
              </w:rPr>
            </w:pPr>
            <w:r w:rsidRPr="00863E2E">
              <w:rPr>
                <w:rFonts w:cs="Arial"/>
                <w:color w:val="000000"/>
                <w:sz w:val="18"/>
                <w:szCs w:val="18"/>
                <w:lang w:val="es-ES" w:eastAsia="es-EC"/>
              </w:rPr>
              <w:t>Ítems</w:t>
            </w:r>
          </w:p>
        </w:tc>
        <w:tc>
          <w:tcPr>
            <w:tcW w:w="949" w:type="pct"/>
            <w:shd w:val="clear" w:color="auto" w:fill="C2D69B" w:themeFill="accent3" w:themeFillTint="99"/>
            <w:noWrap/>
            <w:hideMark/>
          </w:tcPr>
          <w:p w:rsidR="004379F7" w:rsidRPr="00863E2E" w:rsidRDefault="004379F7" w:rsidP="004379F7">
            <w:pPr>
              <w:spacing w:line="360" w:lineRule="auto"/>
              <w:rPr>
                <w:rFonts w:cs="Arial"/>
                <w:color w:val="000000"/>
                <w:sz w:val="18"/>
                <w:szCs w:val="18"/>
                <w:lang w:val="es-ES" w:eastAsia="es-EC"/>
              </w:rPr>
            </w:pPr>
            <w:r w:rsidRPr="00863E2E">
              <w:rPr>
                <w:rFonts w:cs="Arial"/>
                <w:color w:val="000000"/>
                <w:sz w:val="18"/>
                <w:szCs w:val="18"/>
                <w:lang w:val="es-ES" w:eastAsia="es-EC"/>
              </w:rPr>
              <w:t>Cantidad Mensual</w:t>
            </w:r>
          </w:p>
        </w:tc>
        <w:tc>
          <w:tcPr>
            <w:tcW w:w="1413" w:type="pct"/>
            <w:shd w:val="clear" w:color="auto" w:fill="C2D69B" w:themeFill="accent3" w:themeFillTint="99"/>
            <w:noWrap/>
            <w:hideMark/>
          </w:tcPr>
          <w:p w:rsidR="004379F7" w:rsidRPr="00863E2E" w:rsidRDefault="004379F7" w:rsidP="004379F7">
            <w:pPr>
              <w:spacing w:line="360" w:lineRule="auto"/>
              <w:rPr>
                <w:rFonts w:cs="Arial"/>
                <w:color w:val="000000"/>
                <w:sz w:val="18"/>
                <w:szCs w:val="18"/>
                <w:lang w:val="es-ES" w:eastAsia="es-EC"/>
              </w:rPr>
            </w:pPr>
            <w:r w:rsidRPr="00863E2E">
              <w:rPr>
                <w:rFonts w:cs="Arial"/>
                <w:color w:val="000000"/>
                <w:sz w:val="18"/>
                <w:szCs w:val="18"/>
                <w:lang w:val="es-ES" w:eastAsia="es-EC"/>
              </w:rPr>
              <w:t>Precio Unitario</w:t>
            </w:r>
          </w:p>
        </w:tc>
        <w:tc>
          <w:tcPr>
            <w:tcW w:w="1310" w:type="pct"/>
            <w:shd w:val="clear" w:color="auto" w:fill="C2D69B" w:themeFill="accent3" w:themeFillTint="99"/>
            <w:noWrap/>
            <w:hideMark/>
          </w:tcPr>
          <w:p w:rsidR="004379F7" w:rsidRPr="00863E2E" w:rsidRDefault="004379F7" w:rsidP="004379F7">
            <w:pPr>
              <w:spacing w:line="360" w:lineRule="auto"/>
              <w:rPr>
                <w:rFonts w:cs="Arial"/>
                <w:color w:val="000000"/>
                <w:sz w:val="18"/>
                <w:szCs w:val="18"/>
                <w:lang w:val="es-ES" w:eastAsia="es-EC"/>
              </w:rPr>
            </w:pPr>
            <w:r w:rsidRPr="00863E2E">
              <w:rPr>
                <w:rFonts w:cs="Arial"/>
                <w:color w:val="000000"/>
                <w:sz w:val="18"/>
                <w:szCs w:val="18"/>
                <w:lang w:val="es-ES" w:eastAsia="es-EC"/>
              </w:rPr>
              <w:t>Total Anual</w:t>
            </w:r>
          </w:p>
        </w:tc>
      </w:tr>
      <w:tr w:rsidR="004379F7" w:rsidRPr="00863E2E" w:rsidTr="004379F7">
        <w:trPr>
          <w:trHeight w:val="315"/>
        </w:trPr>
        <w:tc>
          <w:tcPr>
            <w:tcW w:w="1328" w:type="pct"/>
            <w:noWrap/>
            <w:hideMark/>
          </w:tcPr>
          <w:p w:rsidR="004379F7" w:rsidRPr="00863E2E" w:rsidRDefault="004379F7" w:rsidP="004379F7">
            <w:pPr>
              <w:spacing w:line="360" w:lineRule="auto"/>
              <w:rPr>
                <w:rFonts w:cs="Arial"/>
                <w:color w:val="000000"/>
                <w:sz w:val="18"/>
                <w:szCs w:val="18"/>
                <w:lang w:val="es-ES" w:eastAsia="es-EC"/>
              </w:rPr>
            </w:pPr>
            <w:r w:rsidRPr="00863E2E">
              <w:rPr>
                <w:rFonts w:cs="Arial"/>
                <w:color w:val="000000"/>
                <w:sz w:val="18"/>
                <w:szCs w:val="18"/>
                <w:lang w:val="es-ES" w:eastAsia="es-EC"/>
              </w:rPr>
              <w:t>Cloro (galón)</w:t>
            </w:r>
          </w:p>
        </w:tc>
        <w:tc>
          <w:tcPr>
            <w:tcW w:w="949" w:type="pct"/>
            <w:noWrap/>
            <w:hideMark/>
          </w:tcPr>
          <w:p w:rsidR="004379F7" w:rsidRPr="00863E2E" w:rsidRDefault="004379F7" w:rsidP="004379F7">
            <w:pPr>
              <w:spacing w:line="360" w:lineRule="auto"/>
              <w:rPr>
                <w:rFonts w:cs="Arial"/>
                <w:color w:val="000000"/>
                <w:sz w:val="18"/>
                <w:szCs w:val="18"/>
                <w:lang w:val="es-ES" w:eastAsia="es-EC"/>
              </w:rPr>
            </w:pPr>
            <w:r w:rsidRPr="00863E2E">
              <w:rPr>
                <w:rFonts w:cs="Arial"/>
                <w:color w:val="000000"/>
                <w:sz w:val="18"/>
                <w:szCs w:val="18"/>
                <w:lang w:val="es-ES" w:eastAsia="es-EC"/>
              </w:rPr>
              <w:t>1</w:t>
            </w:r>
          </w:p>
        </w:tc>
        <w:tc>
          <w:tcPr>
            <w:tcW w:w="1413" w:type="pct"/>
            <w:noWrap/>
            <w:hideMark/>
          </w:tcPr>
          <w:p w:rsidR="004379F7" w:rsidRPr="00863E2E" w:rsidRDefault="004379F7" w:rsidP="00163A71">
            <w:pPr>
              <w:spacing w:line="360" w:lineRule="auto"/>
              <w:jc w:val="right"/>
              <w:rPr>
                <w:rFonts w:cs="Arial"/>
                <w:color w:val="000000"/>
                <w:sz w:val="18"/>
                <w:szCs w:val="18"/>
                <w:lang w:val="es-ES" w:eastAsia="es-EC"/>
              </w:rPr>
            </w:pPr>
            <w:r w:rsidRPr="00863E2E">
              <w:rPr>
                <w:rFonts w:cs="Arial"/>
                <w:color w:val="000000"/>
                <w:sz w:val="18"/>
                <w:szCs w:val="18"/>
                <w:lang w:val="es-ES" w:eastAsia="es-EC"/>
              </w:rPr>
              <w:t xml:space="preserve"> $             6,50 </w:t>
            </w:r>
          </w:p>
        </w:tc>
        <w:tc>
          <w:tcPr>
            <w:tcW w:w="1310" w:type="pct"/>
            <w:noWrap/>
            <w:hideMark/>
          </w:tcPr>
          <w:p w:rsidR="004379F7" w:rsidRPr="00863E2E" w:rsidRDefault="004379F7" w:rsidP="00163A71">
            <w:pPr>
              <w:spacing w:line="360" w:lineRule="auto"/>
              <w:jc w:val="right"/>
              <w:rPr>
                <w:rFonts w:cs="Arial"/>
                <w:color w:val="000000"/>
                <w:sz w:val="18"/>
                <w:szCs w:val="18"/>
                <w:lang w:val="es-ES" w:eastAsia="es-EC"/>
              </w:rPr>
            </w:pPr>
            <w:r w:rsidRPr="00863E2E">
              <w:rPr>
                <w:rFonts w:cs="Arial"/>
                <w:color w:val="000000"/>
                <w:sz w:val="18"/>
                <w:szCs w:val="18"/>
                <w:lang w:val="es-ES" w:eastAsia="es-EC"/>
              </w:rPr>
              <w:t xml:space="preserve"> $           78,00 </w:t>
            </w:r>
          </w:p>
        </w:tc>
      </w:tr>
      <w:tr w:rsidR="004379F7" w:rsidRPr="00863E2E" w:rsidTr="004379F7">
        <w:trPr>
          <w:trHeight w:val="315"/>
        </w:trPr>
        <w:tc>
          <w:tcPr>
            <w:tcW w:w="1328" w:type="pct"/>
            <w:noWrap/>
            <w:hideMark/>
          </w:tcPr>
          <w:p w:rsidR="004379F7" w:rsidRPr="00863E2E" w:rsidRDefault="004379F7" w:rsidP="004379F7">
            <w:pPr>
              <w:spacing w:line="360" w:lineRule="auto"/>
              <w:rPr>
                <w:rFonts w:cs="Arial"/>
                <w:color w:val="000000"/>
                <w:sz w:val="18"/>
                <w:szCs w:val="18"/>
                <w:lang w:val="es-ES" w:eastAsia="es-EC"/>
              </w:rPr>
            </w:pPr>
            <w:r w:rsidRPr="00863E2E">
              <w:rPr>
                <w:rFonts w:cs="Arial"/>
                <w:color w:val="000000"/>
                <w:sz w:val="18"/>
                <w:szCs w:val="18"/>
                <w:lang w:val="es-ES" w:eastAsia="es-EC"/>
              </w:rPr>
              <w:t>Detergente</w:t>
            </w:r>
          </w:p>
        </w:tc>
        <w:tc>
          <w:tcPr>
            <w:tcW w:w="949" w:type="pct"/>
            <w:noWrap/>
            <w:hideMark/>
          </w:tcPr>
          <w:p w:rsidR="004379F7" w:rsidRPr="00863E2E" w:rsidRDefault="004379F7" w:rsidP="004379F7">
            <w:pPr>
              <w:spacing w:line="360" w:lineRule="auto"/>
              <w:rPr>
                <w:rFonts w:cs="Arial"/>
                <w:color w:val="000000"/>
                <w:sz w:val="18"/>
                <w:szCs w:val="18"/>
                <w:lang w:val="es-ES" w:eastAsia="es-EC"/>
              </w:rPr>
            </w:pPr>
            <w:r w:rsidRPr="00863E2E">
              <w:rPr>
                <w:rFonts w:cs="Arial"/>
                <w:color w:val="000000"/>
                <w:sz w:val="18"/>
                <w:szCs w:val="18"/>
                <w:lang w:val="es-ES" w:eastAsia="es-EC"/>
              </w:rPr>
              <w:t>2</w:t>
            </w:r>
          </w:p>
        </w:tc>
        <w:tc>
          <w:tcPr>
            <w:tcW w:w="1413" w:type="pct"/>
            <w:noWrap/>
            <w:hideMark/>
          </w:tcPr>
          <w:p w:rsidR="004379F7" w:rsidRPr="00863E2E" w:rsidRDefault="00163A71" w:rsidP="00163A71">
            <w:pPr>
              <w:spacing w:line="360" w:lineRule="auto"/>
              <w:jc w:val="right"/>
              <w:rPr>
                <w:rFonts w:cs="Arial"/>
                <w:color w:val="000000"/>
                <w:sz w:val="18"/>
                <w:szCs w:val="18"/>
                <w:lang w:val="es-ES" w:eastAsia="es-EC"/>
              </w:rPr>
            </w:pPr>
            <w:r>
              <w:rPr>
                <w:rFonts w:cs="Arial"/>
                <w:color w:val="000000"/>
                <w:sz w:val="18"/>
                <w:szCs w:val="18"/>
                <w:lang w:val="es-ES" w:eastAsia="es-EC"/>
              </w:rPr>
              <w:t xml:space="preserve"> </w:t>
            </w:r>
            <w:r w:rsidR="004379F7" w:rsidRPr="00863E2E">
              <w:rPr>
                <w:rFonts w:cs="Arial"/>
                <w:color w:val="000000"/>
                <w:sz w:val="18"/>
                <w:szCs w:val="18"/>
                <w:lang w:val="es-ES" w:eastAsia="es-EC"/>
              </w:rPr>
              <w:t xml:space="preserve">             1,65 </w:t>
            </w:r>
          </w:p>
        </w:tc>
        <w:tc>
          <w:tcPr>
            <w:tcW w:w="1310" w:type="pct"/>
            <w:noWrap/>
            <w:hideMark/>
          </w:tcPr>
          <w:p w:rsidR="004379F7" w:rsidRPr="00863E2E" w:rsidRDefault="00163A71" w:rsidP="00163A71">
            <w:pPr>
              <w:spacing w:line="360" w:lineRule="auto"/>
              <w:jc w:val="right"/>
              <w:rPr>
                <w:rFonts w:cs="Arial"/>
                <w:color w:val="000000"/>
                <w:sz w:val="18"/>
                <w:szCs w:val="18"/>
                <w:lang w:val="es-ES" w:eastAsia="es-EC"/>
              </w:rPr>
            </w:pPr>
            <w:r>
              <w:rPr>
                <w:rFonts w:cs="Arial"/>
                <w:color w:val="000000"/>
                <w:sz w:val="18"/>
                <w:szCs w:val="18"/>
                <w:lang w:val="es-ES" w:eastAsia="es-EC"/>
              </w:rPr>
              <w:t xml:space="preserve"> </w:t>
            </w:r>
            <w:r w:rsidR="004379F7" w:rsidRPr="00863E2E">
              <w:rPr>
                <w:rFonts w:cs="Arial"/>
                <w:color w:val="000000"/>
                <w:sz w:val="18"/>
                <w:szCs w:val="18"/>
                <w:lang w:val="es-ES" w:eastAsia="es-EC"/>
              </w:rPr>
              <w:t xml:space="preserve">           39,60 </w:t>
            </w:r>
          </w:p>
        </w:tc>
      </w:tr>
      <w:tr w:rsidR="004379F7" w:rsidRPr="00863E2E" w:rsidTr="004379F7">
        <w:trPr>
          <w:trHeight w:val="315"/>
        </w:trPr>
        <w:tc>
          <w:tcPr>
            <w:tcW w:w="1328" w:type="pct"/>
            <w:noWrap/>
            <w:hideMark/>
          </w:tcPr>
          <w:p w:rsidR="004379F7" w:rsidRPr="00863E2E" w:rsidRDefault="004379F7" w:rsidP="004379F7">
            <w:pPr>
              <w:spacing w:line="360" w:lineRule="auto"/>
              <w:rPr>
                <w:rFonts w:cs="Arial"/>
                <w:color w:val="000000"/>
                <w:sz w:val="18"/>
                <w:szCs w:val="18"/>
                <w:lang w:val="es-ES" w:eastAsia="es-EC"/>
              </w:rPr>
            </w:pPr>
            <w:r w:rsidRPr="00863E2E">
              <w:rPr>
                <w:rFonts w:cs="Arial"/>
                <w:color w:val="000000"/>
                <w:sz w:val="18"/>
                <w:szCs w:val="18"/>
                <w:lang w:val="es-ES" w:eastAsia="es-EC"/>
              </w:rPr>
              <w:t>Cepillos para lavar baños</w:t>
            </w:r>
          </w:p>
        </w:tc>
        <w:tc>
          <w:tcPr>
            <w:tcW w:w="949" w:type="pct"/>
            <w:noWrap/>
            <w:hideMark/>
          </w:tcPr>
          <w:p w:rsidR="004379F7" w:rsidRPr="00863E2E" w:rsidRDefault="004379F7" w:rsidP="004379F7">
            <w:pPr>
              <w:spacing w:line="360" w:lineRule="auto"/>
              <w:rPr>
                <w:rFonts w:cs="Arial"/>
                <w:color w:val="000000"/>
                <w:sz w:val="18"/>
                <w:szCs w:val="18"/>
                <w:lang w:val="es-ES" w:eastAsia="es-EC"/>
              </w:rPr>
            </w:pPr>
            <w:r w:rsidRPr="00863E2E">
              <w:rPr>
                <w:rFonts w:cs="Arial"/>
                <w:color w:val="000000"/>
                <w:sz w:val="18"/>
                <w:szCs w:val="18"/>
                <w:lang w:val="es-ES" w:eastAsia="es-EC"/>
              </w:rPr>
              <w:t>2</w:t>
            </w:r>
          </w:p>
        </w:tc>
        <w:tc>
          <w:tcPr>
            <w:tcW w:w="1413" w:type="pct"/>
            <w:noWrap/>
            <w:hideMark/>
          </w:tcPr>
          <w:p w:rsidR="004379F7" w:rsidRPr="00863E2E" w:rsidRDefault="00163A71" w:rsidP="00163A71">
            <w:pPr>
              <w:spacing w:line="360" w:lineRule="auto"/>
              <w:jc w:val="right"/>
              <w:rPr>
                <w:rFonts w:cs="Arial"/>
                <w:color w:val="000000"/>
                <w:sz w:val="18"/>
                <w:szCs w:val="18"/>
                <w:lang w:val="es-ES" w:eastAsia="es-EC"/>
              </w:rPr>
            </w:pPr>
            <w:r>
              <w:rPr>
                <w:rFonts w:cs="Arial"/>
                <w:color w:val="000000"/>
                <w:sz w:val="18"/>
                <w:szCs w:val="18"/>
                <w:lang w:val="es-ES" w:eastAsia="es-EC"/>
              </w:rPr>
              <w:t xml:space="preserve"> </w:t>
            </w:r>
            <w:r w:rsidR="004379F7" w:rsidRPr="00863E2E">
              <w:rPr>
                <w:rFonts w:cs="Arial"/>
                <w:color w:val="000000"/>
                <w:sz w:val="18"/>
                <w:szCs w:val="18"/>
                <w:lang w:val="es-ES" w:eastAsia="es-EC"/>
              </w:rPr>
              <w:t xml:space="preserve">             1,90 </w:t>
            </w:r>
          </w:p>
        </w:tc>
        <w:tc>
          <w:tcPr>
            <w:tcW w:w="1310" w:type="pct"/>
            <w:noWrap/>
            <w:hideMark/>
          </w:tcPr>
          <w:p w:rsidR="004379F7" w:rsidRPr="00863E2E" w:rsidRDefault="00163A71" w:rsidP="00163A71">
            <w:pPr>
              <w:spacing w:line="360" w:lineRule="auto"/>
              <w:jc w:val="right"/>
              <w:rPr>
                <w:rFonts w:cs="Arial"/>
                <w:color w:val="000000"/>
                <w:sz w:val="18"/>
                <w:szCs w:val="18"/>
                <w:lang w:val="es-ES" w:eastAsia="es-EC"/>
              </w:rPr>
            </w:pPr>
            <w:r>
              <w:rPr>
                <w:rFonts w:cs="Arial"/>
                <w:color w:val="000000"/>
                <w:sz w:val="18"/>
                <w:szCs w:val="18"/>
                <w:lang w:val="es-ES" w:eastAsia="es-EC"/>
              </w:rPr>
              <w:t xml:space="preserve"> </w:t>
            </w:r>
            <w:r w:rsidR="004379F7" w:rsidRPr="00863E2E">
              <w:rPr>
                <w:rFonts w:cs="Arial"/>
                <w:color w:val="000000"/>
                <w:sz w:val="18"/>
                <w:szCs w:val="18"/>
                <w:lang w:val="es-ES" w:eastAsia="es-EC"/>
              </w:rPr>
              <w:t xml:space="preserve">             1,90 </w:t>
            </w:r>
          </w:p>
        </w:tc>
      </w:tr>
      <w:tr w:rsidR="004379F7" w:rsidRPr="00863E2E" w:rsidTr="004379F7">
        <w:trPr>
          <w:trHeight w:val="315"/>
        </w:trPr>
        <w:tc>
          <w:tcPr>
            <w:tcW w:w="1328" w:type="pct"/>
            <w:noWrap/>
            <w:hideMark/>
          </w:tcPr>
          <w:p w:rsidR="004379F7" w:rsidRPr="00863E2E" w:rsidRDefault="004379F7" w:rsidP="004379F7">
            <w:pPr>
              <w:spacing w:line="360" w:lineRule="auto"/>
              <w:rPr>
                <w:rFonts w:cs="Arial"/>
                <w:color w:val="000000"/>
                <w:sz w:val="18"/>
                <w:szCs w:val="18"/>
                <w:lang w:val="es-ES" w:eastAsia="es-EC"/>
              </w:rPr>
            </w:pPr>
            <w:r w:rsidRPr="00863E2E">
              <w:rPr>
                <w:rFonts w:cs="Arial"/>
                <w:color w:val="000000"/>
                <w:sz w:val="18"/>
                <w:szCs w:val="18"/>
                <w:lang w:val="es-ES" w:eastAsia="es-EC"/>
              </w:rPr>
              <w:t>Escoba</w:t>
            </w:r>
          </w:p>
        </w:tc>
        <w:tc>
          <w:tcPr>
            <w:tcW w:w="949" w:type="pct"/>
            <w:noWrap/>
            <w:hideMark/>
          </w:tcPr>
          <w:p w:rsidR="004379F7" w:rsidRPr="00863E2E" w:rsidRDefault="004379F7" w:rsidP="004379F7">
            <w:pPr>
              <w:spacing w:line="360" w:lineRule="auto"/>
              <w:rPr>
                <w:rFonts w:cs="Arial"/>
                <w:color w:val="000000"/>
                <w:sz w:val="18"/>
                <w:szCs w:val="18"/>
                <w:lang w:val="es-ES" w:eastAsia="es-EC"/>
              </w:rPr>
            </w:pPr>
            <w:r w:rsidRPr="00863E2E">
              <w:rPr>
                <w:rFonts w:cs="Arial"/>
                <w:color w:val="000000"/>
                <w:sz w:val="18"/>
                <w:szCs w:val="18"/>
                <w:lang w:val="es-ES" w:eastAsia="es-EC"/>
              </w:rPr>
              <w:t>2</w:t>
            </w:r>
          </w:p>
        </w:tc>
        <w:tc>
          <w:tcPr>
            <w:tcW w:w="1413" w:type="pct"/>
            <w:noWrap/>
            <w:hideMark/>
          </w:tcPr>
          <w:p w:rsidR="004379F7" w:rsidRPr="00863E2E" w:rsidRDefault="00163A71" w:rsidP="00163A71">
            <w:pPr>
              <w:spacing w:line="360" w:lineRule="auto"/>
              <w:jc w:val="right"/>
              <w:rPr>
                <w:rFonts w:cs="Arial"/>
                <w:color w:val="000000"/>
                <w:sz w:val="18"/>
                <w:szCs w:val="18"/>
                <w:lang w:val="es-ES" w:eastAsia="es-EC"/>
              </w:rPr>
            </w:pPr>
            <w:r>
              <w:rPr>
                <w:rFonts w:cs="Arial"/>
                <w:color w:val="000000"/>
                <w:sz w:val="18"/>
                <w:szCs w:val="18"/>
                <w:lang w:val="es-ES" w:eastAsia="es-EC"/>
              </w:rPr>
              <w:t xml:space="preserve"> </w:t>
            </w:r>
            <w:r w:rsidR="004379F7" w:rsidRPr="00863E2E">
              <w:rPr>
                <w:rFonts w:cs="Arial"/>
                <w:color w:val="000000"/>
                <w:sz w:val="18"/>
                <w:szCs w:val="18"/>
                <w:lang w:val="es-ES" w:eastAsia="es-EC"/>
              </w:rPr>
              <w:t xml:space="preserve">             3,00 </w:t>
            </w:r>
          </w:p>
        </w:tc>
        <w:tc>
          <w:tcPr>
            <w:tcW w:w="1310" w:type="pct"/>
            <w:noWrap/>
            <w:hideMark/>
          </w:tcPr>
          <w:p w:rsidR="004379F7" w:rsidRPr="00863E2E" w:rsidRDefault="00163A71" w:rsidP="00163A71">
            <w:pPr>
              <w:spacing w:line="360" w:lineRule="auto"/>
              <w:jc w:val="right"/>
              <w:rPr>
                <w:rFonts w:cs="Arial"/>
                <w:color w:val="000000"/>
                <w:sz w:val="18"/>
                <w:szCs w:val="18"/>
                <w:lang w:val="es-ES" w:eastAsia="es-EC"/>
              </w:rPr>
            </w:pPr>
            <w:r>
              <w:rPr>
                <w:rFonts w:cs="Arial"/>
                <w:color w:val="000000"/>
                <w:sz w:val="18"/>
                <w:szCs w:val="18"/>
                <w:lang w:val="es-ES" w:eastAsia="es-EC"/>
              </w:rPr>
              <w:t xml:space="preserve"> </w:t>
            </w:r>
            <w:r w:rsidR="004379F7" w:rsidRPr="00863E2E">
              <w:rPr>
                <w:rFonts w:cs="Arial"/>
                <w:color w:val="000000"/>
                <w:sz w:val="18"/>
                <w:szCs w:val="18"/>
                <w:lang w:val="es-ES" w:eastAsia="es-EC"/>
              </w:rPr>
              <w:t xml:space="preserve">           24,00 </w:t>
            </w:r>
          </w:p>
        </w:tc>
      </w:tr>
      <w:tr w:rsidR="004379F7" w:rsidRPr="00863E2E" w:rsidTr="004379F7">
        <w:trPr>
          <w:trHeight w:val="315"/>
        </w:trPr>
        <w:tc>
          <w:tcPr>
            <w:tcW w:w="1328" w:type="pct"/>
            <w:noWrap/>
            <w:hideMark/>
          </w:tcPr>
          <w:p w:rsidR="004379F7" w:rsidRPr="00863E2E" w:rsidRDefault="004379F7" w:rsidP="004379F7">
            <w:pPr>
              <w:spacing w:line="360" w:lineRule="auto"/>
              <w:rPr>
                <w:rFonts w:cs="Arial"/>
                <w:color w:val="000000"/>
                <w:sz w:val="18"/>
                <w:szCs w:val="18"/>
                <w:lang w:val="es-ES" w:eastAsia="es-EC"/>
              </w:rPr>
            </w:pPr>
            <w:r w:rsidRPr="00863E2E">
              <w:rPr>
                <w:rFonts w:cs="Arial"/>
                <w:color w:val="000000"/>
                <w:sz w:val="18"/>
                <w:szCs w:val="18"/>
                <w:lang w:val="es-ES" w:eastAsia="es-EC"/>
              </w:rPr>
              <w:t>Trapeador</w:t>
            </w:r>
          </w:p>
        </w:tc>
        <w:tc>
          <w:tcPr>
            <w:tcW w:w="949" w:type="pct"/>
            <w:noWrap/>
            <w:hideMark/>
          </w:tcPr>
          <w:p w:rsidR="004379F7" w:rsidRPr="00863E2E" w:rsidRDefault="004379F7" w:rsidP="004379F7">
            <w:pPr>
              <w:spacing w:line="360" w:lineRule="auto"/>
              <w:rPr>
                <w:rFonts w:cs="Arial"/>
                <w:color w:val="000000"/>
                <w:sz w:val="18"/>
                <w:szCs w:val="18"/>
                <w:lang w:val="es-ES" w:eastAsia="es-EC"/>
              </w:rPr>
            </w:pPr>
            <w:r w:rsidRPr="00863E2E">
              <w:rPr>
                <w:rFonts w:cs="Arial"/>
                <w:color w:val="000000"/>
                <w:sz w:val="18"/>
                <w:szCs w:val="18"/>
                <w:lang w:val="es-ES" w:eastAsia="es-EC"/>
              </w:rPr>
              <w:t>1</w:t>
            </w:r>
          </w:p>
        </w:tc>
        <w:tc>
          <w:tcPr>
            <w:tcW w:w="1413" w:type="pct"/>
            <w:noWrap/>
            <w:hideMark/>
          </w:tcPr>
          <w:p w:rsidR="004379F7" w:rsidRPr="00863E2E" w:rsidRDefault="00163A71" w:rsidP="00163A71">
            <w:pPr>
              <w:spacing w:line="360" w:lineRule="auto"/>
              <w:jc w:val="right"/>
              <w:rPr>
                <w:rFonts w:cs="Arial"/>
                <w:color w:val="000000"/>
                <w:sz w:val="18"/>
                <w:szCs w:val="18"/>
                <w:lang w:val="es-ES" w:eastAsia="es-EC"/>
              </w:rPr>
            </w:pPr>
            <w:r>
              <w:rPr>
                <w:rFonts w:cs="Arial"/>
                <w:color w:val="000000"/>
                <w:sz w:val="18"/>
                <w:szCs w:val="18"/>
                <w:lang w:val="es-ES" w:eastAsia="es-EC"/>
              </w:rPr>
              <w:t xml:space="preserve"> </w:t>
            </w:r>
            <w:r w:rsidR="004379F7" w:rsidRPr="00863E2E">
              <w:rPr>
                <w:rFonts w:cs="Arial"/>
                <w:color w:val="000000"/>
                <w:sz w:val="18"/>
                <w:szCs w:val="18"/>
                <w:lang w:val="es-ES" w:eastAsia="es-EC"/>
              </w:rPr>
              <w:t xml:space="preserve">             5,00 </w:t>
            </w:r>
          </w:p>
        </w:tc>
        <w:tc>
          <w:tcPr>
            <w:tcW w:w="1310" w:type="pct"/>
            <w:noWrap/>
            <w:hideMark/>
          </w:tcPr>
          <w:p w:rsidR="004379F7" w:rsidRPr="00863E2E" w:rsidRDefault="00163A71" w:rsidP="00163A71">
            <w:pPr>
              <w:spacing w:line="360" w:lineRule="auto"/>
              <w:jc w:val="right"/>
              <w:rPr>
                <w:rFonts w:cs="Arial"/>
                <w:color w:val="000000"/>
                <w:sz w:val="18"/>
                <w:szCs w:val="18"/>
                <w:lang w:val="es-ES" w:eastAsia="es-EC"/>
              </w:rPr>
            </w:pPr>
            <w:r>
              <w:rPr>
                <w:rFonts w:cs="Arial"/>
                <w:color w:val="000000"/>
                <w:sz w:val="18"/>
                <w:szCs w:val="18"/>
                <w:lang w:val="es-ES" w:eastAsia="es-EC"/>
              </w:rPr>
              <w:t xml:space="preserve"> </w:t>
            </w:r>
            <w:r w:rsidR="004379F7" w:rsidRPr="00863E2E">
              <w:rPr>
                <w:rFonts w:cs="Arial"/>
                <w:color w:val="000000"/>
                <w:sz w:val="18"/>
                <w:szCs w:val="18"/>
                <w:lang w:val="es-ES" w:eastAsia="es-EC"/>
              </w:rPr>
              <w:t xml:space="preserve">             8,00 </w:t>
            </w:r>
          </w:p>
        </w:tc>
      </w:tr>
      <w:tr w:rsidR="004379F7" w:rsidRPr="00863E2E" w:rsidTr="004379F7">
        <w:trPr>
          <w:trHeight w:val="315"/>
        </w:trPr>
        <w:tc>
          <w:tcPr>
            <w:tcW w:w="1328" w:type="pct"/>
            <w:noWrap/>
            <w:hideMark/>
          </w:tcPr>
          <w:p w:rsidR="004379F7" w:rsidRPr="00863E2E" w:rsidRDefault="004379F7" w:rsidP="004379F7">
            <w:pPr>
              <w:spacing w:line="360" w:lineRule="auto"/>
              <w:rPr>
                <w:rFonts w:cs="Arial"/>
                <w:color w:val="000000"/>
                <w:sz w:val="18"/>
                <w:szCs w:val="18"/>
                <w:lang w:val="es-ES" w:eastAsia="es-EC"/>
              </w:rPr>
            </w:pPr>
            <w:r w:rsidRPr="00863E2E">
              <w:rPr>
                <w:rFonts w:cs="Arial"/>
                <w:color w:val="000000"/>
                <w:sz w:val="18"/>
                <w:szCs w:val="18"/>
                <w:lang w:val="es-ES" w:eastAsia="es-EC"/>
              </w:rPr>
              <w:t>Esponja</w:t>
            </w:r>
          </w:p>
        </w:tc>
        <w:tc>
          <w:tcPr>
            <w:tcW w:w="949" w:type="pct"/>
            <w:noWrap/>
            <w:hideMark/>
          </w:tcPr>
          <w:p w:rsidR="004379F7" w:rsidRPr="00863E2E" w:rsidRDefault="004379F7" w:rsidP="004379F7">
            <w:pPr>
              <w:spacing w:line="360" w:lineRule="auto"/>
              <w:rPr>
                <w:rFonts w:cs="Arial"/>
                <w:color w:val="000000"/>
                <w:sz w:val="18"/>
                <w:szCs w:val="18"/>
                <w:lang w:val="es-ES" w:eastAsia="es-EC"/>
              </w:rPr>
            </w:pPr>
            <w:r w:rsidRPr="00863E2E">
              <w:rPr>
                <w:rFonts w:cs="Arial"/>
                <w:color w:val="000000"/>
                <w:sz w:val="18"/>
                <w:szCs w:val="18"/>
                <w:lang w:val="es-ES" w:eastAsia="es-EC"/>
              </w:rPr>
              <w:t>2</w:t>
            </w:r>
          </w:p>
        </w:tc>
        <w:tc>
          <w:tcPr>
            <w:tcW w:w="1413" w:type="pct"/>
            <w:noWrap/>
            <w:hideMark/>
          </w:tcPr>
          <w:p w:rsidR="004379F7" w:rsidRPr="00863E2E" w:rsidRDefault="00163A71" w:rsidP="00163A71">
            <w:pPr>
              <w:spacing w:line="360" w:lineRule="auto"/>
              <w:jc w:val="right"/>
              <w:rPr>
                <w:rFonts w:cs="Arial"/>
                <w:color w:val="000000"/>
                <w:sz w:val="18"/>
                <w:szCs w:val="18"/>
                <w:lang w:val="es-ES" w:eastAsia="es-EC"/>
              </w:rPr>
            </w:pPr>
            <w:r>
              <w:rPr>
                <w:rFonts w:cs="Arial"/>
                <w:color w:val="000000"/>
                <w:sz w:val="18"/>
                <w:szCs w:val="18"/>
                <w:lang w:val="es-ES" w:eastAsia="es-EC"/>
              </w:rPr>
              <w:t xml:space="preserve"> </w:t>
            </w:r>
            <w:r w:rsidR="004379F7" w:rsidRPr="00863E2E">
              <w:rPr>
                <w:rFonts w:cs="Arial"/>
                <w:color w:val="000000"/>
                <w:sz w:val="18"/>
                <w:szCs w:val="18"/>
                <w:lang w:val="es-ES" w:eastAsia="es-EC"/>
              </w:rPr>
              <w:t xml:space="preserve">             0,25 </w:t>
            </w:r>
          </w:p>
        </w:tc>
        <w:tc>
          <w:tcPr>
            <w:tcW w:w="1310" w:type="pct"/>
            <w:noWrap/>
            <w:hideMark/>
          </w:tcPr>
          <w:p w:rsidR="004379F7" w:rsidRPr="00863E2E" w:rsidRDefault="00163A71" w:rsidP="00163A71">
            <w:pPr>
              <w:spacing w:line="360" w:lineRule="auto"/>
              <w:jc w:val="right"/>
              <w:rPr>
                <w:rFonts w:cs="Arial"/>
                <w:color w:val="000000"/>
                <w:sz w:val="18"/>
                <w:szCs w:val="18"/>
                <w:lang w:val="es-ES" w:eastAsia="es-EC"/>
              </w:rPr>
            </w:pPr>
            <w:r>
              <w:rPr>
                <w:rFonts w:cs="Arial"/>
                <w:color w:val="000000"/>
                <w:sz w:val="18"/>
                <w:szCs w:val="18"/>
                <w:lang w:val="es-ES" w:eastAsia="es-EC"/>
              </w:rPr>
              <w:t xml:space="preserve"> </w:t>
            </w:r>
            <w:r w:rsidR="004379F7" w:rsidRPr="00863E2E">
              <w:rPr>
                <w:rFonts w:cs="Arial"/>
                <w:color w:val="000000"/>
                <w:sz w:val="18"/>
                <w:szCs w:val="18"/>
                <w:lang w:val="es-ES" w:eastAsia="es-EC"/>
              </w:rPr>
              <w:t xml:space="preserve">           18,00 </w:t>
            </w:r>
          </w:p>
        </w:tc>
      </w:tr>
      <w:tr w:rsidR="004379F7" w:rsidRPr="00863E2E" w:rsidTr="004379F7">
        <w:trPr>
          <w:gridBefore w:val="1"/>
          <w:wBefore w:w="1328" w:type="pct"/>
          <w:trHeight w:val="315"/>
        </w:trPr>
        <w:tc>
          <w:tcPr>
            <w:tcW w:w="2362" w:type="pct"/>
            <w:gridSpan w:val="2"/>
            <w:noWrap/>
            <w:hideMark/>
          </w:tcPr>
          <w:p w:rsidR="004379F7" w:rsidRPr="00863E2E" w:rsidRDefault="004379F7" w:rsidP="004379F7">
            <w:pPr>
              <w:spacing w:line="360" w:lineRule="auto"/>
              <w:jc w:val="center"/>
              <w:rPr>
                <w:rFonts w:cs="Arial"/>
                <w:color w:val="000000"/>
                <w:sz w:val="22"/>
                <w:szCs w:val="22"/>
                <w:lang w:val="es-ES" w:eastAsia="es-EC"/>
              </w:rPr>
            </w:pPr>
            <w:r w:rsidRPr="00863E2E">
              <w:rPr>
                <w:rFonts w:cs="Arial"/>
                <w:color w:val="000000"/>
                <w:sz w:val="22"/>
                <w:szCs w:val="22"/>
                <w:lang w:val="es-ES" w:eastAsia="es-EC"/>
              </w:rPr>
              <w:t xml:space="preserve"> Total  Suministro de Limpieza  </w:t>
            </w:r>
          </w:p>
        </w:tc>
        <w:tc>
          <w:tcPr>
            <w:tcW w:w="1310" w:type="pct"/>
            <w:noWrap/>
            <w:hideMark/>
          </w:tcPr>
          <w:p w:rsidR="004379F7" w:rsidRPr="00863E2E" w:rsidRDefault="004379F7" w:rsidP="00163A71">
            <w:pPr>
              <w:spacing w:line="360" w:lineRule="auto"/>
              <w:jc w:val="right"/>
              <w:rPr>
                <w:rFonts w:cs="Arial"/>
                <w:color w:val="000000"/>
                <w:sz w:val="22"/>
                <w:szCs w:val="22"/>
                <w:lang w:val="es-ES" w:eastAsia="es-EC"/>
              </w:rPr>
            </w:pPr>
            <w:r w:rsidRPr="00863E2E">
              <w:rPr>
                <w:rFonts w:cs="Arial"/>
                <w:color w:val="000000"/>
                <w:sz w:val="22"/>
                <w:szCs w:val="22"/>
                <w:lang w:val="es-ES" w:eastAsia="es-EC"/>
              </w:rPr>
              <w:t xml:space="preserve"> $         169,50 </w:t>
            </w:r>
          </w:p>
        </w:tc>
      </w:tr>
    </w:tbl>
    <w:p w:rsidR="004379F7" w:rsidRPr="00863E2E" w:rsidRDefault="004379F7" w:rsidP="004379F7">
      <w:pPr>
        <w:spacing w:line="360" w:lineRule="auto"/>
        <w:jc w:val="both"/>
        <w:rPr>
          <w:b/>
          <w:sz w:val="16"/>
          <w:szCs w:val="16"/>
          <w:lang w:val="es-ES"/>
        </w:rPr>
      </w:pPr>
    </w:p>
    <w:p w:rsidR="004379F7" w:rsidRPr="00863E2E" w:rsidRDefault="004379F7" w:rsidP="004379F7">
      <w:pPr>
        <w:spacing w:line="360" w:lineRule="auto"/>
        <w:jc w:val="both"/>
        <w:rPr>
          <w:b/>
          <w:sz w:val="16"/>
          <w:szCs w:val="16"/>
          <w:lang w:val="es-ES"/>
        </w:rPr>
      </w:pPr>
      <w:r w:rsidRPr="00863E2E">
        <w:rPr>
          <w:b/>
          <w:sz w:val="16"/>
          <w:szCs w:val="16"/>
          <w:lang w:val="es-ES"/>
        </w:rPr>
        <w:t>Fuente: Estudio Financiero</w:t>
      </w:r>
    </w:p>
    <w:p w:rsidR="004379F7" w:rsidRPr="00863E2E" w:rsidRDefault="004379F7" w:rsidP="004379F7">
      <w:pPr>
        <w:spacing w:line="360" w:lineRule="auto"/>
        <w:jc w:val="both"/>
        <w:rPr>
          <w:b/>
          <w:sz w:val="16"/>
          <w:szCs w:val="16"/>
          <w:lang w:val="es-ES"/>
        </w:rPr>
      </w:pPr>
      <w:r w:rsidRPr="00863E2E">
        <w:rPr>
          <w:rFonts w:cs="Arial"/>
          <w:b/>
          <w:color w:val="000000"/>
          <w:sz w:val="16"/>
          <w:szCs w:val="16"/>
          <w:lang w:val="es-ES" w:eastAsia="es-EC"/>
        </w:rPr>
        <w:t>Elaborado por: Daisy A; Antony A; Stephanie S</w:t>
      </w:r>
    </w:p>
    <w:p w:rsidR="004379F7" w:rsidRPr="00863E2E" w:rsidRDefault="004379F7" w:rsidP="004379F7">
      <w:pPr>
        <w:spacing w:line="360" w:lineRule="auto"/>
        <w:jc w:val="both"/>
        <w:rPr>
          <w:b/>
          <w:lang w:val="es-ES"/>
        </w:rPr>
      </w:pPr>
    </w:p>
    <w:p w:rsidR="004379F7" w:rsidRPr="00863E2E" w:rsidRDefault="004379F7" w:rsidP="00857F8C">
      <w:pPr>
        <w:pStyle w:val="Estilo1"/>
        <w:outlineLvl w:val="2"/>
        <w:rPr>
          <w:b/>
          <w:lang w:val="es-ES"/>
        </w:rPr>
      </w:pPr>
      <w:r w:rsidRPr="00863E2E">
        <w:rPr>
          <w:b/>
          <w:lang w:val="es-ES"/>
        </w:rPr>
        <w:tab/>
      </w:r>
      <w:bookmarkStart w:id="306" w:name="_Toc322811079"/>
      <w:r w:rsidRPr="00863E2E">
        <w:rPr>
          <w:b/>
          <w:lang w:val="es-ES"/>
        </w:rPr>
        <w:t>3.8.8</w:t>
      </w:r>
      <w:r w:rsidR="00401E2B" w:rsidRPr="00863E2E">
        <w:rPr>
          <w:b/>
          <w:lang w:val="es-ES"/>
        </w:rPr>
        <w:t>.</w:t>
      </w:r>
      <w:r w:rsidRPr="00863E2E">
        <w:rPr>
          <w:b/>
          <w:lang w:val="es-ES"/>
        </w:rPr>
        <w:t xml:space="preserve"> Otros Gastos Administrativos</w:t>
      </w:r>
      <w:bookmarkEnd w:id="306"/>
    </w:p>
    <w:p w:rsidR="004379F7" w:rsidRPr="00863E2E" w:rsidRDefault="004379F7" w:rsidP="004379F7">
      <w:pPr>
        <w:pStyle w:val="Estilo1"/>
        <w:rPr>
          <w:b/>
          <w:lang w:val="es-ES"/>
        </w:rPr>
      </w:pPr>
    </w:p>
    <w:p w:rsidR="004379F7" w:rsidRPr="00863E2E" w:rsidRDefault="004379F7" w:rsidP="004379F7">
      <w:pPr>
        <w:spacing w:line="360" w:lineRule="auto"/>
        <w:jc w:val="both"/>
        <w:rPr>
          <w:lang w:val="es-ES"/>
        </w:rPr>
      </w:pPr>
      <w:r w:rsidRPr="00863E2E">
        <w:rPr>
          <w:b/>
          <w:lang w:val="es-ES"/>
        </w:rPr>
        <w:tab/>
      </w:r>
      <w:r w:rsidRPr="00863E2E">
        <w:rPr>
          <w:lang w:val="es-ES"/>
        </w:rPr>
        <w:t xml:space="preserve">Para tener una mejor distribución de gastos el Club Daulis, separa los costos de los servicios básicos en los que son para el servicio a los clientes, </w:t>
      </w:r>
      <w:r w:rsidRPr="00863E2E">
        <w:rPr>
          <w:lang w:val="es-ES"/>
        </w:rPr>
        <w:lastRenderedPageBreak/>
        <w:t>y los rubros del área administrativa detallando en el siguiente cuadro lo proyectado para el primer año.</w:t>
      </w:r>
    </w:p>
    <w:p w:rsidR="004379F7" w:rsidRPr="00863E2E" w:rsidRDefault="004379F7" w:rsidP="004379F7">
      <w:pPr>
        <w:spacing w:line="360" w:lineRule="auto"/>
        <w:jc w:val="both"/>
        <w:rPr>
          <w:lang w:val="es-ES"/>
        </w:rPr>
      </w:pPr>
    </w:p>
    <w:p w:rsidR="004379F7" w:rsidRPr="00863E2E" w:rsidRDefault="004379F7" w:rsidP="004379F7">
      <w:pPr>
        <w:pStyle w:val="Epgrafe"/>
        <w:jc w:val="center"/>
        <w:rPr>
          <w:rFonts w:ascii="Arial" w:hAnsi="Arial" w:cs="Arial"/>
          <w:sz w:val="16"/>
          <w:szCs w:val="16"/>
        </w:rPr>
      </w:pPr>
      <w:bookmarkStart w:id="307" w:name="_Toc322869201"/>
      <w:r w:rsidRPr="00863E2E">
        <w:rPr>
          <w:rFonts w:ascii="Arial" w:hAnsi="Arial" w:cs="Arial"/>
          <w:sz w:val="16"/>
          <w:szCs w:val="16"/>
        </w:rPr>
        <w:t xml:space="preserve">Tabla </w:t>
      </w:r>
      <w:r w:rsidR="00A7738E" w:rsidRPr="00863E2E">
        <w:rPr>
          <w:rFonts w:ascii="Arial" w:hAnsi="Arial" w:cs="Arial"/>
          <w:sz w:val="16"/>
          <w:szCs w:val="16"/>
        </w:rPr>
        <w:fldChar w:fldCharType="begin"/>
      </w:r>
      <w:r w:rsidRPr="00863E2E">
        <w:rPr>
          <w:rFonts w:ascii="Arial" w:hAnsi="Arial" w:cs="Arial"/>
          <w:sz w:val="16"/>
          <w:szCs w:val="16"/>
        </w:rPr>
        <w:instrText xml:space="preserve"> SEQ Tabla \* ARABIC </w:instrText>
      </w:r>
      <w:r w:rsidR="00A7738E" w:rsidRPr="00863E2E">
        <w:rPr>
          <w:rFonts w:ascii="Arial" w:hAnsi="Arial" w:cs="Arial"/>
          <w:sz w:val="16"/>
          <w:szCs w:val="16"/>
        </w:rPr>
        <w:fldChar w:fldCharType="separate"/>
      </w:r>
      <w:r w:rsidR="00C95582">
        <w:rPr>
          <w:rFonts w:ascii="Arial" w:hAnsi="Arial" w:cs="Arial"/>
          <w:noProof/>
          <w:sz w:val="16"/>
          <w:szCs w:val="16"/>
        </w:rPr>
        <w:t>36</w:t>
      </w:r>
      <w:r w:rsidR="00A7738E" w:rsidRPr="00863E2E">
        <w:rPr>
          <w:rFonts w:ascii="Arial" w:hAnsi="Arial" w:cs="Arial"/>
          <w:sz w:val="16"/>
          <w:szCs w:val="16"/>
        </w:rPr>
        <w:fldChar w:fldCharType="end"/>
      </w:r>
      <w:r w:rsidRPr="00863E2E">
        <w:rPr>
          <w:rFonts w:ascii="Arial" w:hAnsi="Arial" w:cs="Arial"/>
          <w:sz w:val="16"/>
          <w:szCs w:val="16"/>
        </w:rPr>
        <w:t>: Otros Gastos Administrativos</w:t>
      </w:r>
      <w:bookmarkEnd w:id="307"/>
    </w:p>
    <w:p w:rsidR="004379F7" w:rsidRPr="00863E2E" w:rsidRDefault="004379F7" w:rsidP="004379F7">
      <w:pPr>
        <w:rPr>
          <w:lang w:val="es-ES" w:eastAsia="en-US"/>
        </w:rPr>
      </w:pPr>
    </w:p>
    <w:tbl>
      <w:tblPr>
        <w:tblW w:w="7536" w:type="dxa"/>
        <w:tblInd w:w="47" w:type="dxa"/>
        <w:tblCellMar>
          <w:left w:w="70" w:type="dxa"/>
          <w:right w:w="70" w:type="dxa"/>
        </w:tblCellMar>
        <w:tblLook w:val="04A0"/>
      </w:tblPr>
      <w:tblGrid>
        <w:gridCol w:w="2008"/>
        <w:gridCol w:w="1134"/>
        <w:gridCol w:w="1559"/>
        <w:gridCol w:w="1559"/>
        <w:gridCol w:w="1276"/>
      </w:tblGrid>
      <w:tr w:rsidR="004379F7" w:rsidRPr="00863E2E" w:rsidTr="004379F7">
        <w:trPr>
          <w:trHeight w:val="330"/>
        </w:trPr>
        <w:tc>
          <w:tcPr>
            <w:tcW w:w="2008" w:type="dxa"/>
            <w:tcBorders>
              <w:top w:val="double" w:sz="6" w:space="0" w:color="auto"/>
              <w:left w:val="double" w:sz="6" w:space="0" w:color="auto"/>
              <w:bottom w:val="double" w:sz="6" w:space="0" w:color="auto"/>
              <w:right w:val="double" w:sz="6" w:space="0" w:color="auto"/>
            </w:tcBorders>
            <w:shd w:val="clear" w:color="000000" w:fill="C2D69A"/>
            <w:noWrap/>
            <w:vAlign w:val="bottom"/>
            <w:hideMark/>
          </w:tcPr>
          <w:p w:rsidR="004379F7" w:rsidRPr="00863E2E" w:rsidRDefault="004379F7" w:rsidP="004379F7">
            <w:pPr>
              <w:rPr>
                <w:rFonts w:cs="Arial"/>
                <w:color w:val="000000"/>
                <w:sz w:val="22"/>
                <w:szCs w:val="22"/>
                <w:lang w:val="es-ES" w:eastAsia="es-EC"/>
              </w:rPr>
            </w:pPr>
            <w:r w:rsidRPr="00863E2E">
              <w:rPr>
                <w:rFonts w:cs="Arial"/>
                <w:color w:val="000000"/>
                <w:sz w:val="22"/>
                <w:szCs w:val="22"/>
                <w:lang w:val="es-ES" w:eastAsia="es-EC"/>
              </w:rPr>
              <w:t>Gastos</w:t>
            </w:r>
          </w:p>
        </w:tc>
        <w:tc>
          <w:tcPr>
            <w:tcW w:w="1134" w:type="dxa"/>
            <w:tcBorders>
              <w:top w:val="double" w:sz="6" w:space="0" w:color="auto"/>
              <w:left w:val="nil"/>
              <w:bottom w:val="double" w:sz="6" w:space="0" w:color="auto"/>
              <w:right w:val="double" w:sz="6" w:space="0" w:color="auto"/>
            </w:tcBorders>
            <w:shd w:val="clear" w:color="000000" w:fill="C2D69A"/>
            <w:noWrap/>
            <w:vAlign w:val="bottom"/>
            <w:hideMark/>
          </w:tcPr>
          <w:p w:rsidR="004379F7" w:rsidRPr="00863E2E" w:rsidRDefault="004379F7" w:rsidP="004379F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Cantidad</w:t>
            </w:r>
          </w:p>
        </w:tc>
        <w:tc>
          <w:tcPr>
            <w:tcW w:w="1559" w:type="dxa"/>
            <w:tcBorders>
              <w:top w:val="double" w:sz="6" w:space="0" w:color="auto"/>
              <w:left w:val="nil"/>
              <w:bottom w:val="double" w:sz="6" w:space="0" w:color="auto"/>
              <w:right w:val="double" w:sz="6" w:space="0" w:color="auto"/>
            </w:tcBorders>
            <w:shd w:val="clear" w:color="000000" w:fill="C2D69A"/>
            <w:noWrap/>
            <w:vAlign w:val="bottom"/>
            <w:hideMark/>
          </w:tcPr>
          <w:p w:rsidR="004379F7" w:rsidRPr="00863E2E" w:rsidRDefault="004379F7" w:rsidP="004379F7">
            <w:pPr>
              <w:rPr>
                <w:rFonts w:cs="Arial"/>
                <w:color w:val="000000"/>
                <w:sz w:val="22"/>
                <w:szCs w:val="22"/>
                <w:lang w:val="es-ES" w:eastAsia="es-EC"/>
              </w:rPr>
            </w:pPr>
            <w:r w:rsidRPr="00863E2E">
              <w:rPr>
                <w:rFonts w:cs="Arial"/>
                <w:color w:val="000000"/>
                <w:sz w:val="22"/>
                <w:szCs w:val="22"/>
                <w:lang w:val="es-ES" w:eastAsia="es-EC"/>
              </w:rPr>
              <w:t>Precio Unitario</w:t>
            </w:r>
          </w:p>
        </w:tc>
        <w:tc>
          <w:tcPr>
            <w:tcW w:w="1559" w:type="dxa"/>
            <w:tcBorders>
              <w:top w:val="double" w:sz="6" w:space="0" w:color="auto"/>
              <w:left w:val="nil"/>
              <w:bottom w:val="double" w:sz="6" w:space="0" w:color="auto"/>
              <w:right w:val="double" w:sz="6" w:space="0" w:color="auto"/>
            </w:tcBorders>
            <w:shd w:val="clear" w:color="000000" w:fill="C2D69A"/>
            <w:noWrap/>
            <w:vAlign w:val="bottom"/>
            <w:hideMark/>
          </w:tcPr>
          <w:p w:rsidR="004379F7" w:rsidRPr="00863E2E" w:rsidRDefault="004379F7" w:rsidP="004379F7">
            <w:pPr>
              <w:rPr>
                <w:rFonts w:cs="Arial"/>
                <w:color w:val="000000"/>
                <w:sz w:val="22"/>
                <w:szCs w:val="22"/>
                <w:lang w:val="es-ES" w:eastAsia="es-EC"/>
              </w:rPr>
            </w:pPr>
            <w:r w:rsidRPr="00863E2E">
              <w:rPr>
                <w:rFonts w:cs="Arial"/>
                <w:color w:val="000000"/>
                <w:sz w:val="22"/>
                <w:szCs w:val="22"/>
                <w:lang w:val="es-ES" w:eastAsia="es-EC"/>
              </w:rPr>
              <w:t>Total Mensual</w:t>
            </w:r>
          </w:p>
        </w:tc>
        <w:tc>
          <w:tcPr>
            <w:tcW w:w="1276" w:type="dxa"/>
            <w:tcBorders>
              <w:top w:val="double" w:sz="6" w:space="0" w:color="auto"/>
              <w:left w:val="nil"/>
              <w:bottom w:val="double" w:sz="6" w:space="0" w:color="auto"/>
              <w:right w:val="double" w:sz="6" w:space="0" w:color="auto"/>
            </w:tcBorders>
            <w:shd w:val="clear" w:color="000000" w:fill="C2D69A"/>
            <w:noWrap/>
            <w:vAlign w:val="bottom"/>
            <w:hideMark/>
          </w:tcPr>
          <w:p w:rsidR="004379F7" w:rsidRPr="00863E2E" w:rsidRDefault="004379F7" w:rsidP="004379F7">
            <w:pPr>
              <w:rPr>
                <w:rFonts w:cs="Arial"/>
                <w:color w:val="000000"/>
                <w:sz w:val="22"/>
                <w:szCs w:val="22"/>
                <w:lang w:val="es-ES" w:eastAsia="es-EC"/>
              </w:rPr>
            </w:pPr>
            <w:r w:rsidRPr="00863E2E">
              <w:rPr>
                <w:rFonts w:cs="Arial"/>
                <w:color w:val="000000"/>
                <w:sz w:val="22"/>
                <w:szCs w:val="22"/>
                <w:lang w:val="es-ES" w:eastAsia="es-EC"/>
              </w:rPr>
              <w:t>Total Anual</w:t>
            </w:r>
          </w:p>
        </w:tc>
      </w:tr>
      <w:tr w:rsidR="004379F7" w:rsidRPr="00863E2E" w:rsidTr="004379F7">
        <w:trPr>
          <w:trHeight w:val="330"/>
        </w:trPr>
        <w:tc>
          <w:tcPr>
            <w:tcW w:w="2008" w:type="dxa"/>
            <w:tcBorders>
              <w:top w:val="nil"/>
              <w:left w:val="double" w:sz="6" w:space="0" w:color="auto"/>
              <w:bottom w:val="double" w:sz="6" w:space="0" w:color="auto"/>
              <w:right w:val="double" w:sz="6" w:space="0" w:color="auto"/>
            </w:tcBorders>
            <w:shd w:val="clear" w:color="auto" w:fill="auto"/>
            <w:noWrap/>
            <w:vAlign w:val="bottom"/>
            <w:hideMark/>
          </w:tcPr>
          <w:p w:rsidR="004379F7" w:rsidRPr="00863E2E" w:rsidRDefault="004379F7" w:rsidP="004379F7">
            <w:pPr>
              <w:rPr>
                <w:rFonts w:cs="Arial"/>
                <w:color w:val="000000"/>
                <w:sz w:val="22"/>
                <w:szCs w:val="22"/>
                <w:lang w:val="es-ES" w:eastAsia="es-EC"/>
              </w:rPr>
            </w:pPr>
            <w:r w:rsidRPr="00863E2E">
              <w:rPr>
                <w:rFonts w:cs="Arial"/>
                <w:color w:val="000000"/>
                <w:sz w:val="22"/>
                <w:szCs w:val="22"/>
                <w:lang w:val="es-ES" w:eastAsia="es-EC"/>
              </w:rPr>
              <w:t>Teléfono (minutos)</w:t>
            </w:r>
          </w:p>
        </w:tc>
        <w:tc>
          <w:tcPr>
            <w:tcW w:w="1134" w:type="dxa"/>
            <w:tcBorders>
              <w:top w:val="nil"/>
              <w:left w:val="nil"/>
              <w:bottom w:val="double" w:sz="6" w:space="0" w:color="auto"/>
              <w:right w:val="double" w:sz="6" w:space="0" w:color="auto"/>
            </w:tcBorders>
            <w:shd w:val="clear" w:color="auto" w:fill="auto"/>
            <w:noWrap/>
            <w:vAlign w:val="bottom"/>
            <w:hideMark/>
          </w:tcPr>
          <w:p w:rsidR="004379F7" w:rsidRPr="00863E2E" w:rsidRDefault="004379F7" w:rsidP="004379F7">
            <w:pPr>
              <w:jc w:val="right"/>
              <w:rPr>
                <w:rFonts w:cs="Arial"/>
                <w:color w:val="000000"/>
                <w:sz w:val="22"/>
                <w:szCs w:val="22"/>
                <w:lang w:val="es-ES" w:eastAsia="es-EC"/>
              </w:rPr>
            </w:pPr>
            <w:r w:rsidRPr="00863E2E">
              <w:rPr>
                <w:rFonts w:cs="Arial"/>
                <w:color w:val="000000"/>
                <w:sz w:val="22"/>
                <w:szCs w:val="22"/>
                <w:lang w:val="es-ES" w:eastAsia="es-EC"/>
              </w:rPr>
              <w:t>3,00</w:t>
            </w:r>
          </w:p>
        </w:tc>
        <w:tc>
          <w:tcPr>
            <w:tcW w:w="1559" w:type="dxa"/>
            <w:tcBorders>
              <w:top w:val="nil"/>
              <w:left w:val="nil"/>
              <w:bottom w:val="double" w:sz="6" w:space="0" w:color="auto"/>
              <w:right w:val="double" w:sz="6" w:space="0" w:color="auto"/>
            </w:tcBorders>
            <w:shd w:val="clear" w:color="auto" w:fill="auto"/>
            <w:noWrap/>
            <w:vAlign w:val="bottom"/>
            <w:hideMark/>
          </w:tcPr>
          <w:p w:rsidR="004379F7" w:rsidRPr="00863E2E" w:rsidRDefault="00C42FCD" w:rsidP="00163A71">
            <w:pPr>
              <w:jc w:val="right"/>
              <w:rPr>
                <w:rFonts w:cs="Arial"/>
                <w:color w:val="000000"/>
                <w:sz w:val="22"/>
                <w:szCs w:val="22"/>
                <w:lang w:val="es-ES" w:eastAsia="es-EC"/>
              </w:rPr>
            </w:pPr>
            <w:r>
              <w:rPr>
                <w:rFonts w:cs="Arial"/>
                <w:color w:val="000000"/>
                <w:sz w:val="22"/>
                <w:szCs w:val="22"/>
                <w:lang w:val="es-ES" w:eastAsia="es-EC"/>
              </w:rPr>
              <w:t>$</w:t>
            </w:r>
            <w:r w:rsidR="00163A71">
              <w:rPr>
                <w:rFonts w:cs="Arial"/>
                <w:color w:val="000000"/>
                <w:sz w:val="22"/>
                <w:szCs w:val="22"/>
                <w:lang w:val="es-ES" w:eastAsia="es-EC"/>
              </w:rPr>
              <w:t xml:space="preserve">         </w:t>
            </w:r>
            <w:r w:rsidR="004379F7" w:rsidRPr="00863E2E">
              <w:rPr>
                <w:rFonts w:cs="Arial"/>
                <w:color w:val="000000"/>
                <w:sz w:val="22"/>
                <w:szCs w:val="22"/>
                <w:lang w:val="es-ES" w:eastAsia="es-EC"/>
              </w:rPr>
              <w:t>15,00</w:t>
            </w:r>
          </w:p>
        </w:tc>
        <w:tc>
          <w:tcPr>
            <w:tcW w:w="1559" w:type="dxa"/>
            <w:tcBorders>
              <w:top w:val="nil"/>
              <w:left w:val="nil"/>
              <w:bottom w:val="double" w:sz="6" w:space="0" w:color="auto"/>
              <w:right w:val="double" w:sz="6" w:space="0" w:color="auto"/>
            </w:tcBorders>
            <w:shd w:val="clear" w:color="auto" w:fill="auto"/>
            <w:noWrap/>
            <w:vAlign w:val="bottom"/>
            <w:hideMark/>
          </w:tcPr>
          <w:p w:rsidR="004379F7" w:rsidRPr="00863E2E" w:rsidRDefault="00C42FCD" w:rsidP="00163A71">
            <w:pPr>
              <w:jc w:val="right"/>
              <w:rPr>
                <w:rFonts w:cs="Arial"/>
                <w:color w:val="000000"/>
                <w:sz w:val="22"/>
                <w:szCs w:val="22"/>
                <w:lang w:val="es-ES" w:eastAsia="es-EC"/>
              </w:rPr>
            </w:pPr>
            <w:r>
              <w:rPr>
                <w:rFonts w:cs="Arial"/>
                <w:color w:val="000000"/>
                <w:sz w:val="22"/>
                <w:szCs w:val="22"/>
                <w:lang w:val="es-ES" w:eastAsia="es-EC"/>
              </w:rPr>
              <w:t>$</w:t>
            </w:r>
            <w:r w:rsidR="00163A71">
              <w:rPr>
                <w:rFonts w:cs="Arial"/>
                <w:color w:val="000000"/>
                <w:sz w:val="22"/>
                <w:szCs w:val="22"/>
                <w:lang w:val="es-ES" w:eastAsia="es-EC"/>
              </w:rPr>
              <w:t xml:space="preserve">       </w:t>
            </w:r>
            <w:r w:rsidR="004379F7" w:rsidRPr="00863E2E">
              <w:rPr>
                <w:rFonts w:cs="Arial"/>
                <w:color w:val="000000"/>
                <w:sz w:val="22"/>
                <w:szCs w:val="22"/>
                <w:lang w:val="es-ES" w:eastAsia="es-EC"/>
              </w:rPr>
              <w:t>45,00</w:t>
            </w:r>
          </w:p>
        </w:tc>
        <w:tc>
          <w:tcPr>
            <w:tcW w:w="1276" w:type="dxa"/>
            <w:tcBorders>
              <w:top w:val="nil"/>
              <w:left w:val="nil"/>
              <w:bottom w:val="double" w:sz="6" w:space="0" w:color="auto"/>
              <w:right w:val="double" w:sz="6" w:space="0" w:color="auto"/>
            </w:tcBorders>
            <w:shd w:val="clear" w:color="auto" w:fill="auto"/>
            <w:noWrap/>
            <w:vAlign w:val="bottom"/>
            <w:hideMark/>
          </w:tcPr>
          <w:p w:rsidR="004379F7" w:rsidRPr="00163A71" w:rsidRDefault="00C42FCD" w:rsidP="00163A71">
            <w:pPr>
              <w:jc w:val="right"/>
              <w:rPr>
                <w:rFonts w:cs="Arial"/>
                <w:color w:val="000000"/>
                <w:sz w:val="22"/>
                <w:szCs w:val="22"/>
                <w:lang w:val="es-ES" w:eastAsia="es-EC"/>
              </w:rPr>
            </w:pPr>
            <w:r w:rsidRPr="00163A71">
              <w:rPr>
                <w:rFonts w:cs="Arial"/>
                <w:color w:val="000000"/>
                <w:sz w:val="22"/>
                <w:szCs w:val="22"/>
                <w:lang w:val="es-ES" w:eastAsia="es-EC"/>
              </w:rPr>
              <w:t>$</w:t>
            </w:r>
            <w:r w:rsidR="00163A71">
              <w:rPr>
                <w:rFonts w:cs="Arial"/>
                <w:color w:val="000000"/>
                <w:sz w:val="22"/>
                <w:szCs w:val="22"/>
                <w:lang w:val="es-ES" w:eastAsia="es-EC"/>
              </w:rPr>
              <w:t xml:space="preserve">    </w:t>
            </w:r>
            <w:r w:rsidR="004379F7" w:rsidRPr="00163A71">
              <w:rPr>
                <w:rFonts w:cs="Arial"/>
                <w:color w:val="000000"/>
                <w:sz w:val="22"/>
                <w:szCs w:val="22"/>
                <w:lang w:val="es-ES" w:eastAsia="es-EC"/>
              </w:rPr>
              <w:t>540,00</w:t>
            </w:r>
          </w:p>
        </w:tc>
      </w:tr>
      <w:tr w:rsidR="004379F7" w:rsidRPr="00863E2E" w:rsidTr="004379F7">
        <w:trPr>
          <w:trHeight w:val="330"/>
        </w:trPr>
        <w:tc>
          <w:tcPr>
            <w:tcW w:w="2008" w:type="dxa"/>
            <w:tcBorders>
              <w:top w:val="nil"/>
              <w:left w:val="double" w:sz="6" w:space="0" w:color="auto"/>
              <w:bottom w:val="double" w:sz="6" w:space="0" w:color="auto"/>
              <w:right w:val="double" w:sz="6" w:space="0" w:color="auto"/>
            </w:tcBorders>
            <w:shd w:val="clear" w:color="auto" w:fill="auto"/>
            <w:noWrap/>
            <w:vAlign w:val="bottom"/>
            <w:hideMark/>
          </w:tcPr>
          <w:p w:rsidR="004379F7" w:rsidRPr="00863E2E" w:rsidRDefault="004379F7" w:rsidP="004379F7">
            <w:pPr>
              <w:rPr>
                <w:rFonts w:cs="Arial"/>
                <w:color w:val="000000"/>
                <w:sz w:val="22"/>
                <w:szCs w:val="22"/>
                <w:lang w:val="es-ES" w:eastAsia="es-EC"/>
              </w:rPr>
            </w:pPr>
            <w:r w:rsidRPr="00863E2E">
              <w:rPr>
                <w:rFonts w:cs="Arial"/>
                <w:color w:val="000000"/>
                <w:sz w:val="22"/>
                <w:szCs w:val="22"/>
                <w:lang w:val="es-ES" w:eastAsia="es-EC"/>
              </w:rPr>
              <w:t>Agua</w:t>
            </w:r>
          </w:p>
        </w:tc>
        <w:tc>
          <w:tcPr>
            <w:tcW w:w="1134" w:type="dxa"/>
            <w:tcBorders>
              <w:top w:val="nil"/>
              <w:left w:val="nil"/>
              <w:bottom w:val="double" w:sz="6" w:space="0" w:color="auto"/>
              <w:right w:val="double" w:sz="6" w:space="0" w:color="auto"/>
            </w:tcBorders>
            <w:shd w:val="clear" w:color="auto" w:fill="auto"/>
            <w:noWrap/>
            <w:vAlign w:val="bottom"/>
            <w:hideMark/>
          </w:tcPr>
          <w:p w:rsidR="004379F7" w:rsidRPr="00863E2E" w:rsidRDefault="004379F7" w:rsidP="004379F7">
            <w:pPr>
              <w:jc w:val="right"/>
              <w:rPr>
                <w:rFonts w:cs="Arial"/>
                <w:color w:val="000000"/>
                <w:sz w:val="22"/>
                <w:szCs w:val="22"/>
                <w:lang w:val="es-ES" w:eastAsia="es-EC"/>
              </w:rPr>
            </w:pPr>
            <w:r w:rsidRPr="00863E2E">
              <w:rPr>
                <w:rFonts w:cs="Arial"/>
                <w:color w:val="000000"/>
                <w:sz w:val="22"/>
                <w:szCs w:val="22"/>
                <w:lang w:val="es-ES" w:eastAsia="es-EC"/>
              </w:rPr>
              <w:t>200,00</w:t>
            </w:r>
          </w:p>
        </w:tc>
        <w:tc>
          <w:tcPr>
            <w:tcW w:w="1559" w:type="dxa"/>
            <w:tcBorders>
              <w:top w:val="nil"/>
              <w:left w:val="nil"/>
              <w:bottom w:val="double" w:sz="6" w:space="0" w:color="auto"/>
              <w:right w:val="double" w:sz="6" w:space="0" w:color="auto"/>
            </w:tcBorders>
            <w:shd w:val="clear" w:color="auto" w:fill="auto"/>
            <w:noWrap/>
            <w:vAlign w:val="bottom"/>
            <w:hideMark/>
          </w:tcPr>
          <w:p w:rsidR="004379F7" w:rsidRPr="00863E2E" w:rsidRDefault="004379F7" w:rsidP="00163A71">
            <w:pPr>
              <w:jc w:val="right"/>
              <w:rPr>
                <w:rFonts w:cs="Arial"/>
                <w:color w:val="000000"/>
                <w:sz w:val="22"/>
                <w:szCs w:val="22"/>
                <w:lang w:val="es-ES" w:eastAsia="es-EC"/>
              </w:rPr>
            </w:pPr>
            <w:r w:rsidRPr="00863E2E">
              <w:rPr>
                <w:rFonts w:cs="Arial"/>
                <w:color w:val="000000"/>
                <w:sz w:val="22"/>
                <w:szCs w:val="22"/>
                <w:lang w:val="es-ES" w:eastAsia="es-EC"/>
              </w:rPr>
              <w:t>0,54</w:t>
            </w:r>
          </w:p>
        </w:tc>
        <w:tc>
          <w:tcPr>
            <w:tcW w:w="1559" w:type="dxa"/>
            <w:tcBorders>
              <w:top w:val="nil"/>
              <w:left w:val="nil"/>
              <w:bottom w:val="double" w:sz="6" w:space="0" w:color="auto"/>
              <w:right w:val="double" w:sz="6" w:space="0" w:color="auto"/>
            </w:tcBorders>
            <w:shd w:val="clear" w:color="auto" w:fill="auto"/>
            <w:noWrap/>
            <w:vAlign w:val="bottom"/>
            <w:hideMark/>
          </w:tcPr>
          <w:p w:rsidR="004379F7" w:rsidRPr="00863E2E" w:rsidRDefault="004379F7" w:rsidP="00163A71">
            <w:pPr>
              <w:jc w:val="right"/>
              <w:rPr>
                <w:rFonts w:cs="Arial"/>
                <w:color w:val="000000"/>
                <w:sz w:val="22"/>
                <w:szCs w:val="22"/>
                <w:lang w:val="es-ES" w:eastAsia="es-EC"/>
              </w:rPr>
            </w:pPr>
            <w:r w:rsidRPr="00863E2E">
              <w:rPr>
                <w:rFonts w:cs="Arial"/>
                <w:color w:val="000000"/>
                <w:sz w:val="22"/>
                <w:szCs w:val="22"/>
                <w:lang w:val="es-ES" w:eastAsia="es-EC"/>
              </w:rPr>
              <w:t>108,00</w:t>
            </w:r>
          </w:p>
        </w:tc>
        <w:tc>
          <w:tcPr>
            <w:tcW w:w="1276" w:type="dxa"/>
            <w:tcBorders>
              <w:top w:val="nil"/>
              <w:left w:val="nil"/>
              <w:bottom w:val="double" w:sz="6" w:space="0" w:color="auto"/>
              <w:right w:val="double" w:sz="6" w:space="0" w:color="auto"/>
            </w:tcBorders>
            <w:shd w:val="clear" w:color="auto" w:fill="auto"/>
            <w:noWrap/>
            <w:vAlign w:val="bottom"/>
            <w:hideMark/>
          </w:tcPr>
          <w:p w:rsidR="004379F7" w:rsidRPr="00163A71" w:rsidRDefault="004379F7" w:rsidP="00163A71">
            <w:pPr>
              <w:jc w:val="right"/>
              <w:rPr>
                <w:rFonts w:cs="Arial"/>
                <w:color w:val="000000"/>
                <w:sz w:val="22"/>
                <w:szCs w:val="22"/>
                <w:lang w:val="es-ES" w:eastAsia="es-EC"/>
              </w:rPr>
            </w:pPr>
            <w:r w:rsidRPr="00163A71">
              <w:rPr>
                <w:rFonts w:cs="Arial"/>
                <w:color w:val="000000"/>
                <w:sz w:val="22"/>
                <w:szCs w:val="22"/>
                <w:lang w:val="es-ES" w:eastAsia="es-EC"/>
              </w:rPr>
              <w:t>1296,00</w:t>
            </w:r>
          </w:p>
        </w:tc>
      </w:tr>
      <w:tr w:rsidR="004379F7" w:rsidRPr="00863E2E" w:rsidTr="004379F7">
        <w:trPr>
          <w:trHeight w:val="330"/>
        </w:trPr>
        <w:tc>
          <w:tcPr>
            <w:tcW w:w="2008" w:type="dxa"/>
            <w:tcBorders>
              <w:top w:val="nil"/>
              <w:left w:val="double" w:sz="6" w:space="0" w:color="auto"/>
              <w:bottom w:val="double" w:sz="6" w:space="0" w:color="auto"/>
              <w:right w:val="double" w:sz="6" w:space="0" w:color="auto"/>
            </w:tcBorders>
            <w:shd w:val="clear" w:color="auto" w:fill="auto"/>
            <w:noWrap/>
            <w:vAlign w:val="bottom"/>
            <w:hideMark/>
          </w:tcPr>
          <w:p w:rsidR="004379F7" w:rsidRPr="00863E2E" w:rsidRDefault="004379F7" w:rsidP="004379F7">
            <w:pPr>
              <w:rPr>
                <w:rFonts w:cs="Arial"/>
                <w:color w:val="000000"/>
                <w:sz w:val="22"/>
                <w:szCs w:val="22"/>
                <w:lang w:val="es-ES" w:eastAsia="es-EC"/>
              </w:rPr>
            </w:pPr>
            <w:r w:rsidRPr="00863E2E">
              <w:rPr>
                <w:rFonts w:cs="Arial"/>
                <w:color w:val="000000"/>
                <w:sz w:val="22"/>
                <w:szCs w:val="22"/>
                <w:lang w:val="es-ES" w:eastAsia="es-EC"/>
              </w:rPr>
              <w:t>Luz</w:t>
            </w:r>
          </w:p>
        </w:tc>
        <w:tc>
          <w:tcPr>
            <w:tcW w:w="1134" w:type="dxa"/>
            <w:tcBorders>
              <w:top w:val="nil"/>
              <w:left w:val="nil"/>
              <w:bottom w:val="double" w:sz="6" w:space="0" w:color="auto"/>
              <w:right w:val="double" w:sz="6" w:space="0" w:color="auto"/>
            </w:tcBorders>
            <w:shd w:val="clear" w:color="auto" w:fill="auto"/>
            <w:noWrap/>
            <w:vAlign w:val="bottom"/>
            <w:hideMark/>
          </w:tcPr>
          <w:p w:rsidR="004379F7" w:rsidRPr="00863E2E" w:rsidRDefault="004379F7" w:rsidP="004379F7">
            <w:pPr>
              <w:jc w:val="right"/>
              <w:rPr>
                <w:rFonts w:cs="Arial"/>
                <w:color w:val="000000"/>
                <w:sz w:val="22"/>
                <w:szCs w:val="22"/>
                <w:lang w:val="es-ES" w:eastAsia="es-EC"/>
              </w:rPr>
            </w:pPr>
            <w:r w:rsidRPr="00863E2E">
              <w:rPr>
                <w:rFonts w:cs="Arial"/>
                <w:color w:val="000000"/>
                <w:sz w:val="22"/>
                <w:szCs w:val="22"/>
                <w:lang w:val="es-ES" w:eastAsia="es-EC"/>
              </w:rPr>
              <w:t>150,00</w:t>
            </w:r>
          </w:p>
        </w:tc>
        <w:tc>
          <w:tcPr>
            <w:tcW w:w="1559" w:type="dxa"/>
            <w:tcBorders>
              <w:top w:val="nil"/>
              <w:left w:val="nil"/>
              <w:bottom w:val="double" w:sz="6" w:space="0" w:color="auto"/>
              <w:right w:val="double" w:sz="6" w:space="0" w:color="auto"/>
            </w:tcBorders>
            <w:shd w:val="clear" w:color="auto" w:fill="auto"/>
            <w:noWrap/>
            <w:vAlign w:val="bottom"/>
            <w:hideMark/>
          </w:tcPr>
          <w:p w:rsidR="004379F7" w:rsidRPr="00863E2E" w:rsidRDefault="004379F7" w:rsidP="00163A71">
            <w:pPr>
              <w:jc w:val="right"/>
              <w:rPr>
                <w:rFonts w:cs="Arial"/>
                <w:color w:val="000000"/>
                <w:sz w:val="22"/>
                <w:szCs w:val="22"/>
                <w:lang w:val="es-ES" w:eastAsia="es-EC"/>
              </w:rPr>
            </w:pPr>
            <w:r w:rsidRPr="00863E2E">
              <w:rPr>
                <w:rFonts w:cs="Arial"/>
                <w:color w:val="000000"/>
                <w:sz w:val="22"/>
                <w:szCs w:val="22"/>
                <w:lang w:val="es-ES" w:eastAsia="es-EC"/>
              </w:rPr>
              <w:t>0,57</w:t>
            </w:r>
          </w:p>
        </w:tc>
        <w:tc>
          <w:tcPr>
            <w:tcW w:w="1559" w:type="dxa"/>
            <w:tcBorders>
              <w:top w:val="nil"/>
              <w:left w:val="nil"/>
              <w:bottom w:val="double" w:sz="6" w:space="0" w:color="auto"/>
              <w:right w:val="double" w:sz="6" w:space="0" w:color="auto"/>
            </w:tcBorders>
            <w:shd w:val="clear" w:color="auto" w:fill="auto"/>
            <w:noWrap/>
            <w:vAlign w:val="bottom"/>
            <w:hideMark/>
          </w:tcPr>
          <w:p w:rsidR="004379F7" w:rsidRPr="00863E2E" w:rsidRDefault="004379F7" w:rsidP="00163A71">
            <w:pPr>
              <w:jc w:val="right"/>
              <w:rPr>
                <w:rFonts w:cs="Arial"/>
                <w:color w:val="000000"/>
                <w:sz w:val="22"/>
                <w:szCs w:val="22"/>
                <w:lang w:val="es-ES" w:eastAsia="es-EC"/>
              </w:rPr>
            </w:pPr>
            <w:r w:rsidRPr="00863E2E">
              <w:rPr>
                <w:rFonts w:cs="Arial"/>
                <w:color w:val="000000"/>
                <w:sz w:val="22"/>
                <w:szCs w:val="22"/>
                <w:lang w:val="es-ES" w:eastAsia="es-EC"/>
              </w:rPr>
              <w:t>85,50</w:t>
            </w:r>
          </w:p>
        </w:tc>
        <w:tc>
          <w:tcPr>
            <w:tcW w:w="1276" w:type="dxa"/>
            <w:tcBorders>
              <w:top w:val="nil"/>
              <w:left w:val="nil"/>
              <w:bottom w:val="double" w:sz="6" w:space="0" w:color="auto"/>
              <w:right w:val="double" w:sz="6" w:space="0" w:color="auto"/>
            </w:tcBorders>
            <w:shd w:val="clear" w:color="auto" w:fill="auto"/>
            <w:noWrap/>
            <w:vAlign w:val="bottom"/>
            <w:hideMark/>
          </w:tcPr>
          <w:p w:rsidR="004379F7" w:rsidRPr="00163A71" w:rsidRDefault="004379F7" w:rsidP="00163A71">
            <w:pPr>
              <w:jc w:val="right"/>
              <w:rPr>
                <w:rFonts w:cs="Arial"/>
                <w:color w:val="000000"/>
                <w:sz w:val="22"/>
                <w:szCs w:val="22"/>
                <w:lang w:val="es-ES" w:eastAsia="es-EC"/>
              </w:rPr>
            </w:pPr>
            <w:r w:rsidRPr="00163A71">
              <w:rPr>
                <w:rFonts w:cs="Arial"/>
                <w:color w:val="000000"/>
                <w:sz w:val="22"/>
                <w:szCs w:val="22"/>
                <w:lang w:val="es-ES" w:eastAsia="es-EC"/>
              </w:rPr>
              <w:t>1026,00</w:t>
            </w:r>
          </w:p>
        </w:tc>
      </w:tr>
      <w:tr w:rsidR="004379F7" w:rsidRPr="00863E2E" w:rsidTr="004379F7">
        <w:trPr>
          <w:trHeight w:val="330"/>
        </w:trPr>
        <w:tc>
          <w:tcPr>
            <w:tcW w:w="2008" w:type="dxa"/>
            <w:tcBorders>
              <w:top w:val="nil"/>
              <w:left w:val="double" w:sz="6" w:space="0" w:color="auto"/>
              <w:bottom w:val="double" w:sz="6" w:space="0" w:color="auto"/>
              <w:right w:val="double" w:sz="6" w:space="0" w:color="auto"/>
            </w:tcBorders>
            <w:shd w:val="clear" w:color="auto" w:fill="auto"/>
            <w:noWrap/>
            <w:vAlign w:val="bottom"/>
            <w:hideMark/>
          </w:tcPr>
          <w:p w:rsidR="004379F7" w:rsidRPr="00863E2E" w:rsidRDefault="004379F7" w:rsidP="004379F7">
            <w:pPr>
              <w:rPr>
                <w:rFonts w:cs="Arial"/>
                <w:color w:val="000000"/>
                <w:sz w:val="22"/>
                <w:szCs w:val="22"/>
                <w:lang w:val="es-ES" w:eastAsia="es-EC"/>
              </w:rPr>
            </w:pPr>
            <w:r w:rsidRPr="00863E2E">
              <w:rPr>
                <w:rFonts w:cs="Arial"/>
                <w:color w:val="000000"/>
                <w:sz w:val="22"/>
                <w:szCs w:val="22"/>
                <w:lang w:val="es-ES" w:eastAsia="es-EC"/>
              </w:rPr>
              <w:t>Extintor</w:t>
            </w:r>
          </w:p>
        </w:tc>
        <w:tc>
          <w:tcPr>
            <w:tcW w:w="1134" w:type="dxa"/>
            <w:tcBorders>
              <w:top w:val="nil"/>
              <w:left w:val="nil"/>
              <w:bottom w:val="double" w:sz="6" w:space="0" w:color="auto"/>
              <w:right w:val="double" w:sz="6" w:space="0" w:color="auto"/>
            </w:tcBorders>
            <w:shd w:val="clear" w:color="auto" w:fill="auto"/>
            <w:noWrap/>
            <w:vAlign w:val="bottom"/>
            <w:hideMark/>
          </w:tcPr>
          <w:p w:rsidR="004379F7" w:rsidRPr="00863E2E" w:rsidRDefault="004379F7" w:rsidP="004379F7">
            <w:pPr>
              <w:jc w:val="right"/>
              <w:rPr>
                <w:rFonts w:cs="Arial"/>
                <w:color w:val="000000"/>
                <w:sz w:val="22"/>
                <w:szCs w:val="22"/>
                <w:lang w:val="es-ES" w:eastAsia="es-EC"/>
              </w:rPr>
            </w:pPr>
            <w:r w:rsidRPr="00863E2E">
              <w:rPr>
                <w:rFonts w:cs="Arial"/>
                <w:color w:val="000000"/>
                <w:sz w:val="22"/>
                <w:szCs w:val="22"/>
                <w:lang w:val="es-ES" w:eastAsia="es-EC"/>
              </w:rPr>
              <w:t>1,00</w:t>
            </w:r>
          </w:p>
        </w:tc>
        <w:tc>
          <w:tcPr>
            <w:tcW w:w="1559" w:type="dxa"/>
            <w:tcBorders>
              <w:top w:val="nil"/>
              <w:left w:val="nil"/>
              <w:bottom w:val="double" w:sz="6" w:space="0" w:color="auto"/>
              <w:right w:val="double" w:sz="6" w:space="0" w:color="auto"/>
            </w:tcBorders>
            <w:shd w:val="clear" w:color="auto" w:fill="auto"/>
            <w:noWrap/>
            <w:vAlign w:val="bottom"/>
            <w:hideMark/>
          </w:tcPr>
          <w:p w:rsidR="004379F7" w:rsidRPr="00863E2E" w:rsidRDefault="004379F7" w:rsidP="00163A71">
            <w:pPr>
              <w:jc w:val="right"/>
              <w:rPr>
                <w:rFonts w:cs="Arial"/>
                <w:color w:val="000000"/>
                <w:sz w:val="22"/>
                <w:szCs w:val="22"/>
                <w:lang w:val="es-ES" w:eastAsia="es-EC"/>
              </w:rPr>
            </w:pPr>
            <w:r w:rsidRPr="00863E2E">
              <w:rPr>
                <w:rFonts w:cs="Arial"/>
                <w:color w:val="000000"/>
                <w:sz w:val="22"/>
                <w:szCs w:val="22"/>
                <w:lang w:val="es-ES" w:eastAsia="es-EC"/>
              </w:rPr>
              <w:t>50,00</w:t>
            </w:r>
          </w:p>
        </w:tc>
        <w:tc>
          <w:tcPr>
            <w:tcW w:w="1559" w:type="dxa"/>
            <w:tcBorders>
              <w:top w:val="nil"/>
              <w:left w:val="nil"/>
              <w:bottom w:val="double" w:sz="6" w:space="0" w:color="auto"/>
              <w:right w:val="double" w:sz="6" w:space="0" w:color="auto"/>
            </w:tcBorders>
            <w:shd w:val="clear" w:color="auto" w:fill="auto"/>
            <w:noWrap/>
            <w:vAlign w:val="bottom"/>
            <w:hideMark/>
          </w:tcPr>
          <w:p w:rsidR="004379F7" w:rsidRPr="00863E2E" w:rsidRDefault="004379F7" w:rsidP="00163A71">
            <w:pPr>
              <w:jc w:val="right"/>
              <w:rPr>
                <w:rFonts w:cs="Arial"/>
                <w:color w:val="000000"/>
                <w:sz w:val="22"/>
                <w:szCs w:val="22"/>
                <w:lang w:val="es-ES" w:eastAsia="es-EC"/>
              </w:rPr>
            </w:pPr>
            <w:r w:rsidRPr="00863E2E">
              <w:rPr>
                <w:rFonts w:cs="Arial"/>
                <w:color w:val="000000"/>
                <w:sz w:val="22"/>
                <w:szCs w:val="22"/>
                <w:lang w:val="es-ES" w:eastAsia="es-EC"/>
              </w:rPr>
              <w:t> </w:t>
            </w:r>
          </w:p>
        </w:tc>
        <w:tc>
          <w:tcPr>
            <w:tcW w:w="1276" w:type="dxa"/>
            <w:tcBorders>
              <w:top w:val="nil"/>
              <w:left w:val="nil"/>
              <w:bottom w:val="double" w:sz="6" w:space="0" w:color="auto"/>
              <w:right w:val="double" w:sz="6" w:space="0" w:color="auto"/>
            </w:tcBorders>
            <w:shd w:val="clear" w:color="auto" w:fill="auto"/>
            <w:noWrap/>
            <w:vAlign w:val="bottom"/>
            <w:hideMark/>
          </w:tcPr>
          <w:p w:rsidR="004379F7" w:rsidRPr="00163A71" w:rsidRDefault="004379F7" w:rsidP="00163A71">
            <w:pPr>
              <w:jc w:val="right"/>
              <w:rPr>
                <w:rFonts w:cs="Arial"/>
                <w:color w:val="000000"/>
                <w:sz w:val="22"/>
                <w:szCs w:val="22"/>
                <w:lang w:val="es-ES" w:eastAsia="es-EC"/>
              </w:rPr>
            </w:pPr>
            <w:r w:rsidRPr="00163A71">
              <w:rPr>
                <w:rFonts w:cs="Arial"/>
                <w:color w:val="000000"/>
                <w:sz w:val="22"/>
                <w:szCs w:val="22"/>
                <w:lang w:val="es-ES" w:eastAsia="es-EC"/>
              </w:rPr>
              <w:t>50,00</w:t>
            </w:r>
          </w:p>
        </w:tc>
      </w:tr>
      <w:tr w:rsidR="004379F7" w:rsidRPr="00863E2E" w:rsidTr="004379F7">
        <w:trPr>
          <w:trHeight w:val="330"/>
        </w:trPr>
        <w:tc>
          <w:tcPr>
            <w:tcW w:w="2008" w:type="dxa"/>
            <w:tcBorders>
              <w:top w:val="nil"/>
              <w:left w:val="double" w:sz="6" w:space="0" w:color="auto"/>
              <w:bottom w:val="double" w:sz="6" w:space="0" w:color="auto"/>
              <w:right w:val="double" w:sz="6" w:space="0" w:color="auto"/>
            </w:tcBorders>
            <w:shd w:val="clear" w:color="auto" w:fill="auto"/>
            <w:noWrap/>
            <w:vAlign w:val="bottom"/>
            <w:hideMark/>
          </w:tcPr>
          <w:p w:rsidR="004379F7" w:rsidRPr="00863E2E" w:rsidRDefault="004379F7" w:rsidP="004379F7">
            <w:pPr>
              <w:rPr>
                <w:rFonts w:cs="Arial"/>
                <w:color w:val="000000"/>
                <w:sz w:val="22"/>
                <w:szCs w:val="22"/>
                <w:lang w:val="es-ES" w:eastAsia="es-EC"/>
              </w:rPr>
            </w:pPr>
            <w:r w:rsidRPr="00863E2E">
              <w:rPr>
                <w:rFonts w:cs="Arial"/>
                <w:color w:val="000000"/>
                <w:sz w:val="22"/>
                <w:szCs w:val="22"/>
                <w:lang w:val="es-ES" w:eastAsia="es-EC"/>
              </w:rPr>
              <w:t>Internet</w:t>
            </w:r>
          </w:p>
        </w:tc>
        <w:tc>
          <w:tcPr>
            <w:tcW w:w="1134" w:type="dxa"/>
            <w:tcBorders>
              <w:top w:val="nil"/>
              <w:left w:val="nil"/>
              <w:bottom w:val="double" w:sz="6" w:space="0" w:color="auto"/>
              <w:right w:val="double" w:sz="6" w:space="0" w:color="auto"/>
            </w:tcBorders>
            <w:shd w:val="clear" w:color="auto" w:fill="auto"/>
            <w:noWrap/>
            <w:vAlign w:val="bottom"/>
            <w:hideMark/>
          </w:tcPr>
          <w:p w:rsidR="004379F7" w:rsidRPr="00863E2E" w:rsidRDefault="004379F7" w:rsidP="004379F7">
            <w:pPr>
              <w:rPr>
                <w:rFonts w:cs="Arial"/>
                <w:color w:val="000000"/>
                <w:sz w:val="22"/>
                <w:szCs w:val="22"/>
                <w:lang w:val="es-ES" w:eastAsia="es-EC"/>
              </w:rPr>
            </w:pPr>
            <w:r w:rsidRPr="00863E2E">
              <w:rPr>
                <w:rFonts w:cs="Arial"/>
                <w:color w:val="000000"/>
                <w:sz w:val="22"/>
                <w:szCs w:val="22"/>
                <w:lang w:val="es-ES" w:eastAsia="es-EC"/>
              </w:rPr>
              <w:t>-</w:t>
            </w:r>
          </w:p>
        </w:tc>
        <w:tc>
          <w:tcPr>
            <w:tcW w:w="1559" w:type="dxa"/>
            <w:tcBorders>
              <w:top w:val="nil"/>
              <w:left w:val="nil"/>
              <w:bottom w:val="double" w:sz="6" w:space="0" w:color="auto"/>
              <w:right w:val="double" w:sz="6" w:space="0" w:color="auto"/>
            </w:tcBorders>
            <w:shd w:val="clear" w:color="auto" w:fill="auto"/>
            <w:noWrap/>
            <w:vAlign w:val="bottom"/>
            <w:hideMark/>
          </w:tcPr>
          <w:p w:rsidR="004379F7" w:rsidRPr="00863E2E" w:rsidRDefault="004379F7" w:rsidP="00163A71">
            <w:pPr>
              <w:jc w:val="right"/>
              <w:rPr>
                <w:rFonts w:cs="Arial"/>
                <w:color w:val="000000"/>
                <w:sz w:val="22"/>
                <w:szCs w:val="22"/>
                <w:lang w:val="es-ES" w:eastAsia="es-EC"/>
              </w:rPr>
            </w:pPr>
            <w:r w:rsidRPr="00863E2E">
              <w:rPr>
                <w:rFonts w:cs="Arial"/>
                <w:color w:val="000000"/>
                <w:sz w:val="22"/>
                <w:szCs w:val="22"/>
                <w:lang w:val="es-ES" w:eastAsia="es-EC"/>
              </w:rPr>
              <w:t> </w:t>
            </w:r>
          </w:p>
        </w:tc>
        <w:tc>
          <w:tcPr>
            <w:tcW w:w="1559" w:type="dxa"/>
            <w:tcBorders>
              <w:top w:val="nil"/>
              <w:left w:val="nil"/>
              <w:bottom w:val="double" w:sz="6" w:space="0" w:color="auto"/>
              <w:right w:val="double" w:sz="6" w:space="0" w:color="auto"/>
            </w:tcBorders>
            <w:shd w:val="clear" w:color="auto" w:fill="auto"/>
            <w:noWrap/>
            <w:vAlign w:val="bottom"/>
            <w:hideMark/>
          </w:tcPr>
          <w:p w:rsidR="004379F7" w:rsidRPr="00863E2E" w:rsidRDefault="004379F7" w:rsidP="00163A71">
            <w:pPr>
              <w:jc w:val="right"/>
              <w:rPr>
                <w:rFonts w:cs="Arial"/>
                <w:color w:val="000000"/>
                <w:sz w:val="22"/>
                <w:szCs w:val="22"/>
                <w:lang w:val="es-ES" w:eastAsia="es-EC"/>
              </w:rPr>
            </w:pPr>
            <w:r w:rsidRPr="00863E2E">
              <w:rPr>
                <w:rFonts w:cs="Arial"/>
                <w:color w:val="000000"/>
                <w:sz w:val="22"/>
                <w:szCs w:val="22"/>
                <w:lang w:val="es-ES" w:eastAsia="es-EC"/>
              </w:rPr>
              <w:t>50,00</w:t>
            </w:r>
          </w:p>
        </w:tc>
        <w:tc>
          <w:tcPr>
            <w:tcW w:w="1276" w:type="dxa"/>
            <w:tcBorders>
              <w:top w:val="nil"/>
              <w:left w:val="nil"/>
              <w:bottom w:val="double" w:sz="6" w:space="0" w:color="auto"/>
              <w:right w:val="double" w:sz="6" w:space="0" w:color="auto"/>
            </w:tcBorders>
            <w:shd w:val="clear" w:color="auto" w:fill="auto"/>
            <w:noWrap/>
            <w:vAlign w:val="bottom"/>
            <w:hideMark/>
          </w:tcPr>
          <w:p w:rsidR="004379F7" w:rsidRPr="00163A71" w:rsidRDefault="004379F7" w:rsidP="00163A71">
            <w:pPr>
              <w:jc w:val="right"/>
              <w:rPr>
                <w:rFonts w:cs="Arial"/>
                <w:color w:val="000000"/>
                <w:sz w:val="22"/>
                <w:szCs w:val="22"/>
                <w:lang w:val="es-ES" w:eastAsia="es-EC"/>
              </w:rPr>
            </w:pPr>
            <w:r w:rsidRPr="00163A71">
              <w:rPr>
                <w:rFonts w:cs="Arial"/>
                <w:color w:val="000000"/>
                <w:sz w:val="22"/>
                <w:szCs w:val="22"/>
                <w:lang w:val="es-ES" w:eastAsia="es-EC"/>
              </w:rPr>
              <w:t>600,00</w:t>
            </w:r>
          </w:p>
        </w:tc>
      </w:tr>
      <w:tr w:rsidR="004379F7" w:rsidRPr="00863E2E" w:rsidTr="004379F7">
        <w:trPr>
          <w:trHeight w:val="330"/>
        </w:trPr>
        <w:tc>
          <w:tcPr>
            <w:tcW w:w="4701" w:type="dxa"/>
            <w:gridSpan w:val="3"/>
            <w:tcBorders>
              <w:top w:val="double" w:sz="6" w:space="0" w:color="auto"/>
              <w:left w:val="double" w:sz="6" w:space="0" w:color="auto"/>
              <w:bottom w:val="double" w:sz="6" w:space="0" w:color="auto"/>
              <w:right w:val="double" w:sz="6" w:space="0" w:color="000000"/>
            </w:tcBorders>
            <w:shd w:val="clear" w:color="000000" w:fill="C2D69A"/>
            <w:noWrap/>
            <w:vAlign w:val="bottom"/>
            <w:hideMark/>
          </w:tcPr>
          <w:p w:rsidR="004379F7" w:rsidRPr="00863E2E" w:rsidRDefault="004379F7" w:rsidP="004379F7">
            <w:pPr>
              <w:jc w:val="center"/>
              <w:rPr>
                <w:rFonts w:cs="Arial"/>
                <w:color w:val="000000"/>
                <w:sz w:val="22"/>
                <w:szCs w:val="22"/>
                <w:lang w:val="es-ES" w:eastAsia="es-EC"/>
              </w:rPr>
            </w:pPr>
            <w:r w:rsidRPr="00863E2E">
              <w:rPr>
                <w:rFonts w:cs="Arial"/>
                <w:color w:val="000000"/>
                <w:sz w:val="22"/>
                <w:szCs w:val="22"/>
                <w:lang w:val="es-ES" w:eastAsia="es-EC"/>
              </w:rPr>
              <w:t>Total Gastos Administrativos</w:t>
            </w:r>
          </w:p>
        </w:tc>
        <w:tc>
          <w:tcPr>
            <w:tcW w:w="1559" w:type="dxa"/>
            <w:tcBorders>
              <w:top w:val="nil"/>
              <w:left w:val="nil"/>
              <w:bottom w:val="double" w:sz="6" w:space="0" w:color="auto"/>
              <w:right w:val="double" w:sz="6" w:space="0" w:color="auto"/>
            </w:tcBorders>
            <w:shd w:val="clear" w:color="000000" w:fill="C2D69A"/>
            <w:noWrap/>
            <w:vAlign w:val="bottom"/>
            <w:hideMark/>
          </w:tcPr>
          <w:p w:rsidR="004379F7" w:rsidRPr="00863E2E" w:rsidRDefault="00C42FCD" w:rsidP="004379F7">
            <w:pPr>
              <w:jc w:val="right"/>
              <w:rPr>
                <w:rFonts w:cs="Arial"/>
                <w:color w:val="000000"/>
                <w:sz w:val="22"/>
                <w:szCs w:val="22"/>
                <w:lang w:val="es-ES" w:eastAsia="es-EC"/>
              </w:rPr>
            </w:pPr>
            <w:r>
              <w:rPr>
                <w:rFonts w:cs="Arial"/>
                <w:color w:val="000000"/>
                <w:sz w:val="22"/>
                <w:szCs w:val="22"/>
                <w:lang w:val="es-ES" w:eastAsia="es-EC"/>
              </w:rPr>
              <w:t>$</w:t>
            </w:r>
            <w:r w:rsidR="00163A71">
              <w:rPr>
                <w:rFonts w:cs="Arial"/>
                <w:color w:val="000000"/>
                <w:sz w:val="22"/>
                <w:szCs w:val="22"/>
                <w:lang w:val="es-ES" w:eastAsia="es-EC"/>
              </w:rPr>
              <w:t xml:space="preserve">    </w:t>
            </w:r>
            <w:r w:rsidR="004379F7" w:rsidRPr="00863E2E">
              <w:rPr>
                <w:rFonts w:cs="Arial"/>
                <w:color w:val="000000"/>
                <w:sz w:val="22"/>
                <w:szCs w:val="22"/>
                <w:lang w:val="es-ES" w:eastAsia="es-EC"/>
              </w:rPr>
              <w:t>288,50</w:t>
            </w:r>
          </w:p>
        </w:tc>
        <w:tc>
          <w:tcPr>
            <w:tcW w:w="1276" w:type="dxa"/>
            <w:tcBorders>
              <w:top w:val="nil"/>
              <w:left w:val="nil"/>
              <w:bottom w:val="double" w:sz="6" w:space="0" w:color="auto"/>
              <w:right w:val="double" w:sz="6" w:space="0" w:color="auto"/>
            </w:tcBorders>
            <w:shd w:val="clear" w:color="000000" w:fill="92D050"/>
            <w:noWrap/>
            <w:vAlign w:val="bottom"/>
            <w:hideMark/>
          </w:tcPr>
          <w:p w:rsidR="004379F7" w:rsidRPr="00163A71" w:rsidRDefault="00C42FCD" w:rsidP="004379F7">
            <w:pPr>
              <w:jc w:val="right"/>
              <w:rPr>
                <w:rFonts w:cs="Arial"/>
                <w:color w:val="000000"/>
                <w:sz w:val="22"/>
                <w:szCs w:val="22"/>
                <w:lang w:val="es-ES" w:eastAsia="es-EC"/>
              </w:rPr>
            </w:pPr>
            <w:r w:rsidRPr="00163A71">
              <w:rPr>
                <w:rFonts w:cs="Arial"/>
                <w:color w:val="000000"/>
                <w:sz w:val="22"/>
                <w:szCs w:val="22"/>
                <w:lang w:val="es-ES" w:eastAsia="es-EC"/>
              </w:rPr>
              <w:t>$</w:t>
            </w:r>
            <w:r w:rsidR="00163A71">
              <w:rPr>
                <w:rFonts w:cs="Arial"/>
                <w:color w:val="000000"/>
                <w:sz w:val="22"/>
                <w:szCs w:val="22"/>
                <w:lang w:val="es-ES" w:eastAsia="es-EC"/>
              </w:rPr>
              <w:t xml:space="preserve"> </w:t>
            </w:r>
            <w:r w:rsidR="004379F7" w:rsidRPr="00163A71">
              <w:rPr>
                <w:rFonts w:cs="Arial"/>
                <w:color w:val="000000"/>
                <w:sz w:val="22"/>
                <w:szCs w:val="22"/>
                <w:lang w:val="es-ES" w:eastAsia="es-EC"/>
              </w:rPr>
              <w:t>3512,00</w:t>
            </w:r>
          </w:p>
        </w:tc>
      </w:tr>
    </w:tbl>
    <w:p w:rsidR="004379F7" w:rsidRPr="00863E2E" w:rsidRDefault="004379F7" w:rsidP="004379F7">
      <w:pPr>
        <w:rPr>
          <w:lang w:val="es-ES" w:eastAsia="en-US"/>
        </w:rPr>
      </w:pPr>
    </w:p>
    <w:p w:rsidR="004379F7" w:rsidRPr="00863E2E" w:rsidRDefault="004379F7" w:rsidP="004379F7">
      <w:pPr>
        <w:spacing w:line="360" w:lineRule="auto"/>
        <w:jc w:val="both"/>
        <w:rPr>
          <w:rFonts w:cs="Arial"/>
          <w:b/>
          <w:color w:val="000000"/>
          <w:sz w:val="16"/>
          <w:szCs w:val="16"/>
          <w:lang w:val="es-ES" w:eastAsia="es-EC"/>
        </w:rPr>
      </w:pPr>
      <w:r w:rsidRPr="00863E2E">
        <w:rPr>
          <w:rFonts w:cs="Arial"/>
          <w:b/>
          <w:color w:val="000000"/>
          <w:sz w:val="16"/>
          <w:szCs w:val="16"/>
          <w:lang w:val="es-ES" w:eastAsia="es-EC"/>
        </w:rPr>
        <w:t xml:space="preserve"> Fuente: Proforma Varias</w:t>
      </w:r>
    </w:p>
    <w:p w:rsidR="004379F7" w:rsidRPr="00863E2E" w:rsidRDefault="004379F7" w:rsidP="004379F7">
      <w:pPr>
        <w:spacing w:line="360" w:lineRule="auto"/>
        <w:jc w:val="both"/>
        <w:rPr>
          <w:lang w:val="es-ES"/>
        </w:rPr>
      </w:pPr>
      <w:r w:rsidRPr="00863E2E">
        <w:rPr>
          <w:rFonts w:cs="Arial"/>
          <w:b/>
          <w:color w:val="000000"/>
          <w:sz w:val="16"/>
          <w:szCs w:val="16"/>
          <w:lang w:val="es-ES" w:eastAsia="es-EC"/>
        </w:rPr>
        <w:t>Elaborado por: Daisy A; Antony A; Stephanie S</w:t>
      </w:r>
    </w:p>
    <w:p w:rsidR="004379F7" w:rsidRPr="00863E2E" w:rsidRDefault="004379F7" w:rsidP="004379F7">
      <w:pPr>
        <w:spacing w:line="360" w:lineRule="auto"/>
        <w:jc w:val="both"/>
        <w:rPr>
          <w:b/>
          <w:lang w:val="es-ES"/>
        </w:rPr>
      </w:pPr>
    </w:p>
    <w:p w:rsidR="004379F7" w:rsidRPr="00863E2E" w:rsidRDefault="004379F7" w:rsidP="00857F8C">
      <w:pPr>
        <w:pStyle w:val="Estilo1"/>
        <w:outlineLvl w:val="2"/>
        <w:rPr>
          <w:b/>
          <w:lang w:val="es-ES"/>
        </w:rPr>
      </w:pPr>
      <w:bookmarkStart w:id="308" w:name="_Toc322811080"/>
      <w:r w:rsidRPr="00863E2E">
        <w:rPr>
          <w:b/>
          <w:lang w:val="es-ES"/>
        </w:rPr>
        <w:t>3.8.9</w:t>
      </w:r>
      <w:r w:rsidR="00401E2B" w:rsidRPr="00863E2E">
        <w:rPr>
          <w:b/>
          <w:lang w:val="es-ES"/>
        </w:rPr>
        <w:t>.</w:t>
      </w:r>
      <w:r w:rsidRPr="00863E2E">
        <w:rPr>
          <w:b/>
          <w:lang w:val="es-ES"/>
        </w:rPr>
        <w:t xml:space="preserve">  Otros Gastos</w:t>
      </w:r>
      <w:bookmarkEnd w:id="308"/>
    </w:p>
    <w:p w:rsidR="004379F7" w:rsidRPr="00863E2E" w:rsidRDefault="004379F7" w:rsidP="004379F7">
      <w:pPr>
        <w:spacing w:line="360" w:lineRule="auto"/>
        <w:jc w:val="both"/>
        <w:rPr>
          <w:b/>
          <w:lang w:val="es-ES"/>
        </w:rPr>
      </w:pPr>
      <w:r w:rsidRPr="00863E2E">
        <w:rPr>
          <w:b/>
          <w:lang w:val="es-ES"/>
        </w:rPr>
        <w:tab/>
      </w:r>
    </w:p>
    <w:p w:rsidR="004379F7" w:rsidRPr="00863E2E" w:rsidRDefault="004379F7" w:rsidP="004379F7">
      <w:pPr>
        <w:spacing w:line="360" w:lineRule="auto"/>
        <w:jc w:val="both"/>
        <w:rPr>
          <w:lang w:val="es-ES"/>
        </w:rPr>
      </w:pPr>
      <w:r w:rsidRPr="00863E2E">
        <w:rPr>
          <w:b/>
          <w:lang w:val="es-ES"/>
        </w:rPr>
        <w:tab/>
      </w:r>
      <w:r w:rsidRPr="00863E2E">
        <w:rPr>
          <w:lang w:val="es-ES"/>
        </w:rPr>
        <w:t>Aquellos gastos en los cuales se incurren para dar mayor facilidad al cliente, estos rubros son los siguientes:</w:t>
      </w:r>
    </w:p>
    <w:p w:rsidR="00857F8C" w:rsidRPr="00863E2E" w:rsidRDefault="00857F8C" w:rsidP="004379F7">
      <w:pPr>
        <w:spacing w:line="360" w:lineRule="auto"/>
        <w:jc w:val="both"/>
        <w:rPr>
          <w:lang w:val="es-ES"/>
        </w:rPr>
      </w:pPr>
    </w:p>
    <w:p w:rsidR="004379F7" w:rsidRPr="00863E2E" w:rsidRDefault="004379F7" w:rsidP="004379F7">
      <w:pPr>
        <w:pStyle w:val="Epgrafe"/>
        <w:jc w:val="center"/>
        <w:rPr>
          <w:rFonts w:ascii="Arial" w:hAnsi="Arial" w:cs="Arial"/>
          <w:sz w:val="16"/>
          <w:szCs w:val="16"/>
        </w:rPr>
      </w:pPr>
      <w:bookmarkStart w:id="309" w:name="_Toc322869202"/>
      <w:r w:rsidRPr="00863E2E">
        <w:rPr>
          <w:rFonts w:ascii="Arial" w:hAnsi="Arial" w:cs="Arial"/>
          <w:sz w:val="16"/>
          <w:szCs w:val="16"/>
        </w:rPr>
        <w:t xml:space="preserve">Tabla </w:t>
      </w:r>
      <w:r w:rsidR="00A7738E" w:rsidRPr="00863E2E">
        <w:rPr>
          <w:rFonts w:ascii="Arial" w:hAnsi="Arial" w:cs="Arial"/>
          <w:sz w:val="16"/>
          <w:szCs w:val="16"/>
        </w:rPr>
        <w:fldChar w:fldCharType="begin"/>
      </w:r>
      <w:r w:rsidRPr="00863E2E">
        <w:rPr>
          <w:rFonts w:ascii="Arial" w:hAnsi="Arial" w:cs="Arial"/>
          <w:sz w:val="16"/>
          <w:szCs w:val="16"/>
        </w:rPr>
        <w:instrText xml:space="preserve"> SEQ Tabla \* ARABIC </w:instrText>
      </w:r>
      <w:r w:rsidR="00A7738E" w:rsidRPr="00863E2E">
        <w:rPr>
          <w:rFonts w:ascii="Arial" w:hAnsi="Arial" w:cs="Arial"/>
          <w:sz w:val="16"/>
          <w:szCs w:val="16"/>
        </w:rPr>
        <w:fldChar w:fldCharType="separate"/>
      </w:r>
      <w:r w:rsidR="00C95582">
        <w:rPr>
          <w:rFonts w:ascii="Arial" w:hAnsi="Arial" w:cs="Arial"/>
          <w:noProof/>
          <w:sz w:val="16"/>
          <w:szCs w:val="16"/>
        </w:rPr>
        <w:t>37</w:t>
      </w:r>
      <w:r w:rsidR="00A7738E" w:rsidRPr="00863E2E">
        <w:rPr>
          <w:rFonts w:ascii="Arial" w:hAnsi="Arial" w:cs="Arial"/>
          <w:sz w:val="16"/>
          <w:szCs w:val="16"/>
        </w:rPr>
        <w:fldChar w:fldCharType="end"/>
      </w:r>
      <w:r w:rsidRPr="00863E2E">
        <w:rPr>
          <w:rFonts w:ascii="Arial" w:hAnsi="Arial" w:cs="Arial"/>
          <w:sz w:val="16"/>
          <w:szCs w:val="16"/>
        </w:rPr>
        <w:t>: Otros Gastos</w:t>
      </w:r>
      <w:bookmarkEnd w:id="309"/>
    </w:p>
    <w:tbl>
      <w:tblPr>
        <w:tblW w:w="8670" w:type="dxa"/>
        <w:tblInd w:w="47" w:type="dxa"/>
        <w:tblCellMar>
          <w:left w:w="70" w:type="dxa"/>
          <w:right w:w="70" w:type="dxa"/>
        </w:tblCellMar>
        <w:tblLook w:val="04A0"/>
      </w:tblPr>
      <w:tblGrid>
        <w:gridCol w:w="2291"/>
        <w:gridCol w:w="1021"/>
        <w:gridCol w:w="1531"/>
        <w:gridCol w:w="1701"/>
        <w:gridCol w:w="2126"/>
      </w:tblGrid>
      <w:tr w:rsidR="00513FBC" w:rsidRPr="00863E2E" w:rsidTr="00513FBC">
        <w:trPr>
          <w:trHeight w:val="660"/>
        </w:trPr>
        <w:tc>
          <w:tcPr>
            <w:tcW w:w="2291" w:type="dxa"/>
            <w:tcBorders>
              <w:top w:val="double" w:sz="6" w:space="0" w:color="auto"/>
              <w:left w:val="double" w:sz="6" w:space="0" w:color="auto"/>
              <w:bottom w:val="double" w:sz="6" w:space="0" w:color="auto"/>
              <w:right w:val="double" w:sz="6" w:space="0" w:color="auto"/>
            </w:tcBorders>
            <w:shd w:val="clear" w:color="000000" w:fill="C2D69A"/>
            <w:noWrap/>
            <w:vAlign w:val="center"/>
            <w:hideMark/>
          </w:tcPr>
          <w:p w:rsidR="00513FBC" w:rsidRPr="00863E2E" w:rsidRDefault="00513FBC" w:rsidP="00513FBC">
            <w:pPr>
              <w:rPr>
                <w:rFonts w:cs="Arial"/>
                <w:color w:val="000000"/>
                <w:sz w:val="22"/>
                <w:szCs w:val="22"/>
                <w:lang w:val="es-ES" w:eastAsia="es-EC"/>
              </w:rPr>
            </w:pPr>
            <w:r w:rsidRPr="00863E2E">
              <w:rPr>
                <w:rFonts w:cs="Arial"/>
                <w:color w:val="000000"/>
                <w:sz w:val="22"/>
                <w:szCs w:val="22"/>
                <w:lang w:val="es-ES" w:eastAsia="es-EC"/>
              </w:rPr>
              <w:t>Gastos</w:t>
            </w:r>
          </w:p>
        </w:tc>
        <w:tc>
          <w:tcPr>
            <w:tcW w:w="1021" w:type="dxa"/>
            <w:tcBorders>
              <w:top w:val="double" w:sz="6" w:space="0" w:color="auto"/>
              <w:left w:val="nil"/>
              <w:bottom w:val="double" w:sz="6" w:space="0" w:color="auto"/>
              <w:right w:val="double" w:sz="6" w:space="0" w:color="auto"/>
            </w:tcBorders>
            <w:shd w:val="clear" w:color="000000" w:fill="C2D69A"/>
            <w:noWrap/>
            <w:vAlign w:val="center"/>
            <w:hideMark/>
          </w:tcPr>
          <w:p w:rsidR="00513FBC" w:rsidRPr="00863E2E" w:rsidRDefault="00513FBC" w:rsidP="00513FBC">
            <w:pPr>
              <w:jc w:val="center"/>
              <w:rPr>
                <w:rFonts w:cs="Arial"/>
                <w:color w:val="000000"/>
                <w:sz w:val="22"/>
                <w:szCs w:val="22"/>
                <w:lang w:val="es-ES" w:eastAsia="es-EC"/>
              </w:rPr>
            </w:pPr>
            <w:r w:rsidRPr="00863E2E">
              <w:rPr>
                <w:rFonts w:cs="Arial"/>
                <w:color w:val="000000"/>
                <w:sz w:val="22"/>
                <w:szCs w:val="22"/>
                <w:lang w:val="es-ES" w:eastAsia="es-EC"/>
              </w:rPr>
              <w:t>Cantidad</w:t>
            </w:r>
          </w:p>
        </w:tc>
        <w:tc>
          <w:tcPr>
            <w:tcW w:w="1531" w:type="dxa"/>
            <w:tcBorders>
              <w:top w:val="double" w:sz="6" w:space="0" w:color="auto"/>
              <w:left w:val="nil"/>
              <w:bottom w:val="double" w:sz="6" w:space="0" w:color="auto"/>
              <w:right w:val="double" w:sz="6" w:space="0" w:color="auto"/>
            </w:tcBorders>
            <w:shd w:val="clear" w:color="000000" w:fill="C2D69A"/>
            <w:noWrap/>
            <w:vAlign w:val="center"/>
            <w:hideMark/>
          </w:tcPr>
          <w:p w:rsidR="00513FBC" w:rsidRPr="00863E2E" w:rsidRDefault="00513FBC" w:rsidP="00513FBC">
            <w:pPr>
              <w:jc w:val="center"/>
              <w:rPr>
                <w:rFonts w:cs="Arial"/>
                <w:color w:val="000000"/>
                <w:sz w:val="22"/>
                <w:szCs w:val="22"/>
                <w:lang w:val="es-ES" w:eastAsia="es-EC"/>
              </w:rPr>
            </w:pPr>
            <w:r w:rsidRPr="00863E2E">
              <w:rPr>
                <w:rFonts w:cs="Arial"/>
                <w:color w:val="000000"/>
                <w:sz w:val="22"/>
                <w:szCs w:val="22"/>
                <w:lang w:val="es-ES" w:eastAsia="es-EC"/>
              </w:rPr>
              <w:t>Precio Unitario</w:t>
            </w:r>
          </w:p>
        </w:tc>
        <w:tc>
          <w:tcPr>
            <w:tcW w:w="1701" w:type="dxa"/>
            <w:tcBorders>
              <w:top w:val="double" w:sz="6" w:space="0" w:color="auto"/>
              <w:left w:val="nil"/>
              <w:bottom w:val="double" w:sz="6" w:space="0" w:color="auto"/>
              <w:right w:val="double" w:sz="6" w:space="0" w:color="auto"/>
            </w:tcBorders>
            <w:shd w:val="clear" w:color="000000" w:fill="C2D69A"/>
            <w:vAlign w:val="bottom"/>
            <w:hideMark/>
          </w:tcPr>
          <w:p w:rsidR="00513FBC" w:rsidRPr="00863E2E" w:rsidRDefault="00513FBC" w:rsidP="00513FBC">
            <w:pPr>
              <w:jc w:val="center"/>
              <w:rPr>
                <w:rFonts w:cs="Arial"/>
                <w:color w:val="000000"/>
                <w:sz w:val="22"/>
                <w:szCs w:val="22"/>
                <w:lang w:val="es-ES" w:eastAsia="es-EC"/>
              </w:rPr>
            </w:pPr>
            <w:r w:rsidRPr="00863E2E">
              <w:rPr>
                <w:rFonts w:cs="Arial"/>
                <w:color w:val="000000"/>
                <w:sz w:val="22"/>
                <w:szCs w:val="22"/>
                <w:lang w:val="es-ES" w:eastAsia="es-EC"/>
              </w:rPr>
              <w:t>Costo Total Mensual</w:t>
            </w:r>
          </w:p>
        </w:tc>
        <w:tc>
          <w:tcPr>
            <w:tcW w:w="2126" w:type="dxa"/>
            <w:tcBorders>
              <w:top w:val="double" w:sz="6" w:space="0" w:color="auto"/>
              <w:left w:val="nil"/>
              <w:bottom w:val="double" w:sz="6" w:space="0" w:color="auto"/>
              <w:right w:val="double" w:sz="6" w:space="0" w:color="auto"/>
            </w:tcBorders>
            <w:shd w:val="clear" w:color="000000" w:fill="C2D69A"/>
            <w:vAlign w:val="bottom"/>
            <w:hideMark/>
          </w:tcPr>
          <w:p w:rsidR="00513FBC" w:rsidRPr="00863E2E" w:rsidRDefault="00513FBC" w:rsidP="00513FBC">
            <w:pPr>
              <w:rPr>
                <w:rFonts w:cs="Arial"/>
                <w:color w:val="000000"/>
                <w:sz w:val="22"/>
                <w:szCs w:val="22"/>
                <w:lang w:val="es-ES" w:eastAsia="es-EC"/>
              </w:rPr>
            </w:pPr>
            <w:r w:rsidRPr="00863E2E">
              <w:rPr>
                <w:rFonts w:cs="Arial"/>
                <w:color w:val="000000"/>
                <w:sz w:val="22"/>
                <w:szCs w:val="22"/>
                <w:lang w:val="es-ES" w:eastAsia="es-EC"/>
              </w:rPr>
              <w:t>Costo total Anual</w:t>
            </w:r>
          </w:p>
        </w:tc>
      </w:tr>
      <w:tr w:rsidR="00513FBC" w:rsidRPr="00863E2E" w:rsidTr="00513FBC">
        <w:trPr>
          <w:trHeight w:val="315"/>
        </w:trPr>
        <w:tc>
          <w:tcPr>
            <w:tcW w:w="2291" w:type="dxa"/>
            <w:tcBorders>
              <w:top w:val="nil"/>
              <w:left w:val="double" w:sz="6" w:space="0" w:color="auto"/>
              <w:bottom w:val="double" w:sz="6" w:space="0" w:color="auto"/>
              <w:right w:val="double" w:sz="6" w:space="0" w:color="auto"/>
            </w:tcBorders>
            <w:shd w:val="clear" w:color="000000" w:fill="FFFFFF"/>
            <w:noWrap/>
            <w:hideMark/>
          </w:tcPr>
          <w:p w:rsidR="00513FBC" w:rsidRPr="00863E2E" w:rsidRDefault="00513FBC" w:rsidP="00513FBC">
            <w:pPr>
              <w:jc w:val="both"/>
              <w:rPr>
                <w:rFonts w:cs="Arial"/>
                <w:color w:val="000000"/>
                <w:sz w:val="22"/>
                <w:szCs w:val="22"/>
                <w:lang w:val="es-ES" w:eastAsia="es-EC"/>
              </w:rPr>
            </w:pPr>
            <w:r w:rsidRPr="00863E2E">
              <w:rPr>
                <w:rFonts w:cs="Arial"/>
                <w:color w:val="000000"/>
                <w:sz w:val="22"/>
                <w:szCs w:val="22"/>
                <w:lang w:val="es-ES" w:eastAsia="es-EC"/>
              </w:rPr>
              <w:t xml:space="preserve">Arcos </w:t>
            </w:r>
          </w:p>
        </w:tc>
        <w:tc>
          <w:tcPr>
            <w:tcW w:w="1021" w:type="dxa"/>
            <w:tcBorders>
              <w:top w:val="nil"/>
              <w:left w:val="nil"/>
              <w:bottom w:val="double" w:sz="6" w:space="0" w:color="auto"/>
              <w:right w:val="double" w:sz="6" w:space="0" w:color="auto"/>
            </w:tcBorders>
            <w:shd w:val="clear" w:color="000000" w:fill="FFFFFF"/>
            <w:noWrap/>
            <w:hideMark/>
          </w:tcPr>
          <w:p w:rsidR="00513FBC" w:rsidRPr="00863E2E" w:rsidRDefault="00513FBC" w:rsidP="00513FBC">
            <w:pPr>
              <w:jc w:val="center"/>
              <w:rPr>
                <w:rFonts w:cs="Arial"/>
                <w:color w:val="000000"/>
                <w:sz w:val="22"/>
                <w:szCs w:val="22"/>
                <w:lang w:val="es-ES" w:eastAsia="es-EC"/>
              </w:rPr>
            </w:pPr>
            <w:r w:rsidRPr="00863E2E">
              <w:rPr>
                <w:rFonts w:cs="Arial"/>
                <w:color w:val="000000"/>
                <w:sz w:val="22"/>
                <w:szCs w:val="22"/>
                <w:lang w:val="es-ES" w:eastAsia="es-EC"/>
              </w:rPr>
              <w:t>4</w:t>
            </w:r>
          </w:p>
        </w:tc>
        <w:tc>
          <w:tcPr>
            <w:tcW w:w="1531" w:type="dxa"/>
            <w:tcBorders>
              <w:top w:val="nil"/>
              <w:left w:val="nil"/>
              <w:bottom w:val="double" w:sz="6" w:space="0" w:color="auto"/>
              <w:right w:val="double" w:sz="6" w:space="0" w:color="auto"/>
            </w:tcBorders>
            <w:shd w:val="clear" w:color="auto" w:fill="auto"/>
            <w:noWrap/>
            <w:vAlign w:val="bottom"/>
            <w:hideMark/>
          </w:tcPr>
          <w:p w:rsidR="00513FBC" w:rsidRPr="00863E2E" w:rsidRDefault="00513FBC" w:rsidP="00513FBC">
            <w:pPr>
              <w:rPr>
                <w:rFonts w:cs="Arial"/>
                <w:color w:val="000000"/>
                <w:sz w:val="22"/>
                <w:szCs w:val="22"/>
                <w:lang w:val="es-ES" w:eastAsia="es-EC"/>
              </w:rPr>
            </w:pPr>
            <w:r w:rsidRPr="00863E2E">
              <w:rPr>
                <w:rFonts w:cs="Arial"/>
                <w:color w:val="000000"/>
                <w:sz w:val="22"/>
                <w:szCs w:val="22"/>
                <w:lang w:val="es-ES" w:eastAsia="es-EC"/>
              </w:rPr>
              <w:t xml:space="preserve"> $         16,00 </w:t>
            </w:r>
          </w:p>
        </w:tc>
        <w:tc>
          <w:tcPr>
            <w:tcW w:w="1701" w:type="dxa"/>
            <w:tcBorders>
              <w:top w:val="nil"/>
              <w:left w:val="nil"/>
              <w:bottom w:val="double" w:sz="6" w:space="0" w:color="auto"/>
              <w:right w:val="double" w:sz="6" w:space="0" w:color="auto"/>
            </w:tcBorders>
            <w:shd w:val="clear" w:color="auto" w:fill="auto"/>
            <w:noWrap/>
            <w:vAlign w:val="bottom"/>
            <w:hideMark/>
          </w:tcPr>
          <w:p w:rsidR="00513FBC" w:rsidRPr="00863E2E" w:rsidRDefault="00513FBC" w:rsidP="00513FBC">
            <w:pPr>
              <w:rPr>
                <w:rFonts w:cs="Arial"/>
                <w:color w:val="000000"/>
                <w:sz w:val="22"/>
                <w:szCs w:val="22"/>
                <w:lang w:val="es-ES" w:eastAsia="es-EC"/>
              </w:rPr>
            </w:pPr>
            <w:r w:rsidRPr="00863E2E">
              <w:rPr>
                <w:rFonts w:cs="Arial"/>
                <w:color w:val="000000"/>
                <w:sz w:val="22"/>
                <w:szCs w:val="22"/>
                <w:lang w:val="es-ES" w:eastAsia="es-EC"/>
              </w:rPr>
              <w:t xml:space="preserve"> $           64,00 </w:t>
            </w:r>
          </w:p>
        </w:tc>
        <w:tc>
          <w:tcPr>
            <w:tcW w:w="2126" w:type="dxa"/>
            <w:tcBorders>
              <w:top w:val="nil"/>
              <w:left w:val="nil"/>
              <w:bottom w:val="double" w:sz="6" w:space="0" w:color="auto"/>
              <w:right w:val="double" w:sz="6" w:space="0" w:color="auto"/>
            </w:tcBorders>
            <w:shd w:val="clear" w:color="auto" w:fill="auto"/>
            <w:noWrap/>
            <w:vAlign w:val="bottom"/>
            <w:hideMark/>
          </w:tcPr>
          <w:p w:rsidR="00513FBC" w:rsidRPr="00863E2E" w:rsidRDefault="00513FBC" w:rsidP="00513FBC">
            <w:pPr>
              <w:rPr>
                <w:rFonts w:cs="Arial"/>
                <w:color w:val="000000"/>
                <w:sz w:val="22"/>
                <w:szCs w:val="22"/>
                <w:lang w:val="es-ES" w:eastAsia="es-EC"/>
              </w:rPr>
            </w:pPr>
            <w:r w:rsidRPr="00863E2E">
              <w:rPr>
                <w:rFonts w:cs="Arial"/>
                <w:color w:val="000000"/>
                <w:sz w:val="22"/>
                <w:szCs w:val="22"/>
                <w:lang w:val="es-ES" w:eastAsia="es-EC"/>
              </w:rPr>
              <w:t xml:space="preserve"> $                 64,00 </w:t>
            </w:r>
          </w:p>
        </w:tc>
      </w:tr>
      <w:tr w:rsidR="00513FBC" w:rsidRPr="00863E2E" w:rsidTr="00513FBC">
        <w:trPr>
          <w:trHeight w:val="315"/>
        </w:trPr>
        <w:tc>
          <w:tcPr>
            <w:tcW w:w="2291" w:type="dxa"/>
            <w:tcBorders>
              <w:top w:val="nil"/>
              <w:left w:val="double" w:sz="6" w:space="0" w:color="auto"/>
              <w:bottom w:val="double" w:sz="6" w:space="0" w:color="auto"/>
              <w:right w:val="double" w:sz="6" w:space="0" w:color="auto"/>
            </w:tcBorders>
            <w:shd w:val="clear" w:color="auto" w:fill="auto"/>
            <w:noWrap/>
            <w:vAlign w:val="bottom"/>
            <w:hideMark/>
          </w:tcPr>
          <w:p w:rsidR="00513FBC" w:rsidRPr="00863E2E" w:rsidRDefault="00513FBC" w:rsidP="00513FBC">
            <w:pPr>
              <w:rPr>
                <w:rFonts w:cs="Arial"/>
                <w:color w:val="000000"/>
                <w:sz w:val="22"/>
                <w:szCs w:val="22"/>
                <w:lang w:val="es-ES" w:eastAsia="es-EC"/>
              </w:rPr>
            </w:pPr>
            <w:r w:rsidRPr="00863E2E">
              <w:rPr>
                <w:rFonts w:cs="Arial"/>
                <w:color w:val="000000"/>
                <w:sz w:val="22"/>
                <w:szCs w:val="22"/>
                <w:lang w:val="es-ES" w:eastAsia="es-EC"/>
              </w:rPr>
              <w:t xml:space="preserve">Aros </w:t>
            </w:r>
          </w:p>
        </w:tc>
        <w:tc>
          <w:tcPr>
            <w:tcW w:w="1021" w:type="dxa"/>
            <w:tcBorders>
              <w:top w:val="nil"/>
              <w:left w:val="nil"/>
              <w:bottom w:val="double" w:sz="6" w:space="0" w:color="auto"/>
              <w:right w:val="double" w:sz="6" w:space="0" w:color="auto"/>
            </w:tcBorders>
            <w:shd w:val="clear" w:color="auto" w:fill="auto"/>
            <w:noWrap/>
            <w:vAlign w:val="bottom"/>
            <w:hideMark/>
          </w:tcPr>
          <w:p w:rsidR="00513FBC" w:rsidRPr="00863E2E" w:rsidRDefault="00513FBC" w:rsidP="00513FBC">
            <w:pPr>
              <w:jc w:val="center"/>
              <w:rPr>
                <w:rFonts w:cs="Arial"/>
                <w:color w:val="000000"/>
                <w:sz w:val="22"/>
                <w:szCs w:val="22"/>
                <w:lang w:val="es-ES" w:eastAsia="es-EC"/>
              </w:rPr>
            </w:pPr>
            <w:r w:rsidRPr="00863E2E">
              <w:rPr>
                <w:rFonts w:cs="Arial"/>
                <w:color w:val="000000"/>
                <w:sz w:val="22"/>
                <w:szCs w:val="22"/>
                <w:lang w:val="es-ES" w:eastAsia="es-EC"/>
              </w:rPr>
              <w:t>2</w:t>
            </w:r>
          </w:p>
        </w:tc>
        <w:tc>
          <w:tcPr>
            <w:tcW w:w="1531" w:type="dxa"/>
            <w:tcBorders>
              <w:top w:val="nil"/>
              <w:left w:val="nil"/>
              <w:bottom w:val="double" w:sz="6" w:space="0" w:color="auto"/>
              <w:right w:val="double" w:sz="6" w:space="0" w:color="auto"/>
            </w:tcBorders>
            <w:shd w:val="clear" w:color="auto" w:fill="auto"/>
            <w:noWrap/>
            <w:vAlign w:val="bottom"/>
            <w:hideMark/>
          </w:tcPr>
          <w:p w:rsidR="00513FBC" w:rsidRPr="00863E2E" w:rsidRDefault="00513FBC" w:rsidP="00163A71">
            <w:pPr>
              <w:jc w:val="right"/>
              <w:rPr>
                <w:rFonts w:cs="Arial"/>
                <w:color w:val="000000"/>
                <w:sz w:val="22"/>
                <w:szCs w:val="22"/>
                <w:lang w:val="es-ES" w:eastAsia="es-EC"/>
              </w:rPr>
            </w:pPr>
            <w:r w:rsidRPr="00863E2E">
              <w:rPr>
                <w:rFonts w:cs="Arial"/>
                <w:color w:val="000000"/>
                <w:sz w:val="22"/>
                <w:szCs w:val="22"/>
                <w:lang w:val="es-ES" w:eastAsia="es-EC"/>
              </w:rPr>
              <w:t xml:space="preserve">          14,00 </w:t>
            </w:r>
          </w:p>
        </w:tc>
        <w:tc>
          <w:tcPr>
            <w:tcW w:w="1701" w:type="dxa"/>
            <w:tcBorders>
              <w:top w:val="nil"/>
              <w:left w:val="nil"/>
              <w:bottom w:val="double" w:sz="6" w:space="0" w:color="auto"/>
              <w:right w:val="double" w:sz="6" w:space="0" w:color="auto"/>
            </w:tcBorders>
            <w:shd w:val="clear" w:color="auto" w:fill="auto"/>
            <w:noWrap/>
            <w:vAlign w:val="bottom"/>
            <w:hideMark/>
          </w:tcPr>
          <w:p w:rsidR="00513FBC" w:rsidRPr="00863E2E" w:rsidRDefault="00163A71" w:rsidP="00163A71">
            <w:pPr>
              <w:jc w:val="right"/>
              <w:rPr>
                <w:rFonts w:cs="Arial"/>
                <w:color w:val="000000"/>
                <w:sz w:val="22"/>
                <w:szCs w:val="22"/>
                <w:lang w:val="es-ES" w:eastAsia="es-EC"/>
              </w:rPr>
            </w:pPr>
            <w:r>
              <w:rPr>
                <w:rFonts w:cs="Arial"/>
                <w:color w:val="000000"/>
                <w:sz w:val="22"/>
                <w:szCs w:val="22"/>
                <w:lang w:val="es-ES" w:eastAsia="es-EC"/>
              </w:rPr>
              <w:t xml:space="preserve"> </w:t>
            </w:r>
            <w:r w:rsidR="00513FBC" w:rsidRPr="00863E2E">
              <w:rPr>
                <w:rFonts w:cs="Arial"/>
                <w:color w:val="000000"/>
                <w:sz w:val="22"/>
                <w:szCs w:val="22"/>
                <w:lang w:val="es-ES" w:eastAsia="es-EC"/>
              </w:rPr>
              <w:t xml:space="preserve">           28,00 </w:t>
            </w:r>
          </w:p>
        </w:tc>
        <w:tc>
          <w:tcPr>
            <w:tcW w:w="2126" w:type="dxa"/>
            <w:tcBorders>
              <w:top w:val="nil"/>
              <w:left w:val="nil"/>
              <w:bottom w:val="double" w:sz="6" w:space="0" w:color="auto"/>
              <w:right w:val="double" w:sz="6" w:space="0" w:color="auto"/>
            </w:tcBorders>
            <w:shd w:val="clear" w:color="auto" w:fill="auto"/>
            <w:noWrap/>
            <w:vAlign w:val="bottom"/>
            <w:hideMark/>
          </w:tcPr>
          <w:p w:rsidR="00513FBC" w:rsidRPr="00863E2E" w:rsidRDefault="00163A71" w:rsidP="00163A71">
            <w:pPr>
              <w:jc w:val="right"/>
              <w:rPr>
                <w:rFonts w:cs="Arial"/>
                <w:color w:val="000000"/>
                <w:sz w:val="22"/>
                <w:szCs w:val="22"/>
                <w:lang w:val="es-ES" w:eastAsia="es-EC"/>
              </w:rPr>
            </w:pPr>
            <w:r>
              <w:rPr>
                <w:rFonts w:cs="Arial"/>
                <w:color w:val="000000"/>
                <w:sz w:val="22"/>
                <w:szCs w:val="22"/>
                <w:lang w:val="es-ES" w:eastAsia="es-EC"/>
              </w:rPr>
              <w:t xml:space="preserve"> </w:t>
            </w:r>
            <w:r w:rsidR="00513FBC" w:rsidRPr="00863E2E">
              <w:rPr>
                <w:rFonts w:cs="Arial"/>
                <w:color w:val="000000"/>
                <w:sz w:val="22"/>
                <w:szCs w:val="22"/>
                <w:lang w:val="es-ES" w:eastAsia="es-EC"/>
              </w:rPr>
              <w:t xml:space="preserve">                28,00 </w:t>
            </w:r>
          </w:p>
        </w:tc>
      </w:tr>
      <w:tr w:rsidR="00513FBC" w:rsidRPr="00863E2E" w:rsidTr="00513FBC">
        <w:trPr>
          <w:trHeight w:val="315"/>
        </w:trPr>
        <w:tc>
          <w:tcPr>
            <w:tcW w:w="2291" w:type="dxa"/>
            <w:tcBorders>
              <w:top w:val="nil"/>
              <w:left w:val="double" w:sz="6" w:space="0" w:color="auto"/>
              <w:bottom w:val="double" w:sz="6" w:space="0" w:color="auto"/>
              <w:right w:val="double" w:sz="6" w:space="0" w:color="auto"/>
            </w:tcBorders>
            <w:shd w:val="clear" w:color="000000" w:fill="FFFFFF"/>
            <w:noWrap/>
            <w:hideMark/>
          </w:tcPr>
          <w:p w:rsidR="00513FBC" w:rsidRPr="00863E2E" w:rsidRDefault="00513FBC" w:rsidP="00513FBC">
            <w:pPr>
              <w:jc w:val="both"/>
              <w:rPr>
                <w:rFonts w:cs="Arial"/>
                <w:color w:val="000000"/>
                <w:sz w:val="22"/>
                <w:szCs w:val="22"/>
                <w:lang w:val="es-ES" w:eastAsia="es-EC"/>
              </w:rPr>
            </w:pPr>
            <w:r w:rsidRPr="00863E2E">
              <w:rPr>
                <w:rFonts w:cs="Arial"/>
                <w:color w:val="000000"/>
                <w:sz w:val="22"/>
                <w:szCs w:val="22"/>
                <w:lang w:val="es-ES" w:eastAsia="es-EC"/>
              </w:rPr>
              <w:t>Net</w:t>
            </w:r>
          </w:p>
        </w:tc>
        <w:tc>
          <w:tcPr>
            <w:tcW w:w="1021" w:type="dxa"/>
            <w:tcBorders>
              <w:top w:val="nil"/>
              <w:left w:val="nil"/>
              <w:bottom w:val="double" w:sz="6" w:space="0" w:color="auto"/>
              <w:right w:val="double" w:sz="6" w:space="0" w:color="auto"/>
            </w:tcBorders>
            <w:shd w:val="clear" w:color="000000" w:fill="FFFFFF"/>
            <w:noWrap/>
            <w:hideMark/>
          </w:tcPr>
          <w:p w:rsidR="00513FBC" w:rsidRPr="00863E2E" w:rsidRDefault="00513FBC" w:rsidP="00513FBC">
            <w:pPr>
              <w:jc w:val="center"/>
              <w:rPr>
                <w:rFonts w:cs="Arial"/>
                <w:color w:val="000000"/>
                <w:sz w:val="22"/>
                <w:szCs w:val="22"/>
                <w:lang w:val="es-ES" w:eastAsia="es-EC"/>
              </w:rPr>
            </w:pPr>
            <w:r w:rsidRPr="00863E2E">
              <w:rPr>
                <w:rFonts w:cs="Arial"/>
                <w:color w:val="000000"/>
                <w:sz w:val="22"/>
                <w:szCs w:val="22"/>
                <w:lang w:val="es-ES" w:eastAsia="es-EC"/>
              </w:rPr>
              <w:t>2</w:t>
            </w:r>
          </w:p>
        </w:tc>
        <w:tc>
          <w:tcPr>
            <w:tcW w:w="1531" w:type="dxa"/>
            <w:tcBorders>
              <w:top w:val="nil"/>
              <w:left w:val="nil"/>
              <w:bottom w:val="double" w:sz="6" w:space="0" w:color="auto"/>
              <w:right w:val="double" w:sz="6" w:space="0" w:color="auto"/>
            </w:tcBorders>
            <w:shd w:val="clear" w:color="auto" w:fill="auto"/>
            <w:noWrap/>
            <w:vAlign w:val="bottom"/>
            <w:hideMark/>
          </w:tcPr>
          <w:p w:rsidR="00513FBC" w:rsidRPr="00863E2E" w:rsidRDefault="00163A71" w:rsidP="00163A71">
            <w:pPr>
              <w:jc w:val="right"/>
              <w:rPr>
                <w:rFonts w:cs="Arial"/>
                <w:color w:val="000000"/>
                <w:sz w:val="22"/>
                <w:szCs w:val="22"/>
                <w:lang w:val="es-ES" w:eastAsia="es-EC"/>
              </w:rPr>
            </w:pPr>
            <w:r>
              <w:rPr>
                <w:rFonts w:cs="Arial"/>
                <w:color w:val="000000"/>
                <w:sz w:val="22"/>
                <w:szCs w:val="22"/>
                <w:lang w:val="es-ES" w:eastAsia="es-EC"/>
              </w:rPr>
              <w:t xml:space="preserve"> </w:t>
            </w:r>
            <w:r w:rsidR="00513FBC" w:rsidRPr="00863E2E">
              <w:rPr>
                <w:rFonts w:cs="Arial"/>
                <w:color w:val="000000"/>
                <w:sz w:val="22"/>
                <w:szCs w:val="22"/>
                <w:lang w:val="es-ES" w:eastAsia="es-EC"/>
              </w:rPr>
              <w:t xml:space="preserve">         15,00 </w:t>
            </w:r>
          </w:p>
        </w:tc>
        <w:tc>
          <w:tcPr>
            <w:tcW w:w="1701" w:type="dxa"/>
            <w:tcBorders>
              <w:top w:val="nil"/>
              <w:left w:val="nil"/>
              <w:bottom w:val="double" w:sz="6" w:space="0" w:color="auto"/>
              <w:right w:val="double" w:sz="6" w:space="0" w:color="auto"/>
            </w:tcBorders>
            <w:shd w:val="clear" w:color="auto" w:fill="auto"/>
            <w:noWrap/>
            <w:vAlign w:val="bottom"/>
            <w:hideMark/>
          </w:tcPr>
          <w:p w:rsidR="00513FBC" w:rsidRPr="00863E2E" w:rsidRDefault="00163A71" w:rsidP="00163A71">
            <w:pPr>
              <w:jc w:val="right"/>
              <w:rPr>
                <w:rFonts w:cs="Arial"/>
                <w:color w:val="000000"/>
                <w:sz w:val="22"/>
                <w:szCs w:val="22"/>
                <w:lang w:val="es-ES" w:eastAsia="es-EC"/>
              </w:rPr>
            </w:pPr>
            <w:r>
              <w:rPr>
                <w:rFonts w:cs="Arial"/>
                <w:color w:val="000000"/>
                <w:sz w:val="22"/>
                <w:szCs w:val="22"/>
                <w:lang w:val="es-ES" w:eastAsia="es-EC"/>
              </w:rPr>
              <w:t xml:space="preserve"> </w:t>
            </w:r>
            <w:r w:rsidR="00513FBC" w:rsidRPr="00863E2E">
              <w:rPr>
                <w:rFonts w:cs="Arial"/>
                <w:color w:val="000000"/>
                <w:sz w:val="22"/>
                <w:szCs w:val="22"/>
                <w:lang w:val="es-ES" w:eastAsia="es-EC"/>
              </w:rPr>
              <w:t xml:space="preserve">           30,00 </w:t>
            </w:r>
          </w:p>
        </w:tc>
        <w:tc>
          <w:tcPr>
            <w:tcW w:w="2126" w:type="dxa"/>
            <w:tcBorders>
              <w:top w:val="nil"/>
              <w:left w:val="nil"/>
              <w:bottom w:val="double" w:sz="6" w:space="0" w:color="auto"/>
              <w:right w:val="double" w:sz="6" w:space="0" w:color="auto"/>
            </w:tcBorders>
            <w:shd w:val="clear" w:color="auto" w:fill="auto"/>
            <w:noWrap/>
            <w:vAlign w:val="bottom"/>
            <w:hideMark/>
          </w:tcPr>
          <w:p w:rsidR="00513FBC" w:rsidRPr="00863E2E" w:rsidRDefault="00163A71" w:rsidP="00163A71">
            <w:pPr>
              <w:jc w:val="right"/>
              <w:rPr>
                <w:rFonts w:cs="Arial"/>
                <w:color w:val="000000"/>
                <w:sz w:val="22"/>
                <w:szCs w:val="22"/>
                <w:lang w:val="es-ES" w:eastAsia="es-EC"/>
              </w:rPr>
            </w:pPr>
            <w:r>
              <w:rPr>
                <w:rFonts w:cs="Arial"/>
                <w:color w:val="000000"/>
                <w:sz w:val="22"/>
                <w:szCs w:val="22"/>
                <w:lang w:val="es-ES" w:eastAsia="es-EC"/>
              </w:rPr>
              <w:t xml:space="preserve"> </w:t>
            </w:r>
            <w:r w:rsidR="00513FBC" w:rsidRPr="00863E2E">
              <w:rPr>
                <w:rFonts w:cs="Arial"/>
                <w:color w:val="000000"/>
                <w:sz w:val="22"/>
                <w:szCs w:val="22"/>
                <w:lang w:val="es-ES" w:eastAsia="es-EC"/>
              </w:rPr>
              <w:t xml:space="preserve">                 30,00 </w:t>
            </w:r>
          </w:p>
        </w:tc>
      </w:tr>
      <w:tr w:rsidR="00513FBC" w:rsidRPr="00863E2E" w:rsidTr="00513FBC">
        <w:trPr>
          <w:trHeight w:val="315"/>
        </w:trPr>
        <w:tc>
          <w:tcPr>
            <w:tcW w:w="2291" w:type="dxa"/>
            <w:tcBorders>
              <w:top w:val="nil"/>
              <w:left w:val="double" w:sz="6" w:space="0" w:color="auto"/>
              <w:bottom w:val="double" w:sz="6" w:space="0" w:color="auto"/>
              <w:right w:val="double" w:sz="6" w:space="0" w:color="auto"/>
            </w:tcBorders>
            <w:shd w:val="clear" w:color="000000" w:fill="FFFFFF"/>
            <w:noWrap/>
            <w:hideMark/>
          </w:tcPr>
          <w:p w:rsidR="00513FBC" w:rsidRPr="00863E2E" w:rsidRDefault="00513FBC" w:rsidP="00513FBC">
            <w:pPr>
              <w:jc w:val="both"/>
              <w:rPr>
                <w:rFonts w:cs="Arial"/>
                <w:color w:val="000000"/>
                <w:sz w:val="22"/>
                <w:szCs w:val="22"/>
                <w:lang w:val="es-ES" w:eastAsia="es-EC"/>
              </w:rPr>
            </w:pPr>
            <w:r w:rsidRPr="00863E2E">
              <w:rPr>
                <w:rFonts w:cs="Arial"/>
                <w:color w:val="000000"/>
                <w:sz w:val="22"/>
                <w:szCs w:val="22"/>
                <w:lang w:val="es-ES" w:eastAsia="es-EC"/>
              </w:rPr>
              <w:t>Balones de vóley</w:t>
            </w:r>
          </w:p>
        </w:tc>
        <w:tc>
          <w:tcPr>
            <w:tcW w:w="1021" w:type="dxa"/>
            <w:tcBorders>
              <w:top w:val="nil"/>
              <w:left w:val="nil"/>
              <w:bottom w:val="double" w:sz="6" w:space="0" w:color="auto"/>
              <w:right w:val="double" w:sz="6" w:space="0" w:color="auto"/>
            </w:tcBorders>
            <w:shd w:val="clear" w:color="000000" w:fill="FFFFFF"/>
            <w:noWrap/>
            <w:hideMark/>
          </w:tcPr>
          <w:p w:rsidR="00513FBC" w:rsidRPr="00863E2E" w:rsidRDefault="00513FBC" w:rsidP="00513FBC">
            <w:pPr>
              <w:jc w:val="center"/>
              <w:rPr>
                <w:rFonts w:cs="Arial"/>
                <w:color w:val="000000"/>
                <w:sz w:val="22"/>
                <w:szCs w:val="22"/>
                <w:lang w:val="es-ES" w:eastAsia="es-EC"/>
              </w:rPr>
            </w:pPr>
            <w:r w:rsidRPr="00863E2E">
              <w:rPr>
                <w:rFonts w:cs="Arial"/>
                <w:color w:val="000000"/>
                <w:sz w:val="22"/>
                <w:szCs w:val="22"/>
                <w:lang w:val="es-ES" w:eastAsia="es-EC"/>
              </w:rPr>
              <w:t>2</w:t>
            </w:r>
          </w:p>
        </w:tc>
        <w:tc>
          <w:tcPr>
            <w:tcW w:w="1531" w:type="dxa"/>
            <w:tcBorders>
              <w:top w:val="nil"/>
              <w:left w:val="nil"/>
              <w:bottom w:val="double" w:sz="6" w:space="0" w:color="auto"/>
              <w:right w:val="double" w:sz="6" w:space="0" w:color="auto"/>
            </w:tcBorders>
            <w:shd w:val="clear" w:color="auto" w:fill="auto"/>
            <w:noWrap/>
            <w:hideMark/>
          </w:tcPr>
          <w:p w:rsidR="00513FBC" w:rsidRPr="00863E2E" w:rsidRDefault="00163A71" w:rsidP="00163A71">
            <w:pPr>
              <w:jc w:val="right"/>
              <w:rPr>
                <w:rFonts w:cs="Arial"/>
                <w:color w:val="000000"/>
                <w:sz w:val="22"/>
                <w:szCs w:val="22"/>
                <w:lang w:val="es-ES" w:eastAsia="es-EC"/>
              </w:rPr>
            </w:pPr>
            <w:r>
              <w:rPr>
                <w:rFonts w:cs="Arial"/>
                <w:color w:val="000000"/>
                <w:sz w:val="22"/>
                <w:szCs w:val="22"/>
                <w:lang w:val="es-ES" w:eastAsia="es-EC"/>
              </w:rPr>
              <w:t xml:space="preserve"> </w:t>
            </w:r>
            <w:r w:rsidR="00513FBC" w:rsidRPr="00863E2E">
              <w:rPr>
                <w:rFonts w:cs="Arial"/>
                <w:color w:val="000000"/>
                <w:sz w:val="22"/>
                <w:szCs w:val="22"/>
                <w:lang w:val="es-ES" w:eastAsia="es-EC"/>
              </w:rPr>
              <w:t xml:space="preserve">         33,00 </w:t>
            </w:r>
          </w:p>
        </w:tc>
        <w:tc>
          <w:tcPr>
            <w:tcW w:w="1701" w:type="dxa"/>
            <w:tcBorders>
              <w:top w:val="nil"/>
              <w:left w:val="nil"/>
              <w:bottom w:val="double" w:sz="6" w:space="0" w:color="auto"/>
              <w:right w:val="double" w:sz="6" w:space="0" w:color="auto"/>
            </w:tcBorders>
            <w:shd w:val="clear" w:color="auto" w:fill="auto"/>
            <w:noWrap/>
            <w:vAlign w:val="bottom"/>
            <w:hideMark/>
          </w:tcPr>
          <w:p w:rsidR="00513FBC" w:rsidRPr="00863E2E" w:rsidRDefault="00163A71" w:rsidP="00163A71">
            <w:pPr>
              <w:jc w:val="right"/>
              <w:rPr>
                <w:rFonts w:cs="Arial"/>
                <w:color w:val="000000"/>
                <w:sz w:val="22"/>
                <w:szCs w:val="22"/>
                <w:lang w:val="es-ES" w:eastAsia="es-EC"/>
              </w:rPr>
            </w:pPr>
            <w:r>
              <w:rPr>
                <w:rFonts w:cs="Arial"/>
                <w:color w:val="000000"/>
                <w:sz w:val="22"/>
                <w:szCs w:val="22"/>
                <w:lang w:val="es-ES" w:eastAsia="es-EC"/>
              </w:rPr>
              <w:t xml:space="preserve"> </w:t>
            </w:r>
            <w:r w:rsidR="00513FBC" w:rsidRPr="00863E2E">
              <w:rPr>
                <w:rFonts w:cs="Arial"/>
                <w:color w:val="000000"/>
                <w:sz w:val="22"/>
                <w:szCs w:val="22"/>
                <w:lang w:val="es-ES" w:eastAsia="es-EC"/>
              </w:rPr>
              <w:t xml:space="preserve">           66,00 </w:t>
            </w:r>
          </w:p>
        </w:tc>
        <w:tc>
          <w:tcPr>
            <w:tcW w:w="2126" w:type="dxa"/>
            <w:tcBorders>
              <w:top w:val="nil"/>
              <w:left w:val="nil"/>
              <w:bottom w:val="double" w:sz="6" w:space="0" w:color="auto"/>
              <w:right w:val="double" w:sz="6" w:space="0" w:color="auto"/>
            </w:tcBorders>
            <w:shd w:val="clear" w:color="auto" w:fill="auto"/>
            <w:noWrap/>
            <w:vAlign w:val="bottom"/>
            <w:hideMark/>
          </w:tcPr>
          <w:p w:rsidR="00513FBC" w:rsidRPr="00863E2E" w:rsidRDefault="00163A71" w:rsidP="00163A71">
            <w:pPr>
              <w:jc w:val="right"/>
              <w:rPr>
                <w:rFonts w:cs="Arial"/>
                <w:color w:val="000000"/>
                <w:sz w:val="22"/>
                <w:szCs w:val="22"/>
                <w:lang w:val="es-ES" w:eastAsia="es-EC"/>
              </w:rPr>
            </w:pPr>
            <w:r>
              <w:rPr>
                <w:rFonts w:cs="Arial"/>
                <w:color w:val="000000"/>
                <w:sz w:val="22"/>
                <w:szCs w:val="22"/>
                <w:lang w:val="es-ES" w:eastAsia="es-EC"/>
              </w:rPr>
              <w:t xml:space="preserve"> </w:t>
            </w:r>
            <w:r w:rsidR="00513FBC" w:rsidRPr="00863E2E">
              <w:rPr>
                <w:rFonts w:cs="Arial"/>
                <w:color w:val="000000"/>
                <w:sz w:val="22"/>
                <w:szCs w:val="22"/>
                <w:lang w:val="es-ES" w:eastAsia="es-EC"/>
              </w:rPr>
              <w:t xml:space="preserve">               198,00 </w:t>
            </w:r>
          </w:p>
        </w:tc>
      </w:tr>
      <w:tr w:rsidR="00513FBC" w:rsidRPr="00863E2E" w:rsidTr="00513FBC">
        <w:trPr>
          <w:trHeight w:val="315"/>
        </w:trPr>
        <w:tc>
          <w:tcPr>
            <w:tcW w:w="2291" w:type="dxa"/>
            <w:tcBorders>
              <w:top w:val="nil"/>
              <w:left w:val="double" w:sz="6" w:space="0" w:color="auto"/>
              <w:bottom w:val="double" w:sz="6" w:space="0" w:color="auto"/>
              <w:right w:val="double" w:sz="6" w:space="0" w:color="auto"/>
            </w:tcBorders>
            <w:shd w:val="clear" w:color="auto" w:fill="auto"/>
            <w:noWrap/>
            <w:hideMark/>
          </w:tcPr>
          <w:p w:rsidR="00513FBC" w:rsidRPr="00863E2E" w:rsidRDefault="00513FBC" w:rsidP="00513FBC">
            <w:pPr>
              <w:jc w:val="both"/>
              <w:rPr>
                <w:rFonts w:cs="Arial"/>
                <w:color w:val="000000"/>
                <w:sz w:val="22"/>
                <w:szCs w:val="22"/>
                <w:lang w:val="es-ES" w:eastAsia="es-EC"/>
              </w:rPr>
            </w:pPr>
            <w:r w:rsidRPr="00863E2E">
              <w:rPr>
                <w:rFonts w:cs="Arial"/>
                <w:color w:val="000000"/>
                <w:sz w:val="22"/>
                <w:szCs w:val="22"/>
                <w:lang w:val="es-ES" w:eastAsia="es-EC"/>
              </w:rPr>
              <w:t>Balones de Futbol</w:t>
            </w:r>
          </w:p>
        </w:tc>
        <w:tc>
          <w:tcPr>
            <w:tcW w:w="1021" w:type="dxa"/>
            <w:tcBorders>
              <w:top w:val="nil"/>
              <w:left w:val="nil"/>
              <w:bottom w:val="double" w:sz="6" w:space="0" w:color="auto"/>
              <w:right w:val="double" w:sz="6" w:space="0" w:color="auto"/>
            </w:tcBorders>
            <w:shd w:val="clear" w:color="auto" w:fill="auto"/>
            <w:noWrap/>
            <w:hideMark/>
          </w:tcPr>
          <w:p w:rsidR="00513FBC" w:rsidRPr="00863E2E" w:rsidRDefault="00513FBC" w:rsidP="00513FBC">
            <w:pPr>
              <w:jc w:val="center"/>
              <w:rPr>
                <w:rFonts w:cs="Arial"/>
                <w:color w:val="000000"/>
                <w:sz w:val="22"/>
                <w:szCs w:val="22"/>
                <w:lang w:val="es-ES" w:eastAsia="es-EC"/>
              </w:rPr>
            </w:pPr>
            <w:r w:rsidRPr="00863E2E">
              <w:rPr>
                <w:rFonts w:cs="Arial"/>
                <w:color w:val="000000"/>
                <w:sz w:val="22"/>
                <w:szCs w:val="22"/>
                <w:lang w:val="es-ES" w:eastAsia="es-EC"/>
              </w:rPr>
              <w:t>2</w:t>
            </w:r>
          </w:p>
        </w:tc>
        <w:tc>
          <w:tcPr>
            <w:tcW w:w="1531" w:type="dxa"/>
            <w:tcBorders>
              <w:top w:val="nil"/>
              <w:left w:val="nil"/>
              <w:bottom w:val="double" w:sz="6" w:space="0" w:color="auto"/>
              <w:right w:val="double" w:sz="6" w:space="0" w:color="auto"/>
            </w:tcBorders>
            <w:shd w:val="clear" w:color="auto" w:fill="auto"/>
            <w:noWrap/>
            <w:hideMark/>
          </w:tcPr>
          <w:p w:rsidR="00513FBC" w:rsidRPr="00863E2E" w:rsidRDefault="00163A71" w:rsidP="00163A71">
            <w:pPr>
              <w:jc w:val="right"/>
              <w:rPr>
                <w:rFonts w:cs="Arial"/>
                <w:color w:val="000000"/>
                <w:sz w:val="22"/>
                <w:szCs w:val="22"/>
                <w:lang w:val="es-ES" w:eastAsia="es-EC"/>
              </w:rPr>
            </w:pPr>
            <w:r>
              <w:rPr>
                <w:rFonts w:cs="Arial"/>
                <w:color w:val="000000"/>
                <w:sz w:val="22"/>
                <w:szCs w:val="22"/>
                <w:lang w:val="es-ES" w:eastAsia="es-EC"/>
              </w:rPr>
              <w:t xml:space="preserve"> </w:t>
            </w:r>
            <w:r w:rsidR="00513FBC" w:rsidRPr="00863E2E">
              <w:rPr>
                <w:rFonts w:cs="Arial"/>
                <w:color w:val="000000"/>
                <w:sz w:val="22"/>
                <w:szCs w:val="22"/>
                <w:lang w:val="es-ES" w:eastAsia="es-EC"/>
              </w:rPr>
              <w:t xml:space="preserve">         33,00 </w:t>
            </w:r>
          </w:p>
        </w:tc>
        <w:tc>
          <w:tcPr>
            <w:tcW w:w="1701" w:type="dxa"/>
            <w:tcBorders>
              <w:top w:val="nil"/>
              <w:left w:val="nil"/>
              <w:bottom w:val="double" w:sz="6" w:space="0" w:color="auto"/>
              <w:right w:val="double" w:sz="6" w:space="0" w:color="auto"/>
            </w:tcBorders>
            <w:shd w:val="clear" w:color="auto" w:fill="auto"/>
            <w:noWrap/>
            <w:vAlign w:val="bottom"/>
            <w:hideMark/>
          </w:tcPr>
          <w:p w:rsidR="00513FBC" w:rsidRPr="00863E2E" w:rsidRDefault="00163A71" w:rsidP="00163A71">
            <w:pPr>
              <w:jc w:val="right"/>
              <w:rPr>
                <w:rFonts w:cs="Arial"/>
                <w:color w:val="000000"/>
                <w:sz w:val="22"/>
                <w:szCs w:val="22"/>
                <w:lang w:val="es-ES" w:eastAsia="es-EC"/>
              </w:rPr>
            </w:pPr>
            <w:r>
              <w:rPr>
                <w:rFonts w:cs="Arial"/>
                <w:color w:val="000000"/>
                <w:sz w:val="22"/>
                <w:szCs w:val="22"/>
                <w:lang w:val="es-ES" w:eastAsia="es-EC"/>
              </w:rPr>
              <w:t xml:space="preserve"> </w:t>
            </w:r>
            <w:r w:rsidR="00513FBC" w:rsidRPr="00863E2E">
              <w:rPr>
                <w:rFonts w:cs="Arial"/>
                <w:color w:val="000000"/>
                <w:sz w:val="22"/>
                <w:szCs w:val="22"/>
                <w:lang w:val="es-ES" w:eastAsia="es-EC"/>
              </w:rPr>
              <w:t xml:space="preserve">           66,00 </w:t>
            </w:r>
          </w:p>
        </w:tc>
        <w:tc>
          <w:tcPr>
            <w:tcW w:w="2126" w:type="dxa"/>
            <w:tcBorders>
              <w:top w:val="nil"/>
              <w:left w:val="nil"/>
              <w:bottom w:val="double" w:sz="6" w:space="0" w:color="auto"/>
              <w:right w:val="double" w:sz="6" w:space="0" w:color="auto"/>
            </w:tcBorders>
            <w:shd w:val="clear" w:color="auto" w:fill="auto"/>
            <w:noWrap/>
            <w:vAlign w:val="bottom"/>
            <w:hideMark/>
          </w:tcPr>
          <w:p w:rsidR="00513FBC" w:rsidRPr="00863E2E" w:rsidRDefault="00163A71" w:rsidP="00163A71">
            <w:pPr>
              <w:jc w:val="right"/>
              <w:rPr>
                <w:rFonts w:cs="Arial"/>
                <w:color w:val="000000"/>
                <w:sz w:val="22"/>
                <w:szCs w:val="22"/>
                <w:lang w:val="es-ES" w:eastAsia="es-EC"/>
              </w:rPr>
            </w:pPr>
            <w:r>
              <w:rPr>
                <w:rFonts w:cs="Arial"/>
                <w:color w:val="000000"/>
                <w:sz w:val="22"/>
                <w:szCs w:val="22"/>
                <w:lang w:val="es-ES" w:eastAsia="es-EC"/>
              </w:rPr>
              <w:t xml:space="preserve"> </w:t>
            </w:r>
            <w:r w:rsidR="00513FBC" w:rsidRPr="00863E2E">
              <w:rPr>
                <w:rFonts w:cs="Arial"/>
                <w:color w:val="000000"/>
                <w:sz w:val="22"/>
                <w:szCs w:val="22"/>
                <w:lang w:val="es-ES" w:eastAsia="es-EC"/>
              </w:rPr>
              <w:t xml:space="preserve">               198,00 </w:t>
            </w:r>
          </w:p>
        </w:tc>
      </w:tr>
      <w:tr w:rsidR="00513FBC" w:rsidRPr="00863E2E" w:rsidTr="00513FBC">
        <w:trPr>
          <w:trHeight w:val="315"/>
        </w:trPr>
        <w:tc>
          <w:tcPr>
            <w:tcW w:w="2291" w:type="dxa"/>
            <w:tcBorders>
              <w:top w:val="nil"/>
              <w:left w:val="double" w:sz="6" w:space="0" w:color="auto"/>
              <w:bottom w:val="double" w:sz="6" w:space="0" w:color="auto"/>
              <w:right w:val="double" w:sz="6" w:space="0" w:color="auto"/>
            </w:tcBorders>
            <w:shd w:val="clear" w:color="000000" w:fill="FFFFFF"/>
            <w:noWrap/>
            <w:hideMark/>
          </w:tcPr>
          <w:p w:rsidR="00513FBC" w:rsidRPr="00863E2E" w:rsidRDefault="00513FBC" w:rsidP="00513FBC">
            <w:pPr>
              <w:jc w:val="both"/>
              <w:rPr>
                <w:rFonts w:cs="Arial"/>
                <w:color w:val="000000"/>
                <w:sz w:val="22"/>
                <w:szCs w:val="22"/>
                <w:lang w:val="es-ES" w:eastAsia="es-EC"/>
              </w:rPr>
            </w:pPr>
            <w:r w:rsidRPr="00863E2E">
              <w:rPr>
                <w:rFonts w:cs="Arial"/>
                <w:color w:val="000000"/>
                <w:sz w:val="22"/>
                <w:szCs w:val="22"/>
                <w:lang w:val="es-ES" w:eastAsia="es-EC"/>
              </w:rPr>
              <w:t>Mallas  para los arcos</w:t>
            </w:r>
          </w:p>
        </w:tc>
        <w:tc>
          <w:tcPr>
            <w:tcW w:w="1021" w:type="dxa"/>
            <w:tcBorders>
              <w:top w:val="nil"/>
              <w:left w:val="nil"/>
              <w:bottom w:val="double" w:sz="6" w:space="0" w:color="auto"/>
              <w:right w:val="double" w:sz="6" w:space="0" w:color="auto"/>
            </w:tcBorders>
            <w:shd w:val="clear" w:color="000000" w:fill="FFFFFF"/>
            <w:noWrap/>
            <w:hideMark/>
          </w:tcPr>
          <w:p w:rsidR="00513FBC" w:rsidRPr="00863E2E" w:rsidRDefault="00513FBC" w:rsidP="00513FBC">
            <w:pPr>
              <w:jc w:val="center"/>
              <w:rPr>
                <w:rFonts w:cs="Arial"/>
                <w:color w:val="000000"/>
                <w:sz w:val="22"/>
                <w:szCs w:val="22"/>
                <w:lang w:val="es-ES" w:eastAsia="es-EC"/>
              </w:rPr>
            </w:pPr>
            <w:r w:rsidRPr="00863E2E">
              <w:rPr>
                <w:rFonts w:cs="Arial"/>
                <w:color w:val="000000"/>
                <w:sz w:val="22"/>
                <w:szCs w:val="22"/>
                <w:lang w:val="es-ES" w:eastAsia="es-EC"/>
              </w:rPr>
              <w:t>8</w:t>
            </w:r>
          </w:p>
        </w:tc>
        <w:tc>
          <w:tcPr>
            <w:tcW w:w="1531" w:type="dxa"/>
            <w:tcBorders>
              <w:top w:val="nil"/>
              <w:left w:val="nil"/>
              <w:bottom w:val="double" w:sz="6" w:space="0" w:color="auto"/>
              <w:right w:val="double" w:sz="6" w:space="0" w:color="auto"/>
            </w:tcBorders>
            <w:shd w:val="clear" w:color="auto" w:fill="auto"/>
            <w:noWrap/>
            <w:vAlign w:val="bottom"/>
            <w:hideMark/>
          </w:tcPr>
          <w:p w:rsidR="00513FBC" w:rsidRPr="00863E2E" w:rsidRDefault="00163A71" w:rsidP="00163A71">
            <w:pPr>
              <w:jc w:val="right"/>
              <w:rPr>
                <w:rFonts w:cs="Arial"/>
                <w:color w:val="000000"/>
                <w:sz w:val="22"/>
                <w:szCs w:val="22"/>
                <w:lang w:val="es-ES" w:eastAsia="es-EC"/>
              </w:rPr>
            </w:pPr>
            <w:r>
              <w:rPr>
                <w:rFonts w:cs="Arial"/>
                <w:color w:val="000000"/>
                <w:sz w:val="22"/>
                <w:szCs w:val="22"/>
                <w:lang w:val="es-ES" w:eastAsia="es-EC"/>
              </w:rPr>
              <w:t xml:space="preserve"> </w:t>
            </w:r>
            <w:r w:rsidR="00513FBC" w:rsidRPr="00863E2E">
              <w:rPr>
                <w:rFonts w:cs="Arial"/>
                <w:color w:val="000000"/>
                <w:sz w:val="22"/>
                <w:szCs w:val="22"/>
                <w:lang w:val="es-ES" w:eastAsia="es-EC"/>
              </w:rPr>
              <w:t xml:space="preserve">         13,00 </w:t>
            </w:r>
          </w:p>
        </w:tc>
        <w:tc>
          <w:tcPr>
            <w:tcW w:w="1701" w:type="dxa"/>
            <w:tcBorders>
              <w:top w:val="nil"/>
              <w:left w:val="nil"/>
              <w:bottom w:val="double" w:sz="6" w:space="0" w:color="auto"/>
              <w:right w:val="double" w:sz="6" w:space="0" w:color="auto"/>
            </w:tcBorders>
            <w:shd w:val="clear" w:color="auto" w:fill="auto"/>
            <w:noWrap/>
            <w:vAlign w:val="bottom"/>
            <w:hideMark/>
          </w:tcPr>
          <w:p w:rsidR="00513FBC" w:rsidRPr="00863E2E" w:rsidRDefault="00163A71" w:rsidP="00163A71">
            <w:pPr>
              <w:jc w:val="right"/>
              <w:rPr>
                <w:rFonts w:cs="Arial"/>
                <w:color w:val="000000"/>
                <w:sz w:val="22"/>
                <w:szCs w:val="22"/>
                <w:lang w:val="es-ES" w:eastAsia="es-EC"/>
              </w:rPr>
            </w:pPr>
            <w:r>
              <w:rPr>
                <w:rFonts w:cs="Arial"/>
                <w:color w:val="000000"/>
                <w:sz w:val="22"/>
                <w:szCs w:val="22"/>
                <w:lang w:val="es-ES" w:eastAsia="es-EC"/>
              </w:rPr>
              <w:t xml:space="preserve"> </w:t>
            </w:r>
            <w:r w:rsidR="00513FBC" w:rsidRPr="00863E2E">
              <w:rPr>
                <w:rFonts w:cs="Arial"/>
                <w:color w:val="000000"/>
                <w:sz w:val="22"/>
                <w:szCs w:val="22"/>
                <w:lang w:val="es-ES" w:eastAsia="es-EC"/>
              </w:rPr>
              <w:t xml:space="preserve">         104,00 </w:t>
            </w:r>
          </w:p>
        </w:tc>
        <w:tc>
          <w:tcPr>
            <w:tcW w:w="2126" w:type="dxa"/>
            <w:tcBorders>
              <w:top w:val="nil"/>
              <w:left w:val="nil"/>
              <w:bottom w:val="double" w:sz="6" w:space="0" w:color="auto"/>
              <w:right w:val="double" w:sz="6" w:space="0" w:color="auto"/>
            </w:tcBorders>
            <w:shd w:val="clear" w:color="auto" w:fill="auto"/>
            <w:noWrap/>
            <w:vAlign w:val="bottom"/>
            <w:hideMark/>
          </w:tcPr>
          <w:p w:rsidR="00513FBC" w:rsidRPr="00863E2E" w:rsidRDefault="00163A71" w:rsidP="00163A71">
            <w:pPr>
              <w:jc w:val="right"/>
              <w:rPr>
                <w:rFonts w:cs="Arial"/>
                <w:color w:val="000000"/>
                <w:sz w:val="22"/>
                <w:szCs w:val="22"/>
                <w:lang w:val="es-ES" w:eastAsia="es-EC"/>
              </w:rPr>
            </w:pPr>
            <w:r>
              <w:rPr>
                <w:rFonts w:cs="Arial"/>
                <w:color w:val="000000"/>
                <w:sz w:val="22"/>
                <w:szCs w:val="22"/>
                <w:lang w:val="es-ES" w:eastAsia="es-EC"/>
              </w:rPr>
              <w:t xml:space="preserve"> </w:t>
            </w:r>
            <w:r w:rsidR="00513FBC" w:rsidRPr="00863E2E">
              <w:rPr>
                <w:rFonts w:cs="Arial"/>
                <w:color w:val="000000"/>
                <w:sz w:val="22"/>
                <w:szCs w:val="22"/>
                <w:lang w:val="es-ES" w:eastAsia="es-EC"/>
              </w:rPr>
              <w:t xml:space="preserve">               104,00 </w:t>
            </w:r>
          </w:p>
        </w:tc>
      </w:tr>
      <w:tr w:rsidR="00513FBC" w:rsidRPr="00863E2E" w:rsidTr="00513FBC">
        <w:trPr>
          <w:trHeight w:val="315"/>
        </w:trPr>
        <w:tc>
          <w:tcPr>
            <w:tcW w:w="3312" w:type="dxa"/>
            <w:gridSpan w:val="2"/>
            <w:tcBorders>
              <w:top w:val="double" w:sz="6" w:space="0" w:color="auto"/>
              <w:left w:val="double" w:sz="6" w:space="0" w:color="auto"/>
              <w:bottom w:val="double" w:sz="6" w:space="0" w:color="auto"/>
              <w:right w:val="double" w:sz="6" w:space="0" w:color="auto"/>
            </w:tcBorders>
            <w:shd w:val="clear" w:color="000000" w:fill="C2D69A"/>
            <w:noWrap/>
            <w:vAlign w:val="bottom"/>
            <w:hideMark/>
          </w:tcPr>
          <w:p w:rsidR="00513FBC" w:rsidRPr="00863E2E" w:rsidRDefault="00513FBC" w:rsidP="00513FBC">
            <w:pPr>
              <w:jc w:val="center"/>
              <w:rPr>
                <w:rFonts w:cs="Arial"/>
                <w:color w:val="000000"/>
                <w:sz w:val="22"/>
                <w:szCs w:val="22"/>
                <w:lang w:val="es-ES" w:eastAsia="es-EC"/>
              </w:rPr>
            </w:pPr>
            <w:r w:rsidRPr="00863E2E">
              <w:rPr>
                <w:rFonts w:cs="Arial"/>
                <w:color w:val="000000"/>
                <w:sz w:val="22"/>
                <w:szCs w:val="22"/>
                <w:lang w:val="es-ES" w:eastAsia="es-EC"/>
              </w:rPr>
              <w:t>Total otros Gastos</w:t>
            </w:r>
          </w:p>
        </w:tc>
        <w:tc>
          <w:tcPr>
            <w:tcW w:w="1531" w:type="dxa"/>
            <w:tcBorders>
              <w:top w:val="nil"/>
              <w:left w:val="nil"/>
              <w:bottom w:val="double" w:sz="6" w:space="0" w:color="auto"/>
              <w:right w:val="double" w:sz="6" w:space="0" w:color="auto"/>
            </w:tcBorders>
            <w:shd w:val="clear" w:color="000000" w:fill="C2D69A"/>
            <w:noWrap/>
            <w:vAlign w:val="bottom"/>
            <w:hideMark/>
          </w:tcPr>
          <w:p w:rsidR="00513FBC" w:rsidRPr="00863E2E" w:rsidRDefault="00513FBC" w:rsidP="00513FBC">
            <w:pPr>
              <w:rPr>
                <w:rFonts w:cs="Arial"/>
                <w:color w:val="000000"/>
                <w:sz w:val="22"/>
                <w:szCs w:val="22"/>
                <w:lang w:val="es-ES" w:eastAsia="es-EC"/>
              </w:rPr>
            </w:pPr>
            <w:r w:rsidRPr="00863E2E">
              <w:rPr>
                <w:rFonts w:cs="Arial"/>
                <w:color w:val="000000"/>
                <w:sz w:val="22"/>
                <w:szCs w:val="22"/>
                <w:lang w:val="es-ES" w:eastAsia="es-EC"/>
              </w:rPr>
              <w:t xml:space="preserve"> $       124,00 </w:t>
            </w:r>
          </w:p>
        </w:tc>
        <w:tc>
          <w:tcPr>
            <w:tcW w:w="1701" w:type="dxa"/>
            <w:tcBorders>
              <w:top w:val="nil"/>
              <w:left w:val="nil"/>
              <w:bottom w:val="double" w:sz="6" w:space="0" w:color="auto"/>
              <w:right w:val="double" w:sz="6" w:space="0" w:color="auto"/>
            </w:tcBorders>
            <w:shd w:val="clear" w:color="000000" w:fill="C2D69A"/>
            <w:noWrap/>
            <w:vAlign w:val="bottom"/>
            <w:hideMark/>
          </w:tcPr>
          <w:p w:rsidR="00513FBC" w:rsidRPr="00863E2E" w:rsidRDefault="00513FBC" w:rsidP="00513FBC">
            <w:pPr>
              <w:rPr>
                <w:rFonts w:cs="Arial"/>
                <w:color w:val="000000"/>
                <w:sz w:val="22"/>
                <w:szCs w:val="22"/>
                <w:lang w:val="es-ES" w:eastAsia="es-EC"/>
              </w:rPr>
            </w:pPr>
            <w:r w:rsidRPr="00863E2E">
              <w:rPr>
                <w:rFonts w:cs="Arial"/>
                <w:color w:val="000000"/>
                <w:sz w:val="22"/>
                <w:szCs w:val="22"/>
                <w:lang w:val="es-ES" w:eastAsia="es-EC"/>
              </w:rPr>
              <w:t xml:space="preserve"> $         358,00 </w:t>
            </w:r>
          </w:p>
        </w:tc>
        <w:tc>
          <w:tcPr>
            <w:tcW w:w="2126" w:type="dxa"/>
            <w:tcBorders>
              <w:top w:val="nil"/>
              <w:left w:val="nil"/>
              <w:bottom w:val="double" w:sz="6" w:space="0" w:color="auto"/>
              <w:right w:val="double" w:sz="6" w:space="0" w:color="auto"/>
            </w:tcBorders>
            <w:shd w:val="clear" w:color="000000" w:fill="92D050"/>
            <w:noWrap/>
            <w:vAlign w:val="bottom"/>
            <w:hideMark/>
          </w:tcPr>
          <w:p w:rsidR="00513FBC" w:rsidRPr="00863E2E" w:rsidRDefault="00513FBC" w:rsidP="00513FBC">
            <w:pPr>
              <w:rPr>
                <w:rFonts w:cs="Arial"/>
                <w:color w:val="000000"/>
                <w:sz w:val="22"/>
                <w:szCs w:val="22"/>
                <w:lang w:val="es-ES" w:eastAsia="es-EC"/>
              </w:rPr>
            </w:pPr>
            <w:r w:rsidRPr="00863E2E">
              <w:rPr>
                <w:rFonts w:cs="Arial"/>
                <w:color w:val="000000"/>
                <w:sz w:val="22"/>
                <w:szCs w:val="22"/>
                <w:lang w:val="es-ES" w:eastAsia="es-EC"/>
              </w:rPr>
              <w:t xml:space="preserve"> $               622,00 </w:t>
            </w:r>
          </w:p>
        </w:tc>
      </w:tr>
    </w:tbl>
    <w:p w:rsidR="004379F7" w:rsidRPr="00863E2E" w:rsidRDefault="004379F7" w:rsidP="004379F7">
      <w:pPr>
        <w:rPr>
          <w:lang w:val="es-ES" w:eastAsia="en-US"/>
        </w:rPr>
      </w:pPr>
    </w:p>
    <w:p w:rsidR="004379F7" w:rsidRPr="00863E2E" w:rsidRDefault="004379F7" w:rsidP="004379F7">
      <w:pPr>
        <w:spacing w:line="360" w:lineRule="auto"/>
        <w:jc w:val="both"/>
        <w:rPr>
          <w:rFonts w:cs="Arial"/>
          <w:b/>
          <w:color w:val="000000"/>
          <w:sz w:val="16"/>
          <w:szCs w:val="16"/>
          <w:lang w:val="es-ES" w:eastAsia="es-EC"/>
        </w:rPr>
      </w:pPr>
      <w:r w:rsidRPr="00863E2E">
        <w:rPr>
          <w:rFonts w:cs="Arial"/>
          <w:b/>
          <w:color w:val="000000"/>
          <w:sz w:val="16"/>
          <w:szCs w:val="16"/>
          <w:lang w:val="es-ES" w:eastAsia="es-EC"/>
        </w:rPr>
        <w:t>Fuente: Proforma Varias</w:t>
      </w:r>
    </w:p>
    <w:p w:rsidR="004379F7" w:rsidRPr="00863E2E" w:rsidRDefault="004379F7" w:rsidP="004379F7">
      <w:pPr>
        <w:spacing w:line="360" w:lineRule="auto"/>
        <w:jc w:val="both"/>
        <w:rPr>
          <w:rFonts w:cs="Arial"/>
          <w:b/>
          <w:color w:val="000000"/>
          <w:sz w:val="16"/>
          <w:szCs w:val="16"/>
          <w:lang w:val="es-ES" w:eastAsia="es-EC"/>
        </w:rPr>
      </w:pPr>
      <w:r w:rsidRPr="00863E2E">
        <w:rPr>
          <w:rFonts w:cs="Arial"/>
          <w:b/>
          <w:color w:val="000000"/>
          <w:sz w:val="16"/>
          <w:szCs w:val="16"/>
          <w:lang w:val="es-ES" w:eastAsia="es-EC"/>
        </w:rPr>
        <w:t>Elaborado por: Daisy A; Antony A; Stephanie S</w:t>
      </w:r>
    </w:p>
    <w:p w:rsidR="004379F7" w:rsidRPr="00863E2E" w:rsidRDefault="004379F7" w:rsidP="004379F7">
      <w:pPr>
        <w:spacing w:line="360" w:lineRule="auto"/>
        <w:jc w:val="both"/>
        <w:rPr>
          <w:rFonts w:cs="Arial"/>
          <w:b/>
          <w:color w:val="000000"/>
          <w:sz w:val="16"/>
          <w:szCs w:val="16"/>
          <w:lang w:val="es-ES" w:eastAsia="es-EC"/>
        </w:rPr>
      </w:pPr>
    </w:p>
    <w:p w:rsidR="004379F7" w:rsidRPr="00863E2E" w:rsidRDefault="004379F7" w:rsidP="004379F7">
      <w:pPr>
        <w:spacing w:line="360" w:lineRule="auto"/>
        <w:jc w:val="both"/>
        <w:rPr>
          <w:rFonts w:cs="Arial"/>
          <w:b/>
          <w:color w:val="000000"/>
          <w:sz w:val="16"/>
          <w:szCs w:val="16"/>
          <w:lang w:val="es-ES" w:eastAsia="es-EC"/>
        </w:rPr>
      </w:pPr>
    </w:p>
    <w:p w:rsidR="002278C7" w:rsidRPr="00863E2E" w:rsidRDefault="002278C7" w:rsidP="004379F7">
      <w:pPr>
        <w:spacing w:line="360" w:lineRule="auto"/>
        <w:jc w:val="both"/>
        <w:rPr>
          <w:rFonts w:cs="Arial"/>
          <w:b/>
          <w:color w:val="000000"/>
          <w:sz w:val="16"/>
          <w:szCs w:val="16"/>
          <w:lang w:val="es-ES" w:eastAsia="es-EC"/>
        </w:rPr>
      </w:pPr>
    </w:p>
    <w:p w:rsidR="002278C7" w:rsidRPr="00863E2E" w:rsidRDefault="002278C7" w:rsidP="004379F7">
      <w:pPr>
        <w:spacing w:line="360" w:lineRule="auto"/>
        <w:jc w:val="both"/>
        <w:rPr>
          <w:rFonts w:cs="Arial"/>
          <w:b/>
          <w:color w:val="000000"/>
          <w:sz w:val="16"/>
          <w:szCs w:val="16"/>
          <w:lang w:val="es-ES" w:eastAsia="es-EC"/>
        </w:rPr>
      </w:pPr>
    </w:p>
    <w:p w:rsidR="004379F7" w:rsidRPr="00863E2E" w:rsidRDefault="002A53A3" w:rsidP="00857F8C">
      <w:pPr>
        <w:pStyle w:val="Estilo1"/>
        <w:outlineLvl w:val="2"/>
        <w:rPr>
          <w:rFonts w:cs="Arial"/>
          <w:b/>
          <w:color w:val="000000"/>
          <w:sz w:val="16"/>
          <w:szCs w:val="16"/>
          <w:lang w:val="es-ES" w:eastAsia="es-EC"/>
        </w:rPr>
      </w:pPr>
      <w:r w:rsidRPr="00863E2E">
        <w:rPr>
          <w:b/>
          <w:lang w:val="es-ES"/>
        </w:rPr>
        <w:tab/>
      </w:r>
      <w:bookmarkStart w:id="310" w:name="_Toc322811081"/>
      <w:r w:rsidR="004379F7" w:rsidRPr="00863E2E">
        <w:rPr>
          <w:b/>
          <w:lang w:val="es-ES"/>
        </w:rPr>
        <w:t>3.8.10</w:t>
      </w:r>
      <w:r w:rsidR="00401E2B" w:rsidRPr="00863E2E">
        <w:rPr>
          <w:b/>
          <w:lang w:val="es-ES"/>
        </w:rPr>
        <w:t>.</w:t>
      </w:r>
      <w:r w:rsidR="004379F7" w:rsidRPr="00863E2E">
        <w:rPr>
          <w:b/>
          <w:lang w:val="es-ES"/>
        </w:rPr>
        <w:t xml:space="preserve">  Depreciación activos Fijos</w:t>
      </w:r>
      <w:bookmarkEnd w:id="310"/>
    </w:p>
    <w:p w:rsidR="004379F7" w:rsidRPr="00863E2E" w:rsidRDefault="004379F7" w:rsidP="004379F7">
      <w:pPr>
        <w:spacing w:line="360" w:lineRule="auto"/>
        <w:jc w:val="both"/>
        <w:rPr>
          <w:b/>
          <w:lang w:val="es-ES"/>
        </w:rPr>
      </w:pPr>
    </w:p>
    <w:p w:rsidR="004379F7" w:rsidRPr="00863E2E" w:rsidRDefault="004379F7" w:rsidP="004379F7">
      <w:pPr>
        <w:spacing w:line="360" w:lineRule="auto"/>
        <w:ind w:firstLine="708"/>
        <w:jc w:val="both"/>
        <w:rPr>
          <w:lang w:val="es-ES"/>
        </w:rPr>
      </w:pPr>
      <w:r w:rsidRPr="00863E2E">
        <w:rPr>
          <w:lang w:val="es-ES"/>
        </w:rPr>
        <w:t>La depreciación de activos es la pérdida de valor contable que sufren los activos fijos por el uso a que se les somete y la función que realizan para generar ingresos, además que sirven como Escudo fiscal para la declaración de impuestos</w:t>
      </w:r>
    </w:p>
    <w:p w:rsidR="004379F7" w:rsidRPr="00863E2E" w:rsidRDefault="004379F7" w:rsidP="004379F7">
      <w:pPr>
        <w:spacing w:line="360" w:lineRule="auto"/>
        <w:jc w:val="both"/>
        <w:rPr>
          <w:b/>
          <w:lang w:val="es-ES"/>
        </w:rPr>
      </w:pPr>
    </w:p>
    <w:p w:rsidR="00857F8C" w:rsidRPr="00863E2E" w:rsidRDefault="004379F7" w:rsidP="004379F7">
      <w:pPr>
        <w:spacing w:line="360" w:lineRule="auto"/>
        <w:jc w:val="both"/>
        <w:rPr>
          <w:lang w:val="es-ES"/>
        </w:rPr>
      </w:pPr>
      <w:r w:rsidRPr="00863E2E">
        <w:rPr>
          <w:lang w:val="es-ES"/>
        </w:rPr>
        <w:t>La siguiente tabla muestra la respectiva depreciación de los activos del Club Recreacional Daulis, para lo cual se utilizo el método de line recta, reconocido en el SRI como el método autorizado para la respectiva declaración de los impuestos</w:t>
      </w:r>
      <w:r w:rsidR="002A53A3" w:rsidRPr="00863E2E">
        <w:rPr>
          <w:lang w:val="es-ES"/>
        </w:rPr>
        <w:t>, obtenido en la Ley de Régimen Tributario Interno</w:t>
      </w:r>
      <w:r w:rsidRPr="00863E2E">
        <w:rPr>
          <w:lang w:val="es-ES"/>
        </w:rPr>
        <w:t>; con el porcentaje (%) y años correspondientes para cada uno de los activos</w:t>
      </w:r>
      <w:r w:rsidR="002278C7" w:rsidRPr="00863E2E">
        <w:rPr>
          <w:lang w:val="es-ES"/>
        </w:rPr>
        <w:t>.</w:t>
      </w:r>
    </w:p>
    <w:p w:rsidR="00857F8C" w:rsidRPr="00863E2E" w:rsidRDefault="00857F8C" w:rsidP="004379F7">
      <w:pPr>
        <w:spacing w:line="360" w:lineRule="auto"/>
        <w:jc w:val="both"/>
        <w:rPr>
          <w:lang w:val="es-ES"/>
        </w:rPr>
      </w:pPr>
    </w:p>
    <w:p w:rsidR="002A53A3" w:rsidRPr="00863E2E" w:rsidRDefault="002A53A3" w:rsidP="002A53A3">
      <w:pPr>
        <w:pStyle w:val="Epgrafe"/>
        <w:jc w:val="center"/>
        <w:rPr>
          <w:rFonts w:ascii="Arial" w:hAnsi="Arial" w:cs="Arial"/>
          <w:sz w:val="16"/>
          <w:szCs w:val="16"/>
        </w:rPr>
      </w:pPr>
      <w:bookmarkStart w:id="311" w:name="_Toc322869203"/>
      <w:r w:rsidRPr="00863E2E">
        <w:rPr>
          <w:rFonts w:ascii="Arial" w:hAnsi="Arial" w:cs="Arial"/>
          <w:sz w:val="16"/>
          <w:szCs w:val="16"/>
        </w:rPr>
        <w:t xml:space="preserve">Tabla </w:t>
      </w:r>
      <w:r w:rsidR="00A7738E" w:rsidRPr="00863E2E">
        <w:rPr>
          <w:rFonts w:ascii="Arial" w:hAnsi="Arial" w:cs="Arial"/>
          <w:sz w:val="16"/>
          <w:szCs w:val="16"/>
        </w:rPr>
        <w:fldChar w:fldCharType="begin"/>
      </w:r>
      <w:r w:rsidRPr="00863E2E">
        <w:rPr>
          <w:rFonts w:ascii="Arial" w:hAnsi="Arial" w:cs="Arial"/>
          <w:sz w:val="16"/>
          <w:szCs w:val="16"/>
        </w:rPr>
        <w:instrText xml:space="preserve"> SEQ Tabla \* ARABIC </w:instrText>
      </w:r>
      <w:r w:rsidR="00A7738E" w:rsidRPr="00863E2E">
        <w:rPr>
          <w:rFonts w:ascii="Arial" w:hAnsi="Arial" w:cs="Arial"/>
          <w:sz w:val="16"/>
          <w:szCs w:val="16"/>
        </w:rPr>
        <w:fldChar w:fldCharType="separate"/>
      </w:r>
      <w:r w:rsidR="00C95582">
        <w:rPr>
          <w:rFonts w:ascii="Arial" w:hAnsi="Arial" w:cs="Arial"/>
          <w:noProof/>
          <w:sz w:val="16"/>
          <w:szCs w:val="16"/>
        </w:rPr>
        <w:t>38</w:t>
      </w:r>
      <w:r w:rsidR="00A7738E" w:rsidRPr="00863E2E">
        <w:rPr>
          <w:rFonts w:ascii="Arial" w:hAnsi="Arial" w:cs="Arial"/>
          <w:sz w:val="16"/>
          <w:szCs w:val="16"/>
        </w:rPr>
        <w:fldChar w:fldCharType="end"/>
      </w:r>
      <w:r w:rsidRPr="00863E2E">
        <w:rPr>
          <w:rFonts w:ascii="Arial" w:hAnsi="Arial" w:cs="Arial"/>
          <w:sz w:val="16"/>
          <w:szCs w:val="16"/>
        </w:rPr>
        <w:t>: Depreciación de Activos Fijos</w:t>
      </w:r>
      <w:bookmarkEnd w:id="311"/>
    </w:p>
    <w:tbl>
      <w:tblPr>
        <w:tblW w:w="9479" w:type="dxa"/>
        <w:tblInd w:w="47" w:type="dxa"/>
        <w:tblCellMar>
          <w:left w:w="70" w:type="dxa"/>
          <w:right w:w="70" w:type="dxa"/>
        </w:tblCellMar>
        <w:tblLook w:val="04A0"/>
      </w:tblPr>
      <w:tblGrid>
        <w:gridCol w:w="2291"/>
        <w:gridCol w:w="709"/>
        <w:gridCol w:w="992"/>
        <w:gridCol w:w="1091"/>
        <w:gridCol w:w="143"/>
        <w:gridCol w:w="851"/>
        <w:gridCol w:w="1031"/>
        <w:gridCol w:w="1161"/>
        <w:gridCol w:w="1210"/>
      </w:tblGrid>
      <w:tr w:rsidR="001D0121" w:rsidRPr="00863E2E" w:rsidTr="00163A71">
        <w:trPr>
          <w:trHeight w:val="1365"/>
        </w:trPr>
        <w:tc>
          <w:tcPr>
            <w:tcW w:w="2291" w:type="dxa"/>
            <w:tcBorders>
              <w:top w:val="double" w:sz="6" w:space="0" w:color="auto"/>
              <w:left w:val="double" w:sz="6" w:space="0" w:color="auto"/>
              <w:bottom w:val="double" w:sz="6" w:space="0" w:color="auto"/>
              <w:right w:val="double" w:sz="6" w:space="0" w:color="auto"/>
            </w:tcBorders>
            <w:shd w:val="clear" w:color="000000" w:fill="C2D69A"/>
            <w:vAlign w:val="center"/>
            <w:hideMark/>
          </w:tcPr>
          <w:p w:rsidR="001D0121" w:rsidRPr="00863E2E" w:rsidRDefault="001D0121" w:rsidP="001D0121">
            <w:pPr>
              <w:jc w:val="center"/>
              <w:rPr>
                <w:rFonts w:cs="Arial"/>
                <w:color w:val="000000"/>
                <w:sz w:val="18"/>
                <w:szCs w:val="18"/>
                <w:lang w:val="es-ES" w:eastAsia="es-EC"/>
              </w:rPr>
            </w:pPr>
            <w:r w:rsidRPr="00863E2E">
              <w:rPr>
                <w:rFonts w:cs="Arial"/>
                <w:color w:val="000000"/>
                <w:sz w:val="18"/>
                <w:szCs w:val="18"/>
                <w:lang w:val="es-ES" w:eastAsia="es-EC"/>
              </w:rPr>
              <w:t>Activo</w:t>
            </w:r>
          </w:p>
        </w:tc>
        <w:tc>
          <w:tcPr>
            <w:tcW w:w="709" w:type="dxa"/>
            <w:tcBorders>
              <w:top w:val="double" w:sz="6" w:space="0" w:color="auto"/>
              <w:left w:val="nil"/>
              <w:bottom w:val="double" w:sz="6" w:space="0" w:color="auto"/>
              <w:right w:val="double" w:sz="6" w:space="0" w:color="auto"/>
            </w:tcBorders>
            <w:shd w:val="clear" w:color="000000" w:fill="C2D69A"/>
            <w:vAlign w:val="center"/>
            <w:hideMark/>
          </w:tcPr>
          <w:p w:rsidR="001D0121" w:rsidRPr="00863E2E" w:rsidRDefault="001D0121" w:rsidP="001D0121">
            <w:pPr>
              <w:jc w:val="center"/>
              <w:rPr>
                <w:rFonts w:cs="Arial"/>
                <w:color w:val="000000"/>
                <w:sz w:val="18"/>
                <w:szCs w:val="18"/>
                <w:lang w:val="es-ES" w:eastAsia="es-EC"/>
              </w:rPr>
            </w:pPr>
            <w:r w:rsidRPr="00863E2E">
              <w:rPr>
                <w:rFonts w:cs="Arial"/>
                <w:color w:val="000000"/>
                <w:sz w:val="18"/>
                <w:szCs w:val="18"/>
                <w:lang w:val="es-ES" w:eastAsia="es-EC"/>
              </w:rPr>
              <w:t>Cantid</w:t>
            </w:r>
          </w:p>
        </w:tc>
        <w:tc>
          <w:tcPr>
            <w:tcW w:w="992" w:type="dxa"/>
            <w:tcBorders>
              <w:top w:val="double" w:sz="6" w:space="0" w:color="auto"/>
              <w:left w:val="nil"/>
              <w:bottom w:val="double" w:sz="6" w:space="0" w:color="auto"/>
              <w:right w:val="double" w:sz="6" w:space="0" w:color="auto"/>
            </w:tcBorders>
            <w:shd w:val="clear" w:color="000000" w:fill="C2D69A"/>
            <w:vAlign w:val="center"/>
            <w:hideMark/>
          </w:tcPr>
          <w:p w:rsidR="001D0121" w:rsidRPr="00863E2E" w:rsidRDefault="001D0121" w:rsidP="001D0121">
            <w:pPr>
              <w:jc w:val="center"/>
              <w:rPr>
                <w:rFonts w:cs="Arial"/>
                <w:color w:val="000000"/>
                <w:sz w:val="18"/>
                <w:szCs w:val="18"/>
                <w:lang w:val="es-ES" w:eastAsia="es-EC"/>
              </w:rPr>
            </w:pPr>
            <w:r w:rsidRPr="00863E2E">
              <w:rPr>
                <w:rFonts w:cs="Arial"/>
                <w:color w:val="000000"/>
                <w:sz w:val="18"/>
                <w:szCs w:val="18"/>
                <w:lang w:val="es-ES" w:eastAsia="es-EC"/>
              </w:rPr>
              <w:t>Precio Unitario</w:t>
            </w:r>
          </w:p>
        </w:tc>
        <w:tc>
          <w:tcPr>
            <w:tcW w:w="1091" w:type="dxa"/>
            <w:tcBorders>
              <w:top w:val="double" w:sz="6" w:space="0" w:color="auto"/>
              <w:left w:val="nil"/>
              <w:bottom w:val="double" w:sz="6" w:space="0" w:color="auto"/>
              <w:right w:val="double" w:sz="6" w:space="0" w:color="auto"/>
            </w:tcBorders>
            <w:shd w:val="clear" w:color="000000" w:fill="C2D69A"/>
            <w:vAlign w:val="center"/>
            <w:hideMark/>
          </w:tcPr>
          <w:p w:rsidR="001D0121" w:rsidRPr="00863E2E" w:rsidRDefault="001D0121" w:rsidP="001D0121">
            <w:pPr>
              <w:jc w:val="center"/>
              <w:rPr>
                <w:rFonts w:cs="Arial"/>
                <w:color w:val="000000"/>
                <w:sz w:val="18"/>
                <w:szCs w:val="18"/>
                <w:lang w:val="es-ES" w:eastAsia="es-EC"/>
              </w:rPr>
            </w:pPr>
            <w:r w:rsidRPr="00863E2E">
              <w:rPr>
                <w:rFonts w:cs="Arial"/>
                <w:color w:val="000000"/>
                <w:sz w:val="18"/>
                <w:szCs w:val="18"/>
                <w:lang w:val="es-ES" w:eastAsia="es-EC"/>
              </w:rPr>
              <w:t>Costo Total</w:t>
            </w:r>
          </w:p>
        </w:tc>
        <w:tc>
          <w:tcPr>
            <w:tcW w:w="994" w:type="dxa"/>
            <w:gridSpan w:val="2"/>
            <w:tcBorders>
              <w:top w:val="double" w:sz="6" w:space="0" w:color="auto"/>
              <w:left w:val="nil"/>
              <w:bottom w:val="double" w:sz="6" w:space="0" w:color="auto"/>
              <w:right w:val="double" w:sz="6" w:space="0" w:color="auto"/>
            </w:tcBorders>
            <w:shd w:val="clear" w:color="000000" w:fill="C2D69A"/>
            <w:vAlign w:val="center"/>
            <w:hideMark/>
          </w:tcPr>
          <w:p w:rsidR="001D0121" w:rsidRPr="00863E2E" w:rsidRDefault="001D0121" w:rsidP="001D0121">
            <w:pPr>
              <w:jc w:val="center"/>
              <w:rPr>
                <w:rFonts w:cs="Arial"/>
                <w:color w:val="000000"/>
                <w:sz w:val="18"/>
                <w:szCs w:val="18"/>
                <w:lang w:val="es-ES" w:eastAsia="es-EC"/>
              </w:rPr>
            </w:pPr>
            <w:r w:rsidRPr="00863E2E">
              <w:rPr>
                <w:rFonts w:cs="Arial"/>
                <w:color w:val="000000"/>
                <w:sz w:val="18"/>
                <w:szCs w:val="18"/>
                <w:lang w:val="es-ES" w:eastAsia="es-EC"/>
              </w:rPr>
              <w:t>Vida Útil</w:t>
            </w:r>
          </w:p>
        </w:tc>
        <w:tc>
          <w:tcPr>
            <w:tcW w:w="1031" w:type="dxa"/>
            <w:tcBorders>
              <w:top w:val="double" w:sz="6" w:space="0" w:color="auto"/>
              <w:left w:val="nil"/>
              <w:bottom w:val="double" w:sz="6" w:space="0" w:color="auto"/>
              <w:right w:val="double" w:sz="6" w:space="0" w:color="auto"/>
            </w:tcBorders>
            <w:shd w:val="clear" w:color="000000" w:fill="C2D69A"/>
            <w:vAlign w:val="center"/>
            <w:hideMark/>
          </w:tcPr>
          <w:p w:rsidR="001D0121" w:rsidRPr="00863E2E" w:rsidRDefault="001D0121" w:rsidP="001D0121">
            <w:pPr>
              <w:jc w:val="center"/>
              <w:rPr>
                <w:rFonts w:cs="Arial"/>
                <w:color w:val="000000"/>
                <w:sz w:val="18"/>
                <w:szCs w:val="18"/>
                <w:lang w:val="es-ES" w:eastAsia="es-EC"/>
              </w:rPr>
            </w:pPr>
            <w:r w:rsidRPr="00863E2E">
              <w:rPr>
                <w:rFonts w:cs="Arial"/>
                <w:color w:val="000000"/>
                <w:sz w:val="18"/>
                <w:szCs w:val="18"/>
                <w:lang w:val="es-ES" w:eastAsia="es-EC"/>
              </w:rPr>
              <w:t>Valor depreciado x unidad</w:t>
            </w:r>
          </w:p>
        </w:tc>
        <w:tc>
          <w:tcPr>
            <w:tcW w:w="1161" w:type="dxa"/>
            <w:tcBorders>
              <w:top w:val="double" w:sz="6" w:space="0" w:color="auto"/>
              <w:left w:val="nil"/>
              <w:bottom w:val="double" w:sz="6" w:space="0" w:color="auto"/>
              <w:right w:val="double" w:sz="6" w:space="0" w:color="auto"/>
            </w:tcBorders>
            <w:shd w:val="clear" w:color="000000" w:fill="C2D69A"/>
            <w:vAlign w:val="center"/>
            <w:hideMark/>
          </w:tcPr>
          <w:p w:rsidR="001D0121" w:rsidRPr="00863E2E" w:rsidRDefault="001D0121" w:rsidP="001D0121">
            <w:pPr>
              <w:jc w:val="center"/>
              <w:rPr>
                <w:rFonts w:cs="Arial"/>
                <w:color w:val="000000"/>
                <w:sz w:val="18"/>
                <w:szCs w:val="18"/>
                <w:lang w:val="es-ES" w:eastAsia="es-EC"/>
              </w:rPr>
            </w:pPr>
            <w:r w:rsidRPr="00863E2E">
              <w:rPr>
                <w:rFonts w:cs="Arial"/>
                <w:color w:val="000000"/>
                <w:sz w:val="18"/>
                <w:szCs w:val="18"/>
                <w:lang w:val="es-ES" w:eastAsia="es-EC"/>
              </w:rPr>
              <w:t>Valor de depreciación total anual</w:t>
            </w:r>
          </w:p>
        </w:tc>
        <w:tc>
          <w:tcPr>
            <w:tcW w:w="1210" w:type="dxa"/>
            <w:tcBorders>
              <w:top w:val="double" w:sz="6" w:space="0" w:color="auto"/>
              <w:left w:val="nil"/>
              <w:bottom w:val="double" w:sz="6" w:space="0" w:color="auto"/>
              <w:right w:val="double" w:sz="6" w:space="0" w:color="auto"/>
            </w:tcBorders>
            <w:shd w:val="clear" w:color="000000" w:fill="C2D69A"/>
            <w:vAlign w:val="center"/>
            <w:hideMark/>
          </w:tcPr>
          <w:p w:rsidR="001D0121" w:rsidRPr="00863E2E" w:rsidRDefault="001D0121" w:rsidP="001D0121">
            <w:pPr>
              <w:jc w:val="center"/>
              <w:rPr>
                <w:rFonts w:cs="Arial"/>
                <w:color w:val="000000"/>
                <w:sz w:val="18"/>
                <w:szCs w:val="18"/>
                <w:lang w:val="es-ES" w:eastAsia="es-EC"/>
              </w:rPr>
            </w:pPr>
            <w:r w:rsidRPr="00863E2E">
              <w:rPr>
                <w:rFonts w:cs="Arial"/>
                <w:color w:val="000000"/>
                <w:sz w:val="18"/>
                <w:szCs w:val="18"/>
                <w:lang w:val="es-ES" w:eastAsia="es-EC"/>
              </w:rPr>
              <w:t>Valor de depreciación total mensual</w:t>
            </w:r>
          </w:p>
        </w:tc>
      </w:tr>
      <w:tr w:rsidR="001D0121" w:rsidRPr="00863E2E" w:rsidTr="00163A71">
        <w:trPr>
          <w:trHeight w:val="315"/>
        </w:trPr>
        <w:tc>
          <w:tcPr>
            <w:tcW w:w="2291" w:type="dxa"/>
            <w:tcBorders>
              <w:top w:val="nil"/>
              <w:left w:val="double" w:sz="6" w:space="0" w:color="auto"/>
              <w:bottom w:val="double" w:sz="6" w:space="0" w:color="auto"/>
              <w:right w:val="double" w:sz="6" w:space="0" w:color="auto"/>
            </w:tcBorders>
            <w:shd w:val="clear" w:color="auto" w:fill="auto"/>
            <w:noWrap/>
            <w:vAlign w:val="bottom"/>
            <w:hideMark/>
          </w:tcPr>
          <w:p w:rsidR="001D0121" w:rsidRPr="00863E2E" w:rsidRDefault="001D0121" w:rsidP="001D0121">
            <w:pPr>
              <w:rPr>
                <w:rFonts w:cs="Arial"/>
                <w:i/>
                <w:iCs/>
                <w:color w:val="000000"/>
                <w:sz w:val="18"/>
                <w:szCs w:val="18"/>
                <w:lang w:val="es-ES" w:eastAsia="es-EC"/>
              </w:rPr>
            </w:pPr>
            <w:r w:rsidRPr="00863E2E">
              <w:rPr>
                <w:rFonts w:cs="Arial"/>
                <w:i/>
                <w:iCs/>
                <w:color w:val="000000"/>
                <w:sz w:val="18"/>
                <w:szCs w:val="18"/>
                <w:lang w:val="es-ES" w:eastAsia="es-EC"/>
              </w:rPr>
              <w:t>Muebles de Oficina</w:t>
            </w:r>
          </w:p>
        </w:tc>
        <w:tc>
          <w:tcPr>
            <w:tcW w:w="709"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rPr>
                <w:rFonts w:cs="Arial"/>
                <w:color w:val="000000"/>
                <w:sz w:val="18"/>
                <w:szCs w:val="18"/>
                <w:lang w:val="es-ES" w:eastAsia="es-EC"/>
              </w:rPr>
            </w:pPr>
            <w:r w:rsidRPr="00863E2E">
              <w:rPr>
                <w:rFonts w:cs="Arial"/>
                <w:color w:val="000000"/>
                <w:sz w:val="18"/>
                <w:szCs w:val="18"/>
                <w:lang w:val="es-ES" w:eastAsia="es-EC"/>
              </w:rPr>
              <w:t> </w:t>
            </w:r>
          </w:p>
        </w:tc>
        <w:tc>
          <w:tcPr>
            <w:tcW w:w="992"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rPr>
                <w:rFonts w:cs="Arial"/>
                <w:color w:val="000000"/>
                <w:sz w:val="18"/>
                <w:szCs w:val="18"/>
                <w:lang w:val="es-ES" w:eastAsia="es-EC"/>
              </w:rPr>
            </w:pPr>
            <w:r w:rsidRPr="00863E2E">
              <w:rPr>
                <w:rFonts w:cs="Arial"/>
                <w:color w:val="000000"/>
                <w:sz w:val="18"/>
                <w:szCs w:val="18"/>
                <w:lang w:val="es-ES" w:eastAsia="es-EC"/>
              </w:rPr>
              <w:t> </w:t>
            </w:r>
          </w:p>
        </w:tc>
        <w:tc>
          <w:tcPr>
            <w:tcW w:w="109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rPr>
                <w:rFonts w:cs="Arial"/>
                <w:color w:val="000000"/>
                <w:sz w:val="18"/>
                <w:szCs w:val="18"/>
                <w:lang w:val="es-ES" w:eastAsia="es-EC"/>
              </w:rPr>
            </w:pPr>
            <w:r w:rsidRPr="00863E2E">
              <w:rPr>
                <w:rFonts w:cs="Arial"/>
                <w:color w:val="000000"/>
                <w:sz w:val="18"/>
                <w:szCs w:val="18"/>
                <w:lang w:val="es-ES" w:eastAsia="es-EC"/>
              </w:rPr>
              <w:t> </w:t>
            </w:r>
          </w:p>
        </w:tc>
        <w:tc>
          <w:tcPr>
            <w:tcW w:w="994" w:type="dxa"/>
            <w:gridSpan w:val="2"/>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rPr>
                <w:rFonts w:cs="Arial"/>
                <w:color w:val="000000"/>
                <w:sz w:val="18"/>
                <w:szCs w:val="18"/>
                <w:lang w:val="es-ES" w:eastAsia="es-EC"/>
              </w:rPr>
            </w:pPr>
            <w:r w:rsidRPr="00863E2E">
              <w:rPr>
                <w:rFonts w:cs="Arial"/>
                <w:color w:val="000000"/>
                <w:sz w:val="18"/>
                <w:szCs w:val="18"/>
                <w:lang w:val="es-ES" w:eastAsia="es-EC"/>
              </w:rPr>
              <w:t> </w:t>
            </w:r>
          </w:p>
        </w:tc>
        <w:tc>
          <w:tcPr>
            <w:tcW w:w="103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rPr>
                <w:rFonts w:cs="Arial"/>
                <w:color w:val="000000"/>
                <w:sz w:val="18"/>
                <w:szCs w:val="18"/>
                <w:lang w:val="es-ES" w:eastAsia="es-EC"/>
              </w:rPr>
            </w:pPr>
            <w:r w:rsidRPr="00863E2E">
              <w:rPr>
                <w:rFonts w:cs="Arial"/>
                <w:color w:val="000000"/>
                <w:sz w:val="18"/>
                <w:szCs w:val="18"/>
                <w:lang w:val="es-ES" w:eastAsia="es-EC"/>
              </w:rPr>
              <w:t> </w:t>
            </w:r>
          </w:p>
        </w:tc>
        <w:tc>
          <w:tcPr>
            <w:tcW w:w="116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rPr>
                <w:rFonts w:cs="Arial"/>
                <w:color w:val="000000"/>
                <w:sz w:val="18"/>
                <w:szCs w:val="18"/>
                <w:lang w:val="es-ES" w:eastAsia="es-EC"/>
              </w:rPr>
            </w:pPr>
            <w:r w:rsidRPr="00863E2E">
              <w:rPr>
                <w:rFonts w:cs="Arial"/>
                <w:color w:val="000000"/>
                <w:sz w:val="18"/>
                <w:szCs w:val="18"/>
                <w:lang w:val="es-ES" w:eastAsia="es-EC"/>
              </w:rPr>
              <w:t> </w:t>
            </w:r>
          </w:p>
        </w:tc>
        <w:tc>
          <w:tcPr>
            <w:tcW w:w="1210"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rPr>
                <w:rFonts w:cs="Arial"/>
                <w:color w:val="000000"/>
                <w:sz w:val="18"/>
                <w:szCs w:val="18"/>
                <w:lang w:val="es-ES" w:eastAsia="es-EC"/>
              </w:rPr>
            </w:pPr>
            <w:r w:rsidRPr="00863E2E">
              <w:rPr>
                <w:rFonts w:cs="Arial"/>
                <w:color w:val="000000"/>
                <w:sz w:val="18"/>
                <w:szCs w:val="18"/>
                <w:lang w:val="es-ES" w:eastAsia="es-EC"/>
              </w:rPr>
              <w:t> </w:t>
            </w:r>
          </w:p>
        </w:tc>
      </w:tr>
      <w:tr w:rsidR="001D0121" w:rsidRPr="00863E2E" w:rsidTr="00163A71">
        <w:trPr>
          <w:trHeight w:val="315"/>
        </w:trPr>
        <w:tc>
          <w:tcPr>
            <w:tcW w:w="2291" w:type="dxa"/>
            <w:tcBorders>
              <w:top w:val="nil"/>
              <w:left w:val="double" w:sz="6" w:space="0" w:color="auto"/>
              <w:bottom w:val="double" w:sz="6" w:space="0" w:color="auto"/>
              <w:right w:val="double" w:sz="6" w:space="0" w:color="auto"/>
            </w:tcBorders>
            <w:shd w:val="clear" w:color="auto" w:fill="auto"/>
            <w:noWrap/>
            <w:vAlign w:val="bottom"/>
            <w:hideMark/>
          </w:tcPr>
          <w:p w:rsidR="001D0121" w:rsidRPr="00863E2E" w:rsidRDefault="001D0121" w:rsidP="001D0121">
            <w:pPr>
              <w:rPr>
                <w:rFonts w:cs="Arial"/>
                <w:color w:val="000000"/>
                <w:sz w:val="18"/>
                <w:szCs w:val="18"/>
                <w:lang w:val="es-ES" w:eastAsia="es-EC"/>
              </w:rPr>
            </w:pPr>
            <w:r w:rsidRPr="00863E2E">
              <w:rPr>
                <w:rFonts w:cs="Arial"/>
                <w:color w:val="000000"/>
                <w:sz w:val="18"/>
                <w:szCs w:val="18"/>
                <w:lang w:val="es-ES" w:eastAsia="es-EC"/>
              </w:rPr>
              <w:t>Escritorios</w:t>
            </w:r>
          </w:p>
        </w:tc>
        <w:tc>
          <w:tcPr>
            <w:tcW w:w="709"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4</w:t>
            </w:r>
          </w:p>
        </w:tc>
        <w:tc>
          <w:tcPr>
            <w:tcW w:w="992" w:type="dxa"/>
            <w:tcBorders>
              <w:top w:val="nil"/>
              <w:left w:val="nil"/>
              <w:bottom w:val="double" w:sz="6" w:space="0" w:color="auto"/>
              <w:right w:val="double" w:sz="6" w:space="0" w:color="auto"/>
            </w:tcBorders>
            <w:shd w:val="clear" w:color="auto" w:fill="auto"/>
            <w:noWrap/>
            <w:vAlign w:val="bottom"/>
            <w:hideMark/>
          </w:tcPr>
          <w:p w:rsidR="001D0121" w:rsidRPr="00863E2E" w:rsidRDefault="00C42FCD" w:rsidP="001D0121">
            <w:pPr>
              <w:jc w:val="right"/>
              <w:rPr>
                <w:rFonts w:cs="Arial"/>
                <w:color w:val="000000"/>
                <w:sz w:val="18"/>
                <w:szCs w:val="18"/>
                <w:lang w:val="es-ES" w:eastAsia="es-EC"/>
              </w:rPr>
            </w:pPr>
            <w:r>
              <w:rPr>
                <w:rFonts w:cs="Arial"/>
                <w:color w:val="000000"/>
                <w:sz w:val="18"/>
                <w:szCs w:val="18"/>
                <w:lang w:val="es-ES" w:eastAsia="es-EC"/>
              </w:rPr>
              <w:t>$4</w:t>
            </w:r>
            <w:r w:rsidR="001D0121" w:rsidRPr="00863E2E">
              <w:rPr>
                <w:rFonts w:cs="Arial"/>
                <w:color w:val="000000"/>
                <w:sz w:val="18"/>
                <w:szCs w:val="18"/>
                <w:lang w:val="es-ES" w:eastAsia="es-EC"/>
              </w:rPr>
              <w:t>350,00</w:t>
            </w:r>
          </w:p>
        </w:tc>
        <w:tc>
          <w:tcPr>
            <w:tcW w:w="1091" w:type="dxa"/>
            <w:tcBorders>
              <w:top w:val="nil"/>
              <w:left w:val="nil"/>
              <w:bottom w:val="double" w:sz="6" w:space="0" w:color="auto"/>
              <w:right w:val="double" w:sz="6" w:space="0" w:color="auto"/>
            </w:tcBorders>
            <w:shd w:val="clear" w:color="auto" w:fill="auto"/>
            <w:noWrap/>
            <w:vAlign w:val="bottom"/>
            <w:hideMark/>
          </w:tcPr>
          <w:p w:rsidR="001D0121" w:rsidRPr="00863E2E" w:rsidRDefault="00C42FCD" w:rsidP="001D0121">
            <w:pPr>
              <w:jc w:val="right"/>
              <w:rPr>
                <w:rFonts w:cs="Arial"/>
                <w:color w:val="000000"/>
                <w:sz w:val="18"/>
                <w:szCs w:val="18"/>
                <w:lang w:val="es-ES" w:eastAsia="es-EC"/>
              </w:rPr>
            </w:pPr>
            <w:r>
              <w:rPr>
                <w:rFonts w:cs="Arial"/>
                <w:color w:val="000000"/>
                <w:sz w:val="18"/>
                <w:szCs w:val="18"/>
                <w:lang w:val="es-ES" w:eastAsia="es-EC"/>
              </w:rPr>
              <w:t>$</w:t>
            </w:r>
            <w:r w:rsidR="001D0121" w:rsidRPr="00863E2E">
              <w:rPr>
                <w:rFonts w:cs="Arial"/>
                <w:color w:val="000000"/>
                <w:sz w:val="18"/>
                <w:szCs w:val="18"/>
                <w:lang w:val="es-ES" w:eastAsia="es-EC"/>
              </w:rPr>
              <w:t>1400,00</w:t>
            </w:r>
          </w:p>
        </w:tc>
        <w:tc>
          <w:tcPr>
            <w:tcW w:w="994" w:type="dxa"/>
            <w:gridSpan w:val="2"/>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5</w:t>
            </w:r>
          </w:p>
        </w:tc>
        <w:tc>
          <w:tcPr>
            <w:tcW w:w="1031" w:type="dxa"/>
            <w:tcBorders>
              <w:top w:val="nil"/>
              <w:left w:val="nil"/>
              <w:bottom w:val="double" w:sz="6" w:space="0" w:color="auto"/>
              <w:right w:val="double" w:sz="6" w:space="0" w:color="auto"/>
            </w:tcBorders>
            <w:shd w:val="clear" w:color="auto" w:fill="auto"/>
            <w:noWrap/>
            <w:vAlign w:val="bottom"/>
            <w:hideMark/>
          </w:tcPr>
          <w:p w:rsidR="001D0121" w:rsidRPr="00863E2E" w:rsidRDefault="00C42FCD" w:rsidP="001D0121">
            <w:pPr>
              <w:jc w:val="right"/>
              <w:rPr>
                <w:rFonts w:cs="Arial"/>
                <w:color w:val="000000"/>
                <w:sz w:val="18"/>
                <w:szCs w:val="18"/>
                <w:lang w:val="es-ES" w:eastAsia="es-EC"/>
              </w:rPr>
            </w:pPr>
            <w:r>
              <w:rPr>
                <w:rFonts w:cs="Arial"/>
                <w:color w:val="000000"/>
                <w:sz w:val="18"/>
                <w:szCs w:val="18"/>
                <w:lang w:val="es-ES" w:eastAsia="es-EC"/>
              </w:rPr>
              <w:t>$</w:t>
            </w:r>
            <w:r w:rsidR="001D0121" w:rsidRPr="00863E2E">
              <w:rPr>
                <w:rFonts w:cs="Arial"/>
                <w:color w:val="000000"/>
                <w:sz w:val="18"/>
                <w:szCs w:val="18"/>
                <w:lang w:val="es-ES" w:eastAsia="es-EC"/>
              </w:rPr>
              <w:t>70,00</w:t>
            </w:r>
          </w:p>
        </w:tc>
        <w:tc>
          <w:tcPr>
            <w:tcW w:w="1161" w:type="dxa"/>
            <w:tcBorders>
              <w:top w:val="nil"/>
              <w:left w:val="nil"/>
              <w:bottom w:val="double" w:sz="6" w:space="0" w:color="auto"/>
              <w:right w:val="double" w:sz="6" w:space="0" w:color="auto"/>
            </w:tcBorders>
            <w:shd w:val="clear" w:color="auto" w:fill="auto"/>
            <w:noWrap/>
            <w:vAlign w:val="bottom"/>
            <w:hideMark/>
          </w:tcPr>
          <w:p w:rsidR="001D0121" w:rsidRPr="00863E2E" w:rsidRDefault="00C42FCD" w:rsidP="001D0121">
            <w:pPr>
              <w:jc w:val="right"/>
              <w:rPr>
                <w:rFonts w:cs="Arial"/>
                <w:color w:val="000000"/>
                <w:sz w:val="18"/>
                <w:szCs w:val="18"/>
                <w:lang w:val="es-ES" w:eastAsia="es-EC"/>
              </w:rPr>
            </w:pPr>
            <w:r>
              <w:rPr>
                <w:rFonts w:cs="Arial"/>
                <w:color w:val="000000"/>
                <w:sz w:val="18"/>
                <w:szCs w:val="18"/>
                <w:lang w:val="es-ES" w:eastAsia="es-EC"/>
              </w:rPr>
              <w:t>$</w:t>
            </w:r>
            <w:r w:rsidR="001D0121" w:rsidRPr="00863E2E">
              <w:rPr>
                <w:rFonts w:cs="Arial"/>
                <w:color w:val="000000"/>
                <w:sz w:val="18"/>
                <w:szCs w:val="18"/>
                <w:lang w:val="es-ES" w:eastAsia="es-EC"/>
              </w:rPr>
              <w:t>280,00</w:t>
            </w:r>
          </w:p>
        </w:tc>
        <w:tc>
          <w:tcPr>
            <w:tcW w:w="1210" w:type="dxa"/>
            <w:tcBorders>
              <w:top w:val="nil"/>
              <w:left w:val="nil"/>
              <w:bottom w:val="double" w:sz="6" w:space="0" w:color="auto"/>
              <w:right w:val="double" w:sz="6" w:space="0" w:color="auto"/>
            </w:tcBorders>
            <w:shd w:val="clear" w:color="auto" w:fill="auto"/>
            <w:noWrap/>
            <w:vAlign w:val="bottom"/>
            <w:hideMark/>
          </w:tcPr>
          <w:p w:rsidR="001D0121" w:rsidRPr="00863E2E" w:rsidRDefault="00C42FCD" w:rsidP="001D0121">
            <w:pPr>
              <w:jc w:val="right"/>
              <w:rPr>
                <w:rFonts w:cs="Arial"/>
                <w:color w:val="000000"/>
                <w:sz w:val="18"/>
                <w:szCs w:val="18"/>
                <w:lang w:val="es-ES" w:eastAsia="es-EC"/>
              </w:rPr>
            </w:pPr>
            <w:r>
              <w:rPr>
                <w:rFonts w:cs="Arial"/>
                <w:color w:val="000000"/>
                <w:sz w:val="18"/>
                <w:szCs w:val="18"/>
                <w:lang w:val="es-ES" w:eastAsia="es-EC"/>
              </w:rPr>
              <w:t>$</w:t>
            </w:r>
            <w:r w:rsidR="001D0121" w:rsidRPr="00863E2E">
              <w:rPr>
                <w:rFonts w:cs="Arial"/>
                <w:color w:val="000000"/>
                <w:sz w:val="18"/>
                <w:szCs w:val="18"/>
                <w:lang w:val="es-ES" w:eastAsia="es-EC"/>
              </w:rPr>
              <w:t>23,33</w:t>
            </w:r>
          </w:p>
        </w:tc>
      </w:tr>
      <w:tr w:rsidR="001D0121" w:rsidRPr="00863E2E" w:rsidTr="00163A71">
        <w:trPr>
          <w:trHeight w:val="315"/>
        </w:trPr>
        <w:tc>
          <w:tcPr>
            <w:tcW w:w="2291" w:type="dxa"/>
            <w:tcBorders>
              <w:top w:val="nil"/>
              <w:left w:val="double" w:sz="6" w:space="0" w:color="auto"/>
              <w:bottom w:val="double" w:sz="6" w:space="0" w:color="auto"/>
              <w:right w:val="double" w:sz="6" w:space="0" w:color="auto"/>
            </w:tcBorders>
            <w:shd w:val="clear" w:color="auto" w:fill="auto"/>
            <w:noWrap/>
            <w:vAlign w:val="bottom"/>
            <w:hideMark/>
          </w:tcPr>
          <w:p w:rsidR="001D0121" w:rsidRPr="00863E2E" w:rsidRDefault="001D0121" w:rsidP="001D0121">
            <w:pPr>
              <w:rPr>
                <w:rFonts w:cs="Arial"/>
                <w:color w:val="000000"/>
                <w:sz w:val="18"/>
                <w:szCs w:val="18"/>
                <w:lang w:val="es-ES" w:eastAsia="es-EC"/>
              </w:rPr>
            </w:pPr>
            <w:r w:rsidRPr="00863E2E">
              <w:rPr>
                <w:rFonts w:cs="Arial"/>
                <w:color w:val="000000"/>
                <w:sz w:val="18"/>
                <w:szCs w:val="18"/>
                <w:lang w:val="es-ES" w:eastAsia="es-EC"/>
              </w:rPr>
              <w:t>Sillas</w:t>
            </w:r>
          </w:p>
        </w:tc>
        <w:tc>
          <w:tcPr>
            <w:tcW w:w="709"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12</w:t>
            </w:r>
          </w:p>
        </w:tc>
        <w:tc>
          <w:tcPr>
            <w:tcW w:w="992"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65,00</w:t>
            </w:r>
          </w:p>
        </w:tc>
        <w:tc>
          <w:tcPr>
            <w:tcW w:w="109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780,00</w:t>
            </w:r>
          </w:p>
        </w:tc>
        <w:tc>
          <w:tcPr>
            <w:tcW w:w="994" w:type="dxa"/>
            <w:gridSpan w:val="2"/>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5</w:t>
            </w:r>
          </w:p>
        </w:tc>
        <w:tc>
          <w:tcPr>
            <w:tcW w:w="103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13,00</w:t>
            </w:r>
          </w:p>
        </w:tc>
        <w:tc>
          <w:tcPr>
            <w:tcW w:w="116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156,00</w:t>
            </w:r>
          </w:p>
        </w:tc>
        <w:tc>
          <w:tcPr>
            <w:tcW w:w="1210"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13,00</w:t>
            </w:r>
          </w:p>
        </w:tc>
      </w:tr>
      <w:tr w:rsidR="001D0121" w:rsidRPr="00863E2E" w:rsidTr="00163A71">
        <w:trPr>
          <w:trHeight w:val="315"/>
        </w:trPr>
        <w:tc>
          <w:tcPr>
            <w:tcW w:w="2291" w:type="dxa"/>
            <w:tcBorders>
              <w:top w:val="nil"/>
              <w:left w:val="double" w:sz="6" w:space="0" w:color="auto"/>
              <w:bottom w:val="double" w:sz="6" w:space="0" w:color="auto"/>
              <w:right w:val="double" w:sz="6" w:space="0" w:color="auto"/>
            </w:tcBorders>
            <w:shd w:val="clear" w:color="auto" w:fill="auto"/>
            <w:noWrap/>
            <w:vAlign w:val="bottom"/>
            <w:hideMark/>
          </w:tcPr>
          <w:p w:rsidR="001D0121" w:rsidRPr="00863E2E" w:rsidRDefault="001D0121" w:rsidP="001D0121">
            <w:pPr>
              <w:rPr>
                <w:rFonts w:cs="Arial"/>
                <w:color w:val="000000"/>
                <w:sz w:val="18"/>
                <w:szCs w:val="18"/>
                <w:lang w:val="es-ES" w:eastAsia="es-EC"/>
              </w:rPr>
            </w:pPr>
            <w:r w:rsidRPr="00863E2E">
              <w:rPr>
                <w:rFonts w:cs="Arial"/>
                <w:color w:val="000000"/>
                <w:sz w:val="18"/>
                <w:szCs w:val="18"/>
                <w:lang w:val="es-ES" w:eastAsia="es-EC"/>
              </w:rPr>
              <w:t>Sillones giratorios</w:t>
            </w:r>
          </w:p>
        </w:tc>
        <w:tc>
          <w:tcPr>
            <w:tcW w:w="709"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5</w:t>
            </w:r>
          </w:p>
        </w:tc>
        <w:tc>
          <w:tcPr>
            <w:tcW w:w="992"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260,00</w:t>
            </w:r>
          </w:p>
        </w:tc>
        <w:tc>
          <w:tcPr>
            <w:tcW w:w="109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1300,00</w:t>
            </w:r>
          </w:p>
        </w:tc>
        <w:tc>
          <w:tcPr>
            <w:tcW w:w="994" w:type="dxa"/>
            <w:gridSpan w:val="2"/>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5</w:t>
            </w:r>
          </w:p>
        </w:tc>
        <w:tc>
          <w:tcPr>
            <w:tcW w:w="103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52,00</w:t>
            </w:r>
          </w:p>
        </w:tc>
        <w:tc>
          <w:tcPr>
            <w:tcW w:w="116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260,00</w:t>
            </w:r>
          </w:p>
        </w:tc>
        <w:tc>
          <w:tcPr>
            <w:tcW w:w="1210"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21,67</w:t>
            </w:r>
          </w:p>
        </w:tc>
      </w:tr>
      <w:tr w:rsidR="001D0121" w:rsidRPr="00863E2E" w:rsidTr="00163A71">
        <w:trPr>
          <w:trHeight w:val="315"/>
        </w:trPr>
        <w:tc>
          <w:tcPr>
            <w:tcW w:w="2291" w:type="dxa"/>
            <w:tcBorders>
              <w:top w:val="nil"/>
              <w:left w:val="double" w:sz="6" w:space="0" w:color="auto"/>
              <w:bottom w:val="double" w:sz="6" w:space="0" w:color="auto"/>
              <w:right w:val="double" w:sz="6" w:space="0" w:color="auto"/>
            </w:tcBorders>
            <w:shd w:val="clear" w:color="auto" w:fill="auto"/>
            <w:noWrap/>
            <w:vAlign w:val="bottom"/>
            <w:hideMark/>
          </w:tcPr>
          <w:p w:rsidR="001D0121" w:rsidRPr="00863E2E" w:rsidRDefault="001D0121" w:rsidP="001D0121">
            <w:pPr>
              <w:rPr>
                <w:rFonts w:cs="Arial"/>
                <w:color w:val="000000"/>
                <w:sz w:val="18"/>
                <w:szCs w:val="18"/>
                <w:lang w:val="es-ES" w:eastAsia="es-EC"/>
              </w:rPr>
            </w:pPr>
            <w:r w:rsidRPr="00863E2E">
              <w:rPr>
                <w:rFonts w:cs="Arial"/>
                <w:color w:val="000000"/>
                <w:sz w:val="18"/>
                <w:szCs w:val="18"/>
                <w:lang w:val="es-ES" w:eastAsia="es-EC"/>
              </w:rPr>
              <w:t>Anaqueles y Archivadores</w:t>
            </w:r>
          </w:p>
        </w:tc>
        <w:tc>
          <w:tcPr>
            <w:tcW w:w="709"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5</w:t>
            </w:r>
          </w:p>
        </w:tc>
        <w:tc>
          <w:tcPr>
            <w:tcW w:w="992"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160,00</w:t>
            </w:r>
          </w:p>
        </w:tc>
        <w:tc>
          <w:tcPr>
            <w:tcW w:w="109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800,00</w:t>
            </w:r>
          </w:p>
        </w:tc>
        <w:tc>
          <w:tcPr>
            <w:tcW w:w="994" w:type="dxa"/>
            <w:gridSpan w:val="2"/>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5</w:t>
            </w:r>
          </w:p>
        </w:tc>
        <w:tc>
          <w:tcPr>
            <w:tcW w:w="103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32,00</w:t>
            </w:r>
          </w:p>
        </w:tc>
        <w:tc>
          <w:tcPr>
            <w:tcW w:w="116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160,00</w:t>
            </w:r>
          </w:p>
        </w:tc>
        <w:tc>
          <w:tcPr>
            <w:tcW w:w="1210"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13,33</w:t>
            </w:r>
          </w:p>
        </w:tc>
      </w:tr>
      <w:tr w:rsidR="001D0121" w:rsidRPr="00863E2E" w:rsidTr="00163A71">
        <w:trPr>
          <w:trHeight w:val="315"/>
        </w:trPr>
        <w:tc>
          <w:tcPr>
            <w:tcW w:w="3000" w:type="dxa"/>
            <w:gridSpan w:val="2"/>
            <w:tcBorders>
              <w:top w:val="double" w:sz="6" w:space="0" w:color="auto"/>
              <w:left w:val="double" w:sz="6" w:space="0" w:color="auto"/>
              <w:bottom w:val="double" w:sz="6" w:space="0" w:color="auto"/>
              <w:right w:val="double" w:sz="6" w:space="0" w:color="auto"/>
            </w:tcBorders>
            <w:shd w:val="clear" w:color="auto" w:fill="auto"/>
            <w:hideMark/>
          </w:tcPr>
          <w:p w:rsidR="001D0121" w:rsidRPr="00863E2E" w:rsidRDefault="001D0121" w:rsidP="001D0121">
            <w:pPr>
              <w:rPr>
                <w:rFonts w:cs="Arial"/>
                <w:i/>
                <w:iCs/>
                <w:color w:val="000000"/>
                <w:sz w:val="18"/>
                <w:szCs w:val="18"/>
                <w:lang w:val="es-ES" w:eastAsia="es-EC"/>
              </w:rPr>
            </w:pPr>
            <w:r w:rsidRPr="00863E2E">
              <w:rPr>
                <w:rFonts w:cs="Arial"/>
                <w:i/>
                <w:iCs/>
                <w:color w:val="000000"/>
                <w:sz w:val="18"/>
                <w:szCs w:val="18"/>
                <w:lang w:val="es-ES" w:eastAsia="es-EC"/>
              </w:rPr>
              <w:t xml:space="preserve"> </w:t>
            </w:r>
            <w:r w:rsidR="006574D8" w:rsidRPr="00863E2E">
              <w:rPr>
                <w:rFonts w:cs="Arial"/>
                <w:i/>
                <w:iCs/>
                <w:color w:val="000000"/>
                <w:sz w:val="18"/>
                <w:szCs w:val="18"/>
                <w:lang w:val="es-ES" w:eastAsia="es-EC"/>
              </w:rPr>
              <w:t>P</w:t>
            </w:r>
            <w:r w:rsidRPr="00863E2E">
              <w:rPr>
                <w:rFonts w:cs="Arial"/>
                <w:i/>
                <w:iCs/>
                <w:color w:val="000000"/>
                <w:sz w:val="18"/>
                <w:szCs w:val="18"/>
                <w:lang w:val="es-ES" w:eastAsia="es-EC"/>
              </w:rPr>
              <w:t>iscina</w:t>
            </w:r>
          </w:p>
        </w:tc>
        <w:tc>
          <w:tcPr>
            <w:tcW w:w="992" w:type="dxa"/>
            <w:tcBorders>
              <w:top w:val="nil"/>
              <w:left w:val="nil"/>
              <w:bottom w:val="double" w:sz="6" w:space="0" w:color="auto"/>
              <w:right w:val="double" w:sz="6" w:space="0" w:color="auto"/>
            </w:tcBorders>
            <w:shd w:val="clear" w:color="auto" w:fill="auto"/>
            <w:hideMark/>
          </w:tcPr>
          <w:p w:rsidR="001D0121" w:rsidRPr="00863E2E" w:rsidRDefault="001D0121" w:rsidP="001D0121">
            <w:pPr>
              <w:jc w:val="center"/>
              <w:rPr>
                <w:rFonts w:cs="Arial"/>
                <w:color w:val="000000"/>
                <w:sz w:val="18"/>
                <w:szCs w:val="18"/>
                <w:lang w:val="es-ES" w:eastAsia="es-EC"/>
              </w:rPr>
            </w:pPr>
            <w:r w:rsidRPr="00863E2E">
              <w:rPr>
                <w:rFonts w:cs="Arial"/>
                <w:color w:val="000000"/>
                <w:sz w:val="18"/>
                <w:szCs w:val="18"/>
                <w:lang w:val="es-ES" w:eastAsia="es-EC"/>
              </w:rPr>
              <w:t> </w:t>
            </w:r>
          </w:p>
        </w:tc>
        <w:tc>
          <w:tcPr>
            <w:tcW w:w="1091" w:type="dxa"/>
            <w:tcBorders>
              <w:top w:val="nil"/>
              <w:left w:val="nil"/>
              <w:bottom w:val="double" w:sz="6" w:space="0" w:color="auto"/>
              <w:right w:val="double" w:sz="6" w:space="0" w:color="auto"/>
            </w:tcBorders>
            <w:shd w:val="clear" w:color="auto" w:fill="auto"/>
            <w:hideMark/>
          </w:tcPr>
          <w:p w:rsidR="001D0121" w:rsidRPr="00863E2E" w:rsidRDefault="001D0121" w:rsidP="001D0121">
            <w:pPr>
              <w:jc w:val="center"/>
              <w:rPr>
                <w:rFonts w:cs="Arial"/>
                <w:color w:val="000000"/>
                <w:sz w:val="18"/>
                <w:szCs w:val="18"/>
                <w:lang w:val="es-ES" w:eastAsia="es-EC"/>
              </w:rPr>
            </w:pPr>
            <w:r w:rsidRPr="00863E2E">
              <w:rPr>
                <w:rFonts w:cs="Arial"/>
                <w:color w:val="000000"/>
                <w:sz w:val="18"/>
                <w:szCs w:val="18"/>
                <w:lang w:val="es-ES" w:eastAsia="es-EC"/>
              </w:rPr>
              <w:t> </w:t>
            </w:r>
          </w:p>
        </w:tc>
        <w:tc>
          <w:tcPr>
            <w:tcW w:w="994" w:type="dxa"/>
            <w:gridSpan w:val="2"/>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rPr>
                <w:rFonts w:cs="Arial"/>
                <w:color w:val="000000"/>
                <w:sz w:val="18"/>
                <w:szCs w:val="18"/>
                <w:lang w:val="es-ES" w:eastAsia="es-EC"/>
              </w:rPr>
            </w:pPr>
            <w:r w:rsidRPr="00863E2E">
              <w:rPr>
                <w:rFonts w:cs="Arial"/>
                <w:color w:val="000000"/>
                <w:sz w:val="18"/>
                <w:szCs w:val="18"/>
                <w:lang w:val="es-ES" w:eastAsia="es-EC"/>
              </w:rPr>
              <w:t> </w:t>
            </w:r>
          </w:p>
        </w:tc>
        <w:tc>
          <w:tcPr>
            <w:tcW w:w="103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rPr>
                <w:rFonts w:cs="Arial"/>
                <w:color w:val="000000"/>
                <w:sz w:val="18"/>
                <w:szCs w:val="18"/>
                <w:lang w:val="es-ES" w:eastAsia="es-EC"/>
              </w:rPr>
            </w:pPr>
            <w:r w:rsidRPr="00863E2E">
              <w:rPr>
                <w:rFonts w:cs="Arial"/>
                <w:color w:val="000000"/>
                <w:sz w:val="18"/>
                <w:szCs w:val="18"/>
                <w:lang w:val="es-ES" w:eastAsia="es-EC"/>
              </w:rPr>
              <w:t> </w:t>
            </w:r>
          </w:p>
        </w:tc>
        <w:tc>
          <w:tcPr>
            <w:tcW w:w="116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rPr>
                <w:rFonts w:cs="Arial"/>
                <w:color w:val="000000"/>
                <w:sz w:val="18"/>
                <w:szCs w:val="18"/>
                <w:lang w:val="es-ES" w:eastAsia="es-EC"/>
              </w:rPr>
            </w:pPr>
            <w:r w:rsidRPr="00863E2E">
              <w:rPr>
                <w:rFonts w:cs="Arial"/>
                <w:color w:val="000000"/>
                <w:sz w:val="18"/>
                <w:szCs w:val="18"/>
                <w:lang w:val="es-ES" w:eastAsia="es-EC"/>
              </w:rPr>
              <w:t> </w:t>
            </w:r>
          </w:p>
        </w:tc>
        <w:tc>
          <w:tcPr>
            <w:tcW w:w="1210"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0,00</w:t>
            </w:r>
          </w:p>
        </w:tc>
      </w:tr>
      <w:tr w:rsidR="001D0121" w:rsidRPr="00863E2E" w:rsidTr="00163A71">
        <w:trPr>
          <w:trHeight w:val="315"/>
        </w:trPr>
        <w:tc>
          <w:tcPr>
            <w:tcW w:w="2291" w:type="dxa"/>
            <w:tcBorders>
              <w:top w:val="nil"/>
              <w:left w:val="double" w:sz="6" w:space="0" w:color="auto"/>
              <w:bottom w:val="double" w:sz="6" w:space="0" w:color="auto"/>
              <w:right w:val="double" w:sz="6" w:space="0" w:color="auto"/>
            </w:tcBorders>
            <w:shd w:val="clear" w:color="000000" w:fill="FFFFFF"/>
            <w:noWrap/>
            <w:hideMark/>
          </w:tcPr>
          <w:p w:rsidR="001D0121" w:rsidRPr="00863E2E" w:rsidRDefault="001D0121" w:rsidP="001D0121">
            <w:pPr>
              <w:jc w:val="both"/>
              <w:rPr>
                <w:rFonts w:cs="Arial"/>
                <w:color w:val="000000"/>
                <w:sz w:val="18"/>
                <w:szCs w:val="18"/>
                <w:lang w:val="es-ES" w:eastAsia="es-EC"/>
              </w:rPr>
            </w:pPr>
            <w:r w:rsidRPr="00863E2E">
              <w:rPr>
                <w:rFonts w:cs="Arial"/>
                <w:color w:val="000000"/>
                <w:sz w:val="18"/>
                <w:szCs w:val="18"/>
                <w:lang w:val="es-ES" w:eastAsia="es-EC"/>
              </w:rPr>
              <w:t>Bombas centrífugas</w:t>
            </w:r>
          </w:p>
        </w:tc>
        <w:tc>
          <w:tcPr>
            <w:tcW w:w="709" w:type="dxa"/>
            <w:tcBorders>
              <w:top w:val="nil"/>
              <w:left w:val="nil"/>
              <w:bottom w:val="double" w:sz="6" w:space="0" w:color="auto"/>
              <w:right w:val="double" w:sz="6" w:space="0" w:color="auto"/>
            </w:tcBorders>
            <w:shd w:val="clear" w:color="000000" w:fill="FFFFFF"/>
            <w:noWrap/>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2</w:t>
            </w:r>
          </w:p>
        </w:tc>
        <w:tc>
          <w:tcPr>
            <w:tcW w:w="992"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450,00</w:t>
            </w:r>
          </w:p>
        </w:tc>
        <w:tc>
          <w:tcPr>
            <w:tcW w:w="109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900,00</w:t>
            </w:r>
          </w:p>
        </w:tc>
        <w:tc>
          <w:tcPr>
            <w:tcW w:w="994" w:type="dxa"/>
            <w:gridSpan w:val="2"/>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5</w:t>
            </w:r>
          </w:p>
        </w:tc>
        <w:tc>
          <w:tcPr>
            <w:tcW w:w="103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90,00</w:t>
            </w:r>
          </w:p>
        </w:tc>
        <w:tc>
          <w:tcPr>
            <w:tcW w:w="116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180,00</w:t>
            </w:r>
          </w:p>
        </w:tc>
        <w:tc>
          <w:tcPr>
            <w:tcW w:w="1210"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15,00</w:t>
            </w:r>
          </w:p>
        </w:tc>
      </w:tr>
      <w:tr w:rsidR="001D0121" w:rsidRPr="00863E2E" w:rsidTr="00163A71">
        <w:trPr>
          <w:trHeight w:val="315"/>
        </w:trPr>
        <w:tc>
          <w:tcPr>
            <w:tcW w:w="2291" w:type="dxa"/>
            <w:tcBorders>
              <w:top w:val="nil"/>
              <w:left w:val="double" w:sz="6" w:space="0" w:color="auto"/>
              <w:bottom w:val="double" w:sz="6" w:space="0" w:color="auto"/>
              <w:right w:val="double" w:sz="6" w:space="0" w:color="auto"/>
            </w:tcBorders>
            <w:shd w:val="clear" w:color="000000" w:fill="FFFFFF"/>
            <w:noWrap/>
            <w:hideMark/>
          </w:tcPr>
          <w:p w:rsidR="001D0121" w:rsidRPr="00863E2E" w:rsidRDefault="001D0121" w:rsidP="001D0121">
            <w:pPr>
              <w:jc w:val="both"/>
              <w:rPr>
                <w:rFonts w:cs="Arial"/>
                <w:color w:val="000000"/>
                <w:sz w:val="18"/>
                <w:szCs w:val="18"/>
                <w:lang w:val="es-ES" w:eastAsia="es-EC"/>
              </w:rPr>
            </w:pPr>
            <w:r w:rsidRPr="00863E2E">
              <w:rPr>
                <w:rFonts w:cs="Arial"/>
                <w:color w:val="000000"/>
                <w:sz w:val="18"/>
                <w:szCs w:val="18"/>
                <w:lang w:val="es-ES" w:eastAsia="es-EC"/>
              </w:rPr>
              <w:t>Filtros</w:t>
            </w:r>
          </w:p>
        </w:tc>
        <w:tc>
          <w:tcPr>
            <w:tcW w:w="709" w:type="dxa"/>
            <w:tcBorders>
              <w:top w:val="nil"/>
              <w:left w:val="nil"/>
              <w:bottom w:val="double" w:sz="6" w:space="0" w:color="auto"/>
              <w:right w:val="double" w:sz="6" w:space="0" w:color="auto"/>
            </w:tcBorders>
            <w:shd w:val="clear" w:color="000000" w:fill="FFFFFF"/>
            <w:noWrap/>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1</w:t>
            </w:r>
          </w:p>
        </w:tc>
        <w:tc>
          <w:tcPr>
            <w:tcW w:w="992"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2500,00</w:t>
            </w:r>
          </w:p>
        </w:tc>
        <w:tc>
          <w:tcPr>
            <w:tcW w:w="109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2500,00</w:t>
            </w:r>
          </w:p>
        </w:tc>
        <w:tc>
          <w:tcPr>
            <w:tcW w:w="994" w:type="dxa"/>
            <w:gridSpan w:val="2"/>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5</w:t>
            </w:r>
          </w:p>
        </w:tc>
        <w:tc>
          <w:tcPr>
            <w:tcW w:w="103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500,00</w:t>
            </w:r>
          </w:p>
        </w:tc>
        <w:tc>
          <w:tcPr>
            <w:tcW w:w="116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500,00</w:t>
            </w:r>
          </w:p>
        </w:tc>
        <w:tc>
          <w:tcPr>
            <w:tcW w:w="1210"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41,67</w:t>
            </w:r>
          </w:p>
        </w:tc>
      </w:tr>
      <w:tr w:rsidR="001D0121" w:rsidRPr="00863E2E" w:rsidTr="00163A71">
        <w:trPr>
          <w:trHeight w:val="315"/>
        </w:trPr>
        <w:tc>
          <w:tcPr>
            <w:tcW w:w="2291" w:type="dxa"/>
            <w:tcBorders>
              <w:top w:val="nil"/>
              <w:left w:val="double" w:sz="6" w:space="0" w:color="auto"/>
              <w:bottom w:val="double" w:sz="6" w:space="0" w:color="auto"/>
              <w:right w:val="double" w:sz="6" w:space="0" w:color="auto"/>
            </w:tcBorders>
            <w:shd w:val="clear" w:color="000000" w:fill="FFFFFF"/>
            <w:noWrap/>
            <w:hideMark/>
          </w:tcPr>
          <w:p w:rsidR="001D0121" w:rsidRPr="00863E2E" w:rsidRDefault="001D0121" w:rsidP="001D0121">
            <w:pPr>
              <w:jc w:val="both"/>
              <w:rPr>
                <w:rFonts w:cs="Arial"/>
                <w:color w:val="000000"/>
                <w:sz w:val="18"/>
                <w:szCs w:val="18"/>
                <w:lang w:val="es-ES" w:eastAsia="es-EC"/>
              </w:rPr>
            </w:pPr>
            <w:r w:rsidRPr="00863E2E">
              <w:rPr>
                <w:rFonts w:cs="Arial"/>
                <w:color w:val="000000"/>
                <w:sz w:val="18"/>
                <w:szCs w:val="18"/>
                <w:lang w:val="es-ES" w:eastAsia="es-EC"/>
              </w:rPr>
              <w:t>Equipo de ozono</w:t>
            </w:r>
          </w:p>
        </w:tc>
        <w:tc>
          <w:tcPr>
            <w:tcW w:w="709" w:type="dxa"/>
            <w:tcBorders>
              <w:top w:val="nil"/>
              <w:left w:val="nil"/>
              <w:bottom w:val="double" w:sz="6" w:space="0" w:color="auto"/>
              <w:right w:val="double" w:sz="6" w:space="0" w:color="auto"/>
            </w:tcBorders>
            <w:shd w:val="clear" w:color="000000" w:fill="FFFFFF"/>
            <w:noWrap/>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1</w:t>
            </w:r>
          </w:p>
        </w:tc>
        <w:tc>
          <w:tcPr>
            <w:tcW w:w="992"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350,00</w:t>
            </w:r>
          </w:p>
        </w:tc>
        <w:tc>
          <w:tcPr>
            <w:tcW w:w="109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350,00</w:t>
            </w:r>
          </w:p>
        </w:tc>
        <w:tc>
          <w:tcPr>
            <w:tcW w:w="994" w:type="dxa"/>
            <w:gridSpan w:val="2"/>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5</w:t>
            </w:r>
          </w:p>
        </w:tc>
        <w:tc>
          <w:tcPr>
            <w:tcW w:w="103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70,00</w:t>
            </w:r>
          </w:p>
        </w:tc>
        <w:tc>
          <w:tcPr>
            <w:tcW w:w="116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70,00</w:t>
            </w:r>
          </w:p>
        </w:tc>
        <w:tc>
          <w:tcPr>
            <w:tcW w:w="1210"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5,83</w:t>
            </w:r>
          </w:p>
        </w:tc>
      </w:tr>
      <w:tr w:rsidR="001D0121" w:rsidRPr="00863E2E" w:rsidTr="00163A71">
        <w:trPr>
          <w:trHeight w:val="315"/>
        </w:trPr>
        <w:tc>
          <w:tcPr>
            <w:tcW w:w="2291" w:type="dxa"/>
            <w:tcBorders>
              <w:top w:val="nil"/>
              <w:left w:val="double" w:sz="6" w:space="0" w:color="auto"/>
              <w:bottom w:val="double" w:sz="6" w:space="0" w:color="auto"/>
              <w:right w:val="double" w:sz="6" w:space="0" w:color="auto"/>
            </w:tcBorders>
            <w:shd w:val="clear" w:color="000000" w:fill="FFFFFF"/>
            <w:noWrap/>
            <w:hideMark/>
          </w:tcPr>
          <w:p w:rsidR="001D0121" w:rsidRPr="00863E2E" w:rsidRDefault="001D0121" w:rsidP="001D0121">
            <w:pPr>
              <w:jc w:val="both"/>
              <w:rPr>
                <w:rFonts w:cs="Arial"/>
                <w:color w:val="000000"/>
                <w:sz w:val="18"/>
                <w:szCs w:val="18"/>
                <w:lang w:val="es-ES" w:eastAsia="es-EC"/>
              </w:rPr>
            </w:pPr>
            <w:r w:rsidRPr="00863E2E">
              <w:rPr>
                <w:rFonts w:cs="Arial"/>
                <w:color w:val="000000"/>
                <w:sz w:val="18"/>
                <w:szCs w:val="18"/>
                <w:lang w:val="es-ES" w:eastAsia="es-EC"/>
              </w:rPr>
              <w:t>Toboganes</w:t>
            </w:r>
          </w:p>
        </w:tc>
        <w:tc>
          <w:tcPr>
            <w:tcW w:w="709" w:type="dxa"/>
            <w:tcBorders>
              <w:top w:val="nil"/>
              <w:left w:val="nil"/>
              <w:bottom w:val="double" w:sz="6" w:space="0" w:color="auto"/>
              <w:right w:val="double" w:sz="6" w:space="0" w:color="auto"/>
            </w:tcBorders>
            <w:shd w:val="clear" w:color="000000" w:fill="FFFFFF"/>
            <w:noWrap/>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2</w:t>
            </w:r>
          </w:p>
        </w:tc>
        <w:tc>
          <w:tcPr>
            <w:tcW w:w="992" w:type="dxa"/>
            <w:tcBorders>
              <w:top w:val="nil"/>
              <w:left w:val="nil"/>
              <w:bottom w:val="double" w:sz="6" w:space="0" w:color="auto"/>
              <w:right w:val="double" w:sz="6" w:space="0" w:color="auto"/>
            </w:tcBorders>
            <w:shd w:val="clear" w:color="auto" w:fill="auto"/>
            <w:noWrap/>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1475,00</w:t>
            </w:r>
          </w:p>
        </w:tc>
        <w:tc>
          <w:tcPr>
            <w:tcW w:w="109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2950,00</w:t>
            </w:r>
          </w:p>
        </w:tc>
        <w:tc>
          <w:tcPr>
            <w:tcW w:w="994" w:type="dxa"/>
            <w:gridSpan w:val="2"/>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5</w:t>
            </w:r>
          </w:p>
        </w:tc>
        <w:tc>
          <w:tcPr>
            <w:tcW w:w="103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295,00</w:t>
            </w:r>
          </w:p>
        </w:tc>
        <w:tc>
          <w:tcPr>
            <w:tcW w:w="116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590,00</w:t>
            </w:r>
          </w:p>
        </w:tc>
        <w:tc>
          <w:tcPr>
            <w:tcW w:w="1210"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49,17</w:t>
            </w:r>
          </w:p>
        </w:tc>
      </w:tr>
      <w:tr w:rsidR="001D0121" w:rsidRPr="00863E2E" w:rsidTr="00163A71">
        <w:trPr>
          <w:trHeight w:val="315"/>
        </w:trPr>
        <w:tc>
          <w:tcPr>
            <w:tcW w:w="2291" w:type="dxa"/>
            <w:tcBorders>
              <w:top w:val="nil"/>
              <w:left w:val="double" w:sz="6" w:space="0" w:color="auto"/>
              <w:bottom w:val="double" w:sz="6" w:space="0" w:color="auto"/>
              <w:right w:val="double" w:sz="6" w:space="0" w:color="auto"/>
            </w:tcBorders>
            <w:shd w:val="clear" w:color="000000" w:fill="FFFFFF"/>
            <w:noWrap/>
            <w:vAlign w:val="center"/>
            <w:hideMark/>
          </w:tcPr>
          <w:p w:rsidR="001D0121" w:rsidRPr="00863E2E" w:rsidRDefault="001D0121" w:rsidP="001D0121">
            <w:pPr>
              <w:rPr>
                <w:rFonts w:cs="Arial"/>
                <w:color w:val="000000"/>
                <w:sz w:val="18"/>
                <w:szCs w:val="18"/>
                <w:lang w:val="es-ES" w:eastAsia="es-EC"/>
              </w:rPr>
            </w:pPr>
            <w:r w:rsidRPr="00863E2E">
              <w:rPr>
                <w:rFonts w:cs="Arial"/>
                <w:color w:val="000000"/>
                <w:sz w:val="18"/>
                <w:szCs w:val="18"/>
                <w:lang w:val="es-ES" w:eastAsia="es-EC"/>
              </w:rPr>
              <w:t>Equipos de salvavidas</w:t>
            </w:r>
          </w:p>
        </w:tc>
        <w:tc>
          <w:tcPr>
            <w:tcW w:w="709" w:type="dxa"/>
            <w:tcBorders>
              <w:top w:val="nil"/>
              <w:left w:val="nil"/>
              <w:bottom w:val="double" w:sz="6" w:space="0" w:color="auto"/>
              <w:right w:val="double" w:sz="6" w:space="0" w:color="auto"/>
            </w:tcBorders>
            <w:shd w:val="clear" w:color="000000" w:fill="FFFFFF"/>
            <w:noWrap/>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2</w:t>
            </w:r>
          </w:p>
        </w:tc>
        <w:tc>
          <w:tcPr>
            <w:tcW w:w="992" w:type="dxa"/>
            <w:tcBorders>
              <w:top w:val="nil"/>
              <w:left w:val="nil"/>
              <w:bottom w:val="double" w:sz="6" w:space="0" w:color="auto"/>
              <w:right w:val="double" w:sz="6" w:space="0" w:color="auto"/>
            </w:tcBorders>
            <w:shd w:val="clear" w:color="auto" w:fill="auto"/>
            <w:noWrap/>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280,00</w:t>
            </w:r>
          </w:p>
        </w:tc>
        <w:tc>
          <w:tcPr>
            <w:tcW w:w="1091" w:type="dxa"/>
            <w:tcBorders>
              <w:top w:val="nil"/>
              <w:left w:val="nil"/>
              <w:bottom w:val="double" w:sz="6" w:space="0" w:color="auto"/>
              <w:right w:val="double" w:sz="6" w:space="0" w:color="auto"/>
            </w:tcBorders>
            <w:shd w:val="clear" w:color="auto" w:fill="auto"/>
            <w:noWrap/>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560,00</w:t>
            </w:r>
          </w:p>
        </w:tc>
        <w:tc>
          <w:tcPr>
            <w:tcW w:w="994" w:type="dxa"/>
            <w:gridSpan w:val="2"/>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5</w:t>
            </w:r>
          </w:p>
        </w:tc>
        <w:tc>
          <w:tcPr>
            <w:tcW w:w="103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56,00</w:t>
            </w:r>
          </w:p>
        </w:tc>
        <w:tc>
          <w:tcPr>
            <w:tcW w:w="116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112,00</w:t>
            </w:r>
          </w:p>
        </w:tc>
        <w:tc>
          <w:tcPr>
            <w:tcW w:w="1210"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9,33</w:t>
            </w:r>
          </w:p>
        </w:tc>
      </w:tr>
      <w:tr w:rsidR="001D0121" w:rsidRPr="00863E2E" w:rsidTr="00163A71">
        <w:trPr>
          <w:trHeight w:val="315"/>
        </w:trPr>
        <w:tc>
          <w:tcPr>
            <w:tcW w:w="2291" w:type="dxa"/>
            <w:tcBorders>
              <w:top w:val="nil"/>
              <w:left w:val="double" w:sz="6" w:space="0" w:color="auto"/>
              <w:bottom w:val="double" w:sz="6" w:space="0" w:color="auto"/>
              <w:right w:val="double" w:sz="6" w:space="0" w:color="auto"/>
            </w:tcBorders>
            <w:shd w:val="clear" w:color="000000" w:fill="FFFFFF"/>
            <w:noWrap/>
            <w:hideMark/>
          </w:tcPr>
          <w:p w:rsidR="001D0121" w:rsidRPr="00863E2E" w:rsidRDefault="001D0121" w:rsidP="001D0121">
            <w:pPr>
              <w:jc w:val="both"/>
              <w:rPr>
                <w:rFonts w:cs="Arial"/>
                <w:color w:val="000000"/>
                <w:sz w:val="18"/>
                <w:szCs w:val="18"/>
                <w:lang w:val="es-ES" w:eastAsia="es-EC"/>
              </w:rPr>
            </w:pPr>
            <w:r w:rsidRPr="00863E2E">
              <w:rPr>
                <w:rFonts w:cs="Arial"/>
                <w:color w:val="000000"/>
                <w:sz w:val="18"/>
                <w:szCs w:val="18"/>
                <w:lang w:val="es-ES" w:eastAsia="es-EC"/>
              </w:rPr>
              <w:t>Perezosa para piscina</w:t>
            </w:r>
          </w:p>
        </w:tc>
        <w:tc>
          <w:tcPr>
            <w:tcW w:w="709" w:type="dxa"/>
            <w:tcBorders>
              <w:top w:val="nil"/>
              <w:left w:val="nil"/>
              <w:bottom w:val="double" w:sz="6" w:space="0" w:color="auto"/>
              <w:right w:val="double" w:sz="6" w:space="0" w:color="auto"/>
            </w:tcBorders>
            <w:shd w:val="clear" w:color="000000" w:fill="FFFFFF"/>
            <w:noWrap/>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10</w:t>
            </w:r>
          </w:p>
        </w:tc>
        <w:tc>
          <w:tcPr>
            <w:tcW w:w="992" w:type="dxa"/>
            <w:tcBorders>
              <w:top w:val="nil"/>
              <w:left w:val="nil"/>
              <w:bottom w:val="double" w:sz="6" w:space="0" w:color="auto"/>
              <w:right w:val="double" w:sz="6" w:space="0" w:color="auto"/>
            </w:tcBorders>
            <w:shd w:val="clear" w:color="auto" w:fill="auto"/>
            <w:noWrap/>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18,00</w:t>
            </w:r>
          </w:p>
        </w:tc>
        <w:tc>
          <w:tcPr>
            <w:tcW w:w="1091" w:type="dxa"/>
            <w:tcBorders>
              <w:top w:val="nil"/>
              <w:left w:val="nil"/>
              <w:bottom w:val="double" w:sz="6" w:space="0" w:color="auto"/>
              <w:right w:val="double" w:sz="6" w:space="0" w:color="auto"/>
            </w:tcBorders>
            <w:shd w:val="clear" w:color="auto" w:fill="auto"/>
            <w:noWrap/>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180,00</w:t>
            </w:r>
          </w:p>
        </w:tc>
        <w:tc>
          <w:tcPr>
            <w:tcW w:w="994" w:type="dxa"/>
            <w:gridSpan w:val="2"/>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5</w:t>
            </w:r>
          </w:p>
        </w:tc>
        <w:tc>
          <w:tcPr>
            <w:tcW w:w="103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3,60</w:t>
            </w:r>
          </w:p>
        </w:tc>
        <w:tc>
          <w:tcPr>
            <w:tcW w:w="116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36,00</w:t>
            </w:r>
          </w:p>
        </w:tc>
        <w:tc>
          <w:tcPr>
            <w:tcW w:w="1210"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3,00</w:t>
            </w:r>
          </w:p>
        </w:tc>
      </w:tr>
      <w:tr w:rsidR="001D0121" w:rsidRPr="00863E2E" w:rsidTr="00163A71">
        <w:trPr>
          <w:trHeight w:val="315"/>
        </w:trPr>
        <w:tc>
          <w:tcPr>
            <w:tcW w:w="2291" w:type="dxa"/>
            <w:tcBorders>
              <w:top w:val="double" w:sz="6" w:space="0" w:color="auto"/>
              <w:left w:val="double" w:sz="6" w:space="0" w:color="auto"/>
              <w:bottom w:val="double" w:sz="6" w:space="0" w:color="auto"/>
              <w:right w:val="double" w:sz="6" w:space="0" w:color="auto"/>
            </w:tcBorders>
            <w:shd w:val="clear" w:color="000000" w:fill="FFFFFF"/>
            <w:noWrap/>
            <w:hideMark/>
          </w:tcPr>
          <w:p w:rsidR="001D0121" w:rsidRPr="00863E2E" w:rsidRDefault="001D0121" w:rsidP="001D0121">
            <w:pPr>
              <w:jc w:val="both"/>
              <w:rPr>
                <w:rFonts w:cs="Arial"/>
                <w:color w:val="000000"/>
                <w:sz w:val="18"/>
                <w:szCs w:val="18"/>
                <w:lang w:val="es-ES" w:eastAsia="es-EC"/>
              </w:rPr>
            </w:pPr>
            <w:r w:rsidRPr="00863E2E">
              <w:rPr>
                <w:rFonts w:cs="Arial"/>
                <w:color w:val="000000"/>
                <w:sz w:val="18"/>
                <w:szCs w:val="18"/>
                <w:lang w:val="es-ES" w:eastAsia="es-EC"/>
              </w:rPr>
              <w:lastRenderedPageBreak/>
              <w:t>Bomba de filtración</w:t>
            </w:r>
          </w:p>
        </w:tc>
        <w:tc>
          <w:tcPr>
            <w:tcW w:w="709" w:type="dxa"/>
            <w:tcBorders>
              <w:top w:val="double" w:sz="6" w:space="0" w:color="auto"/>
              <w:left w:val="nil"/>
              <w:bottom w:val="double" w:sz="6" w:space="0" w:color="auto"/>
              <w:right w:val="double" w:sz="6" w:space="0" w:color="auto"/>
            </w:tcBorders>
            <w:shd w:val="clear" w:color="000000" w:fill="FFFFFF"/>
            <w:noWrap/>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2</w:t>
            </w:r>
          </w:p>
        </w:tc>
        <w:tc>
          <w:tcPr>
            <w:tcW w:w="992" w:type="dxa"/>
            <w:tcBorders>
              <w:top w:val="double" w:sz="6" w:space="0" w:color="auto"/>
              <w:left w:val="nil"/>
              <w:bottom w:val="double" w:sz="6" w:space="0" w:color="auto"/>
              <w:right w:val="double" w:sz="6" w:space="0" w:color="auto"/>
            </w:tcBorders>
            <w:shd w:val="clear" w:color="auto" w:fill="auto"/>
            <w:noWrap/>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650,00</w:t>
            </w:r>
          </w:p>
        </w:tc>
        <w:tc>
          <w:tcPr>
            <w:tcW w:w="1091" w:type="dxa"/>
            <w:tcBorders>
              <w:top w:val="double" w:sz="6" w:space="0" w:color="auto"/>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1300,00</w:t>
            </w:r>
          </w:p>
        </w:tc>
        <w:tc>
          <w:tcPr>
            <w:tcW w:w="994" w:type="dxa"/>
            <w:gridSpan w:val="2"/>
            <w:tcBorders>
              <w:top w:val="double" w:sz="6" w:space="0" w:color="auto"/>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5</w:t>
            </w:r>
          </w:p>
        </w:tc>
        <w:tc>
          <w:tcPr>
            <w:tcW w:w="1031" w:type="dxa"/>
            <w:tcBorders>
              <w:top w:val="double" w:sz="6" w:space="0" w:color="auto"/>
              <w:left w:val="nil"/>
              <w:bottom w:val="double" w:sz="6" w:space="0" w:color="auto"/>
              <w:right w:val="double" w:sz="6" w:space="0" w:color="auto"/>
            </w:tcBorders>
            <w:shd w:val="clear" w:color="auto" w:fill="auto"/>
            <w:noWrap/>
            <w:vAlign w:val="bottom"/>
            <w:hideMark/>
          </w:tcPr>
          <w:p w:rsidR="001D0121" w:rsidRPr="00863E2E" w:rsidRDefault="00C42FCD" w:rsidP="001D0121">
            <w:pPr>
              <w:jc w:val="right"/>
              <w:rPr>
                <w:rFonts w:cs="Arial"/>
                <w:color w:val="000000"/>
                <w:sz w:val="18"/>
                <w:szCs w:val="18"/>
                <w:lang w:val="es-ES" w:eastAsia="es-EC"/>
              </w:rPr>
            </w:pPr>
            <w:r>
              <w:rPr>
                <w:rFonts w:cs="Arial"/>
                <w:color w:val="000000"/>
                <w:sz w:val="18"/>
                <w:szCs w:val="18"/>
                <w:lang w:val="es-ES" w:eastAsia="es-EC"/>
              </w:rPr>
              <w:t>$</w:t>
            </w:r>
            <w:r w:rsidR="001D0121" w:rsidRPr="00863E2E">
              <w:rPr>
                <w:rFonts w:cs="Arial"/>
                <w:color w:val="000000"/>
                <w:sz w:val="18"/>
                <w:szCs w:val="18"/>
                <w:lang w:val="es-ES" w:eastAsia="es-EC"/>
              </w:rPr>
              <w:t>130,00</w:t>
            </w:r>
          </w:p>
        </w:tc>
        <w:tc>
          <w:tcPr>
            <w:tcW w:w="1161" w:type="dxa"/>
            <w:tcBorders>
              <w:top w:val="double" w:sz="6" w:space="0" w:color="auto"/>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260,00</w:t>
            </w:r>
          </w:p>
        </w:tc>
        <w:tc>
          <w:tcPr>
            <w:tcW w:w="1210" w:type="dxa"/>
            <w:tcBorders>
              <w:top w:val="double" w:sz="6" w:space="0" w:color="auto"/>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21,67</w:t>
            </w:r>
          </w:p>
        </w:tc>
      </w:tr>
      <w:tr w:rsidR="001D0121" w:rsidRPr="00863E2E" w:rsidTr="00163A71">
        <w:trPr>
          <w:trHeight w:val="315"/>
        </w:trPr>
        <w:tc>
          <w:tcPr>
            <w:tcW w:w="3992" w:type="dxa"/>
            <w:gridSpan w:val="3"/>
            <w:tcBorders>
              <w:top w:val="double" w:sz="6" w:space="0" w:color="auto"/>
              <w:left w:val="double" w:sz="6" w:space="0" w:color="auto"/>
              <w:right w:val="double" w:sz="6" w:space="0" w:color="auto"/>
            </w:tcBorders>
            <w:shd w:val="clear" w:color="000000" w:fill="FFFFFF"/>
            <w:noWrap/>
            <w:hideMark/>
          </w:tcPr>
          <w:p w:rsidR="001D0121" w:rsidRPr="00863E2E" w:rsidRDefault="001D0121" w:rsidP="001D0121">
            <w:pPr>
              <w:rPr>
                <w:rFonts w:cs="Arial"/>
                <w:i/>
                <w:iCs/>
                <w:color w:val="000000"/>
                <w:sz w:val="18"/>
                <w:szCs w:val="18"/>
                <w:lang w:val="es-ES" w:eastAsia="es-EC"/>
              </w:rPr>
            </w:pPr>
            <w:r w:rsidRPr="00863E2E">
              <w:rPr>
                <w:rFonts w:cs="Arial"/>
                <w:i/>
                <w:iCs/>
                <w:color w:val="000000"/>
                <w:sz w:val="18"/>
                <w:szCs w:val="18"/>
                <w:lang w:val="es-ES" w:eastAsia="es-EC"/>
              </w:rPr>
              <w:t xml:space="preserve">Canchas de </w:t>
            </w:r>
            <w:r w:rsidR="00513FBC" w:rsidRPr="00863E2E">
              <w:rPr>
                <w:rFonts w:cs="Arial"/>
                <w:i/>
                <w:iCs/>
                <w:color w:val="000000"/>
                <w:sz w:val="18"/>
                <w:szCs w:val="18"/>
                <w:lang w:val="es-ES" w:eastAsia="es-EC"/>
              </w:rPr>
              <w:t>Futbol, Vóley</w:t>
            </w:r>
            <w:r w:rsidRPr="00863E2E">
              <w:rPr>
                <w:rFonts w:cs="Arial"/>
                <w:i/>
                <w:iCs/>
                <w:color w:val="000000"/>
                <w:sz w:val="18"/>
                <w:szCs w:val="18"/>
                <w:lang w:val="es-ES" w:eastAsia="es-EC"/>
              </w:rPr>
              <w:t xml:space="preserve"> y Baquet</w:t>
            </w:r>
          </w:p>
        </w:tc>
        <w:tc>
          <w:tcPr>
            <w:tcW w:w="1091" w:type="dxa"/>
            <w:tcBorders>
              <w:top w:val="nil"/>
              <w:left w:val="nil"/>
              <w:right w:val="double" w:sz="6" w:space="0" w:color="auto"/>
            </w:tcBorders>
            <w:shd w:val="clear" w:color="auto" w:fill="auto"/>
            <w:noWrap/>
            <w:vAlign w:val="bottom"/>
            <w:hideMark/>
          </w:tcPr>
          <w:p w:rsidR="001D0121" w:rsidRPr="00863E2E" w:rsidRDefault="001D0121" w:rsidP="001D0121">
            <w:pPr>
              <w:rPr>
                <w:rFonts w:cs="Arial"/>
                <w:color w:val="000000"/>
                <w:sz w:val="18"/>
                <w:szCs w:val="18"/>
                <w:lang w:val="es-ES" w:eastAsia="es-EC"/>
              </w:rPr>
            </w:pPr>
            <w:r w:rsidRPr="00863E2E">
              <w:rPr>
                <w:rFonts w:cs="Arial"/>
                <w:color w:val="000000"/>
                <w:sz w:val="18"/>
                <w:szCs w:val="18"/>
                <w:lang w:val="es-ES" w:eastAsia="es-EC"/>
              </w:rPr>
              <w:t> </w:t>
            </w:r>
          </w:p>
        </w:tc>
        <w:tc>
          <w:tcPr>
            <w:tcW w:w="994" w:type="dxa"/>
            <w:gridSpan w:val="2"/>
            <w:tcBorders>
              <w:top w:val="nil"/>
              <w:left w:val="nil"/>
              <w:right w:val="double" w:sz="6" w:space="0" w:color="auto"/>
            </w:tcBorders>
            <w:shd w:val="clear" w:color="auto" w:fill="auto"/>
            <w:noWrap/>
            <w:vAlign w:val="bottom"/>
            <w:hideMark/>
          </w:tcPr>
          <w:p w:rsidR="001D0121" w:rsidRPr="00863E2E" w:rsidRDefault="001D0121" w:rsidP="001D0121">
            <w:pPr>
              <w:rPr>
                <w:rFonts w:cs="Arial"/>
                <w:color w:val="000000"/>
                <w:sz w:val="18"/>
                <w:szCs w:val="18"/>
                <w:lang w:val="es-ES" w:eastAsia="es-EC"/>
              </w:rPr>
            </w:pPr>
            <w:r w:rsidRPr="00863E2E">
              <w:rPr>
                <w:rFonts w:cs="Arial"/>
                <w:color w:val="000000"/>
                <w:sz w:val="18"/>
                <w:szCs w:val="18"/>
                <w:lang w:val="es-ES" w:eastAsia="es-EC"/>
              </w:rPr>
              <w:t> </w:t>
            </w:r>
          </w:p>
        </w:tc>
        <w:tc>
          <w:tcPr>
            <w:tcW w:w="1031" w:type="dxa"/>
            <w:tcBorders>
              <w:top w:val="nil"/>
              <w:left w:val="nil"/>
              <w:right w:val="double" w:sz="6" w:space="0" w:color="auto"/>
            </w:tcBorders>
            <w:shd w:val="clear" w:color="auto" w:fill="auto"/>
            <w:noWrap/>
            <w:vAlign w:val="bottom"/>
            <w:hideMark/>
          </w:tcPr>
          <w:p w:rsidR="001D0121" w:rsidRPr="00863E2E" w:rsidRDefault="001D0121" w:rsidP="001D0121">
            <w:pPr>
              <w:rPr>
                <w:rFonts w:cs="Arial"/>
                <w:color w:val="000000"/>
                <w:sz w:val="18"/>
                <w:szCs w:val="18"/>
                <w:lang w:val="es-ES" w:eastAsia="es-EC"/>
              </w:rPr>
            </w:pPr>
            <w:r w:rsidRPr="00863E2E">
              <w:rPr>
                <w:rFonts w:cs="Arial"/>
                <w:color w:val="000000"/>
                <w:sz w:val="18"/>
                <w:szCs w:val="18"/>
                <w:lang w:val="es-ES" w:eastAsia="es-EC"/>
              </w:rPr>
              <w:t> </w:t>
            </w:r>
          </w:p>
        </w:tc>
        <w:tc>
          <w:tcPr>
            <w:tcW w:w="1161" w:type="dxa"/>
            <w:tcBorders>
              <w:top w:val="nil"/>
              <w:left w:val="nil"/>
              <w:right w:val="double" w:sz="6" w:space="0" w:color="auto"/>
            </w:tcBorders>
            <w:shd w:val="clear" w:color="auto" w:fill="auto"/>
            <w:noWrap/>
            <w:vAlign w:val="bottom"/>
            <w:hideMark/>
          </w:tcPr>
          <w:p w:rsidR="001D0121" w:rsidRPr="00863E2E" w:rsidRDefault="001D0121" w:rsidP="001D0121">
            <w:pPr>
              <w:rPr>
                <w:rFonts w:cs="Arial"/>
                <w:color w:val="000000"/>
                <w:sz w:val="18"/>
                <w:szCs w:val="18"/>
                <w:lang w:val="es-ES" w:eastAsia="es-EC"/>
              </w:rPr>
            </w:pPr>
            <w:r w:rsidRPr="00863E2E">
              <w:rPr>
                <w:rFonts w:cs="Arial"/>
                <w:color w:val="000000"/>
                <w:sz w:val="18"/>
                <w:szCs w:val="18"/>
                <w:lang w:val="es-ES" w:eastAsia="es-EC"/>
              </w:rPr>
              <w:t> </w:t>
            </w:r>
          </w:p>
        </w:tc>
        <w:tc>
          <w:tcPr>
            <w:tcW w:w="1210" w:type="dxa"/>
            <w:tcBorders>
              <w:top w:val="nil"/>
              <w:left w:val="nil"/>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0,00</w:t>
            </w:r>
          </w:p>
        </w:tc>
      </w:tr>
      <w:tr w:rsidR="001D0121" w:rsidRPr="00863E2E" w:rsidTr="00163A71">
        <w:trPr>
          <w:trHeight w:val="315"/>
        </w:trPr>
        <w:tc>
          <w:tcPr>
            <w:tcW w:w="2291" w:type="dxa"/>
            <w:tcBorders>
              <w:top w:val="nil"/>
              <w:left w:val="double" w:sz="6" w:space="0" w:color="auto"/>
              <w:bottom w:val="single" w:sz="4" w:space="0" w:color="auto"/>
              <w:right w:val="double" w:sz="6" w:space="0" w:color="auto"/>
            </w:tcBorders>
            <w:shd w:val="clear" w:color="000000" w:fill="FFFFFF"/>
            <w:noWrap/>
            <w:hideMark/>
          </w:tcPr>
          <w:p w:rsidR="001D0121" w:rsidRPr="00863E2E" w:rsidRDefault="001D0121" w:rsidP="001D0121">
            <w:pPr>
              <w:jc w:val="both"/>
              <w:rPr>
                <w:rFonts w:cs="Arial"/>
                <w:color w:val="000000"/>
                <w:sz w:val="18"/>
                <w:szCs w:val="18"/>
                <w:lang w:val="es-ES" w:eastAsia="es-EC"/>
              </w:rPr>
            </w:pPr>
            <w:r w:rsidRPr="00863E2E">
              <w:rPr>
                <w:rFonts w:cs="Arial"/>
                <w:color w:val="000000"/>
                <w:sz w:val="18"/>
                <w:szCs w:val="18"/>
                <w:lang w:val="es-ES" w:eastAsia="es-EC"/>
              </w:rPr>
              <w:t>Césped Sintético (mtrs 2)</w:t>
            </w:r>
          </w:p>
        </w:tc>
        <w:tc>
          <w:tcPr>
            <w:tcW w:w="709" w:type="dxa"/>
            <w:tcBorders>
              <w:top w:val="nil"/>
              <w:left w:val="nil"/>
              <w:bottom w:val="single" w:sz="4" w:space="0" w:color="auto"/>
              <w:right w:val="double" w:sz="6" w:space="0" w:color="auto"/>
            </w:tcBorders>
            <w:shd w:val="clear" w:color="000000" w:fill="FFFFFF"/>
            <w:noWrap/>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1600</w:t>
            </w:r>
          </w:p>
        </w:tc>
        <w:tc>
          <w:tcPr>
            <w:tcW w:w="992" w:type="dxa"/>
            <w:tcBorders>
              <w:top w:val="nil"/>
              <w:left w:val="nil"/>
              <w:bottom w:val="single" w:sz="4" w:space="0" w:color="auto"/>
              <w:right w:val="double" w:sz="6" w:space="0" w:color="auto"/>
            </w:tcBorders>
            <w:shd w:val="clear" w:color="auto" w:fill="auto"/>
            <w:noWrap/>
            <w:vAlign w:val="bottom"/>
            <w:hideMark/>
          </w:tcPr>
          <w:p w:rsidR="001D0121" w:rsidRPr="00863E2E" w:rsidRDefault="004330FD" w:rsidP="001D0121">
            <w:pPr>
              <w:jc w:val="right"/>
              <w:rPr>
                <w:rFonts w:cs="Arial"/>
                <w:color w:val="000000"/>
                <w:sz w:val="18"/>
                <w:szCs w:val="18"/>
                <w:lang w:val="es-ES" w:eastAsia="es-EC"/>
              </w:rPr>
            </w:pPr>
            <w:r>
              <w:rPr>
                <w:rFonts w:cs="Arial"/>
                <w:color w:val="000000"/>
                <w:sz w:val="18"/>
                <w:szCs w:val="18"/>
                <w:lang w:val="es-ES" w:eastAsia="es-EC"/>
              </w:rPr>
              <w:t>$</w:t>
            </w:r>
            <w:r w:rsidR="001D0121" w:rsidRPr="00863E2E">
              <w:rPr>
                <w:rFonts w:cs="Arial"/>
                <w:color w:val="000000"/>
                <w:sz w:val="18"/>
                <w:szCs w:val="18"/>
                <w:lang w:val="es-ES" w:eastAsia="es-EC"/>
              </w:rPr>
              <w:t>21,00</w:t>
            </w:r>
          </w:p>
        </w:tc>
        <w:tc>
          <w:tcPr>
            <w:tcW w:w="1091" w:type="dxa"/>
            <w:tcBorders>
              <w:top w:val="nil"/>
              <w:left w:val="nil"/>
              <w:bottom w:val="single" w:sz="4"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33600,00</w:t>
            </w:r>
          </w:p>
        </w:tc>
        <w:tc>
          <w:tcPr>
            <w:tcW w:w="994" w:type="dxa"/>
            <w:gridSpan w:val="2"/>
            <w:tcBorders>
              <w:top w:val="nil"/>
              <w:left w:val="nil"/>
              <w:bottom w:val="single" w:sz="4"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5</w:t>
            </w:r>
          </w:p>
        </w:tc>
        <w:tc>
          <w:tcPr>
            <w:tcW w:w="1031" w:type="dxa"/>
            <w:tcBorders>
              <w:top w:val="nil"/>
              <w:left w:val="nil"/>
              <w:bottom w:val="single" w:sz="4"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4,20</w:t>
            </w:r>
          </w:p>
        </w:tc>
        <w:tc>
          <w:tcPr>
            <w:tcW w:w="1161" w:type="dxa"/>
            <w:tcBorders>
              <w:top w:val="nil"/>
              <w:left w:val="nil"/>
              <w:bottom w:val="single" w:sz="4"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6720,00</w:t>
            </w:r>
          </w:p>
        </w:tc>
        <w:tc>
          <w:tcPr>
            <w:tcW w:w="1210" w:type="dxa"/>
            <w:tcBorders>
              <w:top w:val="nil"/>
              <w:left w:val="nil"/>
              <w:bottom w:val="single" w:sz="4"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560,00</w:t>
            </w:r>
          </w:p>
        </w:tc>
      </w:tr>
      <w:tr w:rsidR="001D0121" w:rsidRPr="00863E2E" w:rsidTr="00163A71">
        <w:trPr>
          <w:trHeight w:val="315"/>
        </w:trPr>
        <w:tc>
          <w:tcPr>
            <w:tcW w:w="2291" w:type="dxa"/>
            <w:tcBorders>
              <w:top w:val="single" w:sz="4" w:space="0" w:color="auto"/>
              <w:left w:val="double" w:sz="6" w:space="0" w:color="auto"/>
              <w:bottom w:val="double" w:sz="6" w:space="0" w:color="auto"/>
              <w:right w:val="double" w:sz="6" w:space="0" w:color="auto"/>
            </w:tcBorders>
            <w:shd w:val="clear" w:color="000000" w:fill="FFFFFF"/>
            <w:noWrap/>
            <w:hideMark/>
          </w:tcPr>
          <w:p w:rsidR="001D0121" w:rsidRPr="00863E2E" w:rsidRDefault="001D0121" w:rsidP="001D0121">
            <w:pPr>
              <w:jc w:val="both"/>
              <w:rPr>
                <w:rFonts w:cs="Arial"/>
                <w:color w:val="000000"/>
                <w:sz w:val="18"/>
                <w:szCs w:val="18"/>
                <w:lang w:val="es-ES" w:eastAsia="es-EC"/>
              </w:rPr>
            </w:pPr>
            <w:r w:rsidRPr="00863E2E">
              <w:rPr>
                <w:rFonts w:cs="Arial"/>
                <w:color w:val="000000"/>
                <w:sz w:val="18"/>
                <w:szCs w:val="18"/>
                <w:lang w:val="es-ES" w:eastAsia="es-EC"/>
              </w:rPr>
              <w:t>Reflectores</w:t>
            </w:r>
          </w:p>
        </w:tc>
        <w:tc>
          <w:tcPr>
            <w:tcW w:w="709" w:type="dxa"/>
            <w:tcBorders>
              <w:top w:val="single" w:sz="4" w:space="0" w:color="auto"/>
              <w:left w:val="nil"/>
              <w:bottom w:val="double" w:sz="6" w:space="0" w:color="auto"/>
              <w:right w:val="double" w:sz="6" w:space="0" w:color="auto"/>
            </w:tcBorders>
            <w:shd w:val="clear" w:color="000000" w:fill="FFFFFF"/>
            <w:noWrap/>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6</w:t>
            </w:r>
          </w:p>
        </w:tc>
        <w:tc>
          <w:tcPr>
            <w:tcW w:w="992" w:type="dxa"/>
            <w:tcBorders>
              <w:top w:val="single" w:sz="4" w:space="0" w:color="auto"/>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400,00</w:t>
            </w:r>
          </w:p>
        </w:tc>
        <w:tc>
          <w:tcPr>
            <w:tcW w:w="1091" w:type="dxa"/>
            <w:tcBorders>
              <w:top w:val="single" w:sz="4" w:space="0" w:color="auto"/>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2400,00</w:t>
            </w:r>
          </w:p>
        </w:tc>
        <w:tc>
          <w:tcPr>
            <w:tcW w:w="994" w:type="dxa"/>
            <w:gridSpan w:val="2"/>
            <w:tcBorders>
              <w:top w:val="single" w:sz="4" w:space="0" w:color="auto"/>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5</w:t>
            </w:r>
          </w:p>
        </w:tc>
        <w:tc>
          <w:tcPr>
            <w:tcW w:w="1031" w:type="dxa"/>
            <w:tcBorders>
              <w:top w:val="single" w:sz="4" w:space="0" w:color="auto"/>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80,00</w:t>
            </w:r>
          </w:p>
        </w:tc>
        <w:tc>
          <w:tcPr>
            <w:tcW w:w="1161" w:type="dxa"/>
            <w:tcBorders>
              <w:top w:val="single" w:sz="4" w:space="0" w:color="auto"/>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480,00</w:t>
            </w:r>
          </w:p>
        </w:tc>
        <w:tc>
          <w:tcPr>
            <w:tcW w:w="1210" w:type="dxa"/>
            <w:tcBorders>
              <w:top w:val="single" w:sz="4" w:space="0" w:color="auto"/>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40,00</w:t>
            </w:r>
          </w:p>
        </w:tc>
      </w:tr>
      <w:tr w:rsidR="001D0121" w:rsidRPr="00863E2E" w:rsidTr="00163A71">
        <w:trPr>
          <w:trHeight w:val="315"/>
        </w:trPr>
        <w:tc>
          <w:tcPr>
            <w:tcW w:w="2291" w:type="dxa"/>
            <w:tcBorders>
              <w:top w:val="nil"/>
              <w:left w:val="double" w:sz="6" w:space="0" w:color="auto"/>
              <w:bottom w:val="double" w:sz="6" w:space="0" w:color="auto"/>
              <w:right w:val="double" w:sz="6" w:space="0" w:color="auto"/>
            </w:tcBorders>
            <w:shd w:val="clear" w:color="auto" w:fill="auto"/>
            <w:noWrap/>
            <w:vAlign w:val="bottom"/>
            <w:hideMark/>
          </w:tcPr>
          <w:p w:rsidR="001D0121" w:rsidRPr="00863E2E" w:rsidRDefault="00863E2E" w:rsidP="001D0121">
            <w:pPr>
              <w:rPr>
                <w:rFonts w:cs="Arial"/>
                <w:i/>
                <w:iCs/>
                <w:color w:val="000000"/>
                <w:sz w:val="18"/>
                <w:szCs w:val="18"/>
                <w:lang w:val="es-ES" w:eastAsia="es-EC"/>
              </w:rPr>
            </w:pPr>
            <w:r w:rsidRPr="00863E2E">
              <w:rPr>
                <w:rFonts w:cs="Arial"/>
                <w:i/>
                <w:iCs/>
                <w:color w:val="000000"/>
                <w:sz w:val="18"/>
                <w:szCs w:val="18"/>
                <w:lang w:val="es-ES" w:eastAsia="es-EC"/>
              </w:rPr>
              <w:t>Áreas</w:t>
            </w:r>
            <w:r w:rsidR="001D0121" w:rsidRPr="00863E2E">
              <w:rPr>
                <w:rFonts w:cs="Arial"/>
                <w:i/>
                <w:iCs/>
                <w:color w:val="000000"/>
                <w:sz w:val="18"/>
                <w:szCs w:val="18"/>
                <w:lang w:val="es-ES" w:eastAsia="es-EC"/>
              </w:rPr>
              <w:t xml:space="preserve"> Verdes y recreación</w:t>
            </w:r>
          </w:p>
        </w:tc>
        <w:tc>
          <w:tcPr>
            <w:tcW w:w="709"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 </w:t>
            </w:r>
          </w:p>
        </w:tc>
        <w:tc>
          <w:tcPr>
            <w:tcW w:w="992"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 </w:t>
            </w:r>
          </w:p>
        </w:tc>
        <w:tc>
          <w:tcPr>
            <w:tcW w:w="109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 </w:t>
            </w:r>
          </w:p>
        </w:tc>
        <w:tc>
          <w:tcPr>
            <w:tcW w:w="994" w:type="dxa"/>
            <w:gridSpan w:val="2"/>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 </w:t>
            </w:r>
          </w:p>
        </w:tc>
        <w:tc>
          <w:tcPr>
            <w:tcW w:w="103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 </w:t>
            </w:r>
          </w:p>
        </w:tc>
        <w:tc>
          <w:tcPr>
            <w:tcW w:w="116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 </w:t>
            </w:r>
          </w:p>
        </w:tc>
        <w:tc>
          <w:tcPr>
            <w:tcW w:w="1210"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0,00</w:t>
            </w:r>
          </w:p>
        </w:tc>
      </w:tr>
      <w:tr w:rsidR="001D0121" w:rsidRPr="00863E2E" w:rsidTr="00163A71">
        <w:trPr>
          <w:trHeight w:val="315"/>
        </w:trPr>
        <w:tc>
          <w:tcPr>
            <w:tcW w:w="2291" w:type="dxa"/>
            <w:tcBorders>
              <w:top w:val="nil"/>
              <w:left w:val="double" w:sz="6" w:space="0" w:color="auto"/>
              <w:bottom w:val="double" w:sz="6" w:space="0" w:color="auto"/>
              <w:right w:val="double" w:sz="6" w:space="0" w:color="auto"/>
            </w:tcBorders>
            <w:shd w:val="clear" w:color="auto" w:fill="auto"/>
            <w:noWrap/>
            <w:vAlign w:val="bottom"/>
            <w:hideMark/>
          </w:tcPr>
          <w:p w:rsidR="001D0121" w:rsidRPr="00863E2E" w:rsidRDefault="001D0121" w:rsidP="001D0121">
            <w:pPr>
              <w:rPr>
                <w:rFonts w:cs="Arial"/>
                <w:color w:val="000000"/>
                <w:sz w:val="18"/>
                <w:szCs w:val="18"/>
                <w:lang w:val="es-ES" w:eastAsia="es-EC"/>
              </w:rPr>
            </w:pPr>
            <w:r w:rsidRPr="00863E2E">
              <w:rPr>
                <w:rFonts w:cs="Arial"/>
                <w:color w:val="000000"/>
                <w:sz w:val="18"/>
                <w:szCs w:val="18"/>
                <w:lang w:val="es-ES" w:eastAsia="es-EC"/>
              </w:rPr>
              <w:t>Resbaladera</w:t>
            </w:r>
          </w:p>
        </w:tc>
        <w:tc>
          <w:tcPr>
            <w:tcW w:w="709"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2</w:t>
            </w:r>
          </w:p>
        </w:tc>
        <w:tc>
          <w:tcPr>
            <w:tcW w:w="992"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30,00</w:t>
            </w:r>
          </w:p>
        </w:tc>
        <w:tc>
          <w:tcPr>
            <w:tcW w:w="109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60,00</w:t>
            </w:r>
          </w:p>
        </w:tc>
        <w:tc>
          <w:tcPr>
            <w:tcW w:w="994" w:type="dxa"/>
            <w:gridSpan w:val="2"/>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5</w:t>
            </w:r>
          </w:p>
        </w:tc>
        <w:tc>
          <w:tcPr>
            <w:tcW w:w="103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6,00</w:t>
            </w:r>
          </w:p>
        </w:tc>
        <w:tc>
          <w:tcPr>
            <w:tcW w:w="116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12,00</w:t>
            </w:r>
          </w:p>
        </w:tc>
        <w:tc>
          <w:tcPr>
            <w:tcW w:w="1210"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1,00</w:t>
            </w:r>
          </w:p>
        </w:tc>
      </w:tr>
      <w:tr w:rsidR="001D0121" w:rsidRPr="00863E2E" w:rsidTr="00163A71">
        <w:trPr>
          <w:trHeight w:val="315"/>
        </w:trPr>
        <w:tc>
          <w:tcPr>
            <w:tcW w:w="2291" w:type="dxa"/>
            <w:tcBorders>
              <w:top w:val="nil"/>
              <w:left w:val="double" w:sz="6" w:space="0" w:color="auto"/>
              <w:bottom w:val="double" w:sz="6" w:space="0" w:color="auto"/>
              <w:right w:val="double" w:sz="6" w:space="0" w:color="auto"/>
            </w:tcBorders>
            <w:shd w:val="clear" w:color="auto" w:fill="auto"/>
            <w:noWrap/>
            <w:vAlign w:val="bottom"/>
            <w:hideMark/>
          </w:tcPr>
          <w:p w:rsidR="001D0121" w:rsidRPr="00863E2E" w:rsidRDefault="001D0121" w:rsidP="001D0121">
            <w:pPr>
              <w:rPr>
                <w:rFonts w:cs="Arial"/>
                <w:color w:val="000000"/>
                <w:sz w:val="18"/>
                <w:szCs w:val="18"/>
                <w:lang w:val="es-ES" w:eastAsia="es-EC"/>
              </w:rPr>
            </w:pPr>
            <w:r w:rsidRPr="00863E2E">
              <w:rPr>
                <w:rFonts w:cs="Arial"/>
                <w:color w:val="000000"/>
                <w:sz w:val="18"/>
                <w:szCs w:val="18"/>
                <w:lang w:val="es-ES" w:eastAsia="es-EC"/>
              </w:rPr>
              <w:t>Casilleros</w:t>
            </w:r>
          </w:p>
        </w:tc>
        <w:tc>
          <w:tcPr>
            <w:tcW w:w="709"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4</w:t>
            </w:r>
          </w:p>
        </w:tc>
        <w:tc>
          <w:tcPr>
            <w:tcW w:w="992"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680,00</w:t>
            </w:r>
          </w:p>
        </w:tc>
        <w:tc>
          <w:tcPr>
            <w:tcW w:w="109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2720,00</w:t>
            </w:r>
          </w:p>
        </w:tc>
        <w:tc>
          <w:tcPr>
            <w:tcW w:w="994" w:type="dxa"/>
            <w:gridSpan w:val="2"/>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5</w:t>
            </w:r>
          </w:p>
        </w:tc>
        <w:tc>
          <w:tcPr>
            <w:tcW w:w="103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136,00</w:t>
            </w:r>
          </w:p>
        </w:tc>
        <w:tc>
          <w:tcPr>
            <w:tcW w:w="116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544,00</w:t>
            </w:r>
          </w:p>
        </w:tc>
        <w:tc>
          <w:tcPr>
            <w:tcW w:w="1210"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45,33</w:t>
            </w:r>
          </w:p>
        </w:tc>
      </w:tr>
      <w:tr w:rsidR="001D0121" w:rsidRPr="00863E2E" w:rsidTr="00163A71">
        <w:trPr>
          <w:trHeight w:val="315"/>
        </w:trPr>
        <w:tc>
          <w:tcPr>
            <w:tcW w:w="2291" w:type="dxa"/>
            <w:tcBorders>
              <w:top w:val="nil"/>
              <w:left w:val="double" w:sz="6" w:space="0" w:color="auto"/>
              <w:bottom w:val="double" w:sz="6" w:space="0" w:color="auto"/>
              <w:right w:val="double" w:sz="6" w:space="0" w:color="auto"/>
            </w:tcBorders>
            <w:shd w:val="clear" w:color="auto" w:fill="auto"/>
            <w:noWrap/>
            <w:vAlign w:val="bottom"/>
            <w:hideMark/>
          </w:tcPr>
          <w:p w:rsidR="001D0121" w:rsidRPr="00863E2E" w:rsidRDefault="001D0121" w:rsidP="001D0121">
            <w:pPr>
              <w:rPr>
                <w:rFonts w:cs="Arial"/>
                <w:color w:val="000000"/>
                <w:sz w:val="18"/>
                <w:szCs w:val="18"/>
                <w:lang w:val="es-ES" w:eastAsia="es-EC"/>
              </w:rPr>
            </w:pPr>
            <w:r w:rsidRPr="00863E2E">
              <w:rPr>
                <w:rFonts w:cs="Arial"/>
                <w:color w:val="000000"/>
                <w:sz w:val="18"/>
                <w:szCs w:val="18"/>
                <w:lang w:val="es-ES" w:eastAsia="es-EC"/>
              </w:rPr>
              <w:t>Casitas Infantiles</w:t>
            </w:r>
          </w:p>
        </w:tc>
        <w:tc>
          <w:tcPr>
            <w:tcW w:w="709"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2</w:t>
            </w:r>
          </w:p>
        </w:tc>
        <w:tc>
          <w:tcPr>
            <w:tcW w:w="992"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1200,00</w:t>
            </w:r>
          </w:p>
        </w:tc>
        <w:tc>
          <w:tcPr>
            <w:tcW w:w="109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2400,00</w:t>
            </w:r>
          </w:p>
        </w:tc>
        <w:tc>
          <w:tcPr>
            <w:tcW w:w="994" w:type="dxa"/>
            <w:gridSpan w:val="2"/>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5</w:t>
            </w:r>
          </w:p>
        </w:tc>
        <w:tc>
          <w:tcPr>
            <w:tcW w:w="103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240,00</w:t>
            </w:r>
          </w:p>
        </w:tc>
        <w:tc>
          <w:tcPr>
            <w:tcW w:w="116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480,00</w:t>
            </w:r>
          </w:p>
        </w:tc>
        <w:tc>
          <w:tcPr>
            <w:tcW w:w="1210"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40,00</w:t>
            </w:r>
          </w:p>
        </w:tc>
      </w:tr>
      <w:tr w:rsidR="001D0121" w:rsidRPr="00863E2E" w:rsidTr="00163A71">
        <w:trPr>
          <w:trHeight w:val="315"/>
        </w:trPr>
        <w:tc>
          <w:tcPr>
            <w:tcW w:w="2291" w:type="dxa"/>
            <w:tcBorders>
              <w:top w:val="nil"/>
              <w:left w:val="double" w:sz="6" w:space="0" w:color="auto"/>
              <w:bottom w:val="double" w:sz="6" w:space="0" w:color="auto"/>
              <w:right w:val="double" w:sz="6" w:space="0" w:color="auto"/>
            </w:tcBorders>
            <w:shd w:val="clear" w:color="000000" w:fill="FFFFFF"/>
            <w:noWrap/>
            <w:hideMark/>
          </w:tcPr>
          <w:p w:rsidR="001D0121" w:rsidRPr="00863E2E" w:rsidRDefault="001D0121" w:rsidP="001D0121">
            <w:pPr>
              <w:jc w:val="both"/>
              <w:rPr>
                <w:rFonts w:cs="Arial"/>
                <w:color w:val="000000"/>
                <w:sz w:val="18"/>
                <w:szCs w:val="18"/>
                <w:lang w:val="es-ES" w:eastAsia="es-EC"/>
              </w:rPr>
            </w:pPr>
            <w:r w:rsidRPr="00863E2E">
              <w:rPr>
                <w:rFonts w:cs="Arial"/>
                <w:color w:val="000000"/>
                <w:sz w:val="18"/>
                <w:szCs w:val="18"/>
                <w:lang w:val="es-ES" w:eastAsia="es-EC"/>
              </w:rPr>
              <w:t>Podadora eléctrica</w:t>
            </w:r>
          </w:p>
        </w:tc>
        <w:tc>
          <w:tcPr>
            <w:tcW w:w="709" w:type="dxa"/>
            <w:tcBorders>
              <w:top w:val="nil"/>
              <w:left w:val="nil"/>
              <w:bottom w:val="double" w:sz="6" w:space="0" w:color="auto"/>
              <w:right w:val="double" w:sz="6" w:space="0" w:color="auto"/>
            </w:tcBorders>
            <w:shd w:val="clear" w:color="000000" w:fill="FFFFFF"/>
            <w:noWrap/>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1</w:t>
            </w:r>
          </w:p>
        </w:tc>
        <w:tc>
          <w:tcPr>
            <w:tcW w:w="992" w:type="dxa"/>
            <w:tcBorders>
              <w:top w:val="nil"/>
              <w:left w:val="nil"/>
              <w:bottom w:val="double" w:sz="6" w:space="0" w:color="auto"/>
              <w:right w:val="double" w:sz="6" w:space="0" w:color="auto"/>
            </w:tcBorders>
            <w:shd w:val="clear" w:color="auto" w:fill="auto"/>
            <w:noWrap/>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420,00</w:t>
            </w:r>
          </w:p>
        </w:tc>
        <w:tc>
          <w:tcPr>
            <w:tcW w:w="109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420,00</w:t>
            </w:r>
          </w:p>
        </w:tc>
        <w:tc>
          <w:tcPr>
            <w:tcW w:w="994" w:type="dxa"/>
            <w:gridSpan w:val="2"/>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5</w:t>
            </w:r>
          </w:p>
        </w:tc>
        <w:tc>
          <w:tcPr>
            <w:tcW w:w="103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84,00</w:t>
            </w:r>
          </w:p>
        </w:tc>
        <w:tc>
          <w:tcPr>
            <w:tcW w:w="116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84,00</w:t>
            </w:r>
          </w:p>
        </w:tc>
        <w:tc>
          <w:tcPr>
            <w:tcW w:w="1210"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7,00</w:t>
            </w:r>
          </w:p>
        </w:tc>
      </w:tr>
      <w:tr w:rsidR="001D0121" w:rsidRPr="00863E2E" w:rsidTr="00163A71">
        <w:trPr>
          <w:trHeight w:val="600"/>
        </w:trPr>
        <w:tc>
          <w:tcPr>
            <w:tcW w:w="2291" w:type="dxa"/>
            <w:tcBorders>
              <w:top w:val="nil"/>
              <w:left w:val="double" w:sz="6" w:space="0" w:color="auto"/>
              <w:bottom w:val="double" w:sz="6" w:space="0" w:color="auto"/>
              <w:right w:val="double" w:sz="6" w:space="0" w:color="auto"/>
            </w:tcBorders>
            <w:shd w:val="clear" w:color="000000" w:fill="FFFFFF"/>
            <w:noWrap/>
            <w:hideMark/>
          </w:tcPr>
          <w:p w:rsidR="001D0121" w:rsidRPr="00863E2E" w:rsidRDefault="001D0121" w:rsidP="001D0121">
            <w:pPr>
              <w:jc w:val="both"/>
              <w:rPr>
                <w:rFonts w:cs="Arial"/>
                <w:color w:val="000000"/>
                <w:sz w:val="18"/>
                <w:szCs w:val="18"/>
                <w:lang w:val="es-ES" w:eastAsia="es-EC"/>
              </w:rPr>
            </w:pPr>
            <w:r w:rsidRPr="00863E2E">
              <w:rPr>
                <w:rFonts w:cs="Arial"/>
                <w:color w:val="000000"/>
                <w:sz w:val="18"/>
                <w:szCs w:val="18"/>
                <w:lang w:val="es-ES" w:eastAsia="es-EC"/>
              </w:rPr>
              <w:t>Sistema de riego para zona vegetal</w:t>
            </w:r>
          </w:p>
        </w:tc>
        <w:tc>
          <w:tcPr>
            <w:tcW w:w="709" w:type="dxa"/>
            <w:tcBorders>
              <w:top w:val="nil"/>
              <w:left w:val="nil"/>
              <w:bottom w:val="double" w:sz="6" w:space="0" w:color="auto"/>
              <w:right w:val="double" w:sz="6" w:space="0" w:color="auto"/>
            </w:tcBorders>
            <w:shd w:val="clear" w:color="000000" w:fill="FFFFFF"/>
            <w:noWrap/>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1</w:t>
            </w:r>
          </w:p>
        </w:tc>
        <w:tc>
          <w:tcPr>
            <w:tcW w:w="992" w:type="dxa"/>
            <w:tcBorders>
              <w:top w:val="nil"/>
              <w:left w:val="nil"/>
              <w:bottom w:val="double" w:sz="6" w:space="0" w:color="auto"/>
              <w:right w:val="double" w:sz="6" w:space="0" w:color="auto"/>
            </w:tcBorders>
            <w:shd w:val="clear" w:color="auto" w:fill="auto"/>
            <w:noWrap/>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350,00</w:t>
            </w:r>
          </w:p>
        </w:tc>
        <w:tc>
          <w:tcPr>
            <w:tcW w:w="109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350,00</w:t>
            </w:r>
          </w:p>
        </w:tc>
        <w:tc>
          <w:tcPr>
            <w:tcW w:w="994" w:type="dxa"/>
            <w:gridSpan w:val="2"/>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5</w:t>
            </w:r>
          </w:p>
        </w:tc>
        <w:tc>
          <w:tcPr>
            <w:tcW w:w="103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70,00</w:t>
            </w:r>
          </w:p>
        </w:tc>
        <w:tc>
          <w:tcPr>
            <w:tcW w:w="1161" w:type="dxa"/>
            <w:tcBorders>
              <w:top w:val="nil"/>
              <w:left w:val="nil"/>
              <w:bottom w:val="double" w:sz="6" w:space="0" w:color="auto"/>
              <w:right w:val="double" w:sz="6" w:space="0" w:color="auto"/>
            </w:tcBorders>
            <w:shd w:val="clear" w:color="auto" w:fill="auto"/>
            <w:noWrap/>
            <w:vAlign w:val="bottom"/>
            <w:hideMark/>
          </w:tcPr>
          <w:p w:rsidR="001D0121" w:rsidRPr="00863E2E" w:rsidRDefault="004330FD" w:rsidP="001D0121">
            <w:pPr>
              <w:jc w:val="right"/>
              <w:rPr>
                <w:rFonts w:cs="Arial"/>
                <w:color w:val="000000"/>
                <w:sz w:val="18"/>
                <w:szCs w:val="18"/>
                <w:lang w:val="es-ES" w:eastAsia="es-EC"/>
              </w:rPr>
            </w:pPr>
            <w:r>
              <w:rPr>
                <w:rFonts w:cs="Arial"/>
                <w:color w:val="000000"/>
                <w:sz w:val="18"/>
                <w:szCs w:val="18"/>
                <w:lang w:val="es-ES" w:eastAsia="es-EC"/>
              </w:rPr>
              <w:t>$</w:t>
            </w:r>
            <w:r w:rsidR="001D0121" w:rsidRPr="00863E2E">
              <w:rPr>
                <w:rFonts w:cs="Arial"/>
                <w:color w:val="000000"/>
                <w:sz w:val="18"/>
                <w:szCs w:val="18"/>
                <w:lang w:val="es-ES" w:eastAsia="es-EC"/>
              </w:rPr>
              <w:t>70,00</w:t>
            </w:r>
          </w:p>
        </w:tc>
        <w:tc>
          <w:tcPr>
            <w:tcW w:w="1210"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5,83</w:t>
            </w:r>
          </w:p>
        </w:tc>
      </w:tr>
      <w:tr w:rsidR="001D0121" w:rsidRPr="00863E2E" w:rsidTr="00163A71">
        <w:trPr>
          <w:trHeight w:val="315"/>
        </w:trPr>
        <w:tc>
          <w:tcPr>
            <w:tcW w:w="3000" w:type="dxa"/>
            <w:gridSpan w:val="2"/>
            <w:tcBorders>
              <w:top w:val="double" w:sz="6" w:space="0" w:color="auto"/>
              <w:left w:val="double" w:sz="6" w:space="0" w:color="auto"/>
              <w:bottom w:val="double" w:sz="6" w:space="0" w:color="auto"/>
              <w:right w:val="double" w:sz="6" w:space="0" w:color="auto"/>
            </w:tcBorders>
            <w:shd w:val="clear" w:color="auto" w:fill="auto"/>
            <w:noWrap/>
            <w:vAlign w:val="bottom"/>
            <w:hideMark/>
          </w:tcPr>
          <w:p w:rsidR="001D0121" w:rsidRPr="00863E2E" w:rsidRDefault="001D0121" w:rsidP="001D0121">
            <w:pPr>
              <w:rPr>
                <w:rFonts w:cs="Arial"/>
                <w:i/>
                <w:iCs/>
                <w:color w:val="000000"/>
                <w:sz w:val="18"/>
                <w:szCs w:val="18"/>
                <w:lang w:val="es-ES" w:eastAsia="es-EC"/>
              </w:rPr>
            </w:pPr>
            <w:r w:rsidRPr="00863E2E">
              <w:rPr>
                <w:rFonts w:cs="Arial"/>
                <w:i/>
                <w:iCs/>
                <w:color w:val="000000"/>
                <w:sz w:val="18"/>
                <w:szCs w:val="18"/>
                <w:lang w:val="es-ES" w:eastAsia="es-EC"/>
              </w:rPr>
              <w:t>Bar-Restaurante</w:t>
            </w:r>
          </w:p>
        </w:tc>
        <w:tc>
          <w:tcPr>
            <w:tcW w:w="992"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rPr>
                <w:rFonts w:cs="Arial"/>
                <w:color w:val="000000"/>
                <w:sz w:val="18"/>
                <w:szCs w:val="18"/>
                <w:lang w:val="es-ES" w:eastAsia="es-EC"/>
              </w:rPr>
            </w:pPr>
            <w:r w:rsidRPr="00863E2E">
              <w:rPr>
                <w:rFonts w:cs="Arial"/>
                <w:color w:val="000000"/>
                <w:sz w:val="18"/>
                <w:szCs w:val="18"/>
                <w:lang w:val="es-ES" w:eastAsia="es-EC"/>
              </w:rPr>
              <w:t> </w:t>
            </w:r>
          </w:p>
        </w:tc>
        <w:tc>
          <w:tcPr>
            <w:tcW w:w="109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rPr>
                <w:rFonts w:cs="Arial"/>
                <w:color w:val="000000"/>
                <w:sz w:val="18"/>
                <w:szCs w:val="18"/>
                <w:lang w:val="es-ES" w:eastAsia="es-EC"/>
              </w:rPr>
            </w:pPr>
            <w:r w:rsidRPr="00863E2E">
              <w:rPr>
                <w:rFonts w:cs="Arial"/>
                <w:color w:val="000000"/>
                <w:sz w:val="18"/>
                <w:szCs w:val="18"/>
                <w:lang w:val="es-ES" w:eastAsia="es-EC"/>
              </w:rPr>
              <w:t> </w:t>
            </w:r>
          </w:p>
        </w:tc>
        <w:tc>
          <w:tcPr>
            <w:tcW w:w="994" w:type="dxa"/>
            <w:gridSpan w:val="2"/>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rPr>
                <w:rFonts w:cs="Arial"/>
                <w:color w:val="000000"/>
                <w:sz w:val="18"/>
                <w:szCs w:val="18"/>
                <w:lang w:val="es-ES" w:eastAsia="es-EC"/>
              </w:rPr>
            </w:pPr>
            <w:r w:rsidRPr="00863E2E">
              <w:rPr>
                <w:rFonts w:cs="Arial"/>
                <w:color w:val="000000"/>
                <w:sz w:val="18"/>
                <w:szCs w:val="18"/>
                <w:lang w:val="es-ES" w:eastAsia="es-EC"/>
              </w:rPr>
              <w:t> </w:t>
            </w:r>
          </w:p>
        </w:tc>
        <w:tc>
          <w:tcPr>
            <w:tcW w:w="103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rPr>
                <w:rFonts w:cs="Arial"/>
                <w:color w:val="000000"/>
                <w:sz w:val="18"/>
                <w:szCs w:val="18"/>
                <w:lang w:val="es-ES" w:eastAsia="es-EC"/>
              </w:rPr>
            </w:pPr>
            <w:r w:rsidRPr="00863E2E">
              <w:rPr>
                <w:rFonts w:cs="Arial"/>
                <w:color w:val="000000"/>
                <w:sz w:val="18"/>
                <w:szCs w:val="18"/>
                <w:lang w:val="es-ES" w:eastAsia="es-EC"/>
              </w:rPr>
              <w:t> </w:t>
            </w:r>
          </w:p>
        </w:tc>
        <w:tc>
          <w:tcPr>
            <w:tcW w:w="116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rPr>
                <w:rFonts w:cs="Arial"/>
                <w:color w:val="000000"/>
                <w:sz w:val="18"/>
                <w:szCs w:val="18"/>
                <w:lang w:val="es-ES" w:eastAsia="es-EC"/>
              </w:rPr>
            </w:pPr>
            <w:r w:rsidRPr="00863E2E">
              <w:rPr>
                <w:rFonts w:cs="Arial"/>
                <w:color w:val="000000"/>
                <w:sz w:val="18"/>
                <w:szCs w:val="18"/>
                <w:lang w:val="es-ES" w:eastAsia="es-EC"/>
              </w:rPr>
              <w:t> </w:t>
            </w:r>
          </w:p>
        </w:tc>
        <w:tc>
          <w:tcPr>
            <w:tcW w:w="1210"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0,00</w:t>
            </w:r>
          </w:p>
        </w:tc>
      </w:tr>
      <w:tr w:rsidR="001D0121" w:rsidRPr="00863E2E" w:rsidTr="00163A71">
        <w:trPr>
          <w:trHeight w:val="315"/>
        </w:trPr>
        <w:tc>
          <w:tcPr>
            <w:tcW w:w="2291" w:type="dxa"/>
            <w:tcBorders>
              <w:top w:val="nil"/>
              <w:left w:val="double" w:sz="6" w:space="0" w:color="auto"/>
              <w:bottom w:val="double" w:sz="6" w:space="0" w:color="auto"/>
              <w:right w:val="double" w:sz="6" w:space="0" w:color="auto"/>
            </w:tcBorders>
            <w:shd w:val="clear" w:color="000000" w:fill="FFFFFF"/>
            <w:noWrap/>
            <w:hideMark/>
          </w:tcPr>
          <w:p w:rsidR="001D0121" w:rsidRPr="00863E2E" w:rsidRDefault="001D0121" w:rsidP="001D0121">
            <w:pPr>
              <w:jc w:val="both"/>
              <w:rPr>
                <w:rFonts w:cs="Arial"/>
                <w:color w:val="000000"/>
                <w:sz w:val="18"/>
                <w:szCs w:val="18"/>
                <w:lang w:val="es-ES" w:eastAsia="es-EC"/>
              </w:rPr>
            </w:pPr>
            <w:r w:rsidRPr="00863E2E">
              <w:rPr>
                <w:rFonts w:cs="Arial"/>
                <w:color w:val="000000"/>
                <w:sz w:val="18"/>
                <w:szCs w:val="18"/>
                <w:lang w:val="es-ES" w:eastAsia="es-EC"/>
              </w:rPr>
              <w:t>Mesas</w:t>
            </w:r>
          </w:p>
        </w:tc>
        <w:tc>
          <w:tcPr>
            <w:tcW w:w="709" w:type="dxa"/>
            <w:tcBorders>
              <w:top w:val="nil"/>
              <w:left w:val="nil"/>
              <w:bottom w:val="double" w:sz="6" w:space="0" w:color="auto"/>
              <w:right w:val="double" w:sz="6" w:space="0" w:color="auto"/>
            </w:tcBorders>
            <w:shd w:val="clear" w:color="000000" w:fill="FFFFFF"/>
            <w:noWrap/>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40</w:t>
            </w:r>
          </w:p>
        </w:tc>
        <w:tc>
          <w:tcPr>
            <w:tcW w:w="992"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43,45</w:t>
            </w:r>
          </w:p>
        </w:tc>
        <w:tc>
          <w:tcPr>
            <w:tcW w:w="109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1738,00</w:t>
            </w:r>
          </w:p>
        </w:tc>
        <w:tc>
          <w:tcPr>
            <w:tcW w:w="994" w:type="dxa"/>
            <w:gridSpan w:val="2"/>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5</w:t>
            </w:r>
          </w:p>
        </w:tc>
        <w:tc>
          <w:tcPr>
            <w:tcW w:w="103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8,69</w:t>
            </w:r>
          </w:p>
        </w:tc>
        <w:tc>
          <w:tcPr>
            <w:tcW w:w="116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347,60</w:t>
            </w:r>
          </w:p>
        </w:tc>
        <w:tc>
          <w:tcPr>
            <w:tcW w:w="1210"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28,97</w:t>
            </w:r>
          </w:p>
        </w:tc>
      </w:tr>
      <w:tr w:rsidR="001D0121" w:rsidRPr="00863E2E" w:rsidTr="00163A71">
        <w:trPr>
          <w:trHeight w:val="315"/>
        </w:trPr>
        <w:tc>
          <w:tcPr>
            <w:tcW w:w="2291" w:type="dxa"/>
            <w:tcBorders>
              <w:top w:val="nil"/>
              <w:left w:val="double" w:sz="6" w:space="0" w:color="auto"/>
              <w:bottom w:val="double" w:sz="6" w:space="0" w:color="auto"/>
              <w:right w:val="double" w:sz="6" w:space="0" w:color="auto"/>
            </w:tcBorders>
            <w:shd w:val="clear" w:color="000000" w:fill="FFFFFF"/>
            <w:noWrap/>
            <w:hideMark/>
          </w:tcPr>
          <w:p w:rsidR="001D0121" w:rsidRPr="00863E2E" w:rsidRDefault="001D0121" w:rsidP="001D0121">
            <w:pPr>
              <w:jc w:val="both"/>
              <w:rPr>
                <w:rFonts w:cs="Arial"/>
                <w:color w:val="000000"/>
                <w:sz w:val="18"/>
                <w:szCs w:val="18"/>
                <w:lang w:val="es-ES" w:eastAsia="es-EC"/>
              </w:rPr>
            </w:pPr>
            <w:r w:rsidRPr="00863E2E">
              <w:rPr>
                <w:rFonts w:cs="Arial"/>
                <w:color w:val="000000"/>
                <w:sz w:val="18"/>
                <w:szCs w:val="18"/>
                <w:lang w:val="es-ES" w:eastAsia="es-EC"/>
              </w:rPr>
              <w:t>Sillas</w:t>
            </w:r>
          </w:p>
        </w:tc>
        <w:tc>
          <w:tcPr>
            <w:tcW w:w="709" w:type="dxa"/>
            <w:tcBorders>
              <w:top w:val="nil"/>
              <w:left w:val="nil"/>
              <w:bottom w:val="double" w:sz="6" w:space="0" w:color="auto"/>
              <w:right w:val="double" w:sz="6" w:space="0" w:color="auto"/>
            </w:tcBorders>
            <w:shd w:val="clear" w:color="000000" w:fill="FFFFFF"/>
            <w:noWrap/>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160</w:t>
            </w:r>
          </w:p>
        </w:tc>
        <w:tc>
          <w:tcPr>
            <w:tcW w:w="992"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8,86</w:t>
            </w:r>
          </w:p>
        </w:tc>
        <w:tc>
          <w:tcPr>
            <w:tcW w:w="109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1417,60</w:t>
            </w:r>
          </w:p>
        </w:tc>
        <w:tc>
          <w:tcPr>
            <w:tcW w:w="994" w:type="dxa"/>
            <w:gridSpan w:val="2"/>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5</w:t>
            </w:r>
          </w:p>
        </w:tc>
        <w:tc>
          <w:tcPr>
            <w:tcW w:w="103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1,77</w:t>
            </w:r>
          </w:p>
        </w:tc>
        <w:tc>
          <w:tcPr>
            <w:tcW w:w="116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283,52</w:t>
            </w:r>
          </w:p>
        </w:tc>
        <w:tc>
          <w:tcPr>
            <w:tcW w:w="1210"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23,63</w:t>
            </w:r>
          </w:p>
        </w:tc>
      </w:tr>
      <w:tr w:rsidR="001D0121" w:rsidRPr="00863E2E" w:rsidTr="00163A71">
        <w:trPr>
          <w:trHeight w:val="315"/>
        </w:trPr>
        <w:tc>
          <w:tcPr>
            <w:tcW w:w="2291" w:type="dxa"/>
            <w:tcBorders>
              <w:top w:val="nil"/>
              <w:left w:val="double" w:sz="6" w:space="0" w:color="auto"/>
              <w:bottom w:val="double" w:sz="6" w:space="0" w:color="auto"/>
              <w:right w:val="double" w:sz="6" w:space="0" w:color="auto"/>
            </w:tcBorders>
            <w:shd w:val="clear" w:color="000000" w:fill="FFFFFF"/>
            <w:noWrap/>
            <w:hideMark/>
          </w:tcPr>
          <w:p w:rsidR="001D0121" w:rsidRPr="00863E2E" w:rsidRDefault="001D0121" w:rsidP="001D0121">
            <w:pPr>
              <w:jc w:val="both"/>
              <w:rPr>
                <w:rFonts w:cs="Arial"/>
                <w:color w:val="000000"/>
                <w:sz w:val="18"/>
                <w:szCs w:val="18"/>
                <w:lang w:val="es-ES" w:eastAsia="es-EC"/>
              </w:rPr>
            </w:pPr>
            <w:r w:rsidRPr="00863E2E">
              <w:rPr>
                <w:rFonts w:cs="Arial"/>
                <w:color w:val="000000"/>
                <w:sz w:val="18"/>
                <w:szCs w:val="18"/>
                <w:lang w:val="es-ES" w:eastAsia="es-EC"/>
              </w:rPr>
              <w:t>Parasoles</w:t>
            </w:r>
          </w:p>
        </w:tc>
        <w:tc>
          <w:tcPr>
            <w:tcW w:w="709" w:type="dxa"/>
            <w:tcBorders>
              <w:top w:val="nil"/>
              <w:left w:val="nil"/>
              <w:bottom w:val="double" w:sz="6" w:space="0" w:color="auto"/>
              <w:right w:val="double" w:sz="6" w:space="0" w:color="auto"/>
            </w:tcBorders>
            <w:shd w:val="clear" w:color="000000" w:fill="FFFFFF"/>
            <w:noWrap/>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40</w:t>
            </w:r>
          </w:p>
        </w:tc>
        <w:tc>
          <w:tcPr>
            <w:tcW w:w="992"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9,99</w:t>
            </w:r>
          </w:p>
        </w:tc>
        <w:tc>
          <w:tcPr>
            <w:tcW w:w="1091" w:type="dxa"/>
            <w:tcBorders>
              <w:top w:val="nil"/>
              <w:left w:val="nil"/>
              <w:bottom w:val="double" w:sz="6" w:space="0" w:color="auto"/>
              <w:right w:val="double" w:sz="6" w:space="0" w:color="auto"/>
            </w:tcBorders>
            <w:shd w:val="clear" w:color="auto" w:fill="auto"/>
            <w:noWrap/>
            <w:vAlign w:val="bottom"/>
            <w:hideMark/>
          </w:tcPr>
          <w:p w:rsidR="001D0121" w:rsidRPr="00863E2E" w:rsidRDefault="004330FD" w:rsidP="001D0121">
            <w:pPr>
              <w:jc w:val="right"/>
              <w:rPr>
                <w:rFonts w:cs="Arial"/>
                <w:color w:val="000000"/>
                <w:sz w:val="18"/>
                <w:szCs w:val="18"/>
                <w:lang w:val="es-ES" w:eastAsia="es-EC"/>
              </w:rPr>
            </w:pPr>
            <w:r>
              <w:rPr>
                <w:rFonts w:cs="Arial"/>
                <w:color w:val="000000"/>
                <w:sz w:val="18"/>
                <w:szCs w:val="18"/>
                <w:lang w:val="es-ES" w:eastAsia="es-EC"/>
              </w:rPr>
              <w:t>$</w:t>
            </w:r>
            <w:r w:rsidR="001D0121" w:rsidRPr="00863E2E">
              <w:rPr>
                <w:rFonts w:cs="Arial"/>
                <w:color w:val="000000"/>
                <w:sz w:val="18"/>
                <w:szCs w:val="18"/>
                <w:lang w:val="es-ES" w:eastAsia="es-EC"/>
              </w:rPr>
              <w:t>399,60</w:t>
            </w:r>
          </w:p>
        </w:tc>
        <w:tc>
          <w:tcPr>
            <w:tcW w:w="994" w:type="dxa"/>
            <w:gridSpan w:val="2"/>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5</w:t>
            </w:r>
          </w:p>
        </w:tc>
        <w:tc>
          <w:tcPr>
            <w:tcW w:w="103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2,00</w:t>
            </w:r>
          </w:p>
        </w:tc>
        <w:tc>
          <w:tcPr>
            <w:tcW w:w="116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79,92</w:t>
            </w:r>
          </w:p>
        </w:tc>
        <w:tc>
          <w:tcPr>
            <w:tcW w:w="1210"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6,66</w:t>
            </w:r>
          </w:p>
        </w:tc>
      </w:tr>
      <w:tr w:rsidR="001D0121" w:rsidRPr="00863E2E" w:rsidTr="00163A71">
        <w:trPr>
          <w:trHeight w:val="315"/>
        </w:trPr>
        <w:tc>
          <w:tcPr>
            <w:tcW w:w="3992" w:type="dxa"/>
            <w:gridSpan w:val="3"/>
            <w:tcBorders>
              <w:top w:val="double" w:sz="6" w:space="0" w:color="auto"/>
              <w:left w:val="double" w:sz="6" w:space="0" w:color="auto"/>
              <w:bottom w:val="double" w:sz="6" w:space="0" w:color="auto"/>
              <w:right w:val="double" w:sz="6" w:space="0" w:color="auto"/>
            </w:tcBorders>
            <w:shd w:val="clear" w:color="auto" w:fill="auto"/>
            <w:noWrap/>
            <w:vAlign w:val="bottom"/>
            <w:hideMark/>
          </w:tcPr>
          <w:p w:rsidR="001D0121" w:rsidRPr="00863E2E" w:rsidRDefault="001D0121" w:rsidP="001D0121">
            <w:pPr>
              <w:rPr>
                <w:rFonts w:cs="Arial"/>
                <w:i/>
                <w:iCs/>
                <w:color w:val="000000"/>
                <w:sz w:val="18"/>
                <w:szCs w:val="18"/>
                <w:lang w:val="es-ES" w:eastAsia="es-EC"/>
              </w:rPr>
            </w:pPr>
            <w:r w:rsidRPr="00863E2E">
              <w:rPr>
                <w:rFonts w:cs="Arial"/>
                <w:i/>
                <w:iCs/>
                <w:color w:val="000000"/>
                <w:sz w:val="18"/>
                <w:szCs w:val="18"/>
                <w:lang w:val="es-ES" w:eastAsia="es-EC"/>
              </w:rPr>
              <w:t>Otros Activos</w:t>
            </w:r>
          </w:p>
        </w:tc>
        <w:tc>
          <w:tcPr>
            <w:tcW w:w="109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rPr>
                <w:rFonts w:cs="Arial"/>
                <w:color w:val="000000"/>
                <w:sz w:val="18"/>
                <w:szCs w:val="18"/>
                <w:lang w:val="es-ES" w:eastAsia="es-EC"/>
              </w:rPr>
            </w:pPr>
            <w:r w:rsidRPr="00863E2E">
              <w:rPr>
                <w:rFonts w:cs="Arial"/>
                <w:color w:val="000000"/>
                <w:sz w:val="18"/>
                <w:szCs w:val="18"/>
                <w:lang w:val="es-ES" w:eastAsia="es-EC"/>
              </w:rPr>
              <w:t> </w:t>
            </w:r>
          </w:p>
        </w:tc>
        <w:tc>
          <w:tcPr>
            <w:tcW w:w="994" w:type="dxa"/>
            <w:gridSpan w:val="2"/>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rPr>
                <w:rFonts w:cs="Arial"/>
                <w:color w:val="000000"/>
                <w:sz w:val="18"/>
                <w:szCs w:val="18"/>
                <w:lang w:val="es-ES" w:eastAsia="es-EC"/>
              </w:rPr>
            </w:pPr>
            <w:r w:rsidRPr="00863E2E">
              <w:rPr>
                <w:rFonts w:cs="Arial"/>
                <w:color w:val="000000"/>
                <w:sz w:val="18"/>
                <w:szCs w:val="18"/>
                <w:lang w:val="es-ES" w:eastAsia="es-EC"/>
              </w:rPr>
              <w:t> </w:t>
            </w:r>
          </w:p>
        </w:tc>
        <w:tc>
          <w:tcPr>
            <w:tcW w:w="103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rPr>
                <w:rFonts w:cs="Arial"/>
                <w:color w:val="000000"/>
                <w:sz w:val="18"/>
                <w:szCs w:val="18"/>
                <w:lang w:val="es-ES" w:eastAsia="es-EC"/>
              </w:rPr>
            </w:pPr>
            <w:r w:rsidRPr="00863E2E">
              <w:rPr>
                <w:rFonts w:cs="Arial"/>
                <w:color w:val="000000"/>
                <w:sz w:val="18"/>
                <w:szCs w:val="18"/>
                <w:lang w:val="es-ES" w:eastAsia="es-EC"/>
              </w:rPr>
              <w:t> </w:t>
            </w:r>
          </w:p>
        </w:tc>
        <w:tc>
          <w:tcPr>
            <w:tcW w:w="116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rPr>
                <w:rFonts w:cs="Arial"/>
                <w:color w:val="000000"/>
                <w:sz w:val="18"/>
                <w:szCs w:val="18"/>
                <w:lang w:val="es-ES" w:eastAsia="es-EC"/>
              </w:rPr>
            </w:pPr>
            <w:r w:rsidRPr="00863E2E">
              <w:rPr>
                <w:rFonts w:cs="Arial"/>
                <w:color w:val="000000"/>
                <w:sz w:val="18"/>
                <w:szCs w:val="18"/>
                <w:lang w:val="es-ES" w:eastAsia="es-EC"/>
              </w:rPr>
              <w:t> </w:t>
            </w:r>
          </w:p>
        </w:tc>
        <w:tc>
          <w:tcPr>
            <w:tcW w:w="1210"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0,00</w:t>
            </w:r>
          </w:p>
        </w:tc>
      </w:tr>
      <w:tr w:rsidR="001D0121" w:rsidRPr="00863E2E" w:rsidTr="00163A71">
        <w:trPr>
          <w:trHeight w:val="315"/>
        </w:trPr>
        <w:tc>
          <w:tcPr>
            <w:tcW w:w="2291" w:type="dxa"/>
            <w:tcBorders>
              <w:top w:val="nil"/>
              <w:left w:val="double" w:sz="6" w:space="0" w:color="auto"/>
              <w:bottom w:val="double" w:sz="6" w:space="0" w:color="auto"/>
              <w:right w:val="double" w:sz="6" w:space="0" w:color="auto"/>
            </w:tcBorders>
            <w:shd w:val="clear" w:color="000000" w:fill="FFFFFF"/>
            <w:noWrap/>
            <w:hideMark/>
          </w:tcPr>
          <w:p w:rsidR="001D0121" w:rsidRPr="00863E2E" w:rsidRDefault="001D0121" w:rsidP="001D0121">
            <w:pPr>
              <w:jc w:val="both"/>
              <w:rPr>
                <w:rFonts w:cs="Arial"/>
                <w:color w:val="000000"/>
                <w:sz w:val="18"/>
                <w:szCs w:val="18"/>
                <w:lang w:val="es-ES" w:eastAsia="es-EC"/>
              </w:rPr>
            </w:pPr>
            <w:r w:rsidRPr="00863E2E">
              <w:rPr>
                <w:rFonts w:cs="Arial"/>
                <w:color w:val="000000"/>
                <w:sz w:val="18"/>
                <w:szCs w:val="18"/>
                <w:lang w:val="es-ES" w:eastAsia="es-EC"/>
              </w:rPr>
              <w:t>Puerta electrónica</w:t>
            </w:r>
          </w:p>
        </w:tc>
        <w:tc>
          <w:tcPr>
            <w:tcW w:w="709" w:type="dxa"/>
            <w:tcBorders>
              <w:top w:val="nil"/>
              <w:left w:val="nil"/>
              <w:bottom w:val="double" w:sz="6" w:space="0" w:color="auto"/>
              <w:right w:val="double" w:sz="6" w:space="0" w:color="auto"/>
            </w:tcBorders>
            <w:shd w:val="clear" w:color="000000" w:fill="FFFFFF"/>
            <w:noWrap/>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1</w:t>
            </w:r>
          </w:p>
        </w:tc>
        <w:tc>
          <w:tcPr>
            <w:tcW w:w="992" w:type="dxa"/>
            <w:tcBorders>
              <w:top w:val="nil"/>
              <w:left w:val="nil"/>
              <w:bottom w:val="double" w:sz="6" w:space="0" w:color="auto"/>
              <w:right w:val="double" w:sz="6" w:space="0" w:color="auto"/>
            </w:tcBorders>
            <w:shd w:val="clear" w:color="auto" w:fill="auto"/>
            <w:noWrap/>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2500,00</w:t>
            </w:r>
          </w:p>
        </w:tc>
        <w:tc>
          <w:tcPr>
            <w:tcW w:w="109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2500,00</w:t>
            </w:r>
          </w:p>
        </w:tc>
        <w:tc>
          <w:tcPr>
            <w:tcW w:w="994" w:type="dxa"/>
            <w:gridSpan w:val="2"/>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5</w:t>
            </w:r>
          </w:p>
        </w:tc>
        <w:tc>
          <w:tcPr>
            <w:tcW w:w="103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500,00</w:t>
            </w:r>
          </w:p>
        </w:tc>
        <w:tc>
          <w:tcPr>
            <w:tcW w:w="116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500,00</w:t>
            </w:r>
          </w:p>
        </w:tc>
        <w:tc>
          <w:tcPr>
            <w:tcW w:w="1210"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41,67</w:t>
            </w:r>
          </w:p>
        </w:tc>
      </w:tr>
      <w:tr w:rsidR="001D0121" w:rsidRPr="00863E2E" w:rsidTr="00163A71">
        <w:trPr>
          <w:trHeight w:val="315"/>
        </w:trPr>
        <w:tc>
          <w:tcPr>
            <w:tcW w:w="2291" w:type="dxa"/>
            <w:tcBorders>
              <w:top w:val="nil"/>
              <w:left w:val="double" w:sz="6" w:space="0" w:color="auto"/>
              <w:bottom w:val="double" w:sz="6" w:space="0" w:color="auto"/>
              <w:right w:val="double" w:sz="6" w:space="0" w:color="auto"/>
            </w:tcBorders>
            <w:shd w:val="clear" w:color="000000" w:fill="FFFFFF"/>
            <w:noWrap/>
            <w:hideMark/>
          </w:tcPr>
          <w:p w:rsidR="001D0121" w:rsidRPr="00863E2E" w:rsidRDefault="001D0121" w:rsidP="001D0121">
            <w:pPr>
              <w:jc w:val="both"/>
              <w:rPr>
                <w:rFonts w:cs="Arial"/>
                <w:color w:val="000000"/>
                <w:sz w:val="18"/>
                <w:szCs w:val="18"/>
                <w:lang w:val="es-ES" w:eastAsia="es-EC"/>
              </w:rPr>
            </w:pPr>
            <w:r w:rsidRPr="00863E2E">
              <w:rPr>
                <w:rFonts w:cs="Arial"/>
                <w:color w:val="000000"/>
                <w:sz w:val="18"/>
                <w:szCs w:val="18"/>
                <w:lang w:val="es-ES" w:eastAsia="es-EC"/>
              </w:rPr>
              <w:t>Aires Acondicionados</w:t>
            </w:r>
          </w:p>
        </w:tc>
        <w:tc>
          <w:tcPr>
            <w:tcW w:w="709" w:type="dxa"/>
            <w:tcBorders>
              <w:top w:val="nil"/>
              <w:left w:val="nil"/>
              <w:bottom w:val="double" w:sz="6" w:space="0" w:color="auto"/>
              <w:right w:val="double" w:sz="6" w:space="0" w:color="auto"/>
            </w:tcBorders>
            <w:shd w:val="clear" w:color="000000" w:fill="FFFFFF"/>
            <w:noWrap/>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3</w:t>
            </w:r>
          </w:p>
        </w:tc>
        <w:tc>
          <w:tcPr>
            <w:tcW w:w="992" w:type="dxa"/>
            <w:tcBorders>
              <w:top w:val="nil"/>
              <w:left w:val="nil"/>
              <w:bottom w:val="double" w:sz="6" w:space="0" w:color="auto"/>
              <w:right w:val="double" w:sz="6" w:space="0" w:color="auto"/>
            </w:tcBorders>
            <w:shd w:val="clear" w:color="auto" w:fill="auto"/>
            <w:noWrap/>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1154,00</w:t>
            </w:r>
          </w:p>
        </w:tc>
        <w:tc>
          <w:tcPr>
            <w:tcW w:w="1091" w:type="dxa"/>
            <w:tcBorders>
              <w:top w:val="nil"/>
              <w:left w:val="nil"/>
              <w:bottom w:val="double" w:sz="6" w:space="0" w:color="auto"/>
              <w:right w:val="double" w:sz="6" w:space="0" w:color="auto"/>
            </w:tcBorders>
            <w:shd w:val="clear" w:color="auto" w:fill="auto"/>
            <w:noWrap/>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3462,00</w:t>
            </w:r>
          </w:p>
        </w:tc>
        <w:tc>
          <w:tcPr>
            <w:tcW w:w="994" w:type="dxa"/>
            <w:gridSpan w:val="2"/>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3</w:t>
            </w:r>
          </w:p>
        </w:tc>
        <w:tc>
          <w:tcPr>
            <w:tcW w:w="103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384,67</w:t>
            </w:r>
          </w:p>
        </w:tc>
        <w:tc>
          <w:tcPr>
            <w:tcW w:w="116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1154,00</w:t>
            </w:r>
          </w:p>
        </w:tc>
        <w:tc>
          <w:tcPr>
            <w:tcW w:w="1210"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96,17</w:t>
            </w:r>
          </w:p>
        </w:tc>
      </w:tr>
      <w:tr w:rsidR="001D0121" w:rsidRPr="00863E2E" w:rsidTr="00163A71">
        <w:trPr>
          <w:trHeight w:val="315"/>
        </w:trPr>
        <w:tc>
          <w:tcPr>
            <w:tcW w:w="2291" w:type="dxa"/>
            <w:tcBorders>
              <w:top w:val="nil"/>
              <w:left w:val="double" w:sz="6" w:space="0" w:color="auto"/>
              <w:bottom w:val="double" w:sz="6" w:space="0" w:color="auto"/>
              <w:right w:val="double" w:sz="6" w:space="0" w:color="auto"/>
            </w:tcBorders>
            <w:shd w:val="clear" w:color="auto" w:fill="auto"/>
            <w:noWrap/>
            <w:vAlign w:val="bottom"/>
            <w:hideMark/>
          </w:tcPr>
          <w:p w:rsidR="001D0121" w:rsidRPr="00863E2E" w:rsidRDefault="001D0121" w:rsidP="001D0121">
            <w:pPr>
              <w:rPr>
                <w:rFonts w:cs="Arial"/>
                <w:color w:val="000000"/>
                <w:sz w:val="18"/>
                <w:szCs w:val="18"/>
                <w:lang w:val="es-ES" w:eastAsia="es-EC"/>
              </w:rPr>
            </w:pPr>
            <w:r w:rsidRPr="00863E2E">
              <w:rPr>
                <w:rFonts w:cs="Arial"/>
                <w:color w:val="000000"/>
                <w:sz w:val="18"/>
                <w:szCs w:val="18"/>
                <w:lang w:val="es-ES" w:eastAsia="es-EC"/>
              </w:rPr>
              <w:t>Dispensador de agua</w:t>
            </w:r>
          </w:p>
        </w:tc>
        <w:tc>
          <w:tcPr>
            <w:tcW w:w="709"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1</w:t>
            </w:r>
          </w:p>
        </w:tc>
        <w:tc>
          <w:tcPr>
            <w:tcW w:w="992"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60,00</w:t>
            </w:r>
          </w:p>
        </w:tc>
        <w:tc>
          <w:tcPr>
            <w:tcW w:w="109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60,00</w:t>
            </w:r>
          </w:p>
        </w:tc>
        <w:tc>
          <w:tcPr>
            <w:tcW w:w="994" w:type="dxa"/>
            <w:gridSpan w:val="2"/>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5</w:t>
            </w:r>
          </w:p>
        </w:tc>
        <w:tc>
          <w:tcPr>
            <w:tcW w:w="103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12,00</w:t>
            </w:r>
          </w:p>
        </w:tc>
        <w:tc>
          <w:tcPr>
            <w:tcW w:w="116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12,00</w:t>
            </w:r>
          </w:p>
        </w:tc>
        <w:tc>
          <w:tcPr>
            <w:tcW w:w="1210"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1,00</w:t>
            </w:r>
          </w:p>
        </w:tc>
      </w:tr>
      <w:tr w:rsidR="001D0121" w:rsidRPr="00863E2E" w:rsidTr="00163A71">
        <w:trPr>
          <w:trHeight w:val="315"/>
        </w:trPr>
        <w:tc>
          <w:tcPr>
            <w:tcW w:w="2291" w:type="dxa"/>
            <w:tcBorders>
              <w:top w:val="nil"/>
              <w:left w:val="double" w:sz="6" w:space="0" w:color="auto"/>
              <w:bottom w:val="double" w:sz="6" w:space="0" w:color="auto"/>
              <w:right w:val="double" w:sz="6" w:space="0" w:color="auto"/>
            </w:tcBorders>
            <w:shd w:val="clear" w:color="auto" w:fill="auto"/>
            <w:noWrap/>
            <w:vAlign w:val="bottom"/>
            <w:hideMark/>
          </w:tcPr>
          <w:p w:rsidR="001D0121" w:rsidRPr="00863E2E" w:rsidRDefault="001D0121" w:rsidP="001D0121">
            <w:pPr>
              <w:rPr>
                <w:rFonts w:cs="Arial"/>
                <w:color w:val="000000"/>
                <w:sz w:val="18"/>
                <w:szCs w:val="18"/>
                <w:lang w:val="es-ES" w:eastAsia="es-EC"/>
              </w:rPr>
            </w:pPr>
            <w:r w:rsidRPr="00863E2E">
              <w:rPr>
                <w:rFonts w:cs="Arial"/>
                <w:color w:val="000000"/>
                <w:sz w:val="18"/>
                <w:szCs w:val="18"/>
                <w:lang w:val="es-ES" w:eastAsia="es-EC"/>
              </w:rPr>
              <w:t>Ventiladores</w:t>
            </w:r>
          </w:p>
        </w:tc>
        <w:tc>
          <w:tcPr>
            <w:tcW w:w="709"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1</w:t>
            </w:r>
          </w:p>
        </w:tc>
        <w:tc>
          <w:tcPr>
            <w:tcW w:w="992"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35,00</w:t>
            </w:r>
          </w:p>
        </w:tc>
        <w:tc>
          <w:tcPr>
            <w:tcW w:w="109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35,00</w:t>
            </w:r>
          </w:p>
        </w:tc>
        <w:tc>
          <w:tcPr>
            <w:tcW w:w="994" w:type="dxa"/>
            <w:gridSpan w:val="2"/>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3</w:t>
            </w:r>
          </w:p>
        </w:tc>
        <w:tc>
          <w:tcPr>
            <w:tcW w:w="103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11,67</w:t>
            </w:r>
          </w:p>
        </w:tc>
        <w:tc>
          <w:tcPr>
            <w:tcW w:w="116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11,67</w:t>
            </w:r>
          </w:p>
        </w:tc>
        <w:tc>
          <w:tcPr>
            <w:tcW w:w="1210"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0,97</w:t>
            </w:r>
          </w:p>
        </w:tc>
      </w:tr>
      <w:tr w:rsidR="001D0121" w:rsidRPr="00863E2E" w:rsidTr="00163A71">
        <w:trPr>
          <w:trHeight w:val="315"/>
        </w:trPr>
        <w:tc>
          <w:tcPr>
            <w:tcW w:w="2291" w:type="dxa"/>
            <w:tcBorders>
              <w:top w:val="nil"/>
              <w:left w:val="double" w:sz="6" w:space="0" w:color="auto"/>
              <w:bottom w:val="double" w:sz="6" w:space="0" w:color="auto"/>
              <w:right w:val="double" w:sz="6" w:space="0" w:color="auto"/>
            </w:tcBorders>
            <w:shd w:val="clear" w:color="auto" w:fill="auto"/>
            <w:noWrap/>
            <w:vAlign w:val="bottom"/>
            <w:hideMark/>
          </w:tcPr>
          <w:p w:rsidR="001D0121" w:rsidRPr="00863E2E" w:rsidRDefault="001D0121" w:rsidP="001D0121">
            <w:pPr>
              <w:rPr>
                <w:rFonts w:cs="Arial"/>
                <w:i/>
                <w:iCs/>
                <w:color w:val="000000"/>
                <w:sz w:val="18"/>
                <w:szCs w:val="18"/>
                <w:lang w:val="es-ES" w:eastAsia="es-EC"/>
              </w:rPr>
            </w:pPr>
            <w:r w:rsidRPr="00863E2E">
              <w:rPr>
                <w:rFonts w:cs="Arial"/>
                <w:i/>
                <w:iCs/>
                <w:color w:val="000000"/>
                <w:sz w:val="18"/>
                <w:szCs w:val="18"/>
                <w:lang w:val="es-ES" w:eastAsia="es-EC"/>
              </w:rPr>
              <w:t>Equipo de Computo</w:t>
            </w:r>
          </w:p>
        </w:tc>
        <w:tc>
          <w:tcPr>
            <w:tcW w:w="709"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rPr>
                <w:rFonts w:cs="Arial"/>
                <w:color w:val="000000"/>
                <w:sz w:val="18"/>
                <w:szCs w:val="18"/>
                <w:lang w:val="es-ES" w:eastAsia="es-EC"/>
              </w:rPr>
            </w:pPr>
            <w:r w:rsidRPr="00863E2E">
              <w:rPr>
                <w:rFonts w:cs="Arial"/>
                <w:color w:val="000000"/>
                <w:sz w:val="18"/>
                <w:szCs w:val="18"/>
                <w:lang w:val="es-ES" w:eastAsia="es-EC"/>
              </w:rPr>
              <w:t> </w:t>
            </w:r>
          </w:p>
        </w:tc>
        <w:tc>
          <w:tcPr>
            <w:tcW w:w="992"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rPr>
                <w:rFonts w:cs="Arial"/>
                <w:color w:val="000000"/>
                <w:sz w:val="18"/>
                <w:szCs w:val="18"/>
                <w:lang w:val="es-ES" w:eastAsia="es-EC"/>
              </w:rPr>
            </w:pPr>
            <w:r w:rsidRPr="00863E2E">
              <w:rPr>
                <w:rFonts w:cs="Arial"/>
                <w:color w:val="000000"/>
                <w:sz w:val="18"/>
                <w:szCs w:val="18"/>
                <w:lang w:val="es-ES" w:eastAsia="es-EC"/>
              </w:rPr>
              <w:t> </w:t>
            </w:r>
          </w:p>
        </w:tc>
        <w:tc>
          <w:tcPr>
            <w:tcW w:w="109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rPr>
                <w:rFonts w:cs="Arial"/>
                <w:color w:val="000000"/>
                <w:sz w:val="18"/>
                <w:szCs w:val="18"/>
                <w:lang w:val="es-ES" w:eastAsia="es-EC"/>
              </w:rPr>
            </w:pPr>
            <w:r w:rsidRPr="00863E2E">
              <w:rPr>
                <w:rFonts w:cs="Arial"/>
                <w:color w:val="000000"/>
                <w:sz w:val="18"/>
                <w:szCs w:val="18"/>
                <w:lang w:val="es-ES" w:eastAsia="es-EC"/>
              </w:rPr>
              <w:t> </w:t>
            </w:r>
          </w:p>
        </w:tc>
        <w:tc>
          <w:tcPr>
            <w:tcW w:w="994" w:type="dxa"/>
            <w:gridSpan w:val="2"/>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rPr>
                <w:rFonts w:cs="Arial"/>
                <w:color w:val="000000"/>
                <w:sz w:val="18"/>
                <w:szCs w:val="18"/>
                <w:lang w:val="es-ES" w:eastAsia="es-EC"/>
              </w:rPr>
            </w:pPr>
            <w:r w:rsidRPr="00863E2E">
              <w:rPr>
                <w:rFonts w:cs="Arial"/>
                <w:color w:val="000000"/>
                <w:sz w:val="18"/>
                <w:szCs w:val="18"/>
                <w:lang w:val="es-ES" w:eastAsia="es-EC"/>
              </w:rPr>
              <w:t> </w:t>
            </w:r>
          </w:p>
        </w:tc>
        <w:tc>
          <w:tcPr>
            <w:tcW w:w="103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rPr>
                <w:rFonts w:cs="Arial"/>
                <w:color w:val="000000"/>
                <w:sz w:val="18"/>
                <w:szCs w:val="18"/>
                <w:lang w:val="es-ES" w:eastAsia="es-EC"/>
              </w:rPr>
            </w:pPr>
            <w:r w:rsidRPr="00863E2E">
              <w:rPr>
                <w:rFonts w:cs="Arial"/>
                <w:color w:val="000000"/>
                <w:sz w:val="18"/>
                <w:szCs w:val="18"/>
                <w:lang w:val="es-ES" w:eastAsia="es-EC"/>
              </w:rPr>
              <w:t> </w:t>
            </w:r>
          </w:p>
        </w:tc>
        <w:tc>
          <w:tcPr>
            <w:tcW w:w="116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rPr>
                <w:rFonts w:cs="Arial"/>
                <w:color w:val="000000"/>
                <w:sz w:val="18"/>
                <w:szCs w:val="18"/>
                <w:lang w:val="es-ES" w:eastAsia="es-EC"/>
              </w:rPr>
            </w:pPr>
            <w:r w:rsidRPr="00863E2E">
              <w:rPr>
                <w:rFonts w:cs="Arial"/>
                <w:color w:val="000000"/>
                <w:sz w:val="18"/>
                <w:szCs w:val="18"/>
                <w:lang w:val="es-ES" w:eastAsia="es-EC"/>
              </w:rPr>
              <w:t> </w:t>
            </w:r>
          </w:p>
        </w:tc>
        <w:tc>
          <w:tcPr>
            <w:tcW w:w="1210"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0,00</w:t>
            </w:r>
          </w:p>
        </w:tc>
      </w:tr>
      <w:tr w:rsidR="001D0121" w:rsidRPr="00863E2E" w:rsidTr="00163A71">
        <w:trPr>
          <w:trHeight w:val="315"/>
        </w:trPr>
        <w:tc>
          <w:tcPr>
            <w:tcW w:w="2291" w:type="dxa"/>
            <w:tcBorders>
              <w:top w:val="nil"/>
              <w:left w:val="double" w:sz="6" w:space="0" w:color="auto"/>
              <w:bottom w:val="double" w:sz="6" w:space="0" w:color="auto"/>
              <w:right w:val="double" w:sz="6" w:space="0" w:color="auto"/>
            </w:tcBorders>
            <w:shd w:val="clear" w:color="auto" w:fill="auto"/>
            <w:noWrap/>
            <w:vAlign w:val="bottom"/>
            <w:hideMark/>
          </w:tcPr>
          <w:p w:rsidR="001D0121" w:rsidRPr="00863E2E" w:rsidRDefault="001D0121" w:rsidP="001D0121">
            <w:pPr>
              <w:rPr>
                <w:rFonts w:cs="Arial"/>
                <w:color w:val="000000"/>
                <w:sz w:val="18"/>
                <w:szCs w:val="18"/>
                <w:lang w:val="es-ES" w:eastAsia="es-EC"/>
              </w:rPr>
            </w:pPr>
            <w:r w:rsidRPr="00863E2E">
              <w:rPr>
                <w:rFonts w:cs="Arial"/>
                <w:color w:val="000000"/>
                <w:sz w:val="18"/>
                <w:szCs w:val="18"/>
                <w:lang w:val="es-ES" w:eastAsia="es-EC"/>
              </w:rPr>
              <w:t>Computadoras</w:t>
            </w:r>
          </w:p>
        </w:tc>
        <w:tc>
          <w:tcPr>
            <w:tcW w:w="709"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5</w:t>
            </w:r>
          </w:p>
        </w:tc>
        <w:tc>
          <w:tcPr>
            <w:tcW w:w="992"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302,40</w:t>
            </w:r>
          </w:p>
        </w:tc>
        <w:tc>
          <w:tcPr>
            <w:tcW w:w="109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1512,00</w:t>
            </w:r>
          </w:p>
        </w:tc>
        <w:tc>
          <w:tcPr>
            <w:tcW w:w="994" w:type="dxa"/>
            <w:gridSpan w:val="2"/>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3</w:t>
            </w:r>
          </w:p>
        </w:tc>
        <w:tc>
          <w:tcPr>
            <w:tcW w:w="103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100,80</w:t>
            </w:r>
          </w:p>
        </w:tc>
        <w:tc>
          <w:tcPr>
            <w:tcW w:w="116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504,00</w:t>
            </w:r>
          </w:p>
        </w:tc>
        <w:tc>
          <w:tcPr>
            <w:tcW w:w="1210"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42,00</w:t>
            </w:r>
          </w:p>
        </w:tc>
      </w:tr>
      <w:tr w:rsidR="001D0121" w:rsidRPr="00863E2E" w:rsidTr="00163A71">
        <w:trPr>
          <w:trHeight w:val="315"/>
        </w:trPr>
        <w:tc>
          <w:tcPr>
            <w:tcW w:w="2291" w:type="dxa"/>
            <w:tcBorders>
              <w:top w:val="nil"/>
              <w:left w:val="double" w:sz="6" w:space="0" w:color="auto"/>
              <w:bottom w:val="double" w:sz="6" w:space="0" w:color="auto"/>
              <w:right w:val="double" w:sz="6" w:space="0" w:color="auto"/>
            </w:tcBorders>
            <w:shd w:val="clear" w:color="auto" w:fill="auto"/>
            <w:noWrap/>
            <w:vAlign w:val="bottom"/>
            <w:hideMark/>
          </w:tcPr>
          <w:p w:rsidR="001D0121" w:rsidRPr="00863E2E" w:rsidRDefault="001D0121" w:rsidP="001D0121">
            <w:pPr>
              <w:rPr>
                <w:rFonts w:cs="Arial"/>
                <w:color w:val="000000"/>
                <w:sz w:val="18"/>
                <w:szCs w:val="18"/>
                <w:lang w:val="es-ES" w:eastAsia="es-EC"/>
              </w:rPr>
            </w:pPr>
            <w:r w:rsidRPr="00863E2E">
              <w:rPr>
                <w:rFonts w:cs="Arial"/>
                <w:color w:val="000000"/>
                <w:sz w:val="18"/>
                <w:szCs w:val="18"/>
                <w:lang w:val="es-ES" w:eastAsia="es-EC"/>
              </w:rPr>
              <w:t>Maquina registradoras</w:t>
            </w:r>
          </w:p>
        </w:tc>
        <w:tc>
          <w:tcPr>
            <w:tcW w:w="709"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2</w:t>
            </w:r>
          </w:p>
        </w:tc>
        <w:tc>
          <w:tcPr>
            <w:tcW w:w="992"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34,72</w:t>
            </w:r>
          </w:p>
        </w:tc>
        <w:tc>
          <w:tcPr>
            <w:tcW w:w="109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69,44</w:t>
            </w:r>
          </w:p>
        </w:tc>
        <w:tc>
          <w:tcPr>
            <w:tcW w:w="994" w:type="dxa"/>
            <w:gridSpan w:val="2"/>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5</w:t>
            </w:r>
          </w:p>
        </w:tc>
        <w:tc>
          <w:tcPr>
            <w:tcW w:w="103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6,94</w:t>
            </w:r>
          </w:p>
        </w:tc>
        <w:tc>
          <w:tcPr>
            <w:tcW w:w="116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13,89</w:t>
            </w:r>
          </w:p>
        </w:tc>
        <w:tc>
          <w:tcPr>
            <w:tcW w:w="1210"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1,16</w:t>
            </w:r>
          </w:p>
        </w:tc>
      </w:tr>
      <w:tr w:rsidR="001D0121" w:rsidRPr="00863E2E" w:rsidTr="00163A71">
        <w:trPr>
          <w:trHeight w:val="315"/>
        </w:trPr>
        <w:tc>
          <w:tcPr>
            <w:tcW w:w="2291" w:type="dxa"/>
            <w:tcBorders>
              <w:top w:val="nil"/>
              <w:left w:val="double" w:sz="6" w:space="0" w:color="auto"/>
              <w:bottom w:val="double" w:sz="6" w:space="0" w:color="auto"/>
              <w:right w:val="double" w:sz="6" w:space="0" w:color="auto"/>
            </w:tcBorders>
            <w:shd w:val="clear" w:color="auto" w:fill="auto"/>
            <w:noWrap/>
            <w:vAlign w:val="bottom"/>
            <w:hideMark/>
          </w:tcPr>
          <w:p w:rsidR="001D0121" w:rsidRPr="00863E2E" w:rsidRDefault="001D0121" w:rsidP="001D0121">
            <w:pPr>
              <w:rPr>
                <w:rFonts w:cs="Arial"/>
                <w:color w:val="000000"/>
                <w:sz w:val="18"/>
                <w:szCs w:val="18"/>
                <w:lang w:val="es-ES" w:eastAsia="es-EC"/>
              </w:rPr>
            </w:pPr>
            <w:r w:rsidRPr="00863E2E">
              <w:rPr>
                <w:rFonts w:cs="Arial"/>
                <w:color w:val="000000"/>
                <w:sz w:val="18"/>
                <w:szCs w:val="18"/>
                <w:lang w:val="es-ES" w:eastAsia="es-EC"/>
              </w:rPr>
              <w:t>Impresoras Multifuncionales</w:t>
            </w:r>
          </w:p>
        </w:tc>
        <w:tc>
          <w:tcPr>
            <w:tcW w:w="709"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3</w:t>
            </w:r>
          </w:p>
        </w:tc>
        <w:tc>
          <w:tcPr>
            <w:tcW w:w="992"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51,50</w:t>
            </w:r>
          </w:p>
        </w:tc>
        <w:tc>
          <w:tcPr>
            <w:tcW w:w="109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154,50</w:t>
            </w:r>
          </w:p>
        </w:tc>
        <w:tc>
          <w:tcPr>
            <w:tcW w:w="994" w:type="dxa"/>
            <w:gridSpan w:val="2"/>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3</w:t>
            </w:r>
          </w:p>
        </w:tc>
        <w:tc>
          <w:tcPr>
            <w:tcW w:w="103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17,17</w:t>
            </w:r>
          </w:p>
        </w:tc>
        <w:tc>
          <w:tcPr>
            <w:tcW w:w="116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51,50</w:t>
            </w:r>
          </w:p>
        </w:tc>
        <w:tc>
          <w:tcPr>
            <w:tcW w:w="1210"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4,29</w:t>
            </w:r>
          </w:p>
        </w:tc>
      </w:tr>
      <w:tr w:rsidR="001D0121" w:rsidRPr="00863E2E" w:rsidTr="00163A71">
        <w:trPr>
          <w:trHeight w:val="315"/>
        </w:trPr>
        <w:tc>
          <w:tcPr>
            <w:tcW w:w="2291" w:type="dxa"/>
            <w:tcBorders>
              <w:top w:val="nil"/>
              <w:left w:val="double" w:sz="6" w:space="0" w:color="auto"/>
              <w:bottom w:val="double" w:sz="6" w:space="0" w:color="auto"/>
              <w:right w:val="double" w:sz="6" w:space="0" w:color="auto"/>
            </w:tcBorders>
            <w:shd w:val="clear" w:color="auto" w:fill="auto"/>
            <w:noWrap/>
            <w:vAlign w:val="bottom"/>
            <w:hideMark/>
          </w:tcPr>
          <w:p w:rsidR="001D0121" w:rsidRPr="00863E2E" w:rsidRDefault="001D0121" w:rsidP="001D0121">
            <w:pPr>
              <w:rPr>
                <w:rFonts w:cs="Arial"/>
                <w:color w:val="000000"/>
                <w:sz w:val="18"/>
                <w:szCs w:val="18"/>
                <w:lang w:val="es-ES" w:eastAsia="es-EC"/>
              </w:rPr>
            </w:pPr>
            <w:r w:rsidRPr="00863E2E">
              <w:rPr>
                <w:rFonts w:cs="Arial"/>
                <w:color w:val="000000"/>
                <w:sz w:val="18"/>
                <w:szCs w:val="18"/>
                <w:lang w:val="es-ES" w:eastAsia="es-EC"/>
              </w:rPr>
              <w:t>UPS 600</w:t>
            </w:r>
          </w:p>
        </w:tc>
        <w:tc>
          <w:tcPr>
            <w:tcW w:w="709"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5</w:t>
            </w:r>
          </w:p>
        </w:tc>
        <w:tc>
          <w:tcPr>
            <w:tcW w:w="992"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35,28</w:t>
            </w:r>
          </w:p>
        </w:tc>
        <w:tc>
          <w:tcPr>
            <w:tcW w:w="109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176,40</w:t>
            </w:r>
          </w:p>
        </w:tc>
        <w:tc>
          <w:tcPr>
            <w:tcW w:w="994" w:type="dxa"/>
            <w:gridSpan w:val="2"/>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3</w:t>
            </w:r>
          </w:p>
        </w:tc>
        <w:tc>
          <w:tcPr>
            <w:tcW w:w="103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11,76</w:t>
            </w:r>
          </w:p>
        </w:tc>
        <w:tc>
          <w:tcPr>
            <w:tcW w:w="116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58,80</w:t>
            </w:r>
          </w:p>
        </w:tc>
        <w:tc>
          <w:tcPr>
            <w:tcW w:w="1210"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4,90</w:t>
            </w:r>
          </w:p>
        </w:tc>
      </w:tr>
      <w:tr w:rsidR="001D0121" w:rsidRPr="00863E2E" w:rsidTr="00163A71">
        <w:trPr>
          <w:trHeight w:val="315"/>
        </w:trPr>
        <w:tc>
          <w:tcPr>
            <w:tcW w:w="2291" w:type="dxa"/>
            <w:tcBorders>
              <w:top w:val="nil"/>
              <w:left w:val="double" w:sz="6" w:space="0" w:color="auto"/>
              <w:bottom w:val="double" w:sz="6" w:space="0" w:color="auto"/>
              <w:right w:val="double" w:sz="6" w:space="0" w:color="auto"/>
            </w:tcBorders>
            <w:shd w:val="clear" w:color="auto" w:fill="auto"/>
            <w:noWrap/>
            <w:vAlign w:val="bottom"/>
            <w:hideMark/>
          </w:tcPr>
          <w:p w:rsidR="001D0121" w:rsidRPr="00863E2E" w:rsidRDefault="001D0121" w:rsidP="001D0121">
            <w:pPr>
              <w:rPr>
                <w:rFonts w:cs="Arial"/>
                <w:i/>
                <w:iCs/>
                <w:color w:val="000000"/>
                <w:sz w:val="18"/>
                <w:szCs w:val="18"/>
                <w:lang w:val="es-ES" w:eastAsia="es-EC"/>
              </w:rPr>
            </w:pPr>
            <w:r w:rsidRPr="00863E2E">
              <w:rPr>
                <w:rFonts w:cs="Arial"/>
                <w:i/>
                <w:iCs/>
                <w:color w:val="000000"/>
                <w:sz w:val="18"/>
                <w:szCs w:val="18"/>
                <w:lang w:val="es-ES" w:eastAsia="es-EC"/>
              </w:rPr>
              <w:t>Equipo de Oficina</w:t>
            </w:r>
          </w:p>
        </w:tc>
        <w:tc>
          <w:tcPr>
            <w:tcW w:w="709"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rPr>
                <w:rFonts w:cs="Arial"/>
                <w:color w:val="000000"/>
                <w:sz w:val="18"/>
                <w:szCs w:val="18"/>
                <w:lang w:val="es-ES" w:eastAsia="es-EC"/>
              </w:rPr>
            </w:pPr>
            <w:r w:rsidRPr="00863E2E">
              <w:rPr>
                <w:rFonts w:cs="Arial"/>
                <w:color w:val="000000"/>
                <w:sz w:val="18"/>
                <w:szCs w:val="18"/>
                <w:lang w:val="es-ES" w:eastAsia="es-EC"/>
              </w:rPr>
              <w:t> </w:t>
            </w:r>
          </w:p>
        </w:tc>
        <w:tc>
          <w:tcPr>
            <w:tcW w:w="992"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rPr>
                <w:rFonts w:cs="Arial"/>
                <w:color w:val="000000"/>
                <w:sz w:val="18"/>
                <w:szCs w:val="18"/>
                <w:lang w:val="es-ES" w:eastAsia="es-EC"/>
              </w:rPr>
            </w:pPr>
            <w:r w:rsidRPr="00863E2E">
              <w:rPr>
                <w:rFonts w:cs="Arial"/>
                <w:color w:val="000000"/>
                <w:sz w:val="18"/>
                <w:szCs w:val="18"/>
                <w:lang w:val="es-ES" w:eastAsia="es-EC"/>
              </w:rPr>
              <w:t> </w:t>
            </w:r>
          </w:p>
        </w:tc>
        <w:tc>
          <w:tcPr>
            <w:tcW w:w="109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rPr>
                <w:rFonts w:cs="Arial"/>
                <w:color w:val="000000"/>
                <w:sz w:val="18"/>
                <w:szCs w:val="18"/>
                <w:lang w:val="es-ES" w:eastAsia="es-EC"/>
              </w:rPr>
            </w:pPr>
            <w:r w:rsidRPr="00863E2E">
              <w:rPr>
                <w:rFonts w:cs="Arial"/>
                <w:color w:val="000000"/>
                <w:sz w:val="18"/>
                <w:szCs w:val="18"/>
                <w:lang w:val="es-ES" w:eastAsia="es-EC"/>
              </w:rPr>
              <w:t> </w:t>
            </w:r>
          </w:p>
        </w:tc>
        <w:tc>
          <w:tcPr>
            <w:tcW w:w="994" w:type="dxa"/>
            <w:gridSpan w:val="2"/>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rPr>
                <w:rFonts w:cs="Arial"/>
                <w:color w:val="000000"/>
                <w:sz w:val="18"/>
                <w:szCs w:val="18"/>
                <w:lang w:val="es-ES" w:eastAsia="es-EC"/>
              </w:rPr>
            </w:pPr>
            <w:r w:rsidRPr="00863E2E">
              <w:rPr>
                <w:rFonts w:cs="Arial"/>
                <w:color w:val="000000"/>
                <w:sz w:val="18"/>
                <w:szCs w:val="18"/>
                <w:lang w:val="es-ES" w:eastAsia="es-EC"/>
              </w:rPr>
              <w:t> </w:t>
            </w:r>
          </w:p>
        </w:tc>
        <w:tc>
          <w:tcPr>
            <w:tcW w:w="103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rPr>
                <w:rFonts w:cs="Arial"/>
                <w:color w:val="000000"/>
                <w:sz w:val="18"/>
                <w:szCs w:val="18"/>
                <w:lang w:val="es-ES" w:eastAsia="es-EC"/>
              </w:rPr>
            </w:pPr>
            <w:r w:rsidRPr="00863E2E">
              <w:rPr>
                <w:rFonts w:cs="Arial"/>
                <w:color w:val="000000"/>
                <w:sz w:val="18"/>
                <w:szCs w:val="18"/>
                <w:lang w:val="es-ES" w:eastAsia="es-EC"/>
              </w:rPr>
              <w:t> </w:t>
            </w:r>
          </w:p>
        </w:tc>
        <w:tc>
          <w:tcPr>
            <w:tcW w:w="116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rPr>
                <w:rFonts w:cs="Arial"/>
                <w:color w:val="000000"/>
                <w:sz w:val="18"/>
                <w:szCs w:val="18"/>
                <w:lang w:val="es-ES" w:eastAsia="es-EC"/>
              </w:rPr>
            </w:pPr>
            <w:r w:rsidRPr="00863E2E">
              <w:rPr>
                <w:rFonts w:cs="Arial"/>
                <w:color w:val="000000"/>
                <w:sz w:val="18"/>
                <w:szCs w:val="18"/>
                <w:lang w:val="es-ES" w:eastAsia="es-EC"/>
              </w:rPr>
              <w:t> </w:t>
            </w:r>
          </w:p>
        </w:tc>
        <w:tc>
          <w:tcPr>
            <w:tcW w:w="1210"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0,00</w:t>
            </w:r>
          </w:p>
        </w:tc>
      </w:tr>
      <w:tr w:rsidR="001D0121" w:rsidRPr="00863E2E" w:rsidTr="00163A71">
        <w:trPr>
          <w:trHeight w:val="315"/>
        </w:trPr>
        <w:tc>
          <w:tcPr>
            <w:tcW w:w="2291" w:type="dxa"/>
            <w:tcBorders>
              <w:top w:val="nil"/>
              <w:left w:val="double" w:sz="6" w:space="0" w:color="auto"/>
              <w:bottom w:val="double" w:sz="6" w:space="0" w:color="auto"/>
              <w:right w:val="double" w:sz="6" w:space="0" w:color="auto"/>
            </w:tcBorders>
            <w:shd w:val="clear" w:color="auto" w:fill="auto"/>
            <w:noWrap/>
            <w:vAlign w:val="bottom"/>
            <w:hideMark/>
          </w:tcPr>
          <w:p w:rsidR="001D0121" w:rsidRPr="00863E2E" w:rsidRDefault="001D0121" w:rsidP="001D0121">
            <w:pPr>
              <w:rPr>
                <w:rFonts w:cs="Arial"/>
                <w:color w:val="000000"/>
                <w:sz w:val="18"/>
                <w:szCs w:val="18"/>
                <w:lang w:val="es-ES" w:eastAsia="es-EC"/>
              </w:rPr>
            </w:pPr>
            <w:r w:rsidRPr="00863E2E">
              <w:rPr>
                <w:rFonts w:cs="Arial"/>
                <w:color w:val="000000"/>
                <w:sz w:val="18"/>
                <w:szCs w:val="18"/>
                <w:lang w:val="es-ES" w:eastAsia="es-EC"/>
              </w:rPr>
              <w:t>Sumadora</w:t>
            </w:r>
          </w:p>
        </w:tc>
        <w:tc>
          <w:tcPr>
            <w:tcW w:w="709"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5</w:t>
            </w:r>
          </w:p>
        </w:tc>
        <w:tc>
          <w:tcPr>
            <w:tcW w:w="992"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40,88</w:t>
            </w:r>
          </w:p>
        </w:tc>
        <w:tc>
          <w:tcPr>
            <w:tcW w:w="109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204,40</w:t>
            </w:r>
          </w:p>
        </w:tc>
        <w:tc>
          <w:tcPr>
            <w:tcW w:w="994" w:type="dxa"/>
            <w:gridSpan w:val="2"/>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5</w:t>
            </w:r>
          </w:p>
        </w:tc>
        <w:tc>
          <w:tcPr>
            <w:tcW w:w="103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8,18</w:t>
            </w:r>
          </w:p>
        </w:tc>
        <w:tc>
          <w:tcPr>
            <w:tcW w:w="116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40,88</w:t>
            </w:r>
          </w:p>
        </w:tc>
        <w:tc>
          <w:tcPr>
            <w:tcW w:w="1210"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3,41</w:t>
            </w:r>
          </w:p>
        </w:tc>
      </w:tr>
      <w:tr w:rsidR="001D0121" w:rsidRPr="00863E2E" w:rsidTr="00163A71">
        <w:trPr>
          <w:trHeight w:val="315"/>
        </w:trPr>
        <w:tc>
          <w:tcPr>
            <w:tcW w:w="2291" w:type="dxa"/>
            <w:tcBorders>
              <w:top w:val="nil"/>
              <w:left w:val="double" w:sz="6" w:space="0" w:color="auto"/>
              <w:bottom w:val="double" w:sz="6" w:space="0" w:color="auto"/>
              <w:right w:val="double" w:sz="6" w:space="0" w:color="auto"/>
            </w:tcBorders>
            <w:shd w:val="clear" w:color="auto" w:fill="auto"/>
            <w:noWrap/>
            <w:vAlign w:val="bottom"/>
            <w:hideMark/>
          </w:tcPr>
          <w:p w:rsidR="001D0121" w:rsidRPr="00863E2E" w:rsidRDefault="001D0121" w:rsidP="001D0121">
            <w:pPr>
              <w:rPr>
                <w:rFonts w:cs="Arial"/>
                <w:color w:val="000000"/>
                <w:sz w:val="18"/>
                <w:szCs w:val="18"/>
                <w:lang w:val="es-ES" w:eastAsia="es-EC"/>
              </w:rPr>
            </w:pPr>
            <w:r w:rsidRPr="00863E2E">
              <w:rPr>
                <w:rFonts w:cs="Arial"/>
                <w:color w:val="000000"/>
                <w:sz w:val="18"/>
                <w:szCs w:val="18"/>
                <w:lang w:val="es-ES" w:eastAsia="es-EC"/>
              </w:rPr>
              <w:t>teléfono</w:t>
            </w:r>
          </w:p>
        </w:tc>
        <w:tc>
          <w:tcPr>
            <w:tcW w:w="709"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5</w:t>
            </w:r>
          </w:p>
        </w:tc>
        <w:tc>
          <w:tcPr>
            <w:tcW w:w="992"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15,50</w:t>
            </w:r>
          </w:p>
        </w:tc>
        <w:tc>
          <w:tcPr>
            <w:tcW w:w="109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77,50</w:t>
            </w:r>
          </w:p>
        </w:tc>
        <w:tc>
          <w:tcPr>
            <w:tcW w:w="994" w:type="dxa"/>
            <w:gridSpan w:val="2"/>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5</w:t>
            </w:r>
          </w:p>
        </w:tc>
        <w:tc>
          <w:tcPr>
            <w:tcW w:w="103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3,10</w:t>
            </w:r>
          </w:p>
        </w:tc>
        <w:tc>
          <w:tcPr>
            <w:tcW w:w="116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15,50</w:t>
            </w:r>
          </w:p>
        </w:tc>
        <w:tc>
          <w:tcPr>
            <w:tcW w:w="1210"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1,29</w:t>
            </w:r>
          </w:p>
        </w:tc>
      </w:tr>
      <w:tr w:rsidR="001D0121" w:rsidRPr="00863E2E" w:rsidTr="00163A71">
        <w:trPr>
          <w:trHeight w:val="315"/>
        </w:trPr>
        <w:tc>
          <w:tcPr>
            <w:tcW w:w="2291" w:type="dxa"/>
            <w:tcBorders>
              <w:top w:val="nil"/>
              <w:left w:val="double" w:sz="6" w:space="0" w:color="auto"/>
              <w:bottom w:val="double" w:sz="6" w:space="0" w:color="auto"/>
              <w:right w:val="double" w:sz="6" w:space="0" w:color="auto"/>
            </w:tcBorders>
            <w:shd w:val="clear" w:color="auto" w:fill="auto"/>
            <w:noWrap/>
            <w:vAlign w:val="bottom"/>
            <w:hideMark/>
          </w:tcPr>
          <w:p w:rsidR="001D0121" w:rsidRPr="00863E2E" w:rsidRDefault="001D0121" w:rsidP="001D0121">
            <w:pPr>
              <w:rPr>
                <w:rFonts w:cs="Arial"/>
                <w:color w:val="000000"/>
                <w:sz w:val="18"/>
                <w:szCs w:val="18"/>
                <w:lang w:val="es-ES" w:eastAsia="es-EC"/>
              </w:rPr>
            </w:pPr>
            <w:r w:rsidRPr="00863E2E">
              <w:rPr>
                <w:rFonts w:cs="Arial"/>
                <w:color w:val="000000"/>
                <w:sz w:val="18"/>
                <w:szCs w:val="18"/>
                <w:lang w:val="es-ES" w:eastAsia="es-EC"/>
              </w:rPr>
              <w:t>Fax</w:t>
            </w:r>
          </w:p>
        </w:tc>
        <w:tc>
          <w:tcPr>
            <w:tcW w:w="709"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1</w:t>
            </w:r>
          </w:p>
        </w:tc>
        <w:tc>
          <w:tcPr>
            <w:tcW w:w="992"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20,00</w:t>
            </w:r>
          </w:p>
        </w:tc>
        <w:tc>
          <w:tcPr>
            <w:tcW w:w="109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20,00</w:t>
            </w:r>
          </w:p>
        </w:tc>
        <w:tc>
          <w:tcPr>
            <w:tcW w:w="994" w:type="dxa"/>
            <w:gridSpan w:val="2"/>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5</w:t>
            </w:r>
          </w:p>
        </w:tc>
        <w:tc>
          <w:tcPr>
            <w:tcW w:w="103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4,00</w:t>
            </w:r>
          </w:p>
        </w:tc>
        <w:tc>
          <w:tcPr>
            <w:tcW w:w="116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4,00</w:t>
            </w:r>
          </w:p>
        </w:tc>
        <w:tc>
          <w:tcPr>
            <w:tcW w:w="1210"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0,33</w:t>
            </w:r>
          </w:p>
        </w:tc>
      </w:tr>
      <w:tr w:rsidR="001D0121" w:rsidRPr="00863E2E" w:rsidTr="00163A71">
        <w:trPr>
          <w:trHeight w:val="315"/>
        </w:trPr>
        <w:tc>
          <w:tcPr>
            <w:tcW w:w="2291" w:type="dxa"/>
            <w:tcBorders>
              <w:top w:val="nil"/>
              <w:left w:val="double" w:sz="6" w:space="0" w:color="auto"/>
              <w:bottom w:val="double" w:sz="6" w:space="0" w:color="auto"/>
              <w:right w:val="double" w:sz="6" w:space="0" w:color="auto"/>
            </w:tcBorders>
            <w:shd w:val="clear" w:color="auto" w:fill="auto"/>
            <w:noWrap/>
            <w:vAlign w:val="bottom"/>
            <w:hideMark/>
          </w:tcPr>
          <w:p w:rsidR="001D0121" w:rsidRPr="00863E2E" w:rsidRDefault="001D0121" w:rsidP="001D0121">
            <w:pPr>
              <w:rPr>
                <w:rFonts w:cs="Arial"/>
                <w:color w:val="000000"/>
                <w:sz w:val="18"/>
                <w:szCs w:val="18"/>
                <w:lang w:val="es-ES" w:eastAsia="es-EC"/>
              </w:rPr>
            </w:pPr>
            <w:r w:rsidRPr="00863E2E">
              <w:rPr>
                <w:rFonts w:cs="Arial"/>
                <w:color w:val="000000"/>
                <w:sz w:val="18"/>
                <w:szCs w:val="18"/>
                <w:lang w:val="es-ES" w:eastAsia="es-EC"/>
              </w:rPr>
              <w:t>Sistema de tinta Continua</w:t>
            </w:r>
          </w:p>
        </w:tc>
        <w:tc>
          <w:tcPr>
            <w:tcW w:w="709"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3</w:t>
            </w:r>
          </w:p>
        </w:tc>
        <w:tc>
          <w:tcPr>
            <w:tcW w:w="992" w:type="dxa"/>
            <w:tcBorders>
              <w:top w:val="nil"/>
              <w:left w:val="nil"/>
              <w:bottom w:val="double" w:sz="6" w:space="0" w:color="auto"/>
              <w:right w:val="nil"/>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85,00</w:t>
            </w:r>
          </w:p>
        </w:tc>
        <w:tc>
          <w:tcPr>
            <w:tcW w:w="1091" w:type="dxa"/>
            <w:tcBorders>
              <w:top w:val="nil"/>
              <w:left w:val="double" w:sz="6" w:space="0" w:color="auto"/>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255,00</w:t>
            </w:r>
          </w:p>
        </w:tc>
        <w:tc>
          <w:tcPr>
            <w:tcW w:w="994" w:type="dxa"/>
            <w:gridSpan w:val="2"/>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3</w:t>
            </w:r>
          </w:p>
        </w:tc>
        <w:tc>
          <w:tcPr>
            <w:tcW w:w="103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28,33</w:t>
            </w:r>
          </w:p>
        </w:tc>
        <w:tc>
          <w:tcPr>
            <w:tcW w:w="116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85,00</w:t>
            </w:r>
          </w:p>
        </w:tc>
        <w:tc>
          <w:tcPr>
            <w:tcW w:w="1210"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jc w:val="right"/>
              <w:rPr>
                <w:rFonts w:cs="Arial"/>
                <w:color w:val="000000"/>
                <w:sz w:val="18"/>
                <w:szCs w:val="18"/>
                <w:lang w:val="es-ES" w:eastAsia="es-EC"/>
              </w:rPr>
            </w:pPr>
            <w:r w:rsidRPr="00863E2E">
              <w:rPr>
                <w:rFonts w:cs="Arial"/>
                <w:color w:val="000000"/>
                <w:sz w:val="18"/>
                <w:szCs w:val="18"/>
                <w:lang w:val="es-ES" w:eastAsia="es-EC"/>
              </w:rPr>
              <w:t>7,08</w:t>
            </w:r>
          </w:p>
        </w:tc>
      </w:tr>
      <w:tr w:rsidR="001D0121" w:rsidRPr="00863E2E" w:rsidTr="00163A71">
        <w:trPr>
          <w:trHeight w:val="315"/>
        </w:trPr>
        <w:tc>
          <w:tcPr>
            <w:tcW w:w="2291" w:type="dxa"/>
            <w:tcBorders>
              <w:top w:val="nil"/>
              <w:left w:val="double" w:sz="6" w:space="0" w:color="auto"/>
              <w:bottom w:val="double" w:sz="6" w:space="0" w:color="auto"/>
              <w:right w:val="nil"/>
            </w:tcBorders>
            <w:shd w:val="clear" w:color="auto" w:fill="auto"/>
            <w:noWrap/>
            <w:vAlign w:val="bottom"/>
            <w:hideMark/>
          </w:tcPr>
          <w:p w:rsidR="001D0121" w:rsidRPr="00863E2E" w:rsidRDefault="001D0121" w:rsidP="001D0121">
            <w:pPr>
              <w:rPr>
                <w:rFonts w:cs="Arial"/>
                <w:color w:val="000000"/>
                <w:sz w:val="18"/>
                <w:szCs w:val="18"/>
                <w:lang w:val="es-ES" w:eastAsia="es-EC"/>
              </w:rPr>
            </w:pPr>
            <w:r w:rsidRPr="00863E2E">
              <w:rPr>
                <w:rFonts w:cs="Arial"/>
                <w:color w:val="000000"/>
                <w:sz w:val="18"/>
                <w:szCs w:val="18"/>
                <w:lang w:val="es-ES" w:eastAsia="es-EC"/>
              </w:rPr>
              <w:t>Obra Física</w:t>
            </w:r>
          </w:p>
        </w:tc>
        <w:tc>
          <w:tcPr>
            <w:tcW w:w="709" w:type="dxa"/>
            <w:tcBorders>
              <w:top w:val="nil"/>
              <w:left w:val="nil"/>
              <w:bottom w:val="double" w:sz="6" w:space="0" w:color="auto"/>
              <w:right w:val="nil"/>
            </w:tcBorders>
            <w:shd w:val="clear" w:color="auto" w:fill="auto"/>
            <w:noWrap/>
            <w:vAlign w:val="bottom"/>
            <w:hideMark/>
          </w:tcPr>
          <w:p w:rsidR="001D0121" w:rsidRPr="00863E2E" w:rsidRDefault="001D0121" w:rsidP="001D0121">
            <w:pPr>
              <w:rPr>
                <w:rFonts w:cs="Arial"/>
                <w:color w:val="000000"/>
                <w:sz w:val="18"/>
                <w:szCs w:val="18"/>
                <w:lang w:val="es-ES" w:eastAsia="es-EC"/>
              </w:rPr>
            </w:pPr>
            <w:r w:rsidRPr="00863E2E">
              <w:rPr>
                <w:rFonts w:cs="Arial"/>
                <w:color w:val="000000"/>
                <w:sz w:val="18"/>
                <w:szCs w:val="18"/>
                <w:lang w:val="es-ES" w:eastAsia="es-EC"/>
              </w:rPr>
              <w:t> </w:t>
            </w:r>
          </w:p>
        </w:tc>
        <w:tc>
          <w:tcPr>
            <w:tcW w:w="992" w:type="dxa"/>
            <w:tcBorders>
              <w:top w:val="nil"/>
              <w:left w:val="nil"/>
              <w:bottom w:val="double" w:sz="6" w:space="0" w:color="auto"/>
              <w:right w:val="nil"/>
            </w:tcBorders>
            <w:shd w:val="clear" w:color="auto" w:fill="auto"/>
            <w:noWrap/>
            <w:vAlign w:val="bottom"/>
            <w:hideMark/>
          </w:tcPr>
          <w:p w:rsidR="001D0121" w:rsidRPr="00863E2E" w:rsidRDefault="001D0121" w:rsidP="001D0121">
            <w:pPr>
              <w:rPr>
                <w:rFonts w:cs="Arial"/>
                <w:color w:val="000000"/>
                <w:sz w:val="18"/>
                <w:szCs w:val="18"/>
                <w:lang w:val="es-ES" w:eastAsia="es-EC"/>
              </w:rPr>
            </w:pPr>
            <w:r w:rsidRPr="00863E2E">
              <w:rPr>
                <w:rFonts w:cs="Arial"/>
                <w:color w:val="000000"/>
                <w:sz w:val="18"/>
                <w:szCs w:val="18"/>
                <w:lang w:val="es-ES" w:eastAsia="es-EC"/>
              </w:rPr>
              <w:t> </w:t>
            </w:r>
          </w:p>
        </w:tc>
        <w:tc>
          <w:tcPr>
            <w:tcW w:w="1091" w:type="dxa"/>
            <w:tcBorders>
              <w:top w:val="nil"/>
              <w:left w:val="double" w:sz="6" w:space="0" w:color="auto"/>
              <w:bottom w:val="double" w:sz="6" w:space="0" w:color="auto"/>
              <w:right w:val="double" w:sz="6" w:space="0" w:color="auto"/>
            </w:tcBorders>
            <w:shd w:val="clear" w:color="auto" w:fill="auto"/>
            <w:noWrap/>
            <w:vAlign w:val="bottom"/>
            <w:hideMark/>
          </w:tcPr>
          <w:p w:rsidR="001D0121" w:rsidRPr="00863E2E" w:rsidRDefault="004330FD" w:rsidP="001D0121">
            <w:pPr>
              <w:jc w:val="right"/>
              <w:rPr>
                <w:rFonts w:cs="Arial"/>
                <w:color w:val="000000"/>
                <w:sz w:val="18"/>
                <w:szCs w:val="18"/>
                <w:lang w:val="es-ES" w:eastAsia="es-EC"/>
              </w:rPr>
            </w:pPr>
            <w:r>
              <w:rPr>
                <w:rFonts w:cs="Arial"/>
                <w:color w:val="000000"/>
                <w:sz w:val="18"/>
                <w:szCs w:val="18"/>
                <w:lang w:val="es-ES" w:eastAsia="es-EC"/>
              </w:rPr>
              <w:t>$</w:t>
            </w:r>
            <w:r w:rsidR="001D0121" w:rsidRPr="00863E2E">
              <w:rPr>
                <w:rFonts w:cs="Arial"/>
                <w:color w:val="000000"/>
                <w:sz w:val="18"/>
                <w:szCs w:val="18"/>
                <w:lang w:val="es-ES" w:eastAsia="es-EC"/>
              </w:rPr>
              <w:t>481224,24</w:t>
            </w:r>
          </w:p>
        </w:tc>
        <w:tc>
          <w:tcPr>
            <w:tcW w:w="994" w:type="dxa"/>
            <w:gridSpan w:val="2"/>
            <w:tcBorders>
              <w:top w:val="nil"/>
              <w:left w:val="nil"/>
              <w:bottom w:val="double" w:sz="6" w:space="0" w:color="auto"/>
              <w:right w:val="double" w:sz="6" w:space="0" w:color="auto"/>
            </w:tcBorders>
            <w:shd w:val="clear" w:color="auto" w:fill="auto"/>
            <w:noWrap/>
            <w:vAlign w:val="bottom"/>
            <w:hideMark/>
          </w:tcPr>
          <w:p w:rsidR="001D0121" w:rsidRPr="00863E2E" w:rsidRDefault="00787766" w:rsidP="001D0121">
            <w:pPr>
              <w:jc w:val="right"/>
              <w:rPr>
                <w:rFonts w:cs="Arial"/>
                <w:color w:val="000000"/>
                <w:sz w:val="18"/>
                <w:szCs w:val="18"/>
                <w:lang w:val="es-ES" w:eastAsia="es-EC"/>
              </w:rPr>
            </w:pPr>
            <w:r w:rsidRPr="00863E2E">
              <w:rPr>
                <w:rFonts w:cs="Arial"/>
                <w:color w:val="000000"/>
                <w:sz w:val="18"/>
                <w:szCs w:val="18"/>
                <w:lang w:val="es-ES" w:eastAsia="es-EC"/>
              </w:rPr>
              <w:t>20</w:t>
            </w:r>
          </w:p>
        </w:tc>
        <w:tc>
          <w:tcPr>
            <w:tcW w:w="1031" w:type="dxa"/>
            <w:tcBorders>
              <w:top w:val="nil"/>
              <w:left w:val="nil"/>
              <w:bottom w:val="double" w:sz="6" w:space="0" w:color="auto"/>
              <w:right w:val="double" w:sz="6" w:space="0" w:color="auto"/>
            </w:tcBorders>
            <w:shd w:val="clear" w:color="auto" w:fill="auto"/>
            <w:noWrap/>
            <w:vAlign w:val="bottom"/>
            <w:hideMark/>
          </w:tcPr>
          <w:p w:rsidR="001D0121" w:rsidRPr="00863E2E" w:rsidRDefault="001D0121" w:rsidP="001D0121">
            <w:pPr>
              <w:rPr>
                <w:rFonts w:cs="Arial"/>
                <w:color w:val="000000"/>
                <w:sz w:val="18"/>
                <w:szCs w:val="18"/>
                <w:lang w:val="es-ES" w:eastAsia="es-EC"/>
              </w:rPr>
            </w:pPr>
            <w:r w:rsidRPr="00863E2E">
              <w:rPr>
                <w:rFonts w:cs="Arial"/>
                <w:color w:val="000000"/>
                <w:sz w:val="18"/>
                <w:szCs w:val="18"/>
                <w:lang w:val="es-ES" w:eastAsia="es-EC"/>
              </w:rPr>
              <w:t> </w:t>
            </w:r>
          </w:p>
        </w:tc>
        <w:tc>
          <w:tcPr>
            <w:tcW w:w="1161" w:type="dxa"/>
            <w:tcBorders>
              <w:top w:val="nil"/>
              <w:left w:val="nil"/>
              <w:bottom w:val="double" w:sz="6" w:space="0" w:color="auto"/>
              <w:right w:val="double" w:sz="6" w:space="0" w:color="auto"/>
            </w:tcBorders>
            <w:shd w:val="clear" w:color="auto" w:fill="auto"/>
            <w:noWrap/>
            <w:vAlign w:val="bottom"/>
            <w:hideMark/>
          </w:tcPr>
          <w:p w:rsidR="001D0121" w:rsidRPr="00863E2E" w:rsidRDefault="00787766" w:rsidP="001D0121">
            <w:pPr>
              <w:jc w:val="right"/>
              <w:rPr>
                <w:rFonts w:cs="Arial"/>
                <w:color w:val="000000"/>
                <w:sz w:val="18"/>
                <w:szCs w:val="18"/>
                <w:lang w:val="es-ES" w:eastAsia="es-EC"/>
              </w:rPr>
            </w:pPr>
            <w:r w:rsidRPr="00863E2E">
              <w:rPr>
                <w:rFonts w:cs="Arial"/>
                <w:color w:val="000000"/>
                <w:sz w:val="18"/>
                <w:szCs w:val="18"/>
                <w:lang w:val="es-ES" w:eastAsia="es-EC"/>
              </w:rPr>
              <w:t>24061,21</w:t>
            </w:r>
          </w:p>
        </w:tc>
        <w:tc>
          <w:tcPr>
            <w:tcW w:w="1210" w:type="dxa"/>
            <w:tcBorders>
              <w:top w:val="nil"/>
              <w:left w:val="nil"/>
              <w:bottom w:val="double" w:sz="6" w:space="0" w:color="auto"/>
              <w:right w:val="double" w:sz="6" w:space="0" w:color="auto"/>
            </w:tcBorders>
            <w:shd w:val="clear" w:color="auto" w:fill="auto"/>
            <w:noWrap/>
            <w:vAlign w:val="bottom"/>
            <w:hideMark/>
          </w:tcPr>
          <w:p w:rsidR="001D0121" w:rsidRPr="00863E2E" w:rsidRDefault="00787766" w:rsidP="001D0121">
            <w:pPr>
              <w:jc w:val="right"/>
              <w:rPr>
                <w:rFonts w:cs="Arial"/>
                <w:color w:val="000000"/>
                <w:sz w:val="18"/>
                <w:szCs w:val="18"/>
                <w:lang w:val="es-ES" w:eastAsia="es-EC"/>
              </w:rPr>
            </w:pPr>
            <w:r w:rsidRPr="00863E2E">
              <w:rPr>
                <w:rFonts w:cs="Arial"/>
                <w:color w:val="000000"/>
                <w:sz w:val="18"/>
                <w:szCs w:val="18"/>
                <w:lang w:val="es-ES" w:eastAsia="es-EC"/>
              </w:rPr>
              <w:t>2005,10</w:t>
            </w:r>
          </w:p>
        </w:tc>
      </w:tr>
      <w:tr w:rsidR="001D0121" w:rsidRPr="00863E2E" w:rsidTr="00163A71">
        <w:trPr>
          <w:trHeight w:val="315"/>
        </w:trPr>
        <w:tc>
          <w:tcPr>
            <w:tcW w:w="7108" w:type="dxa"/>
            <w:gridSpan w:val="7"/>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1D0121" w:rsidRPr="00863E2E" w:rsidRDefault="001D0121" w:rsidP="001D0121">
            <w:pPr>
              <w:jc w:val="center"/>
              <w:rPr>
                <w:rFonts w:cs="Arial"/>
                <w:color w:val="000000"/>
                <w:sz w:val="18"/>
                <w:szCs w:val="18"/>
                <w:lang w:val="es-ES" w:eastAsia="es-EC"/>
              </w:rPr>
            </w:pPr>
            <w:r w:rsidRPr="00863E2E">
              <w:rPr>
                <w:rFonts w:cs="Arial"/>
                <w:color w:val="000000"/>
                <w:sz w:val="18"/>
                <w:szCs w:val="18"/>
                <w:lang w:val="es-ES" w:eastAsia="es-EC"/>
              </w:rPr>
              <w:t>Total depreciación</w:t>
            </w:r>
          </w:p>
        </w:tc>
        <w:tc>
          <w:tcPr>
            <w:tcW w:w="1161" w:type="dxa"/>
            <w:tcBorders>
              <w:top w:val="nil"/>
              <w:left w:val="nil"/>
              <w:bottom w:val="double" w:sz="6" w:space="0" w:color="auto"/>
              <w:right w:val="double" w:sz="6" w:space="0" w:color="auto"/>
            </w:tcBorders>
            <w:shd w:val="clear" w:color="auto" w:fill="auto"/>
            <w:noWrap/>
            <w:vAlign w:val="bottom"/>
            <w:hideMark/>
          </w:tcPr>
          <w:p w:rsidR="001D0121" w:rsidRPr="00863E2E" w:rsidRDefault="004330FD" w:rsidP="001D0121">
            <w:pPr>
              <w:jc w:val="right"/>
              <w:rPr>
                <w:rFonts w:cs="Arial"/>
                <w:color w:val="000000"/>
                <w:sz w:val="18"/>
                <w:szCs w:val="18"/>
                <w:lang w:val="es-ES" w:eastAsia="es-EC"/>
              </w:rPr>
            </w:pPr>
            <w:r>
              <w:rPr>
                <w:rFonts w:cs="Arial"/>
                <w:color w:val="000000"/>
                <w:sz w:val="18"/>
                <w:szCs w:val="18"/>
                <w:lang w:val="es-ES" w:eastAsia="es-EC"/>
              </w:rPr>
              <w:t>$</w:t>
            </w:r>
            <w:r w:rsidR="00787766" w:rsidRPr="00863E2E">
              <w:rPr>
                <w:rFonts w:cs="Arial"/>
                <w:color w:val="000000"/>
                <w:sz w:val="18"/>
                <w:szCs w:val="18"/>
                <w:lang w:val="es-ES" w:eastAsia="es-EC"/>
              </w:rPr>
              <w:t>38217,49</w:t>
            </w:r>
          </w:p>
        </w:tc>
        <w:tc>
          <w:tcPr>
            <w:tcW w:w="1210" w:type="dxa"/>
            <w:tcBorders>
              <w:top w:val="nil"/>
              <w:left w:val="nil"/>
              <w:bottom w:val="double" w:sz="6" w:space="0" w:color="auto"/>
              <w:right w:val="double" w:sz="6" w:space="0" w:color="auto"/>
            </w:tcBorders>
            <w:shd w:val="clear" w:color="auto" w:fill="auto"/>
            <w:noWrap/>
            <w:vAlign w:val="bottom"/>
            <w:hideMark/>
          </w:tcPr>
          <w:p w:rsidR="001D0121" w:rsidRPr="00863E2E" w:rsidRDefault="004330FD" w:rsidP="001D0121">
            <w:pPr>
              <w:jc w:val="right"/>
              <w:rPr>
                <w:rFonts w:cs="Arial"/>
                <w:color w:val="000000"/>
                <w:sz w:val="18"/>
                <w:szCs w:val="18"/>
                <w:lang w:val="es-ES" w:eastAsia="es-EC"/>
              </w:rPr>
            </w:pPr>
            <w:r>
              <w:rPr>
                <w:rFonts w:cs="Arial"/>
                <w:color w:val="000000"/>
                <w:sz w:val="18"/>
                <w:szCs w:val="18"/>
                <w:lang w:val="es-ES" w:eastAsia="es-EC"/>
              </w:rPr>
              <w:t>$</w:t>
            </w:r>
            <w:r w:rsidR="00787766" w:rsidRPr="00863E2E">
              <w:rPr>
                <w:rFonts w:cs="Arial"/>
                <w:color w:val="000000"/>
                <w:sz w:val="18"/>
                <w:szCs w:val="18"/>
                <w:lang w:val="es-ES" w:eastAsia="es-EC"/>
              </w:rPr>
              <w:t>3184,79</w:t>
            </w:r>
          </w:p>
        </w:tc>
      </w:tr>
      <w:tr w:rsidR="001D0121" w:rsidRPr="00863E2E" w:rsidTr="00163A71">
        <w:trPr>
          <w:trHeight w:val="315"/>
        </w:trPr>
        <w:tc>
          <w:tcPr>
            <w:tcW w:w="3992" w:type="dxa"/>
            <w:gridSpan w:val="3"/>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1D0121" w:rsidRPr="00863E2E" w:rsidRDefault="001D0121" w:rsidP="001D0121">
            <w:pPr>
              <w:rPr>
                <w:rFonts w:cs="Arial"/>
                <w:color w:val="000000"/>
                <w:sz w:val="18"/>
                <w:szCs w:val="18"/>
                <w:lang w:val="es-ES" w:eastAsia="es-EC"/>
              </w:rPr>
            </w:pPr>
            <w:r w:rsidRPr="00863E2E">
              <w:rPr>
                <w:rFonts w:cs="Arial"/>
                <w:color w:val="000000"/>
                <w:sz w:val="18"/>
                <w:szCs w:val="18"/>
                <w:lang w:val="es-ES" w:eastAsia="es-EC"/>
              </w:rPr>
              <w:t>Compra de Activo al 3 er año</w:t>
            </w:r>
          </w:p>
        </w:tc>
        <w:tc>
          <w:tcPr>
            <w:tcW w:w="1234" w:type="dxa"/>
            <w:gridSpan w:val="2"/>
            <w:tcBorders>
              <w:top w:val="nil"/>
              <w:left w:val="nil"/>
              <w:bottom w:val="double" w:sz="6" w:space="0" w:color="auto"/>
              <w:right w:val="double" w:sz="6" w:space="0" w:color="auto"/>
            </w:tcBorders>
            <w:shd w:val="clear" w:color="auto" w:fill="auto"/>
            <w:noWrap/>
            <w:vAlign w:val="bottom"/>
            <w:hideMark/>
          </w:tcPr>
          <w:p w:rsidR="001D0121" w:rsidRPr="00863E2E" w:rsidRDefault="00C42FCD" w:rsidP="001D0121">
            <w:pPr>
              <w:rPr>
                <w:rFonts w:cs="Arial"/>
                <w:color w:val="000000"/>
                <w:sz w:val="18"/>
                <w:szCs w:val="18"/>
                <w:lang w:val="es-ES" w:eastAsia="es-EC"/>
              </w:rPr>
            </w:pPr>
            <w:r>
              <w:rPr>
                <w:rFonts w:cs="Arial"/>
                <w:color w:val="000000"/>
                <w:sz w:val="18"/>
                <w:szCs w:val="18"/>
                <w:lang w:val="es-ES" w:eastAsia="es-EC"/>
              </w:rPr>
              <w:t xml:space="preserve"> $  </w:t>
            </w:r>
            <w:r w:rsidR="001D0121" w:rsidRPr="00863E2E">
              <w:rPr>
                <w:rFonts w:cs="Arial"/>
                <w:color w:val="000000"/>
                <w:sz w:val="18"/>
                <w:szCs w:val="18"/>
                <w:lang w:val="es-ES" w:eastAsia="es-EC"/>
              </w:rPr>
              <w:t xml:space="preserve">5.594,90 </w:t>
            </w:r>
          </w:p>
        </w:tc>
        <w:tc>
          <w:tcPr>
            <w:tcW w:w="851" w:type="dxa"/>
            <w:tcBorders>
              <w:top w:val="nil"/>
              <w:left w:val="nil"/>
              <w:bottom w:val="nil"/>
              <w:right w:val="nil"/>
            </w:tcBorders>
            <w:shd w:val="clear" w:color="auto" w:fill="auto"/>
            <w:noWrap/>
            <w:vAlign w:val="bottom"/>
            <w:hideMark/>
          </w:tcPr>
          <w:p w:rsidR="001D0121" w:rsidRPr="00863E2E" w:rsidRDefault="001D0121" w:rsidP="001D0121">
            <w:pPr>
              <w:rPr>
                <w:rFonts w:cs="Arial"/>
                <w:color w:val="000000"/>
                <w:sz w:val="18"/>
                <w:szCs w:val="18"/>
                <w:lang w:val="es-ES" w:eastAsia="es-EC"/>
              </w:rPr>
            </w:pPr>
          </w:p>
        </w:tc>
        <w:tc>
          <w:tcPr>
            <w:tcW w:w="1031" w:type="dxa"/>
            <w:tcBorders>
              <w:top w:val="nil"/>
              <w:left w:val="nil"/>
              <w:bottom w:val="nil"/>
              <w:right w:val="nil"/>
            </w:tcBorders>
            <w:shd w:val="clear" w:color="auto" w:fill="auto"/>
            <w:noWrap/>
            <w:vAlign w:val="bottom"/>
            <w:hideMark/>
          </w:tcPr>
          <w:p w:rsidR="001D0121" w:rsidRPr="00863E2E" w:rsidRDefault="001D0121" w:rsidP="001D0121">
            <w:pPr>
              <w:rPr>
                <w:rFonts w:cs="Arial"/>
                <w:color w:val="000000"/>
                <w:sz w:val="18"/>
                <w:szCs w:val="18"/>
                <w:lang w:val="es-ES" w:eastAsia="es-EC"/>
              </w:rPr>
            </w:pPr>
          </w:p>
        </w:tc>
        <w:tc>
          <w:tcPr>
            <w:tcW w:w="1161" w:type="dxa"/>
            <w:tcBorders>
              <w:top w:val="nil"/>
              <w:left w:val="nil"/>
              <w:bottom w:val="nil"/>
              <w:right w:val="nil"/>
            </w:tcBorders>
            <w:shd w:val="clear" w:color="auto" w:fill="auto"/>
            <w:noWrap/>
            <w:vAlign w:val="bottom"/>
            <w:hideMark/>
          </w:tcPr>
          <w:p w:rsidR="001D0121" w:rsidRPr="00863E2E" w:rsidRDefault="001D0121" w:rsidP="001D0121">
            <w:pPr>
              <w:rPr>
                <w:rFonts w:cs="Arial"/>
                <w:color w:val="000000"/>
                <w:sz w:val="18"/>
                <w:szCs w:val="18"/>
                <w:lang w:val="es-ES" w:eastAsia="es-EC"/>
              </w:rPr>
            </w:pPr>
          </w:p>
        </w:tc>
        <w:tc>
          <w:tcPr>
            <w:tcW w:w="1210" w:type="dxa"/>
            <w:tcBorders>
              <w:top w:val="nil"/>
              <w:left w:val="nil"/>
              <w:bottom w:val="nil"/>
              <w:right w:val="nil"/>
            </w:tcBorders>
            <w:shd w:val="clear" w:color="auto" w:fill="auto"/>
            <w:noWrap/>
            <w:vAlign w:val="bottom"/>
            <w:hideMark/>
          </w:tcPr>
          <w:p w:rsidR="001D0121" w:rsidRPr="00863E2E" w:rsidRDefault="001D0121" w:rsidP="001D0121">
            <w:pPr>
              <w:rPr>
                <w:rFonts w:cs="Arial"/>
                <w:color w:val="000000"/>
                <w:sz w:val="18"/>
                <w:szCs w:val="18"/>
                <w:lang w:val="es-ES" w:eastAsia="es-EC"/>
              </w:rPr>
            </w:pPr>
          </w:p>
        </w:tc>
      </w:tr>
    </w:tbl>
    <w:p w:rsidR="004379F7" w:rsidRPr="00863E2E" w:rsidRDefault="004379F7" w:rsidP="004379F7">
      <w:pPr>
        <w:spacing w:line="360" w:lineRule="auto"/>
        <w:jc w:val="both"/>
        <w:rPr>
          <w:lang w:val="es-ES"/>
        </w:rPr>
      </w:pPr>
    </w:p>
    <w:p w:rsidR="002A53A3" w:rsidRPr="00863E2E" w:rsidRDefault="002A53A3" w:rsidP="002A53A3">
      <w:pPr>
        <w:spacing w:line="360" w:lineRule="auto"/>
        <w:jc w:val="both"/>
        <w:rPr>
          <w:rFonts w:cs="Arial"/>
          <w:b/>
          <w:color w:val="000000"/>
          <w:sz w:val="16"/>
          <w:szCs w:val="16"/>
          <w:lang w:val="es-ES" w:eastAsia="es-EC"/>
        </w:rPr>
      </w:pPr>
      <w:r w:rsidRPr="00863E2E">
        <w:rPr>
          <w:rFonts w:cs="Arial"/>
          <w:b/>
          <w:color w:val="000000"/>
          <w:sz w:val="16"/>
          <w:szCs w:val="16"/>
          <w:lang w:val="es-ES" w:eastAsia="es-EC"/>
        </w:rPr>
        <w:t xml:space="preserve">Fuente: </w:t>
      </w:r>
      <w:r w:rsidR="00BE6E2B" w:rsidRPr="00863E2E">
        <w:rPr>
          <w:rFonts w:cs="Arial"/>
          <w:b/>
          <w:color w:val="000000"/>
          <w:sz w:val="16"/>
          <w:szCs w:val="16"/>
          <w:lang w:val="es-ES" w:eastAsia="es-EC"/>
        </w:rPr>
        <w:t>SRI</w:t>
      </w:r>
    </w:p>
    <w:p w:rsidR="004379F7" w:rsidRPr="00863E2E" w:rsidRDefault="002A53A3" w:rsidP="008C37FC">
      <w:pPr>
        <w:spacing w:line="360" w:lineRule="auto"/>
        <w:jc w:val="both"/>
        <w:rPr>
          <w:lang w:val="es-ES"/>
        </w:rPr>
      </w:pPr>
      <w:r w:rsidRPr="00863E2E">
        <w:rPr>
          <w:rFonts w:cs="Arial"/>
          <w:b/>
          <w:color w:val="000000"/>
          <w:sz w:val="16"/>
          <w:szCs w:val="16"/>
          <w:lang w:val="es-ES" w:eastAsia="es-EC"/>
        </w:rPr>
        <w:t>Elaborado por: Daisy A; Antony A; Stephanie S</w:t>
      </w:r>
    </w:p>
    <w:p w:rsidR="001D0121" w:rsidRPr="00863E2E" w:rsidRDefault="001D0121" w:rsidP="008C37FC">
      <w:pPr>
        <w:spacing w:line="360" w:lineRule="auto"/>
        <w:jc w:val="both"/>
        <w:rPr>
          <w:lang w:val="es-ES"/>
        </w:rPr>
      </w:pPr>
    </w:p>
    <w:p w:rsidR="002A53A3" w:rsidRPr="00863E2E" w:rsidRDefault="002A53A3" w:rsidP="00BE6E2B">
      <w:pPr>
        <w:pStyle w:val="Estilo1"/>
        <w:outlineLvl w:val="1"/>
        <w:rPr>
          <w:b/>
          <w:lang w:val="es-ES"/>
        </w:rPr>
      </w:pPr>
      <w:bookmarkStart w:id="312" w:name="_Toc322811082"/>
      <w:r w:rsidRPr="00863E2E">
        <w:rPr>
          <w:b/>
          <w:lang w:val="es-ES"/>
        </w:rPr>
        <w:t>3.9.  Estado de Resultado Integral</w:t>
      </w:r>
      <w:bookmarkEnd w:id="312"/>
    </w:p>
    <w:p w:rsidR="002A53A3" w:rsidRPr="00863E2E" w:rsidRDefault="002A53A3" w:rsidP="002A53A3">
      <w:pPr>
        <w:spacing w:line="360" w:lineRule="auto"/>
        <w:jc w:val="both"/>
        <w:rPr>
          <w:b/>
          <w:sz w:val="16"/>
          <w:szCs w:val="16"/>
          <w:lang w:val="es-ES"/>
        </w:rPr>
      </w:pPr>
    </w:p>
    <w:p w:rsidR="002A53A3" w:rsidRPr="00863E2E" w:rsidRDefault="002A53A3" w:rsidP="002A53A3">
      <w:pPr>
        <w:autoSpaceDE w:val="0"/>
        <w:autoSpaceDN w:val="0"/>
        <w:adjustRightInd w:val="0"/>
        <w:spacing w:line="360" w:lineRule="auto"/>
        <w:jc w:val="both"/>
        <w:rPr>
          <w:rFonts w:cs="Arial"/>
          <w:lang w:val="es-ES"/>
        </w:rPr>
      </w:pPr>
      <w:r w:rsidRPr="00863E2E">
        <w:rPr>
          <w:rFonts w:cs="Arial"/>
          <w:lang w:val="es-ES"/>
        </w:rPr>
        <w:tab/>
        <w:t>Este reporte refleja el movimiento de la compañía (Ingresos – Costos -Gastos), llegando a determinar la Utilidad antes de participación e impuestos y la Utilidad liquida (Utilidad Neta),  proyectado para un periodo de 5 años, tiempo para el que fue hecho el estudio del proyecto. El Estado de Resultado Integral de la empresa es el siguiente:</w:t>
      </w:r>
    </w:p>
    <w:p w:rsidR="00BE6E2B" w:rsidRPr="00863E2E" w:rsidRDefault="00BE6E2B" w:rsidP="002A53A3">
      <w:pPr>
        <w:spacing w:line="360" w:lineRule="auto"/>
        <w:jc w:val="center"/>
        <w:rPr>
          <w:lang w:val="es-ES"/>
        </w:rPr>
      </w:pPr>
    </w:p>
    <w:p w:rsidR="002A53A3" w:rsidRPr="00863E2E" w:rsidRDefault="002A53A3" w:rsidP="002A53A3">
      <w:pPr>
        <w:spacing w:line="360" w:lineRule="auto"/>
        <w:jc w:val="center"/>
        <w:rPr>
          <w:lang w:val="es-ES"/>
        </w:rPr>
      </w:pPr>
      <w:r w:rsidRPr="00863E2E">
        <w:rPr>
          <w:lang w:val="es-ES"/>
        </w:rPr>
        <w:t>Club Recreacional “Daulis” S.A</w:t>
      </w:r>
    </w:p>
    <w:p w:rsidR="002A53A3" w:rsidRPr="00863E2E" w:rsidRDefault="002A53A3" w:rsidP="002A53A3">
      <w:pPr>
        <w:spacing w:line="360" w:lineRule="auto"/>
        <w:jc w:val="center"/>
        <w:rPr>
          <w:lang w:val="es-ES"/>
        </w:rPr>
      </w:pPr>
      <w:r w:rsidRPr="00863E2E">
        <w:rPr>
          <w:lang w:val="es-ES"/>
        </w:rPr>
        <w:t>Balance de Resultado Integral</w:t>
      </w:r>
    </w:p>
    <w:p w:rsidR="00E708BA" w:rsidRPr="00863E2E" w:rsidRDefault="002A53A3" w:rsidP="00E708BA">
      <w:pPr>
        <w:spacing w:line="360" w:lineRule="auto"/>
        <w:jc w:val="center"/>
        <w:rPr>
          <w:lang w:val="es-ES"/>
        </w:rPr>
      </w:pPr>
      <w:r w:rsidRPr="00863E2E">
        <w:rPr>
          <w:lang w:val="es-ES"/>
        </w:rPr>
        <w:t>Del 1 de E</w:t>
      </w:r>
      <w:r w:rsidR="00E708BA" w:rsidRPr="00863E2E">
        <w:rPr>
          <w:lang w:val="es-ES"/>
        </w:rPr>
        <w:t>nero al 31 de Diciembre del 2017</w:t>
      </w:r>
    </w:p>
    <w:p w:rsidR="00E708BA" w:rsidRPr="00863E2E" w:rsidRDefault="00E708BA" w:rsidP="00E708BA">
      <w:pPr>
        <w:pStyle w:val="Epgrafe"/>
        <w:jc w:val="center"/>
        <w:rPr>
          <w:rFonts w:ascii="Arial" w:hAnsi="Arial" w:cs="Arial"/>
          <w:sz w:val="16"/>
          <w:szCs w:val="16"/>
        </w:rPr>
      </w:pPr>
      <w:bookmarkStart w:id="313" w:name="_Toc322869204"/>
      <w:r w:rsidRPr="00863E2E">
        <w:rPr>
          <w:rFonts w:ascii="Arial" w:hAnsi="Arial" w:cs="Arial"/>
          <w:sz w:val="16"/>
          <w:szCs w:val="16"/>
        </w:rPr>
        <w:t xml:space="preserve">Tabla </w:t>
      </w:r>
      <w:r w:rsidR="00A7738E" w:rsidRPr="00863E2E">
        <w:rPr>
          <w:rFonts w:ascii="Arial" w:hAnsi="Arial" w:cs="Arial"/>
          <w:sz w:val="16"/>
          <w:szCs w:val="16"/>
        </w:rPr>
        <w:fldChar w:fldCharType="begin"/>
      </w:r>
      <w:r w:rsidRPr="00863E2E">
        <w:rPr>
          <w:rFonts w:ascii="Arial" w:hAnsi="Arial" w:cs="Arial"/>
          <w:sz w:val="16"/>
          <w:szCs w:val="16"/>
        </w:rPr>
        <w:instrText xml:space="preserve"> SEQ Tabla \* ARABIC </w:instrText>
      </w:r>
      <w:r w:rsidR="00A7738E" w:rsidRPr="00863E2E">
        <w:rPr>
          <w:rFonts w:ascii="Arial" w:hAnsi="Arial" w:cs="Arial"/>
          <w:sz w:val="16"/>
          <w:szCs w:val="16"/>
        </w:rPr>
        <w:fldChar w:fldCharType="separate"/>
      </w:r>
      <w:r w:rsidR="00C95582">
        <w:rPr>
          <w:rFonts w:ascii="Arial" w:hAnsi="Arial" w:cs="Arial"/>
          <w:noProof/>
          <w:sz w:val="16"/>
          <w:szCs w:val="16"/>
        </w:rPr>
        <w:t>39</w:t>
      </w:r>
      <w:r w:rsidR="00A7738E" w:rsidRPr="00863E2E">
        <w:rPr>
          <w:rFonts w:ascii="Arial" w:hAnsi="Arial" w:cs="Arial"/>
          <w:sz w:val="16"/>
          <w:szCs w:val="16"/>
        </w:rPr>
        <w:fldChar w:fldCharType="end"/>
      </w:r>
      <w:r w:rsidRPr="00863E2E">
        <w:rPr>
          <w:rFonts w:ascii="Arial" w:hAnsi="Arial" w:cs="Arial"/>
          <w:sz w:val="16"/>
          <w:szCs w:val="16"/>
        </w:rPr>
        <w:t>: Balance de Resultado Integral</w:t>
      </w:r>
      <w:bookmarkEnd w:id="313"/>
    </w:p>
    <w:tbl>
      <w:tblPr>
        <w:tblW w:w="9237" w:type="dxa"/>
        <w:tblInd w:w="47" w:type="dxa"/>
        <w:tblCellMar>
          <w:left w:w="70" w:type="dxa"/>
          <w:right w:w="70" w:type="dxa"/>
        </w:tblCellMar>
        <w:tblLook w:val="04A0"/>
      </w:tblPr>
      <w:tblGrid>
        <w:gridCol w:w="2150"/>
        <w:gridCol w:w="1418"/>
        <w:gridCol w:w="1417"/>
        <w:gridCol w:w="1418"/>
        <w:gridCol w:w="1417"/>
        <w:gridCol w:w="1417"/>
      </w:tblGrid>
      <w:tr w:rsidR="007549C1" w:rsidRPr="00863E2E" w:rsidTr="007549C1">
        <w:trPr>
          <w:trHeight w:val="330"/>
        </w:trPr>
        <w:tc>
          <w:tcPr>
            <w:tcW w:w="2150" w:type="dxa"/>
            <w:tcBorders>
              <w:top w:val="double" w:sz="6" w:space="0" w:color="auto"/>
              <w:left w:val="double" w:sz="6" w:space="0" w:color="auto"/>
              <w:bottom w:val="double" w:sz="6" w:space="0" w:color="auto"/>
              <w:right w:val="double" w:sz="6" w:space="0" w:color="000000"/>
            </w:tcBorders>
            <w:shd w:val="clear" w:color="000000" w:fill="C2D69A"/>
            <w:noWrap/>
            <w:hideMark/>
          </w:tcPr>
          <w:p w:rsidR="007549C1" w:rsidRPr="00863E2E" w:rsidRDefault="007549C1" w:rsidP="007549C1">
            <w:pPr>
              <w:jc w:val="center"/>
              <w:rPr>
                <w:rFonts w:cs="Arial"/>
                <w:b/>
                <w:bCs/>
                <w:color w:val="000000"/>
                <w:sz w:val="16"/>
                <w:szCs w:val="16"/>
                <w:lang w:val="es-ES" w:eastAsia="es-EC"/>
              </w:rPr>
            </w:pPr>
            <w:r w:rsidRPr="00863E2E">
              <w:rPr>
                <w:rFonts w:cs="Arial"/>
                <w:b/>
                <w:bCs/>
                <w:color w:val="000000"/>
                <w:sz w:val="16"/>
                <w:szCs w:val="16"/>
                <w:lang w:val="es-ES" w:eastAsia="es-EC"/>
              </w:rPr>
              <w:t>DETALLE</w:t>
            </w:r>
          </w:p>
        </w:tc>
        <w:tc>
          <w:tcPr>
            <w:tcW w:w="1418" w:type="dxa"/>
            <w:tcBorders>
              <w:top w:val="double" w:sz="6" w:space="0" w:color="auto"/>
              <w:left w:val="nil"/>
              <w:bottom w:val="double" w:sz="6" w:space="0" w:color="auto"/>
              <w:right w:val="double" w:sz="6" w:space="0" w:color="auto"/>
            </w:tcBorders>
            <w:shd w:val="clear" w:color="000000" w:fill="C2D69A"/>
            <w:noWrap/>
            <w:hideMark/>
          </w:tcPr>
          <w:p w:rsidR="007549C1" w:rsidRPr="00863E2E" w:rsidRDefault="007549C1" w:rsidP="007549C1">
            <w:pPr>
              <w:jc w:val="center"/>
              <w:rPr>
                <w:rFonts w:cs="Arial"/>
                <w:b/>
                <w:bCs/>
                <w:color w:val="000000"/>
                <w:sz w:val="16"/>
                <w:szCs w:val="16"/>
                <w:lang w:val="es-ES" w:eastAsia="es-EC"/>
              </w:rPr>
            </w:pPr>
            <w:r w:rsidRPr="00863E2E">
              <w:rPr>
                <w:rFonts w:cs="Arial"/>
                <w:b/>
                <w:bCs/>
                <w:color w:val="000000"/>
                <w:sz w:val="16"/>
                <w:szCs w:val="16"/>
                <w:lang w:val="es-ES" w:eastAsia="es-EC"/>
              </w:rPr>
              <w:t>2013</w:t>
            </w:r>
          </w:p>
        </w:tc>
        <w:tc>
          <w:tcPr>
            <w:tcW w:w="1417" w:type="dxa"/>
            <w:tcBorders>
              <w:top w:val="double" w:sz="6" w:space="0" w:color="auto"/>
              <w:left w:val="nil"/>
              <w:bottom w:val="double" w:sz="6" w:space="0" w:color="auto"/>
              <w:right w:val="double" w:sz="6" w:space="0" w:color="auto"/>
            </w:tcBorders>
            <w:shd w:val="clear" w:color="000000" w:fill="C2D69A"/>
            <w:noWrap/>
            <w:hideMark/>
          </w:tcPr>
          <w:p w:rsidR="007549C1" w:rsidRPr="00863E2E" w:rsidRDefault="007549C1" w:rsidP="007549C1">
            <w:pPr>
              <w:jc w:val="right"/>
              <w:rPr>
                <w:rFonts w:cs="Arial"/>
                <w:b/>
                <w:bCs/>
                <w:color w:val="000000"/>
                <w:sz w:val="16"/>
                <w:szCs w:val="16"/>
                <w:lang w:val="es-ES" w:eastAsia="es-EC"/>
              </w:rPr>
            </w:pPr>
            <w:r w:rsidRPr="00863E2E">
              <w:rPr>
                <w:rFonts w:cs="Arial"/>
                <w:b/>
                <w:bCs/>
                <w:color w:val="000000"/>
                <w:sz w:val="16"/>
                <w:szCs w:val="16"/>
                <w:lang w:val="es-ES" w:eastAsia="es-EC"/>
              </w:rPr>
              <w:t>2014</w:t>
            </w:r>
          </w:p>
        </w:tc>
        <w:tc>
          <w:tcPr>
            <w:tcW w:w="1418" w:type="dxa"/>
            <w:tcBorders>
              <w:top w:val="double" w:sz="6" w:space="0" w:color="auto"/>
              <w:left w:val="nil"/>
              <w:bottom w:val="double" w:sz="6" w:space="0" w:color="auto"/>
              <w:right w:val="double" w:sz="6" w:space="0" w:color="auto"/>
            </w:tcBorders>
            <w:shd w:val="clear" w:color="000000" w:fill="C2D69A"/>
            <w:noWrap/>
            <w:hideMark/>
          </w:tcPr>
          <w:p w:rsidR="007549C1" w:rsidRPr="00863E2E" w:rsidRDefault="007549C1" w:rsidP="007549C1">
            <w:pPr>
              <w:jc w:val="center"/>
              <w:rPr>
                <w:rFonts w:cs="Arial"/>
                <w:b/>
                <w:bCs/>
                <w:color w:val="000000"/>
                <w:sz w:val="16"/>
                <w:szCs w:val="16"/>
                <w:lang w:val="es-ES" w:eastAsia="es-EC"/>
              </w:rPr>
            </w:pPr>
            <w:r w:rsidRPr="00863E2E">
              <w:rPr>
                <w:rFonts w:cs="Arial"/>
                <w:b/>
                <w:bCs/>
                <w:color w:val="000000"/>
                <w:sz w:val="16"/>
                <w:szCs w:val="16"/>
                <w:lang w:val="es-ES" w:eastAsia="es-EC"/>
              </w:rPr>
              <w:t>2015</w:t>
            </w:r>
          </w:p>
        </w:tc>
        <w:tc>
          <w:tcPr>
            <w:tcW w:w="1417" w:type="dxa"/>
            <w:tcBorders>
              <w:top w:val="double" w:sz="6" w:space="0" w:color="auto"/>
              <w:left w:val="nil"/>
              <w:bottom w:val="double" w:sz="6" w:space="0" w:color="auto"/>
              <w:right w:val="double" w:sz="6" w:space="0" w:color="auto"/>
            </w:tcBorders>
            <w:shd w:val="clear" w:color="000000" w:fill="C2D69A"/>
            <w:noWrap/>
            <w:hideMark/>
          </w:tcPr>
          <w:p w:rsidR="007549C1" w:rsidRPr="00863E2E" w:rsidRDefault="007549C1" w:rsidP="007549C1">
            <w:pPr>
              <w:jc w:val="right"/>
              <w:rPr>
                <w:rFonts w:cs="Arial"/>
                <w:b/>
                <w:bCs/>
                <w:color w:val="000000"/>
                <w:sz w:val="16"/>
                <w:szCs w:val="16"/>
                <w:lang w:val="es-ES" w:eastAsia="es-EC"/>
              </w:rPr>
            </w:pPr>
            <w:r w:rsidRPr="00863E2E">
              <w:rPr>
                <w:rFonts w:cs="Arial"/>
                <w:b/>
                <w:bCs/>
                <w:color w:val="000000"/>
                <w:sz w:val="16"/>
                <w:szCs w:val="16"/>
                <w:lang w:val="es-ES" w:eastAsia="es-EC"/>
              </w:rPr>
              <w:t>2016</w:t>
            </w:r>
          </w:p>
        </w:tc>
        <w:tc>
          <w:tcPr>
            <w:tcW w:w="1417" w:type="dxa"/>
            <w:tcBorders>
              <w:top w:val="double" w:sz="6" w:space="0" w:color="auto"/>
              <w:left w:val="nil"/>
              <w:bottom w:val="double" w:sz="6" w:space="0" w:color="auto"/>
              <w:right w:val="double" w:sz="6" w:space="0" w:color="auto"/>
            </w:tcBorders>
            <w:shd w:val="clear" w:color="000000" w:fill="C2D69A"/>
            <w:noWrap/>
            <w:hideMark/>
          </w:tcPr>
          <w:p w:rsidR="007549C1" w:rsidRPr="00863E2E" w:rsidRDefault="007549C1" w:rsidP="007549C1">
            <w:pPr>
              <w:jc w:val="center"/>
              <w:rPr>
                <w:rFonts w:cs="Arial"/>
                <w:b/>
                <w:bCs/>
                <w:color w:val="000000"/>
                <w:sz w:val="16"/>
                <w:szCs w:val="16"/>
                <w:lang w:val="es-ES" w:eastAsia="es-EC"/>
              </w:rPr>
            </w:pPr>
            <w:r w:rsidRPr="00863E2E">
              <w:rPr>
                <w:rFonts w:cs="Arial"/>
                <w:b/>
                <w:bCs/>
                <w:color w:val="000000"/>
                <w:sz w:val="16"/>
                <w:szCs w:val="16"/>
                <w:lang w:val="es-ES" w:eastAsia="es-EC"/>
              </w:rPr>
              <w:t>2017</w:t>
            </w:r>
          </w:p>
        </w:tc>
      </w:tr>
      <w:tr w:rsidR="007549C1" w:rsidRPr="00863E2E" w:rsidTr="007549C1">
        <w:trPr>
          <w:trHeight w:val="315"/>
        </w:trPr>
        <w:tc>
          <w:tcPr>
            <w:tcW w:w="2150" w:type="dxa"/>
            <w:tcBorders>
              <w:top w:val="double" w:sz="6" w:space="0" w:color="auto"/>
              <w:left w:val="double" w:sz="6" w:space="0" w:color="auto"/>
              <w:bottom w:val="double" w:sz="6" w:space="0" w:color="auto"/>
              <w:right w:val="double" w:sz="6" w:space="0" w:color="000000"/>
            </w:tcBorders>
            <w:shd w:val="clear" w:color="000000" w:fill="FFFFFF"/>
            <w:noWrap/>
            <w:hideMark/>
          </w:tcPr>
          <w:p w:rsidR="007549C1" w:rsidRPr="00863E2E" w:rsidRDefault="007549C1" w:rsidP="007549C1">
            <w:pPr>
              <w:rPr>
                <w:rFonts w:cs="Arial"/>
                <w:color w:val="000000"/>
                <w:sz w:val="16"/>
                <w:szCs w:val="16"/>
                <w:lang w:val="es-ES" w:eastAsia="es-EC"/>
              </w:rPr>
            </w:pPr>
            <w:r w:rsidRPr="00863E2E">
              <w:rPr>
                <w:rFonts w:cs="Arial"/>
                <w:color w:val="000000"/>
                <w:sz w:val="16"/>
                <w:szCs w:val="16"/>
                <w:lang w:val="es-ES" w:eastAsia="es-EC"/>
              </w:rPr>
              <w:t>Ingresos por servicio</w:t>
            </w:r>
          </w:p>
        </w:tc>
        <w:tc>
          <w:tcPr>
            <w:tcW w:w="1418" w:type="dxa"/>
            <w:tcBorders>
              <w:top w:val="nil"/>
              <w:left w:val="nil"/>
              <w:bottom w:val="double" w:sz="6" w:space="0" w:color="auto"/>
              <w:right w:val="double" w:sz="6" w:space="0" w:color="auto"/>
            </w:tcBorders>
            <w:shd w:val="clear" w:color="000000" w:fill="FFFFFF"/>
            <w:noWrap/>
            <w:vAlign w:val="center"/>
            <w:hideMark/>
          </w:tcPr>
          <w:p w:rsidR="007549C1" w:rsidRPr="00863E2E" w:rsidRDefault="007549C1" w:rsidP="007549C1">
            <w:pPr>
              <w:jc w:val="right"/>
              <w:rPr>
                <w:rFonts w:cs="Arial"/>
                <w:color w:val="000000"/>
                <w:sz w:val="16"/>
                <w:szCs w:val="16"/>
                <w:lang w:val="es-ES" w:eastAsia="es-EC"/>
              </w:rPr>
            </w:pPr>
            <w:r w:rsidRPr="00863E2E">
              <w:rPr>
                <w:rFonts w:cs="Arial"/>
                <w:color w:val="000000"/>
                <w:sz w:val="16"/>
                <w:szCs w:val="16"/>
                <w:lang w:val="es-ES" w:eastAsia="es-EC"/>
              </w:rPr>
              <w:t xml:space="preserve"> $     279.557,17 </w:t>
            </w:r>
          </w:p>
        </w:tc>
        <w:tc>
          <w:tcPr>
            <w:tcW w:w="1417" w:type="dxa"/>
            <w:tcBorders>
              <w:top w:val="nil"/>
              <w:left w:val="nil"/>
              <w:bottom w:val="double" w:sz="6" w:space="0" w:color="auto"/>
              <w:right w:val="double" w:sz="6" w:space="0" w:color="auto"/>
            </w:tcBorders>
            <w:shd w:val="clear" w:color="000000" w:fill="FFFFFF"/>
            <w:noWrap/>
            <w:vAlign w:val="center"/>
            <w:hideMark/>
          </w:tcPr>
          <w:p w:rsidR="007549C1" w:rsidRPr="00863E2E" w:rsidRDefault="007549C1" w:rsidP="007549C1">
            <w:pPr>
              <w:jc w:val="right"/>
              <w:rPr>
                <w:rFonts w:cs="Arial"/>
                <w:color w:val="000000"/>
                <w:sz w:val="16"/>
                <w:szCs w:val="16"/>
                <w:lang w:val="es-ES" w:eastAsia="es-EC"/>
              </w:rPr>
            </w:pPr>
            <w:r w:rsidRPr="00863E2E">
              <w:rPr>
                <w:rFonts w:cs="Arial"/>
                <w:color w:val="000000"/>
                <w:sz w:val="16"/>
                <w:szCs w:val="16"/>
                <w:lang w:val="es-ES" w:eastAsia="es-EC"/>
              </w:rPr>
              <w:t xml:space="preserve"> $     330.886,36 </w:t>
            </w:r>
          </w:p>
        </w:tc>
        <w:tc>
          <w:tcPr>
            <w:tcW w:w="1418" w:type="dxa"/>
            <w:tcBorders>
              <w:top w:val="nil"/>
              <w:left w:val="nil"/>
              <w:bottom w:val="double" w:sz="6" w:space="0" w:color="auto"/>
              <w:right w:val="double" w:sz="6" w:space="0" w:color="auto"/>
            </w:tcBorders>
            <w:shd w:val="clear" w:color="000000" w:fill="FFFFFF"/>
            <w:noWrap/>
            <w:vAlign w:val="center"/>
            <w:hideMark/>
          </w:tcPr>
          <w:p w:rsidR="007549C1" w:rsidRPr="00863E2E" w:rsidRDefault="007549C1" w:rsidP="007549C1">
            <w:pPr>
              <w:jc w:val="right"/>
              <w:rPr>
                <w:rFonts w:cs="Arial"/>
                <w:color w:val="000000"/>
                <w:sz w:val="16"/>
                <w:szCs w:val="16"/>
                <w:lang w:val="es-ES" w:eastAsia="es-EC"/>
              </w:rPr>
            </w:pPr>
            <w:r w:rsidRPr="00863E2E">
              <w:rPr>
                <w:rFonts w:cs="Arial"/>
                <w:color w:val="000000"/>
                <w:sz w:val="16"/>
                <w:szCs w:val="16"/>
                <w:lang w:val="es-ES" w:eastAsia="es-EC"/>
              </w:rPr>
              <w:t xml:space="preserve"> $     400.175,85 </w:t>
            </w:r>
          </w:p>
        </w:tc>
        <w:tc>
          <w:tcPr>
            <w:tcW w:w="1417" w:type="dxa"/>
            <w:tcBorders>
              <w:top w:val="nil"/>
              <w:left w:val="nil"/>
              <w:bottom w:val="double" w:sz="6" w:space="0" w:color="auto"/>
              <w:right w:val="double" w:sz="6" w:space="0" w:color="auto"/>
            </w:tcBorders>
            <w:shd w:val="clear" w:color="000000" w:fill="FFFFFF"/>
            <w:noWrap/>
            <w:vAlign w:val="center"/>
            <w:hideMark/>
          </w:tcPr>
          <w:p w:rsidR="007549C1" w:rsidRPr="00863E2E" w:rsidRDefault="007549C1" w:rsidP="007549C1">
            <w:pPr>
              <w:jc w:val="right"/>
              <w:rPr>
                <w:rFonts w:cs="Arial"/>
                <w:color w:val="000000"/>
                <w:sz w:val="16"/>
                <w:szCs w:val="16"/>
                <w:lang w:val="es-ES" w:eastAsia="es-EC"/>
              </w:rPr>
            </w:pPr>
            <w:r w:rsidRPr="00863E2E">
              <w:rPr>
                <w:rFonts w:cs="Arial"/>
                <w:color w:val="000000"/>
                <w:sz w:val="16"/>
                <w:szCs w:val="16"/>
                <w:lang w:val="es-ES" w:eastAsia="es-EC"/>
              </w:rPr>
              <w:t xml:space="preserve"> $     465.735,56 </w:t>
            </w:r>
          </w:p>
        </w:tc>
        <w:tc>
          <w:tcPr>
            <w:tcW w:w="1417" w:type="dxa"/>
            <w:tcBorders>
              <w:top w:val="nil"/>
              <w:left w:val="nil"/>
              <w:bottom w:val="double" w:sz="6" w:space="0" w:color="auto"/>
              <w:right w:val="double" w:sz="6" w:space="0" w:color="auto"/>
            </w:tcBorders>
            <w:shd w:val="clear" w:color="000000" w:fill="FFFFFF"/>
            <w:noWrap/>
            <w:vAlign w:val="center"/>
            <w:hideMark/>
          </w:tcPr>
          <w:p w:rsidR="007549C1" w:rsidRPr="00863E2E" w:rsidRDefault="007549C1" w:rsidP="007549C1">
            <w:pPr>
              <w:jc w:val="right"/>
              <w:rPr>
                <w:rFonts w:cs="Arial"/>
                <w:color w:val="000000"/>
                <w:sz w:val="16"/>
                <w:szCs w:val="16"/>
                <w:lang w:val="es-ES" w:eastAsia="es-EC"/>
              </w:rPr>
            </w:pPr>
            <w:r w:rsidRPr="00863E2E">
              <w:rPr>
                <w:rFonts w:cs="Arial"/>
                <w:color w:val="000000"/>
                <w:sz w:val="16"/>
                <w:szCs w:val="16"/>
                <w:lang w:val="es-ES" w:eastAsia="es-EC"/>
              </w:rPr>
              <w:t xml:space="preserve"> $      523.809,80 </w:t>
            </w:r>
          </w:p>
        </w:tc>
      </w:tr>
      <w:tr w:rsidR="007549C1" w:rsidRPr="00863E2E" w:rsidTr="007549C1">
        <w:trPr>
          <w:trHeight w:val="315"/>
        </w:trPr>
        <w:tc>
          <w:tcPr>
            <w:tcW w:w="2150" w:type="dxa"/>
            <w:tcBorders>
              <w:top w:val="double" w:sz="6" w:space="0" w:color="auto"/>
              <w:left w:val="double" w:sz="6" w:space="0" w:color="auto"/>
              <w:bottom w:val="double" w:sz="6" w:space="0" w:color="auto"/>
              <w:right w:val="double" w:sz="6" w:space="0" w:color="000000"/>
            </w:tcBorders>
            <w:shd w:val="clear" w:color="000000" w:fill="FFFFFF"/>
            <w:noWrap/>
            <w:hideMark/>
          </w:tcPr>
          <w:p w:rsidR="007549C1" w:rsidRPr="00863E2E" w:rsidRDefault="007549C1" w:rsidP="007549C1">
            <w:pPr>
              <w:rPr>
                <w:rFonts w:cs="Arial"/>
                <w:color w:val="000000"/>
                <w:sz w:val="16"/>
                <w:szCs w:val="16"/>
                <w:lang w:val="es-ES" w:eastAsia="es-EC"/>
              </w:rPr>
            </w:pPr>
            <w:r w:rsidRPr="00863E2E">
              <w:rPr>
                <w:rFonts w:cs="Arial"/>
                <w:color w:val="000000"/>
                <w:sz w:val="16"/>
                <w:szCs w:val="16"/>
                <w:lang w:val="es-ES" w:eastAsia="es-EC"/>
              </w:rPr>
              <w:t>Gastos Administrativos</w:t>
            </w:r>
          </w:p>
        </w:tc>
        <w:tc>
          <w:tcPr>
            <w:tcW w:w="1418" w:type="dxa"/>
            <w:tcBorders>
              <w:top w:val="nil"/>
              <w:left w:val="nil"/>
              <w:bottom w:val="double" w:sz="6" w:space="0" w:color="auto"/>
              <w:right w:val="double" w:sz="6" w:space="0" w:color="auto"/>
            </w:tcBorders>
            <w:shd w:val="clear" w:color="auto" w:fill="auto"/>
            <w:noWrap/>
            <w:vAlign w:val="bottom"/>
            <w:hideMark/>
          </w:tcPr>
          <w:p w:rsidR="007549C1" w:rsidRPr="00863E2E" w:rsidRDefault="006574D8" w:rsidP="006574D8">
            <w:pPr>
              <w:jc w:val="right"/>
              <w:rPr>
                <w:rFonts w:cs="Arial"/>
                <w:color w:val="000000"/>
                <w:sz w:val="16"/>
                <w:szCs w:val="16"/>
                <w:lang w:val="es-ES" w:eastAsia="es-EC"/>
              </w:rPr>
            </w:pPr>
            <w:r>
              <w:rPr>
                <w:rFonts w:cs="Arial"/>
                <w:color w:val="000000"/>
                <w:sz w:val="16"/>
                <w:szCs w:val="16"/>
                <w:lang w:val="es-ES" w:eastAsia="es-EC"/>
              </w:rPr>
              <w:t xml:space="preserve"> </w:t>
            </w:r>
            <w:r w:rsidR="007549C1" w:rsidRPr="00863E2E">
              <w:rPr>
                <w:rFonts w:cs="Arial"/>
                <w:color w:val="000000"/>
                <w:sz w:val="16"/>
                <w:szCs w:val="16"/>
                <w:lang w:val="es-ES" w:eastAsia="es-EC"/>
              </w:rPr>
              <w:t xml:space="preserve">     (61.502,80)</w:t>
            </w:r>
          </w:p>
        </w:tc>
        <w:tc>
          <w:tcPr>
            <w:tcW w:w="1417" w:type="dxa"/>
            <w:tcBorders>
              <w:top w:val="nil"/>
              <w:left w:val="nil"/>
              <w:bottom w:val="double" w:sz="6" w:space="0" w:color="auto"/>
              <w:right w:val="double" w:sz="6" w:space="0" w:color="auto"/>
            </w:tcBorders>
            <w:shd w:val="clear" w:color="auto" w:fill="auto"/>
            <w:noWrap/>
            <w:vAlign w:val="bottom"/>
            <w:hideMark/>
          </w:tcPr>
          <w:p w:rsidR="007549C1" w:rsidRPr="00863E2E" w:rsidRDefault="006574D8" w:rsidP="006574D8">
            <w:pPr>
              <w:jc w:val="right"/>
              <w:rPr>
                <w:rFonts w:cs="Arial"/>
                <w:color w:val="000000"/>
                <w:sz w:val="16"/>
                <w:szCs w:val="16"/>
                <w:lang w:val="es-ES" w:eastAsia="es-EC"/>
              </w:rPr>
            </w:pPr>
            <w:r>
              <w:rPr>
                <w:rFonts w:cs="Arial"/>
                <w:color w:val="000000"/>
                <w:sz w:val="16"/>
                <w:szCs w:val="16"/>
                <w:lang w:val="es-ES" w:eastAsia="es-EC"/>
              </w:rPr>
              <w:t xml:space="preserve"> </w:t>
            </w:r>
            <w:r w:rsidR="007549C1" w:rsidRPr="00863E2E">
              <w:rPr>
                <w:rFonts w:cs="Arial"/>
                <w:color w:val="000000"/>
                <w:sz w:val="16"/>
                <w:szCs w:val="16"/>
                <w:lang w:val="es-ES" w:eastAsia="es-EC"/>
              </w:rPr>
              <w:t xml:space="preserve">     (64.910,99)</w:t>
            </w:r>
          </w:p>
        </w:tc>
        <w:tc>
          <w:tcPr>
            <w:tcW w:w="1418" w:type="dxa"/>
            <w:tcBorders>
              <w:top w:val="nil"/>
              <w:left w:val="nil"/>
              <w:bottom w:val="double" w:sz="6" w:space="0" w:color="auto"/>
              <w:right w:val="double" w:sz="6" w:space="0" w:color="auto"/>
            </w:tcBorders>
            <w:shd w:val="clear" w:color="auto" w:fill="auto"/>
            <w:noWrap/>
            <w:vAlign w:val="bottom"/>
            <w:hideMark/>
          </w:tcPr>
          <w:p w:rsidR="007549C1" w:rsidRPr="00863E2E" w:rsidRDefault="006574D8" w:rsidP="006574D8">
            <w:pPr>
              <w:jc w:val="right"/>
              <w:rPr>
                <w:rFonts w:cs="Arial"/>
                <w:color w:val="000000"/>
                <w:sz w:val="16"/>
                <w:szCs w:val="16"/>
                <w:lang w:val="es-ES" w:eastAsia="es-EC"/>
              </w:rPr>
            </w:pPr>
            <w:r>
              <w:rPr>
                <w:rFonts w:cs="Arial"/>
                <w:color w:val="000000"/>
                <w:sz w:val="16"/>
                <w:szCs w:val="16"/>
                <w:lang w:val="es-ES" w:eastAsia="es-EC"/>
              </w:rPr>
              <w:t xml:space="preserve"> </w:t>
            </w:r>
            <w:r w:rsidR="007549C1" w:rsidRPr="00863E2E">
              <w:rPr>
                <w:rFonts w:cs="Arial"/>
                <w:color w:val="000000"/>
                <w:sz w:val="16"/>
                <w:szCs w:val="16"/>
                <w:lang w:val="es-ES" w:eastAsia="es-EC"/>
              </w:rPr>
              <w:t xml:space="preserve">     (68.489,58)</w:t>
            </w:r>
          </w:p>
        </w:tc>
        <w:tc>
          <w:tcPr>
            <w:tcW w:w="1417" w:type="dxa"/>
            <w:tcBorders>
              <w:top w:val="nil"/>
              <w:left w:val="nil"/>
              <w:bottom w:val="double" w:sz="6" w:space="0" w:color="auto"/>
              <w:right w:val="double" w:sz="6" w:space="0" w:color="auto"/>
            </w:tcBorders>
            <w:shd w:val="clear" w:color="auto" w:fill="auto"/>
            <w:noWrap/>
            <w:vAlign w:val="bottom"/>
            <w:hideMark/>
          </w:tcPr>
          <w:p w:rsidR="007549C1" w:rsidRPr="00863E2E" w:rsidRDefault="006574D8" w:rsidP="006574D8">
            <w:pPr>
              <w:jc w:val="right"/>
              <w:rPr>
                <w:rFonts w:cs="Arial"/>
                <w:color w:val="000000"/>
                <w:sz w:val="16"/>
                <w:szCs w:val="16"/>
                <w:lang w:val="es-ES" w:eastAsia="es-EC"/>
              </w:rPr>
            </w:pPr>
            <w:r>
              <w:rPr>
                <w:rFonts w:cs="Arial"/>
                <w:color w:val="000000"/>
                <w:sz w:val="16"/>
                <w:szCs w:val="16"/>
                <w:lang w:val="es-ES" w:eastAsia="es-EC"/>
              </w:rPr>
              <w:t xml:space="preserve"> </w:t>
            </w:r>
            <w:r w:rsidR="007549C1" w:rsidRPr="00863E2E">
              <w:rPr>
                <w:rFonts w:cs="Arial"/>
                <w:color w:val="000000"/>
                <w:sz w:val="16"/>
                <w:szCs w:val="16"/>
                <w:lang w:val="es-ES" w:eastAsia="es-EC"/>
              </w:rPr>
              <w:t xml:space="preserve">     (72.247,11)</w:t>
            </w:r>
          </w:p>
        </w:tc>
        <w:tc>
          <w:tcPr>
            <w:tcW w:w="1417" w:type="dxa"/>
            <w:tcBorders>
              <w:top w:val="nil"/>
              <w:left w:val="nil"/>
              <w:bottom w:val="double" w:sz="6" w:space="0" w:color="auto"/>
              <w:right w:val="double" w:sz="6" w:space="0" w:color="auto"/>
            </w:tcBorders>
            <w:shd w:val="clear" w:color="auto" w:fill="auto"/>
            <w:noWrap/>
            <w:vAlign w:val="bottom"/>
            <w:hideMark/>
          </w:tcPr>
          <w:p w:rsidR="007549C1" w:rsidRPr="00863E2E" w:rsidRDefault="006574D8" w:rsidP="006574D8">
            <w:pPr>
              <w:jc w:val="right"/>
              <w:rPr>
                <w:rFonts w:cs="Arial"/>
                <w:color w:val="000000"/>
                <w:sz w:val="16"/>
                <w:szCs w:val="16"/>
                <w:lang w:val="es-ES" w:eastAsia="es-EC"/>
              </w:rPr>
            </w:pPr>
            <w:r>
              <w:rPr>
                <w:rFonts w:cs="Arial"/>
                <w:color w:val="000000"/>
                <w:sz w:val="16"/>
                <w:szCs w:val="16"/>
                <w:lang w:val="es-ES" w:eastAsia="es-EC"/>
              </w:rPr>
              <w:t xml:space="preserve"> </w:t>
            </w:r>
            <w:r w:rsidR="007549C1" w:rsidRPr="00863E2E">
              <w:rPr>
                <w:rFonts w:cs="Arial"/>
                <w:color w:val="000000"/>
                <w:sz w:val="16"/>
                <w:szCs w:val="16"/>
                <w:lang w:val="es-ES" w:eastAsia="es-EC"/>
              </w:rPr>
              <w:t xml:space="preserve">       (76.192,51)</w:t>
            </w:r>
          </w:p>
        </w:tc>
      </w:tr>
      <w:tr w:rsidR="007549C1" w:rsidRPr="00863E2E" w:rsidTr="007549C1">
        <w:trPr>
          <w:trHeight w:val="330"/>
        </w:trPr>
        <w:tc>
          <w:tcPr>
            <w:tcW w:w="2150" w:type="dxa"/>
            <w:tcBorders>
              <w:top w:val="double" w:sz="6" w:space="0" w:color="auto"/>
              <w:left w:val="double" w:sz="6" w:space="0" w:color="auto"/>
              <w:bottom w:val="double" w:sz="6" w:space="0" w:color="auto"/>
              <w:right w:val="double" w:sz="6" w:space="0" w:color="000000"/>
            </w:tcBorders>
            <w:shd w:val="clear" w:color="000000" w:fill="FFFFFF"/>
            <w:noWrap/>
            <w:hideMark/>
          </w:tcPr>
          <w:p w:rsidR="007549C1" w:rsidRPr="00863E2E" w:rsidRDefault="007549C1" w:rsidP="007549C1">
            <w:pPr>
              <w:rPr>
                <w:rFonts w:cs="Arial"/>
                <w:color w:val="000000"/>
                <w:sz w:val="16"/>
                <w:szCs w:val="16"/>
                <w:lang w:val="es-ES" w:eastAsia="es-EC"/>
              </w:rPr>
            </w:pPr>
            <w:r w:rsidRPr="00863E2E">
              <w:rPr>
                <w:rFonts w:cs="Arial"/>
                <w:color w:val="000000"/>
                <w:sz w:val="16"/>
                <w:szCs w:val="16"/>
                <w:lang w:val="es-ES" w:eastAsia="es-EC"/>
              </w:rPr>
              <w:t>Otros Gastos Administrativos</w:t>
            </w:r>
          </w:p>
        </w:tc>
        <w:tc>
          <w:tcPr>
            <w:tcW w:w="1418" w:type="dxa"/>
            <w:tcBorders>
              <w:top w:val="nil"/>
              <w:left w:val="nil"/>
              <w:bottom w:val="double" w:sz="6" w:space="0" w:color="auto"/>
              <w:right w:val="double" w:sz="6" w:space="0" w:color="auto"/>
            </w:tcBorders>
            <w:shd w:val="clear" w:color="auto" w:fill="auto"/>
            <w:noWrap/>
            <w:vAlign w:val="bottom"/>
            <w:hideMark/>
          </w:tcPr>
          <w:p w:rsidR="007549C1" w:rsidRPr="00863E2E" w:rsidRDefault="006574D8" w:rsidP="006574D8">
            <w:pPr>
              <w:jc w:val="right"/>
              <w:rPr>
                <w:rFonts w:cs="Arial"/>
                <w:color w:val="000000"/>
                <w:sz w:val="16"/>
                <w:szCs w:val="16"/>
                <w:lang w:val="es-ES" w:eastAsia="es-EC"/>
              </w:rPr>
            </w:pPr>
            <w:r>
              <w:rPr>
                <w:rFonts w:cs="Arial"/>
                <w:color w:val="000000"/>
                <w:sz w:val="16"/>
                <w:szCs w:val="16"/>
                <w:lang w:val="es-ES" w:eastAsia="es-EC"/>
              </w:rPr>
              <w:t xml:space="preserve"> </w:t>
            </w:r>
            <w:r w:rsidR="007549C1" w:rsidRPr="00863E2E">
              <w:rPr>
                <w:rFonts w:cs="Arial"/>
                <w:color w:val="000000"/>
                <w:sz w:val="16"/>
                <w:szCs w:val="16"/>
                <w:lang w:val="es-ES" w:eastAsia="es-EC"/>
              </w:rPr>
              <w:t xml:space="preserve">       (3.512,00)</w:t>
            </w:r>
          </w:p>
        </w:tc>
        <w:tc>
          <w:tcPr>
            <w:tcW w:w="1417" w:type="dxa"/>
            <w:tcBorders>
              <w:top w:val="nil"/>
              <w:left w:val="nil"/>
              <w:bottom w:val="double" w:sz="6" w:space="0" w:color="auto"/>
              <w:right w:val="double" w:sz="6" w:space="0" w:color="auto"/>
            </w:tcBorders>
            <w:shd w:val="clear" w:color="auto" w:fill="auto"/>
            <w:noWrap/>
            <w:vAlign w:val="bottom"/>
            <w:hideMark/>
          </w:tcPr>
          <w:p w:rsidR="007549C1" w:rsidRPr="00863E2E" w:rsidRDefault="006574D8" w:rsidP="006574D8">
            <w:pPr>
              <w:jc w:val="right"/>
              <w:rPr>
                <w:rFonts w:cs="Arial"/>
                <w:color w:val="000000"/>
                <w:sz w:val="16"/>
                <w:szCs w:val="16"/>
                <w:lang w:val="es-ES" w:eastAsia="es-EC"/>
              </w:rPr>
            </w:pPr>
            <w:r>
              <w:rPr>
                <w:rFonts w:cs="Arial"/>
                <w:color w:val="000000"/>
                <w:sz w:val="16"/>
                <w:szCs w:val="16"/>
                <w:lang w:val="es-ES" w:eastAsia="es-EC"/>
              </w:rPr>
              <w:t xml:space="preserve"> </w:t>
            </w:r>
            <w:r w:rsidR="007549C1" w:rsidRPr="00863E2E">
              <w:rPr>
                <w:rFonts w:cs="Arial"/>
                <w:color w:val="000000"/>
                <w:sz w:val="16"/>
                <w:szCs w:val="16"/>
                <w:lang w:val="es-ES" w:eastAsia="es-EC"/>
              </w:rPr>
              <w:t xml:space="preserve">       (3.687,60)</w:t>
            </w:r>
          </w:p>
        </w:tc>
        <w:tc>
          <w:tcPr>
            <w:tcW w:w="1418" w:type="dxa"/>
            <w:tcBorders>
              <w:top w:val="nil"/>
              <w:left w:val="nil"/>
              <w:bottom w:val="double" w:sz="6" w:space="0" w:color="auto"/>
              <w:right w:val="double" w:sz="6" w:space="0" w:color="auto"/>
            </w:tcBorders>
            <w:shd w:val="clear" w:color="auto" w:fill="auto"/>
            <w:noWrap/>
            <w:vAlign w:val="bottom"/>
            <w:hideMark/>
          </w:tcPr>
          <w:p w:rsidR="007549C1" w:rsidRPr="00863E2E" w:rsidRDefault="006574D8" w:rsidP="006574D8">
            <w:pPr>
              <w:jc w:val="right"/>
              <w:rPr>
                <w:rFonts w:cs="Arial"/>
                <w:color w:val="000000"/>
                <w:sz w:val="16"/>
                <w:szCs w:val="16"/>
                <w:lang w:val="es-ES" w:eastAsia="es-EC"/>
              </w:rPr>
            </w:pPr>
            <w:r>
              <w:rPr>
                <w:rFonts w:cs="Arial"/>
                <w:color w:val="000000"/>
                <w:sz w:val="16"/>
                <w:szCs w:val="16"/>
                <w:lang w:val="es-ES" w:eastAsia="es-EC"/>
              </w:rPr>
              <w:t xml:space="preserve"> </w:t>
            </w:r>
            <w:r w:rsidR="007549C1" w:rsidRPr="00863E2E">
              <w:rPr>
                <w:rFonts w:cs="Arial"/>
                <w:color w:val="000000"/>
                <w:sz w:val="16"/>
                <w:szCs w:val="16"/>
                <w:lang w:val="es-ES" w:eastAsia="es-EC"/>
              </w:rPr>
              <w:t xml:space="preserve">       (3.871,98)</w:t>
            </w:r>
          </w:p>
        </w:tc>
        <w:tc>
          <w:tcPr>
            <w:tcW w:w="1417" w:type="dxa"/>
            <w:tcBorders>
              <w:top w:val="nil"/>
              <w:left w:val="nil"/>
              <w:bottom w:val="double" w:sz="6" w:space="0" w:color="auto"/>
              <w:right w:val="double" w:sz="6" w:space="0" w:color="auto"/>
            </w:tcBorders>
            <w:shd w:val="clear" w:color="auto" w:fill="auto"/>
            <w:noWrap/>
            <w:vAlign w:val="bottom"/>
            <w:hideMark/>
          </w:tcPr>
          <w:p w:rsidR="007549C1" w:rsidRPr="00863E2E" w:rsidRDefault="006574D8" w:rsidP="006574D8">
            <w:pPr>
              <w:jc w:val="right"/>
              <w:rPr>
                <w:rFonts w:cs="Arial"/>
                <w:color w:val="000000"/>
                <w:sz w:val="16"/>
                <w:szCs w:val="16"/>
                <w:lang w:val="es-ES" w:eastAsia="es-EC"/>
              </w:rPr>
            </w:pPr>
            <w:r>
              <w:rPr>
                <w:rFonts w:cs="Arial"/>
                <w:color w:val="000000"/>
                <w:sz w:val="16"/>
                <w:szCs w:val="16"/>
                <w:lang w:val="es-ES" w:eastAsia="es-EC"/>
              </w:rPr>
              <w:t xml:space="preserve"> </w:t>
            </w:r>
            <w:r w:rsidR="007549C1" w:rsidRPr="00863E2E">
              <w:rPr>
                <w:rFonts w:cs="Arial"/>
                <w:color w:val="000000"/>
                <w:sz w:val="16"/>
                <w:szCs w:val="16"/>
                <w:lang w:val="es-ES" w:eastAsia="es-EC"/>
              </w:rPr>
              <w:t xml:space="preserve">       (4.065,58)</w:t>
            </w:r>
          </w:p>
        </w:tc>
        <w:tc>
          <w:tcPr>
            <w:tcW w:w="1417" w:type="dxa"/>
            <w:tcBorders>
              <w:top w:val="nil"/>
              <w:left w:val="nil"/>
              <w:bottom w:val="double" w:sz="6" w:space="0" w:color="auto"/>
              <w:right w:val="double" w:sz="6" w:space="0" w:color="auto"/>
            </w:tcBorders>
            <w:shd w:val="clear" w:color="auto" w:fill="auto"/>
            <w:noWrap/>
            <w:vAlign w:val="bottom"/>
            <w:hideMark/>
          </w:tcPr>
          <w:p w:rsidR="007549C1" w:rsidRPr="00863E2E" w:rsidRDefault="006574D8" w:rsidP="006574D8">
            <w:pPr>
              <w:jc w:val="right"/>
              <w:rPr>
                <w:rFonts w:cs="Arial"/>
                <w:color w:val="000000"/>
                <w:sz w:val="16"/>
                <w:szCs w:val="16"/>
                <w:lang w:val="es-ES" w:eastAsia="es-EC"/>
              </w:rPr>
            </w:pPr>
            <w:r>
              <w:rPr>
                <w:rFonts w:cs="Arial"/>
                <w:color w:val="000000"/>
                <w:sz w:val="16"/>
                <w:szCs w:val="16"/>
                <w:lang w:val="es-ES" w:eastAsia="es-EC"/>
              </w:rPr>
              <w:t xml:space="preserve"> </w:t>
            </w:r>
            <w:r w:rsidR="007549C1" w:rsidRPr="00863E2E">
              <w:rPr>
                <w:rFonts w:cs="Arial"/>
                <w:color w:val="000000"/>
                <w:sz w:val="16"/>
                <w:szCs w:val="16"/>
                <w:lang w:val="es-ES" w:eastAsia="es-EC"/>
              </w:rPr>
              <w:t xml:space="preserve">         (4.268,86)</w:t>
            </w:r>
          </w:p>
        </w:tc>
      </w:tr>
      <w:tr w:rsidR="007549C1" w:rsidRPr="00863E2E" w:rsidTr="007549C1">
        <w:trPr>
          <w:trHeight w:val="315"/>
        </w:trPr>
        <w:tc>
          <w:tcPr>
            <w:tcW w:w="2150" w:type="dxa"/>
            <w:tcBorders>
              <w:top w:val="double" w:sz="6" w:space="0" w:color="auto"/>
              <w:left w:val="double" w:sz="6" w:space="0" w:color="auto"/>
              <w:bottom w:val="double" w:sz="6" w:space="0" w:color="auto"/>
              <w:right w:val="double" w:sz="6" w:space="0" w:color="000000"/>
            </w:tcBorders>
            <w:shd w:val="clear" w:color="000000" w:fill="FFFFFF"/>
            <w:noWrap/>
            <w:hideMark/>
          </w:tcPr>
          <w:p w:rsidR="007549C1" w:rsidRPr="00863E2E" w:rsidRDefault="007549C1" w:rsidP="007549C1">
            <w:pPr>
              <w:rPr>
                <w:rFonts w:cs="Arial"/>
                <w:color w:val="000000"/>
                <w:sz w:val="16"/>
                <w:szCs w:val="16"/>
                <w:lang w:val="es-ES" w:eastAsia="es-EC"/>
              </w:rPr>
            </w:pPr>
            <w:r w:rsidRPr="00863E2E">
              <w:rPr>
                <w:rFonts w:cs="Arial"/>
                <w:color w:val="000000"/>
                <w:sz w:val="16"/>
                <w:szCs w:val="16"/>
                <w:lang w:val="es-ES" w:eastAsia="es-EC"/>
              </w:rPr>
              <w:t>Útiles de Oficina</w:t>
            </w:r>
          </w:p>
        </w:tc>
        <w:tc>
          <w:tcPr>
            <w:tcW w:w="1418" w:type="dxa"/>
            <w:tcBorders>
              <w:top w:val="nil"/>
              <w:left w:val="nil"/>
              <w:bottom w:val="double" w:sz="6" w:space="0" w:color="auto"/>
              <w:right w:val="double" w:sz="6" w:space="0" w:color="auto"/>
            </w:tcBorders>
            <w:shd w:val="clear" w:color="000000" w:fill="FFFFFF"/>
            <w:noWrap/>
            <w:vAlign w:val="center"/>
            <w:hideMark/>
          </w:tcPr>
          <w:p w:rsidR="007549C1" w:rsidRPr="00863E2E" w:rsidRDefault="006574D8" w:rsidP="006574D8">
            <w:pPr>
              <w:jc w:val="right"/>
              <w:rPr>
                <w:rFonts w:cs="Arial"/>
                <w:color w:val="000000"/>
                <w:sz w:val="16"/>
                <w:szCs w:val="16"/>
                <w:lang w:val="es-ES" w:eastAsia="es-EC"/>
              </w:rPr>
            </w:pPr>
            <w:r>
              <w:rPr>
                <w:rFonts w:cs="Arial"/>
                <w:color w:val="000000"/>
                <w:sz w:val="16"/>
                <w:szCs w:val="16"/>
                <w:lang w:val="es-ES" w:eastAsia="es-EC"/>
              </w:rPr>
              <w:t xml:space="preserve"> </w:t>
            </w:r>
            <w:r w:rsidR="007549C1" w:rsidRPr="00863E2E">
              <w:rPr>
                <w:rFonts w:cs="Arial"/>
                <w:color w:val="000000"/>
                <w:sz w:val="16"/>
                <w:szCs w:val="16"/>
                <w:lang w:val="es-ES" w:eastAsia="es-EC"/>
              </w:rPr>
              <w:t xml:space="preserve">          (377,36)</w:t>
            </w:r>
          </w:p>
        </w:tc>
        <w:tc>
          <w:tcPr>
            <w:tcW w:w="1417" w:type="dxa"/>
            <w:tcBorders>
              <w:top w:val="nil"/>
              <w:left w:val="nil"/>
              <w:bottom w:val="double" w:sz="6" w:space="0" w:color="auto"/>
              <w:right w:val="double" w:sz="6" w:space="0" w:color="auto"/>
            </w:tcBorders>
            <w:shd w:val="clear" w:color="auto" w:fill="auto"/>
            <w:noWrap/>
            <w:vAlign w:val="bottom"/>
            <w:hideMark/>
          </w:tcPr>
          <w:p w:rsidR="007549C1" w:rsidRPr="00863E2E" w:rsidRDefault="006574D8" w:rsidP="006574D8">
            <w:pPr>
              <w:jc w:val="right"/>
              <w:rPr>
                <w:rFonts w:cs="Arial"/>
                <w:color w:val="000000"/>
                <w:sz w:val="16"/>
                <w:szCs w:val="16"/>
                <w:lang w:val="es-ES" w:eastAsia="es-EC"/>
              </w:rPr>
            </w:pPr>
            <w:r>
              <w:rPr>
                <w:rFonts w:cs="Arial"/>
                <w:color w:val="000000"/>
                <w:sz w:val="16"/>
                <w:szCs w:val="16"/>
                <w:lang w:val="es-ES" w:eastAsia="es-EC"/>
              </w:rPr>
              <w:t xml:space="preserve"> </w:t>
            </w:r>
            <w:r w:rsidR="007549C1" w:rsidRPr="00863E2E">
              <w:rPr>
                <w:rFonts w:cs="Arial"/>
                <w:color w:val="000000"/>
                <w:sz w:val="16"/>
                <w:szCs w:val="16"/>
                <w:lang w:val="es-ES" w:eastAsia="es-EC"/>
              </w:rPr>
              <w:t xml:space="preserve">          (396,23)</w:t>
            </w:r>
          </w:p>
        </w:tc>
        <w:tc>
          <w:tcPr>
            <w:tcW w:w="1418" w:type="dxa"/>
            <w:tcBorders>
              <w:top w:val="nil"/>
              <w:left w:val="nil"/>
              <w:bottom w:val="double" w:sz="6" w:space="0" w:color="auto"/>
              <w:right w:val="double" w:sz="6" w:space="0" w:color="auto"/>
            </w:tcBorders>
            <w:shd w:val="clear" w:color="auto" w:fill="auto"/>
            <w:noWrap/>
            <w:vAlign w:val="bottom"/>
            <w:hideMark/>
          </w:tcPr>
          <w:p w:rsidR="007549C1" w:rsidRPr="00863E2E" w:rsidRDefault="006574D8" w:rsidP="006574D8">
            <w:pPr>
              <w:jc w:val="right"/>
              <w:rPr>
                <w:rFonts w:cs="Arial"/>
                <w:color w:val="000000"/>
                <w:sz w:val="16"/>
                <w:szCs w:val="16"/>
                <w:lang w:val="es-ES" w:eastAsia="es-EC"/>
              </w:rPr>
            </w:pPr>
            <w:r>
              <w:rPr>
                <w:rFonts w:cs="Arial"/>
                <w:color w:val="000000"/>
                <w:sz w:val="16"/>
                <w:szCs w:val="16"/>
                <w:lang w:val="es-ES" w:eastAsia="es-EC"/>
              </w:rPr>
              <w:t xml:space="preserve"> </w:t>
            </w:r>
            <w:r w:rsidR="007549C1" w:rsidRPr="00863E2E">
              <w:rPr>
                <w:rFonts w:cs="Arial"/>
                <w:color w:val="000000"/>
                <w:sz w:val="16"/>
                <w:szCs w:val="16"/>
                <w:lang w:val="es-ES" w:eastAsia="es-EC"/>
              </w:rPr>
              <w:t xml:space="preserve">          (416,04)</w:t>
            </w:r>
          </w:p>
        </w:tc>
        <w:tc>
          <w:tcPr>
            <w:tcW w:w="1417" w:type="dxa"/>
            <w:tcBorders>
              <w:top w:val="nil"/>
              <w:left w:val="nil"/>
              <w:bottom w:val="double" w:sz="6" w:space="0" w:color="auto"/>
              <w:right w:val="double" w:sz="6" w:space="0" w:color="auto"/>
            </w:tcBorders>
            <w:shd w:val="clear" w:color="auto" w:fill="auto"/>
            <w:noWrap/>
            <w:vAlign w:val="bottom"/>
            <w:hideMark/>
          </w:tcPr>
          <w:p w:rsidR="007549C1" w:rsidRPr="00863E2E" w:rsidRDefault="006574D8" w:rsidP="006574D8">
            <w:pPr>
              <w:jc w:val="right"/>
              <w:rPr>
                <w:rFonts w:cs="Arial"/>
                <w:color w:val="000000"/>
                <w:sz w:val="16"/>
                <w:szCs w:val="16"/>
                <w:lang w:val="es-ES" w:eastAsia="es-EC"/>
              </w:rPr>
            </w:pPr>
            <w:r>
              <w:rPr>
                <w:rFonts w:cs="Arial"/>
                <w:color w:val="000000"/>
                <w:sz w:val="16"/>
                <w:szCs w:val="16"/>
                <w:lang w:val="es-ES" w:eastAsia="es-EC"/>
              </w:rPr>
              <w:t xml:space="preserve"> </w:t>
            </w:r>
            <w:r w:rsidR="007549C1" w:rsidRPr="00863E2E">
              <w:rPr>
                <w:rFonts w:cs="Arial"/>
                <w:color w:val="000000"/>
                <w:sz w:val="16"/>
                <w:szCs w:val="16"/>
                <w:lang w:val="es-ES" w:eastAsia="es-EC"/>
              </w:rPr>
              <w:t xml:space="preserve">          (436,84)</w:t>
            </w:r>
          </w:p>
        </w:tc>
        <w:tc>
          <w:tcPr>
            <w:tcW w:w="1417" w:type="dxa"/>
            <w:tcBorders>
              <w:top w:val="nil"/>
              <w:left w:val="nil"/>
              <w:bottom w:val="double" w:sz="6" w:space="0" w:color="auto"/>
              <w:right w:val="double" w:sz="6" w:space="0" w:color="auto"/>
            </w:tcBorders>
            <w:shd w:val="clear" w:color="auto" w:fill="auto"/>
            <w:noWrap/>
            <w:vAlign w:val="bottom"/>
            <w:hideMark/>
          </w:tcPr>
          <w:p w:rsidR="007549C1" w:rsidRPr="00863E2E" w:rsidRDefault="006574D8" w:rsidP="006574D8">
            <w:pPr>
              <w:jc w:val="right"/>
              <w:rPr>
                <w:rFonts w:cs="Arial"/>
                <w:color w:val="000000"/>
                <w:sz w:val="16"/>
                <w:szCs w:val="16"/>
                <w:lang w:val="es-ES" w:eastAsia="es-EC"/>
              </w:rPr>
            </w:pPr>
            <w:r>
              <w:rPr>
                <w:rFonts w:cs="Arial"/>
                <w:color w:val="000000"/>
                <w:sz w:val="16"/>
                <w:szCs w:val="16"/>
                <w:lang w:val="es-ES" w:eastAsia="es-EC"/>
              </w:rPr>
              <w:t xml:space="preserve"> </w:t>
            </w:r>
            <w:r w:rsidR="007549C1" w:rsidRPr="00863E2E">
              <w:rPr>
                <w:rFonts w:cs="Arial"/>
                <w:color w:val="000000"/>
                <w:sz w:val="16"/>
                <w:szCs w:val="16"/>
                <w:lang w:val="es-ES" w:eastAsia="es-EC"/>
              </w:rPr>
              <w:t xml:space="preserve">            (458,68)</w:t>
            </w:r>
          </w:p>
        </w:tc>
      </w:tr>
      <w:tr w:rsidR="007549C1" w:rsidRPr="00863E2E" w:rsidTr="007549C1">
        <w:trPr>
          <w:trHeight w:val="315"/>
        </w:trPr>
        <w:tc>
          <w:tcPr>
            <w:tcW w:w="2150" w:type="dxa"/>
            <w:tcBorders>
              <w:top w:val="double" w:sz="6" w:space="0" w:color="auto"/>
              <w:left w:val="double" w:sz="6" w:space="0" w:color="auto"/>
              <w:bottom w:val="double" w:sz="6" w:space="0" w:color="auto"/>
              <w:right w:val="double" w:sz="6" w:space="0" w:color="000000"/>
            </w:tcBorders>
            <w:shd w:val="clear" w:color="000000" w:fill="FFFFFF"/>
            <w:noWrap/>
            <w:hideMark/>
          </w:tcPr>
          <w:p w:rsidR="007549C1" w:rsidRPr="00863E2E" w:rsidRDefault="007549C1" w:rsidP="007549C1">
            <w:pPr>
              <w:rPr>
                <w:rFonts w:cs="Arial"/>
                <w:color w:val="000000"/>
                <w:sz w:val="16"/>
                <w:szCs w:val="16"/>
                <w:lang w:val="es-ES" w:eastAsia="es-EC"/>
              </w:rPr>
            </w:pPr>
            <w:r w:rsidRPr="00863E2E">
              <w:rPr>
                <w:rFonts w:cs="Arial"/>
                <w:color w:val="000000"/>
                <w:sz w:val="16"/>
                <w:szCs w:val="16"/>
                <w:lang w:val="es-ES" w:eastAsia="es-EC"/>
              </w:rPr>
              <w:t>Gasto de Publicidad</w:t>
            </w:r>
          </w:p>
        </w:tc>
        <w:tc>
          <w:tcPr>
            <w:tcW w:w="1418" w:type="dxa"/>
            <w:tcBorders>
              <w:top w:val="nil"/>
              <w:left w:val="nil"/>
              <w:bottom w:val="double" w:sz="6" w:space="0" w:color="auto"/>
              <w:right w:val="double" w:sz="6" w:space="0" w:color="auto"/>
            </w:tcBorders>
            <w:shd w:val="clear" w:color="000000" w:fill="FFFFFF"/>
            <w:noWrap/>
            <w:vAlign w:val="center"/>
            <w:hideMark/>
          </w:tcPr>
          <w:p w:rsidR="007549C1" w:rsidRPr="00863E2E" w:rsidRDefault="006574D8" w:rsidP="006574D8">
            <w:pPr>
              <w:jc w:val="right"/>
              <w:rPr>
                <w:rFonts w:cs="Arial"/>
                <w:color w:val="000000"/>
                <w:sz w:val="16"/>
                <w:szCs w:val="16"/>
                <w:lang w:val="es-ES" w:eastAsia="es-EC"/>
              </w:rPr>
            </w:pPr>
            <w:r>
              <w:rPr>
                <w:rFonts w:cs="Arial"/>
                <w:color w:val="000000"/>
                <w:sz w:val="16"/>
                <w:szCs w:val="16"/>
                <w:lang w:val="es-ES" w:eastAsia="es-EC"/>
              </w:rPr>
              <w:t xml:space="preserve"> </w:t>
            </w:r>
            <w:r w:rsidR="007549C1" w:rsidRPr="00863E2E">
              <w:rPr>
                <w:rFonts w:cs="Arial"/>
                <w:color w:val="000000"/>
                <w:sz w:val="16"/>
                <w:szCs w:val="16"/>
                <w:lang w:val="es-ES" w:eastAsia="es-EC"/>
              </w:rPr>
              <w:t xml:space="preserve">     (50.577,96)</w:t>
            </w:r>
          </w:p>
        </w:tc>
        <w:tc>
          <w:tcPr>
            <w:tcW w:w="1417" w:type="dxa"/>
            <w:tcBorders>
              <w:top w:val="nil"/>
              <w:left w:val="nil"/>
              <w:bottom w:val="double" w:sz="6" w:space="0" w:color="auto"/>
              <w:right w:val="double" w:sz="6" w:space="0" w:color="auto"/>
            </w:tcBorders>
            <w:shd w:val="clear" w:color="auto" w:fill="auto"/>
            <w:noWrap/>
            <w:vAlign w:val="bottom"/>
            <w:hideMark/>
          </w:tcPr>
          <w:p w:rsidR="007549C1" w:rsidRPr="00863E2E" w:rsidRDefault="006574D8" w:rsidP="006574D8">
            <w:pPr>
              <w:jc w:val="right"/>
              <w:rPr>
                <w:rFonts w:cs="Arial"/>
                <w:color w:val="000000"/>
                <w:sz w:val="16"/>
                <w:szCs w:val="16"/>
                <w:lang w:val="es-ES" w:eastAsia="es-EC"/>
              </w:rPr>
            </w:pPr>
            <w:r>
              <w:rPr>
                <w:rFonts w:cs="Arial"/>
                <w:color w:val="000000"/>
                <w:sz w:val="16"/>
                <w:szCs w:val="16"/>
                <w:lang w:val="es-ES" w:eastAsia="es-EC"/>
              </w:rPr>
              <w:t xml:space="preserve"> </w:t>
            </w:r>
            <w:r w:rsidR="007549C1" w:rsidRPr="00863E2E">
              <w:rPr>
                <w:rFonts w:cs="Arial"/>
                <w:color w:val="000000"/>
                <w:sz w:val="16"/>
                <w:szCs w:val="16"/>
                <w:lang w:val="es-ES" w:eastAsia="es-EC"/>
              </w:rPr>
              <w:t xml:space="preserve">     (53.106,86)</w:t>
            </w:r>
          </w:p>
        </w:tc>
        <w:tc>
          <w:tcPr>
            <w:tcW w:w="1418" w:type="dxa"/>
            <w:tcBorders>
              <w:top w:val="nil"/>
              <w:left w:val="nil"/>
              <w:bottom w:val="double" w:sz="6" w:space="0" w:color="auto"/>
              <w:right w:val="double" w:sz="6" w:space="0" w:color="auto"/>
            </w:tcBorders>
            <w:shd w:val="clear" w:color="auto" w:fill="auto"/>
            <w:noWrap/>
            <w:vAlign w:val="bottom"/>
            <w:hideMark/>
          </w:tcPr>
          <w:p w:rsidR="007549C1" w:rsidRPr="00863E2E" w:rsidRDefault="006574D8" w:rsidP="006574D8">
            <w:pPr>
              <w:jc w:val="right"/>
              <w:rPr>
                <w:rFonts w:cs="Arial"/>
                <w:color w:val="000000"/>
                <w:sz w:val="16"/>
                <w:szCs w:val="16"/>
                <w:lang w:val="es-ES" w:eastAsia="es-EC"/>
              </w:rPr>
            </w:pPr>
            <w:r>
              <w:rPr>
                <w:rFonts w:cs="Arial"/>
                <w:color w:val="000000"/>
                <w:sz w:val="16"/>
                <w:szCs w:val="16"/>
                <w:lang w:val="es-ES" w:eastAsia="es-EC"/>
              </w:rPr>
              <w:t xml:space="preserve"> </w:t>
            </w:r>
            <w:r w:rsidR="007549C1" w:rsidRPr="00863E2E">
              <w:rPr>
                <w:rFonts w:cs="Arial"/>
                <w:color w:val="000000"/>
                <w:sz w:val="16"/>
                <w:szCs w:val="16"/>
                <w:lang w:val="es-ES" w:eastAsia="es-EC"/>
              </w:rPr>
              <w:t xml:space="preserve">     (55.762,20)</w:t>
            </w:r>
          </w:p>
        </w:tc>
        <w:tc>
          <w:tcPr>
            <w:tcW w:w="1417" w:type="dxa"/>
            <w:tcBorders>
              <w:top w:val="nil"/>
              <w:left w:val="nil"/>
              <w:bottom w:val="double" w:sz="6" w:space="0" w:color="auto"/>
              <w:right w:val="double" w:sz="6" w:space="0" w:color="auto"/>
            </w:tcBorders>
            <w:shd w:val="clear" w:color="auto" w:fill="auto"/>
            <w:noWrap/>
            <w:vAlign w:val="bottom"/>
            <w:hideMark/>
          </w:tcPr>
          <w:p w:rsidR="007549C1" w:rsidRPr="00863E2E" w:rsidRDefault="006574D8" w:rsidP="006574D8">
            <w:pPr>
              <w:jc w:val="right"/>
              <w:rPr>
                <w:rFonts w:cs="Arial"/>
                <w:color w:val="000000"/>
                <w:sz w:val="16"/>
                <w:szCs w:val="16"/>
                <w:lang w:val="es-ES" w:eastAsia="es-EC"/>
              </w:rPr>
            </w:pPr>
            <w:r>
              <w:rPr>
                <w:rFonts w:cs="Arial"/>
                <w:color w:val="000000"/>
                <w:sz w:val="16"/>
                <w:szCs w:val="16"/>
                <w:lang w:val="es-ES" w:eastAsia="es-EC"/>
              </w:rPr>
              <w:t xml:space="preserve"> </w:t>
            </w:r>
            <w:r w:rsidR="007549C1" w:rsidRPr="00863E2E">
              <w:rPr>
                <w:rFonts w:cs="Arial"/>
                <w:color w:val="000000"/>
                <w:sz w:val="16"/>
                <w:szCs w:val="16"/>
                <w:lang w:val="es-ES" w:eastAsia="es-EC"/>
              </w:rPr>
              <w:t xml:space="preserve">     (58.550,31)</w:t>
            </w:r>
          </w:p>
        </w:tc>
        <w:tc>
          <w:tcPr>
            <w:tcW w:w="1417" w:type="dxa"/>
            <w:tcBorders>
              <w:top w:val="nil"/>
              <w:left w:val="nil"/>
              <w:bottom w:val="double" w:sz="6" w:space="0" w:color="auto"/>
              <w:right w:val="double" w:sz="6" w:space="0" w:color="auto"/>
            </w:tcBorders>
            <w:shd w:val="clear" w:color="auto" w:fill="auto"/>
            <w:noWrap/>
            <w:vAlign w:val="bottom"/>
            <w:hideMark/>
          </w:tcPr>
          <w:p w:rsidR="007549C1" w:rsidRPr="00863E2E" w:rsidRDefault="006574D8" w:rsidP="006574D8">
            <w:pPr>
              <w:jc w:val="right"/>
              <w:rPr>
                <w:rFonts w:cs="Arial"/>
                <w:color w:val="000000"/>
                <w:sz w:val="16"/>
                <w:szCs w:val="16"/>
                <w:lang w:val="es-ES" w:eastAsia="es-EC"/>
              </w:rPr>
            </w:pPr>
            <w:r>
              <w:rPr>
                <w:rFonts w:cs="Arial"/>
                <w:color w:val="000000"/>
                <w:sz w:val="16"/>
                <w:szCs w:val="16"/>
                <w:lang w:val="es-ES" w:eastAsia="es-EC"/>
              </w:rPr>
              <w:t xml:space="preserve"> </w:t>
            </w:r>
            <w:r w:rsidR="007549C1" w:rsidRPr="00863E2E">
              <w:rPr>
                <w:rFonts w:cs="Arial"/>
                <w:color w:val="000000"/>
                <w:sz w:val="16"/>
                <w:szCs w:val="16"/>
                <w:lang w:val="es-ES" w:eastAsia="es-EC"/>
              </w:rPr>
              <w:t xml:space="preserve">       (61.477,83)</w:t>
            </w:r>
          </w:p>
        </w:tc>
      </w:tr>
      <w:tr w:rsidR="007549C1" w:rsidRPr="00863E2E" w:rsidTr="007549C1">
        <w:trPr>
          <w:trHeight w:val="315"/>
        </w:trPr>
        <w:tc>
          <w:tcPr>
            <w:tcW w:w="2150" w:type="dxa"/>
            <w:tcBorders>
              <w:top w:val="double" w:sz="6" w:space="0" w:color="auto"/>
              <w:left w:val="double" w:sz="6" w:space="0" w:color="auto"/>
              <w:bottom w:val="double" w:sz="6" w:space="0" w:color="auto"/>
              <w:right w:val="double" w:sz="6" w:space="0" w:color="000000"/>
            </w:tcBorders>
            <w:shd w:val="clear" w:color="000000" w:fill="FFFFFF"/>
            <w:noWrap/>
            <w:hideMark/>
          </w:tcPr>
          <w:p w:rsidR="007549C1" w:rsidRPr="00863E2E" w:rsidRDefault="007549C1" w:rsidP="007549C1">
            <w:pPr>
              <w:rPr>
                <w:rFonts w:cs="Arial"/>
                <w:color w:val="000000"/>
                <w:sz w:val="16"/>
                <w:szCs w:val="16"/>
                <w:lang w:val="es-ES" w:eastAsia="es-EC"/>
              </w:rPr>
            </w:pPr>
            <w:r w:rsidRPr="00863E2E">
              <w:rPr>
                <w:rFonts w:cs="Arial"/>
                <w:color w:val="000000"/>
                <w:sz w:val="16"/>
                <w:szCs w:val="16"/>
                <w:lang w:val="es-ES" w:eastAsia="es-EC"/>
              </w:rPr>
              <w:t>Gastos de Constitución</w:t>
            </w:r>
          </w:p>
        </w:tc>
        <w:tc>
          <w:tcPr>
            <w:tcW w:w="1418" w:type="dxa"/>
            <w:tcBorders>
              <w:top w:val="nil"/>
              <w:left w:val="nil"/>
              <w:bottom w:val="double" w:sz="6" w:space="0" w:color="auto"/>
              <w:right w:val="double" w:sz="6" w:space="0" w:color="auto"/>
            </w:tcBorders>
            <w:shd w:val="clear" w:color="000000" w:fill="FFFFFF"/>
            <w:noWrap/>
            <w:vAlign w:val="center"/>
            <w:hideMark/>
          </w:tcPr>
          <w:p w:rsidR="007549C1" w:rsidRPr="00863E2E" w:rsidRDefault="006574D8" w:rsidP="006574D8">
            <w:pPr>
              <w:jc w:val="right"/>
              <w:rPr>
                <w:rFonts w:cs="Arial"/>
                <w:color w:val="000000"/>
                <w:sz w:val="16"/>
                <w:szCs w:val="16"/>
                <w:lang w:val="es-ES" w:eastAsia="es-EC"/>
              </w:rPr>
            </w:pPr>
            <w:r>
              <w:rPr>
                <w:rFonts w:cs="Arial"/>
                <w:color w:val="000000"/>
                <w:sz w:val="16"/>
                <w:szCs w:val="16"/>
                <w:lang w:val="es-ES" w:eastAsia="es-EC"/>
              </w:rPr>
              <w:t xml:space="preserve"> </w:t>
            </w:r>
            <w:r w:rsidR="007549C1" w:rsidRPr="00863E2E">
              <w:rPr>
                <w:rFonts w:cs="Arial"/>
                <w:color w:val="000000"/>
                <w:sz w:val="16"/>
                <w:szCs w:val="16"/>
                <w:lang w:val="es-ES" w:eastAsia="es-EC"/>
              </w:rPr>
              <w:t xml:space="preserve">       (9.272,13)</w:t>
            </w:r>
          </w:p>
        </w:tc>
        <w:tc>
          <w:tcPr>
            <w:tcW w:w="1417" w:type="dxa"/>
            <w:tcBorders>
              <w:top w:val="nil"/>
              <w:left w:val="nil"/>
              <w:bottom w:val="double" w:sz="6" w:space="0" w:color="auto"/>
              <w:right w:val="double" w:sz="6" w:space="0" w:color="auto"/>
            </w:tcBorders>
            <w:shd w:val="clear" w:color="auto" w:fill="auto"/>
            <w:noWrap/>
            <w:vAlign w:val="bottom"/>
            <w:hideMark/>
          </w:tcPr>
          <w:p w:rsidR="007549C1" w:rsidRPr="00863E2E" w:rsidRDefault="007549C1" w:rsidP="006574D8">
            <w:pPr>
              <w:jc w:val="right"/>
              <w:rPr>
                <w:rFonts w:cs="Arial"/>
                <w:color w:val="000000"/>
                <w:sz w:val="16"/>
                <w:szCs w:val="16"/>
                <w:lang w:val="es-ES" w:eastAsia="es-EC"/>
              </w:rPr>
            </w:pPr>
            <w:r w:rsidRPr="00863E2E">
              <w:rPr>
                <w:rFonts w:cs="Arial"/>
                <w:color w:val="000000"/>
                <w:sz w:val="16"/>
                <w:szCs w:val="16"/>
                <w:lang w:val="es-ES" w:eastAsia="es-EC"/>
              </w:rPr>
              <w:t> </w:t>
            </w:r>
          </w:p>
        </w:tc>
        <w:tc>
          <w:tcPr>
            <w:tcW w:w="1418" w:type="dxa"/>
            <w:tcBorders>
              <w:top w:val="nil"/>
              <w:left w:val="nil"/>
              <w:bottom w:val="double" w:sz="6" w:space="0" w:color="auto"/>
              <w:right w:val="double" w:sz="6" w:space="0" w:color="auto"/>
            </w:tcBorders>
            <w:shd w:val="clear" w:color="auto" w:fill="auto"/>
            <w:noWrap/>
            <w:vAlign w:val="bottom"/>
            <w:hideMark/>
          </w:tcPr>
          <w:p w:rsidR="007549C1" w:rsidRPr="00863E2E" w:rsidRDefault="007549C1" w:rsidP="006574D8">
            <w:pPr>
              <w:jc w:val="right"/>
              <w:rPr>
                <w:rFonts w:cs="Arial"/>
                <w:color w:val="000000"/>
                <w:sz w:val="16"/>
                <w:szCs w:val="16"/>
                <w:lang w:val="es-ES" w:eastAsia="es-EC"/>
              </w:rPr>
            </w:pPr>
            <w:r w:rsidRPr="00863E2E">
              <w:rPr>
                <w:rFonts w:cs="Arial"/>
                <w:color w:val="000000"/>
                <w:sz w:val="16"/>
                <w:szCs w:val="16"/>
                <w:lang w:val="es-ES" w:eastAsia="es-EC"/>
              </w:rPr>
              <w:t> </w:t>
            </w:r>
          </w:p>
        </w:tc>
        <w:tc>
          <w:tcPr>
            <w:tcW w:w="1417" w:type="dxa"/>
            <w:tcBorders>
              <w:top w:val="nil"/>
              <w:left w:val="nil"/>
              <w:bottom w:val="double" w:sz="6" w:space="0" w:color="auto"/>
              <w:right w:val="double" w:sz="6" w:space="0" w:color="auto"/>
            </w:tcBorders>
            <w:shd w:val="clear" w:color="auto" w:fill="auto"/>
            <w:noWrap/>
            <w:vAlign w:val="bottom"/>
            <w:hideMark/>
          </w:tcPr>
          <w:p w:rsidR="007549C1" w:rsidRPr="00863E2E" w:rsidRDefault="007549C1" w:rsidP="006574D8">
            <w:pPr>
              <w:jc w:val="right"/>
              <w:rPr>
                <w:rFonts w:cs="Arial"/>
                <w:color w:val="000000"/>
                <w:sz w:val="16"/>
                <w:szCs w:val="16"/>
                <w:lang w:val="es-ES" w:eastAsia="es-EC"/>
              </w:rPr>
            </w:pPr>
            <w:r w:rsidRPr="00863E2E">
              <w:rPr>
                <w:rFonts w:cs="Arial"/>
                <w:color w:val="000000"/>
                <w:sz w:val="16"/>
                <w:szCs w:val="16"/>
                <w:lang w:val="es-ES" w:eastAsia="es-EC"/>
              </w:rPr>
              <w:t> </w:t>
            </w:r>
          </w:p>
        </w:tc>
        <w:tc>
          <w:tcPr>
            <w:tcW w:w="1417" w:type="dxa"/>
            <w:tcBorders>
              <w:top w:val="nil"/>
              <w:left w:val="nil"/>
              <w:bottom w:val="double" w:sz="6" w:space="0" w:color="auto"/>
              <w:right w:val="double" w:sz="6" w:space="0" w:color="auto"/>
            </w:tcBorders>
            <w:shd w:val="clear" w:color="auto" w:fill="auto"/>
            <w:noWrap/>
            <w:vAlign w:val="bottom"/>
            <w:hideMark/>
          </w:tcPr>
          <w:p w:rsidR="007549C1" w:rsidRPr="00863E2E" w:rsidRDefault="007549C1" w:rsidP="006574D8">
            <w:pPr>
              <w:jc w:val="right"/>
              <w:rPr>
                <w:rFonts w:cs="Arial"/>
                <w:color w:val="000000"/>
                <w:sz w:val="16"/>
                <w:szCs w:val="16"/>
                <w:lang w:val="es-ES" w:eastAsia="es-EC"/>
              </w:rPr>
            </w:pPr>
            <w:r w:rsidRPr="00863E2E">
              <w:rPr>
                <w:rFonts w:cs="Arial"/>
                <w:color w:val="000000"/>
                <w:sz w:val="16"/>
                <w:szCs w:val="16"/>
                <w:lang w:val="es-ES" w:eastAsia="es-EC"/>
              </w:rPr>
              <w:t> </w:t>
            </w:r>
          </w:p>
        </w:tc>
      </w:tr>
      <w:tr w:rsidR="007549C1" w:rsidRPr="00863E2E" w:rsidTr="007549C1">
        <w:trPr>
          <w:trHeight w:val="330"/>
        </w:trPr>
        <w:tc>
          <w:tcPr>
            <w:tcW w:w="2150" w:type="dxa"/>
            <w:tcBorders>
              <w:top w:val="double" w:sz="6" w:space="0" w:color="auto"/>
              <w:left w:val="double" w:sz="6" w:space="0" w:color="auto"/>
              <w:bottom w:val="double" w:sz="6" w:space="0" w:color="auto"/>
              <w:right w:val="double" w:sz="6" w:space="0" w:color="000000"/>
            </w:tcBorders>
            <w:shd w:val="clear" w:color="000000" w:fill="FFFFFF"/>
            <w:noWrap/>
            <w:hideMark/>
          </w:tcPr>
          <w:p w:rsidR="007549C1" w:rsidRPr="00863E2E" w:rsidRDefault="007549C1" w:rsidP="007549C1">
            <w:pPr>
              <w:rPr>
                <w:rFonts w:cs="Arial"/>
                <w:color w:val="000000"/>
                <w:sz w:val="16"/>
                <w:szCs w:val="16"/>
                <w:lang w:val="es-ES" w:eastAsia="es-EC"/>
              </w:rPr>
            </w:pPr>
            <w:r w:rsidRPr="00863E2E">
              <w:rPr>
                <w:rFonts w:cs="Arial"/>
                <w:color w:val="000000"/>
                <w:sz w:val="16"/>
                <w:szCs w:val="16"/>
                <w:lang w:val="es-ES" w:eastAsia="es-EC"/>
              </w:rPr>
              <w:t>Depreciación Anual</w:t>
            </w:r>
          </w:p>
        </w:tc>
        <w:tc>
          <w:tcPr>
            <w:tcW w:w="1418" w:type="dxa"/>
            <w:tcBorders>
              <w:top w:val="nil"/>
              <w:left w:val="nil"/>
              <w:bottom w:val="double" w:sz="6" w:space="0" w:color="auto"/>
              <w:right w:val="double" w:sz="6" w:space="0" w:color="auto"/>
            </w:tcBorders>
            <w:shd w:val="clear" w:color="000000" w:fill="FFFFFF"/>
            <w:noWrap/>
            <w:vAlign w:val="center"/>
            <w:hideMark/>
          </w:tcPr>
          <w:p w:rsidR="007549C1" w:rsidRPr="00863E2E" w:rsidRDefault="006574D8" w:rsidP="006574D8">
            <w:pPr>
              <w:jc w:val="right"/>
              <w:rPr>
                <w:rFonts w:cs="Arial"/>
                <w:color w:val="000000"/>
                <w:sz w:val="16"/>
                <w:szCs w:val="16"/>
                <w:lang w:val="es-ES" w:eastAsia="es-EC"/>
              </w:rPr>
            </w:pPr>
            <w:r>
              <w:rPr>
                <w:rFonts w:cs="Arial"/>
                <w:color w:val="000000"/>
                <w:sz w:val="16"/>
                <w:szCs w:val="16"/>
                <w:lang w:val="es-ES" w:eastAsia="es-EC"/>
              </w:rPr>
              <w:t xml:space="preserve"> </w:t>
            </w:r>
            <w:r w:rsidR="007549C1" w:rsidRPr="00863E2E">
              <w:rPr>
                <w:rFonts w:cs="Arial"/>
                <w:color w:val="000000"/>
                <w:sz w:val="16"/>
                <w:szCs w:val="16"/>
                <w:lang w:val="es-ES" w:eastAsia="es-EC"/>
              </w:rPr>
              <w:t xml:space="preserve">     (38.217,49)</w:t>
            </w:r>
          </w:p>
        </w:tc>
        <w:tc>
          <w:tcPr>
            <w:tcW w:w="1417" w:type="dxa"/>
            <w:tcBorders>
              <w:top w:val="nil"/>
              <w:left w:val="nil"/>
              <w:bottom w:val="double" w:sz="6" w:space="0" w:color="auto"/>
              <w:right w:val="double" w:sz="6" w:space="0" w:color="auto"/>
            </w:tcBorders>
            <w:shd w:val="clear" w:color="000000" w:fill="FFFFFF"/>
            <w:noWrap/>
            <w:vAlign w:val="center"/>
            <w:hideMark/>
          </w:tcPr>
          <w:p w:rsidR="007549C1" w:rsidRPr="00863E2E" w:rsidRDefault="006574D8" w:rsidP="006574D8">
            <w:pPr>
              <w:jc w:val="right"/>
              <w:rPr>
                <w:rFonts w:cs="Arial"/>
                <w:color w:val="000000"/>
                <w:sz w:val="16"/>
                <w:szCs w:val="16"/>
                <w:lang w:val="es-ES" w:eastAsia="es-EC"/>
              </w:rPr>
            </w:pPr>
            <w:r>
              <w:rPr>
                <w:rFonts w:cs="Arial"/>
                <w:color w:val="000000"/>
                <w:sz w:val="16"/>
                <w:szCs w:val="16"/>
                <w:lang w:val="es-ES" w:eastAsia="es-EC"/>
              </w:rPr>
              <w:t xml:space="preserve"> </w:t>
            </w:r>
            <w:r w:rsidR="007549C1" w:rsidRPr="00863E2E">
              <w:rPr>
                <w:rFonts w:cs="Arial"/>
                <w:color w:val="000000"/>
                <w:sz w:val="16"/>
                <w:szCs w:val="16"/>
                <w:lang w:val="es-ES" w:eastAsia="es-EC"/>
              </w:rPr>
              <w:t xml:space="preserve">     (38.217,49)</w:t>
            </w:r>
          </w:p>
        </w:tc>
        <w:tc>
          <w:tcPr>
            <w:tcW w:w="1418" w:type="dxa"/>
            <w:tcBorders>
              <w:top w:val="nil"/>
              <w:left w:val="nil"/>
              <w:bottom w:val="double" w:sz="6" w:space="0" w:color="auto"/>
              <w:right w:val="double" w:sz="6" w:space="0" w:color="auto"/>
            </w:tcBorders>
            <w:shd w:val="clear" w:color="000000" w:fill="FFFFFF"/>
            <w:noWrap/>
            <w:vAlign w:val="center"/>
            <w:hideMark/>
          </w:tcPr>
          <w:p w:rsidR="007549C1" w:rsidRPr="00863E2E" w:rsidRDefault="006574D8" w:rsidP="006574D8">
            <w:pPr>
              <w:jc w:val="right"/>
              <w:rPr>
                <w:rFonts w:cs="Arial"/>
                <w:color w:val="000000"/>
                <w:sz w:val="16"/>
                <w:szCs w:val="16"/>
                <w:lang w:val="es-ES" w:eastAsia="es-EC"/>
              </w:rPr>
            </w:pPr>
            <w:r>
              <w:rPr>
                <w:rFonts w:cs="Arial"/>
                <w:color w:val="000000"/>
                <w:sz w:val="16"/>
                <w:szCs w:val="16"/>
                <w:lang w:val="es-ES" w:eastAsia="es-EC"/>
              </w:rPr>
              <w:t xml:space="preserve"> </w:t>
            </w:r>
            <w:r w:rsidR="007549C1" w:rsidRPr="00863E2E">
              <w:rPr>
                <w:rFonts w:cs="Arial"/>
                <w:color w:val="000000"/>
                <w:sz w:val="16"/>
                <w:szCs w:val="16"/>
                <w:lang w:val="es-ES" w:eastAsia="es-EC"/>
              </w:rPr>
              <w:t xml:space="preserve">     (38.217,49)</w:t>
            </w:r>
          </w:p>
        </w:tc>
        <w:tc>
          <w:tcPr>
            <w:tcW w:w="1417" w:type="dxa"/>
            <w:tcBorders>
              <w:top w:val="nil"/>
              <w:left w:val="nil"/>
              <w:bottom w:val="double" w:sz="6" w:space="0" w:color="auto"/>
              <w:right w:val="double" w:sz="6" w:space="0" w:color="auto"/>
            </w:tcBorders>
            <w:shd w:val="clear" w:color="000000" w:fill="FFFFFF"/>
            <w:noWrap/>
            <w:vAlign w:val="center"/>
            <w:hideMark/>
          </w:tcPr>
          <w:p w:rsidR="007549C1" w:rsidRPr="00863E2E" w:rsidRDefault="006574D8" w:rsidP="006574D8">
            <w:pPr>
              <w:jc w:val="right"/>
              <w:rPr>
                <w:rFonts w:cs="Arial"/>
                <w:color w:val="000000"/>
                <w:sz w:val="16"/>
                <w:szCs w:val="16"/>
                <w:lang w:val="es-ES" w:eastAsia="es-EC"/>
              </w:rPr>
            </w:pPr>
            <w:r>
              <w:rPr>
                <w:rFonts w:cs="Arial"/>
                <w:color w:val="000000"/>
                <w:sz w:val="16"/>
                <w:szCs w:val="16"/>
                <w:lang w:val="es-ES" w:eastAsia="es-EC"/>
              </w:rPr>
              <w:t xml:space="preserve"> </w:t>
            </w:r>
            <w:r w:rsidR="007549C1" w:rsidRPr="00863E2E">
              <w:rPr>
                <w:rFonts w:cs="Arial"/>
                <w:color w:val="000000"/>
                <w:sz w:val="16"/>
                <w:szCs w:val="16"/>
                <w:lang w:val="es-ES" w:eastAsia="es-EC"/>
              </w:rPr>
              <w:t xml:space="preserve">     (38.217,49)</w:t>
            </w:r>
          </w:p>
        </w:tc>
        <w:tc>
          <w:tcPr>
            <w:tcW w:w="1417" w:type="dxa"/>
            <w:tcBorders>
              <w:top w:val="nil"/>
              <w:left w:val="nil"/>
              <w:bottom w:val="double" w:sz="6" w:space="0" w:color="auto"/>
              <w:right w:val="double" w:sz="6" w:space="0" w:color="auto"/>
            </w:tcBorders>
            <w:shd w:val="clear" w:color="000000" w:fill="FFFFFF"/>
            <w:noWrap/>
            <w:vAlign w:val="center"/>
            <w:hideMark/>
          </w:tcPr>
          <w:p w:rsidR="007549C1" w:rsidRPr="00863E2E" w:rsidRDefault="006574D8" w:rsidP="006574D8">
            <w:pPr>
              <w:jc w:val="right"/>
              <w:rPr>
                <w:rFonts w:cs="Arial"/>
                <w:color w:val="000000"/>
                <w:sz w:val="16"/>
                <w:szCs w:val="16"/>
                <w:lang w:val="es-ES" w:eastAsia="es-EC"/>
              </w:rPr>
            </w:pPr>
            <w:r>
              <w:rPr>
                <w:rFonts w:cs="Arial"/>
                <w:color w:val="000000"/>
                <w:sz w:val="16"/>
                <w:szCs w:val="16"/>
                <w:lang w:val="es-ES" w:eastAsia="es-EC"/>
              </w:rPr>
              <w:t xml:space="preserve"> </w:t>
            </w:r>
            <w:r w:rsidR="007549C1" w:rsidRPr="00863E2E">
              <w:rPr>
                <w:rFonts w:cs="Arial"/>
                <w:color w:val="000000"/>
                <w:sz w:val="16"/>
                <w:szCs w:val="16"/>
                <w:lang w:val="es-ES" w:eastAsia="es-EC"/>
              </w:rPr>
              <w:t xml:space="preserve">       (38.217,49)</w:t>
            </w:r>
          </w:p>
        </w:tc>
      </w:tr>
      <w:tr w:rsidR="007549C1" w:rsidRPr="00863E2E" w:rsidTr="007549C1">
        <w:trPr>
          <w:trHeight w:val="330"/>
        </w:trPr>
        <w:tc>
          <w:tcPr>
            <w:tcW w:w="2150" w:type="dxa"/>
            <w:tcBorders>
              <w:top w:val="double" w:sz="6" w:space="0" w:color="auto"/>
              <w:left w:val="double" w:sz="6" w:space="0" w:color="auto"/>
              <w:bottom w:val="double" w:sz="6" w:space="0" w:color="auto"/>
              <w:right w:val="double" w:sz="6" w:space="0" w:color="000000"/>
            </w:tcBorders>
            <w:shd w:val="clear" w:color="000000" w:fill="FFFFFF"/>
            <w:noWrap/>
            <w:hideMark/>
          </w:tcPr>
          <w:p w:rsidR="007549C1" w:rsidRPr="00863E2E" w:rsidRDefault="007549C1" w:rsidP="007549C1">
            <w:pPr>
              <w:rPr>
                <w:rFonts w:cs="Arial"/>
                <w:color w:val="000000"/>
                <w:sz w:val="16"/>
                <w:szCs w:val="16"/>
                <w:lang w:val="es-ES" w:eastAsia="es-EC"/>
              </w:rPr>
            </w:pPr>
            <w:r w:rsidRPr="00863E2E">
              <w:rPr>
                <w:rFonts w:cs="Arial"/>
                <w:color w:val="000000"/>
                <w:sz w:val="16"/>
                <w:szCs w:val="16"/>
                <w:lang w:val="es-ES" w:eastAsia="es-EC"/>
              </w:rPr>
              <w:t>Gasto de Mantenimiento</w:t>
            </w:r>
          </w:p>
        </w:tc>
        <w:tc>
          <w:tcPr>
            <w:tcW w:w="1418" w:type="dxa"/>
            <w:tcBorders>
              <w:top w:val="nil"/>
              <w:left w:val="nil"/>
              <w:bottom w:val="double" w:sz="6" w:space="0" w:color="auto"/>
              <w:right w:val="double" w:sz="6" w:space="0" w:color="auto"/>
            </w:tcBorders>
            <w:shd w:val="clear" w:color="000000" w:fill="FFFFFF"/>
            <w:noWrap/>
            <w:vAlign w:val="center"/>
            <w:hideMark/>
          </w:tcPr>
          <w:p w:rsidR="007549C1" w:rsidRPr="00863E2E" w:rsidRDefault="006574D8" w:rsidP="006574D8">
            <w:pPr>
              <w:jc w:val="right"/>
              <w:rPr>
                <w:rFonts w:cs="Arial"/>
                <w:color w:val="000000"/>
                <w:sz w:val="16"/>
                <w:szCs w:val="16"/>
                <w:lang w:val="es-ES" w:eastAsia="es-EC"/>
              </w:rPr>
            </w:pPr>
            <w:r>
              <w:rPr>
                <w:rFonts w:cs="Arial"/>
                <w:color w:val="000000"/>
                <w:sz w:val="16"/>
                <w:szCs w:val="16"/>
                <w:lang w:val="es-ES" w:eastAsia="es-EC"/>
              </w:rPr>
              <w:t xml:space="preserve"> </w:t>
            </w:r>
            <w:r w:rsidR="007549C1" w:rsidRPr="00863E2E">
              <w:rPr>
                <w:rFonts w:cs="Arial"/>
                <w:color w:val="000000"/>
                <w:sz w:val="16"/>
                <w:szCs w:val="16"/>
                <w:lang w:val="es-ES" w:eastAsia="es-EC"/>
              </w:rPr>
              <w:t xml:space="preserve">     (31.794,00)</w:t>
            </w:r>
          </w:p>
        </w:tc>
        <w:tc>
          <w:tcPr>
            <w:tcW w:w="1417" w:type="dxa"/>
            <w:tcBorders>
              <w:top w:val="nil"/>
              <w:left w:val="nil"/>
              <w:bottom w:val="double" w:sz="6" w:space="0" w:color="auto"/>
              <w:right w:val="double" w:sz="6" w:space="0" w:color="auto"/>
            </w:tcBorders>
            <w:shd w:val="clear" w:color="000000" w:fill="FFFFFF"/>
            <w:noWrap/>
            <w:vAlign w:val="center"/>
            <w:hideMark/>
          </w:tcPr>
          <w:p w:rsidR="007549C1" w:rsidRPr="00863E2E" w:rsidRDefault="006574D8" w:rsidP="006574D8">
            <w:pPr>
              <w:jc w:val="right"/>
              <w:rPr>
                <w:rFonts w:cs="Arial"/>
                <w:color w:val="000000"/>
                <w:sz w:val="16"/>
                <w:szCs w:val="16"/>
                <w:lang w:val="es-ES" w:eastAsia="es-EC"/>
              </w:rPr>
            </w:pPr>
            <w:r>
              <w:rPr>
                <w:rFonts w:cs="Arial"/>
                <w:color w:val="000000"/>
                <w:sz w:val="16"/>
                <w:szCs w:val="16"/>
                <w:lang w:val="es-ES" w:eastAsia="es-EC"/>
              </w:rPr>
              <w:t xml:space="preserve"> </w:t>
            </w:r>
            <w:r w:rsidR="007549C1" w:rsidRPr="00863E2E">
              <w:rPr>
                <w:rFonts w:cs="Arial"/>
                <w:color w:val="000000"/>
                <w:sz w:val="16"/>
                <w:szCs w:val="16"/>
                <w:lang w:val="es-ES" w:eastAsia="es-EC"/>
              </w:rPr>
              <w:t xml:space="preserve">     (33.383,70)</w:t>
            </w:r>
          </w:p>
        </w:tc>
        <w:tc>
          <w:tcPr>
            <w:tcW w:w="1418" w:type="dxa"/>
            <w:tcBorders>
              <w:top w:val="nil"/>
              <w:left w:val="nil"/>
              <w:bottom w:val="double" w:sz="6" w:space="0" w:color="auto"/>
              <w:right w:val="double" w:sz="6" w:space="0" w:color="auto"/>
            </w:tcBorders>
            <w:shd w:val="clear" w:color="000000" w:fill="FFFFFF"/>
            <w:noWrap/>
            <w:vAlign w:val="center"/>
            <w:hideMark/>
          </w:tcPr>
          <w:p w:rsidR="007549C1" w:rsidRPr="00863E2E" w:rsidRDefault="006574D8" w:rsidP="006574D8">
            <w:pPr>
              <w:jc w:val="right"/>
              <w:rPr>
                <w:rFonts w:cs="Arial"/>
                <w:color w:val="000000"/>
                <w:sz w:val="16"/>
                <w:szCs w:val="16"/>
                <w:lang w:val="es-ES" w:eastAsia="es-EC"/>
              </w:rPr>
            </w:pPr>
            <w:r>
              <w:rPr>
                <w:rFonts w:cs="Arial"/>
                <w:color w:val="000000"/>
                <w:sz w:val="16"/>
                <w:szCs w:val="16"/>
                <w:lang w:val="es-ES" w:eastAsia="es-EC"/>
              </w:rPr>
              <w:t xml:space="preserve"> </w:t>
            </w:r>
            <w:r w:rsidR="007549C1" w:rsidRPr="00863E2E">
              <w:rPr>
                <w:rFonts w:cs="Arial"/>
                <w:color w:val="000000"/>
                <w:sz w:val="16"/>
                <w:szCs w:val="16"/>
                <w:lang w:val="es-ES" w:eastAsia="es-EC"/>
              </w:rPr>
              <w:t xml:space="preserve">     (35.052,89)</w:t>
            </w:r>
          </w:p>
        </w:tc>
        <w:tc>
          <w:tcPr>
            <w:tcW w:w="1417" w:type="dxa"/>
            <w:tcBorders>
              <w:top w:val="nil"/>
              <w:left w:val="nil"/>
              <w:bottom w:val="double" w:sz="6" w:space="0" w:color="auto"/>
              <w:right w:val="double" w:sz="6" w:space="0" w:color="auto"/>
            </w:tcBorders>
            <w:shd w:val="clear" w:color="000000" w:fill="FFFFFF"/>
            <w:noWrap/>
            <w:vAlign w:val="center"/>
            <w:hideMark/>
          </w:tcPr>
          <w:p w:rsidR="007549C1" w:rsidRPr="00863E2E" w:rsidRDefault="006574D8" w:rsidP="006574D8">
            <w:pPr>
              <w:jc w:val="right"/>
              <w:rPr>
                <w:rFonts w:cs="Arial"/>
                <w:color w:val="000000"/>
                <w:sz w:val="16"/>
                <w:szCs w:val="16"/>
                <w:lang w:val="es-ES" w:eastAsia="es-EC"/>
              </w:rPr>
            </w:pPr>
            <w:r>
              <w:rPr>
                <w:rFonts w:cs="Arial"/>
                <w:color w:val="000000"/>
                <w:sz w:val="16"/>
                <w:szCs w:val="16"/>
                <w:lang w:val="es-ES" w:eastAsia="es-EC"/>
              </w:rPr>
              <w:t xml:space="preserve"> </w:t>
            </w:r>
            <w:r w:rsidR="007549C1" w:rsidRPr="00863E2E">
              <w:rPr>
                <w:rFonts w:cs="Arial"/>
                <w:color w:val="000000"/>
                <w:sz w:val="16"/>
                <w:szCs w:val="16"/>
                <w:lang w:val="es-ES" w:eastAsia="es-EC"/>
              </w:rPr>
              <w:t xml:space="preserve">     (36.805,53)</w:t>
            </w:r>
          </w:p>
        </w:tc>
        <w:tc>
          <w:tcPr>
            <w:tcW w:w="1417" w:type="dxa"/>
            <w:tcBorders>
              <w:top w:val="nil"/>
              <w:left w:val="nil"/>
              <w:bottom w:val="double" w:sz="6" w:space="0" w:color="auto"/>
              <w:right w:val="double" w:sz="6" w:space="0" w:color="auto"/>
            </w:tcBorders>
            <w:shd w:val="clear" w:color="000000" w:fill="FFFFFF"/>
            <w:noWrap/>
            <w:vAlign w:val="center"/>
            <w:hideMark/>
          </w:tcPr>
          <w:p w:rsidR="007549C1" w:rsidRPr="00863E2E" w:rsidRDefault="006574D8" w:rsidP="006574D8">
            <w:pPr>
              <w:jc w:val="right"/>
              <w:rPr>
                <w:rFonts w:cs="Arial"/>
                <w:color w:val="000000"/>
                <w:sz w:val="16"/>
                <w:szCs w:val="16"/>
                <w:lang w:val="es-ES" w:eastAsia="es-EC"/>
              </w:rPr>
            </w:pPr>
            <w:r>
              <w:rPr>
                <w:rFonts w:cs="Arial"/>
                <w:color w:val="000000"/>
                <w:sz w:val="16"/>
                <w:szCs w:val="16"/>
                <w:lang w:val="es-ES" w:eastAsia="es-EC"/>
              </w:rPr>
              <w:t xml:space="preserve"> </w:t>
            </w:r>
            <w:r w:rsidR="007549C1" w:rsidRPr="00863E2E">
              <w:rPr>
                <w:rFonts w:cs="Arial"/>
                <w:color w:val="000000"/>
                <w:sz w:val="16"/>
                <w:szCs w:val="16"/>
                <w:lang w:val="es-ES" w:eastAsia="es-EC"/>
              </w:rPr>
              <w:t xml:space="preserve">       (38.645,81)</w:t>
            </w:r>
          </w:p>
        </w:tc>
      </w:tr>
      <w:tr w:rsidR="007549C1" w:rsidRPr="00863E2E" w:rsidTr="007549C1">
        <w:trPr>
          <w:trHeight w:val="330"/>
        </w:trPr>
        <w:tc>
          <w:tcPr>
            <w:tcW w:w="2150" w:type="dxa"/>
            <w:tcBorders>
              <w:top w:val="double" w:sz="6" w:space="0" w:color="auto"/>
              <w:left w:val="double" w:sz="6" w:space="0" w:color="auto"/>
              <w:bottom w:val="double" w:sz="6" w:space="0" w:color="auto"/>
              <w:right w:val="double" w:sz="6" w:space="0" w:color="000000"/>
            </w:tcBorders>
            <w:shd w:val="clear" w:color="000000" w:fill="FFFFFF"/>
            <w:noWrap/>
            <w:hideMark/>
          </w:tcPr>
          <w:p w:rsidR="007549C1" w:rsidRPr="00863E2E" w:rsidRDefault="007549C1" w:rsidP="007549C1">
            <w:pPr>
              <w:rPr>
                <w:rFonts w:cs="Arial"/>
                <w:color w:val="000000"/>
                <w:sz w:val="16"/>
                <w:szCs w:val="16"/>
                <w:lang w:val="es-ES" w:eastAsia="es-EC"/>
              </w:rPr>
            </w:pPr>
            <w:r w:rsidRPr="00863E2E">
              <w:rPr>
                <w:rFonts w:cs="Arial"/>
                <w:color w:val="000000"/>
                <w:sz w:val="16"/>
                <w:szCs w:val="16"/>
                <w:lang w:val="es-ES" w:eastAsia="es-EC"/>
              </w:rPr>
              <w:t>Suministro de Limpieza</w:t>
            </w:r>
          </w:p>
        </w:tc>
        <w:tc>
          <w:tcPr>
            <w:tcW w:w="1418" w:type="dxa"/>
            <w:tcBorders>
              <w:top w:val="nil"/>
              <w:left w:val="nil"/>
              <w:bottom w:val="double" w:sz="6" w:space="0" w:color="auto"/>
              <w:right w:val="double" w:sz="6" w:space="0" w:color="auto"/>
            </w:tcBorders>
            <w:shd w:val="clear" w:color="000000" w:fill="FFFFFF"/>
            <w:noWrap/>
            <w:vAlign w:val="center"/>
            <w:hideMark/>
          </w:tcPr>
          <w:p w:rsidR="007549C1" w:rsidRPr="00863E2E" w:rsidRDefault="006574D8" w:rsidP="006574D8">
            <w:pPr>
              <w:jc w:val="right"/>
              <w:rPr>
                <w:rFonts w:cs="Arial"/>
                <w:color w:val="000000"/>
                <w:sz w:val="16"/>
                <w:szCs w:val="16"/>
                <w:lang w:val="es-ES" w:eastAsia="es-EC"/>
              </w:rPr>
            </w:pPr>
            <w:r>
              <w:rPr>
                <w:rFonts w:cs="Arial"/>
                <w:color w:val="000000"/>
                <w:sz w:val="16"/>
                <w:szCs w:val="16"/>
                <w:lang w:val="es-ES" w:eastAsia="es-EC"/>
              </w:rPr>
              <w:t xml:space="preserve"> </w:t>
            </w:r>
            <w:r w:rsidR="007549C1" w:rsidRPr="00863E2E">
              <w:rPr>
                <w:rFonts w:cs="Arial"/>
                <w:color w:val="000000"/>
                <w:sz w:val="16"/>
                <w:szCs w:val="16"/>
                <w:lang w:val="es-ES" w:eastAsia="es-EC"/>
              </w:rPr>
              <w:t xml:space="preserve">          (229,08)</w:t>
            </w:r>
          </w:p>
        </w:tc>
        <w:tc>
          <w:tcPr>
            <w:tcW w:w="1417" w:type="dxa"/>
            <w:tcBorders>
              <w:top w:val="nil"/>
              <w:left w:val="nil"/>
              <w:bottom w:val="double" w:sz="6" w:space="0" w:color="auto"/>
              <w:right w:val="double" w:sz="6" w:space="0" w:color="auto"/>
            </w:tcBorders>
            <w:shd w:val="clear" w:color="000000" w:fill="FFFFFF"/>
            <w:noWrap/>
            <w:vAlign w:val="center"/>
            <w:hideMark/>
          </w:tcPr>
          <w:p w:rsidR="007549C1" w:rsidRPr="00863E2E" w:rsidRDefault="006574D8" w:rsidP="006574D8">
            <w:pPr>
              <w:jc w:val="right"/>
              <w:rPr>
                <w:rFonts w:cs="Arial"/>
                <w:color w:val="000000"/>
                <w:sz w:val="16"/>
                <w:szCs w:val="16"/>
                <w:lang w:val="es-ES" w:eastAsia="es-EC"/>
              </w:rPr>
            </w:pPr>
            <w:r>
              <w:rPr>
                <w:rFonts w:cs="Arial"/>
                <w:color w:val="000000"/>
                <w:sz w:val="16"/>
                <w:szCs w:val="16"/>
                <w:lang w:val="es-ES" w:eastAsia="es-EC"/>
              </w:rPr>
              <w:t xml:space="preserve"> </w:t>
            </w:r>
            <w:r w:rsidR="007549C1" w:rsidRPr="00863E2E">
              <w:rPr>
                <w:rFonts w:cs="Arial"/>
                <w:color w:val="000000"/>
                <w:sz w:val="16"/>
                <w:szCs w:val="16"/>
                <w:lang w:val="es-ES" w:eastAsia="es-EC"/>
              </w:rPr>
              <w:t xml:space="preserve">          (240,53)</w:t>
            </w:r>
          </w:p>
        </w:tc>
        <w:tc>
          <w:tcPr>
            <w:tcW w:w="1418" w:type="dxa"/>
            <w:tcBorders>
              <w:top w:val="nil"/>
              <w:left w:val="nil"/>
              <w:bottom w:val="double" w:sz="6" w:space="0" w:color="auto"/>
              <w:right w:val="double" w:sz="6" w:space="0" w:color="auto"/>
            </w:tcBorders>
            <w:shd w:val="clear" w:color="000000" w:fill="FFFFFF"/>
            <w:noWrap/>
            <w:vAlign w:val="center"/>
            <w:hideMark/>
          </w:tcPr>
          <w:p w:rsidR="007549C1" w:rsidRPr="00863E2E" w:rsidRDefault="006574D8" w:rsidP="006574D8">
            <w:pPr>
              <w:jc w:val="right"/>
              <w:rPr>
                <w:rFonts w:cs="Arial"/>
                <w:color w:val="000000"/>
                <w:sz w:val="16"/>
                <w:szCs w:val="16"/>
                <w:lang w:val="es-ES" w:eastAsia="es-EC"/>
              </w:rPr>
            </w:pPr>
            <w:r>
              <w:rPr>
                <w:rFonts w:cs="Arial"/>
                <w:color w:val="000000"/>
                <w:sz w:val="16"/>
                <w:szCs w:val="16"/>
                <w:lang w:val="es-ES" w:eastAsia="es-EC"/>
              </w:rPr>
              <w:t xml:space="preserve"> </w:t>
            </w:r>
            <w:r w:rsidR="007549C1" w:rsidRPr="00863E2E">
              <w:rPr>
                <w:rFonts w:cs="Arial"/>
                <w:color w:val="000000"/>
                <w:sz w:val="16"/>
                <w:szCs w:val="16"/>
                <w:lang w:val="es-ES" w:eastAsia="es-EC"/>
              </w:rPr>
              <w:t xml:space="preserve">          (252,56)</w:t>
            </w:r>
          </w:p>
        </w:tc>
        <w:tc>
          <w:tcPr>
            <w:tcW w:w="1417" w:type="dxa"/>
            <w:tcBorders>
              <w:top w:val="nil"/>
              <w:left w:val="nil"/>
              <w:bottom w:val="double" w:sz="6" w:space="0" w:color="auto"/>
              <w:right w:val="double" w:sz="6" w:space="0" w:color="auto"/>
            </w:tcBorders>
            <w:shd w:val="clear" w:color="000000" w:fill="FFFFFF"/>
            <w:noWrap/>
            <w:vAlign w:val="center"/>
            <w:hideMark/>
          </w:tcPr>
          <w:p w:rsidR="007549C1" w:rsidRPr="00863E2E" w:rsidRDefault="006574D8" w:rsidP="006574D8">
            <w:pPr>
              <w:jc w:val="right"/>
              <w:rPr>
                <w:rFonts w:cs="Arial"/>
                <w:color w:val="000000"/>
                <w:sz w:val="16"/>
                <w:szCs w:val="16"/>
                <w:lang w:val="es-ES" w:eastAsia="es-EC"/>
              </w:rPr>
            </w:pPr>
            <w:r>
              <w:rPr>
                <w:rFonts w:cs="Arial"/>
                <w:color w:val="000000"/>
                <w:sz w:val="16"/>
                <w:szCs w:val="16"/>
                <w:lang w:val="es-ES" w:eastAsia="es-EC"/>
              </w:rPr>
              <w:t xml:space="preserve"> </w:t>
            </w:r>
            <w:r w:rsidR="007549C1" w:rsidRPr="00863E2E">
              <w:rPr>
                <w:rFonts w:cs="Arial"/>
                <w:color w:val="000000"/>
                <w:sz w:val="16"/>
                <w:szCs w:val="16"/>
                <w:lang w:val="es-ES" w:eastAsia="es-EC"/>
              </w:rPr>
              <w:t xml:space="preserve">          (265,19)</w:t>
            </w:r>
          </w:p>
        </w:tc>
        <w:tc>
          <w:tcPr>
            <w:tcW w:w="1417" w:type="dxa"/>
            <w:tcBorders>
              <w:top w:val="nil"/>
              <w:left w:val="nil"/>
              <w:bottom w:val="double" w:sz="6" w:space="0" w:color="auto"/>
              <w:right w:val="double" w:sz="6" w:space="0" w:color="auto"/>
            </w:tcBorders>
            <w:shd w:val="clear" w:color="000000" w:fill="FFFFFF"/>
            <w:noWrap/>
            <w:vAlign w:val="center"/>
            <w:hideMark/>
          </w:tcPr>
          <w:p w:rsidR="007549C1" w:rsidRPr="00863E2E" w:rsidRDefault="006574D8" w:rsidP="006574D8">
            <w:pPr>
              <w:jc w:val="right"/>
              <w:rPr>
                <w:rFonts w:cs="Arial"/>
                <w:color w:val="000000"/>
                <w:sz w:val="16"/>
                <w:szCs w:val="16"/>
                <w:lang w:val="es-ES" w:eastAsia="es-EC"/>
              </w:rPr>
            </w:pPr>
            <w:r>
              <w:rPr>
                <w:rFonts w:cs="Arial"/>
                <w:color w:val="000000"/>
                <w:sz w:val="16"/>
                <w:szCs w:val="16"/>
                <w:lang w:val="es-ES" w:eastAsia="es-EC"/>
              </w:rPr>
              <w:t xml:space="preserve"> </w:t>
            </w:r>
            <w:r w:rsidR="007549C1" w:rsidRPr="00863E2E">
              <w:rPr>
                <w:rFonts w:cs="Arial"/>
                <w:color w:val="000000"/>
                <w:sz w:val="16"/>
                <w:szCs w:val="16"/>
                <w:lang w:val="es-ES" w:eastAsia="es-EC"/>
              </w:rPr>
              <w:t xml:space="preserve">            (278,45)</w:t>
            </w:r>
          </w:p>
        </w:tc>
      </w:tr>
      <w:tr w:rsidR="007549C1" w:rsidRPr="00863E2E" w:rsidTr="007549C1">
        <w:trPr>
          <w:trHeight w:val="315"/>
        </w:trPr>
        <w:tc>
          <w:tcPr>
            <w:tcW w:w="2150" w:type="dxa"/>
            <w:tcBorders>
              <w:top w:val="double" w:sz="6" w:space="0" w:color="auto"/>
              <w:left w:val="double" w:sz="6" w:space="0" w:color="auto"/>
              <w:bottom w:val="double" w:sz="6" w:space="0" w:color="auto"/>
              <w:right w:val="double" w:sz="6" w:space="0" w:color="000000"/>
            </w:tcBorders>
            <w:shd w:val="clear" w:color="000000" w:fill="FFFFFF"/>
            <w:noWrap/>
            <w:hideMark/>
          </w:tcPr>
          <w:p w:rsidR="007549C1" w:rsidRPr="00863E2E" w:rsidRDefault="007549C1" w:rsidP="007549C1">
            <w:pPr>
              <w:rPr>
                <w:rFonts w:cs="Arial"/>
                <w:color w:val="000000"/>
                <w:sz w:val="16"/>
                <w:szCs w:val="16"/>
                <w:lang w:val="es-ES" w:eastAsia="es-EC"/>
              </w:rPr>
            </w:pPr>
            <w:r w:rsidRPr="00863E2E">
              <w:rPr>
                <w:rFonts w:cs="Arial"/>
                <w:color w:val="000000"/>
                <w:sz w:val="16"/>
                <w:szCs w:val="16"/>
                <w:lang w:val="es-ES" w:eastAsia="es-EC"/>
              </w:rPr>
              <w:t xml:space="preserve">Otros Gastos </w:t>
            </w:r>
          </w:p>
        </w:tc>
        <w:tc>
          <w:tcPr>
            <w:tcW w:w="1418" w:type="dxa"/>
            <w:tcBorders>
              <w:top w:val="nil"/>
              <w:left w:val="nil"/>
              <w:bottom w:val="double" w:sz="6" w:space="0" w:color="auto"/>
              <w:right w:val="double" w:sz="6" w:space="0" w:color="auto"/>
            </w:tcBorders>
            <w:shd w:val="clear" w:color="000000" w:fill="FFFFFF"/>
            <w:noWrap/>
            <w:vAlign w:val="center"/>
            <w:hideMark/>
          </w:tcPr>
          <w:p w:rsidR="007549C1" w:rsidRPr="00863E2E" w:rsidRDefault="006574D8" w:rsidP="006574D8">
            <w:pPr>
              <w:jc w:val="right"/>
              <w:rPr>
                <w:rFonts w:cs="Arial"/>
                <w:color w:val="000000"/>
                <w:sz w:val="16"/>
                <w:szCs w:val="16"/>
                <w:lang w:val="es-ES" w:eastAsia="es-EC"/>
              </w:rPr>
            </w:pPr>
            <w:r>
              <w:rPr>
                <w:rFonts w:cs="Arial"/>
                <w:color w:val="000000"/>
                <w:sz w:val="16"/>
                <w:szCs w:val="16"/>
                <w:lang w:val="es-ES" w:eastAsia="es-EC"/>
              </w:rPr>
              <w:t xml:space="preserve"> </w:t>
            </w:r>
            <w:r w:rsidR="007549C1" w:rsidRPr="00863E2E">
              <w:rPr>
                <w:rFonts w:cs="Arial"/>
                <w:color w:val="000000"/>
                <w:sz w:val="16"/>
                <w:szCs w:val="16"/>
                <w:lang w:val="es-ES" w:eastAsia="es-EC"/>
              </w:rPr>
              <w:t xml:space="preserve">          (622,00)</w:t>
            </w:r>
          </w:p>
        </w:tc>
        <w:tc>
          <w:tcPr>
            <w:tcW w:w="1417" w:type="dxa"/>
            <w:tcBorders>
              <w:top w:val="nil"/>
              <w:left w:val="nil"/>
              <w:bottom w:val="double" w:sz="6" w:space="0" w:color="auto"/>
              <w:right w:val="double" w:sz="6" w:space="0" w:color="auto"/>
            </w:tcBorders>
            <w:shd w:val="clear" w:color="000000" w:fill="FFFFFF"/>
            <w:noWrap/>
            <w:vAlign w:val="center"/>
            <w:hideMark/>
          </w:tcPr>
          <w:p w:rsidR="007549C1" w:rsidRPr="00863E2E" w:rsidRDefault="006574D8" w:rsidP="006574D8">
            <w:pPr>
              <w:jc w:val="right"/>
              <w:rPr>
                <w:rFonts w:cs="Arial"/>
                <w:color w:val="000000"/>
                <w:sz w:val="16"/>
                <w:szCs w:val="16"/>
                <w:lang w:val="es-ES" w:eastAsia="es-EC"/>
              </w:rPr>
            </w:pPr>
            <w:r>
              <w:rPr>
                <w:rFonts w:cs="Arial"/>
                <w:color w:val="000000"/>
                <w:sz w:val="16"/>
                <w:szCs w:val="16"/>
                <w:lang w:val="es-ES" w:eastAsia="es-EC"/>
              </w:rPr>
              <w:t xml:space="preserve"> </w:t>
            </w:r>
            <w:r w:rsidR="007549C1" w:rsidRPr="00863E2E">
              <w:rPr>
                <w:rFonts w:cs="Arial"/>
                <w:color w:val="000000"/>
                <w:sz w:val="16"/>
                <w:szCs w:val="16"/>
                <w:lang w:val="es-ES" w:eastAsia="es-EC"/>
              </w:rPr>
              <w:t xml:space="preserve">          (653,10)</w:t>
            </w:r>
          </w:p>
        </w:tc>
        <w:tc>
          <w:tcPr>
            <w:tcW w:w="1418" w:type="dxa"/>
            <w:tcBorders>
              <w:top w:val="nil"/>
              <w:left w:val="nil"/>
              <w:bottom w:val="double" w:sz="6" w:space="0" w:color="auto"/>
              <w:right w:val="double" w:sz="6" w:space="0" w:color="auto"/>
            </w:tcBorders>
            <w:shd w:val="clear" w:color="000000" w:fill="FFFFFF"/>
            <w:noWrap/>
            <w:vAlign w:val="center"/>
            <w:hideMark/>
          </w:tcPr>
          <w:p w:rsidR="007549C1" w:rsidRPr="00863E2E" w:rsidRDefault="006574D8" w:rsidP="006574D8">
            <w:pPr>
              <w:jc w:val="right"/>
              <w:rPr>
                <w:rFonts w:cs="Arial"/>
                <w:color w:val="000000"/>
                <w:sz w:val="16"/>
                <w:szCs w:val="16"/>
                <w:lang w:val="es-ES" w:eastAsia="es-EC"/>
              </w:rPr>
            </w:pPr>
            <w:r>
              <w:rPr>
                <w:rFonts w:cs="Arial"/>
                <w:color w:val="000000"/>
                <w:sz w:val="16"/>
                <w:szCs w:val="16"/>
                <w:lang w:val="es-ES" w:eastAsia="es-EC"/>
              </w:rPr>
              <w:t xml:space="preserve"> </w:t>
            </w:r>
            <w:r w:rsidR="007549C1" w:rsidRPr="00863E2E">
              <w:rPr>
                <w:rFonts w:cs="Arial"/>
                <w:color w:val="000000"/>
                <w:sz w:val="16"/>
                <w:szCs w:val="16"/>
                <w:lang w:val="es-ES" w:eastAsia="es-EC"/>
              </w:rPr>
              <w:t xml:space="preserve">          (685,76)</w:t>
            </w:r>
          </w:p>
        </w:tc>
        <w:tc>
          <w:tcPr>
            <w:tcW w:w="1417" w:type="dxa"/>
            <w:tcBorders>
              <w:top w:val="nil"/>
              <w:left w:val="nil"/>
              <w:bottom w:val="double" w:sz="6" w:space="0" w:color="auto"/>
              <w:right w:val="double" w:sz="6" w:space="0" w:color="auto"/>
            </w:tcBorders>
            <w:shd w:val="clear" w:color="000000" w:fill="FFFFFF"/>
            <w:noWrap/>
            <w:vAlign w:val="center"/>
            <w:hideMark/>
          </w:tcPr>
          <w:p w:rsidR="007549C1" w:rsidRPr="00863E2E" w:rsidRDefault="006574D8" w:rsidP="006574D8">
            <w:pPr>
              <w:jc w:val="right"/>
              <w:rPr>
                <w:rFonts w:cs="Arial"/>
                <w:color w:val="000000"/>
                <w:sz w:val="16"/>
                <w:szCs w:val="16"/>
                <w:lang w:val="es-ES" w:eastAsia="es-EC"/>
              </w:rPr>
            </w:pPr>
            <w:r>
              <w:rPr>
                <w:rFonts w:cs="Arial"/>
                <w:color w:val="000000"/>
                <w:sz w:val="16"/>
                <w:szCs w:val="16"/>
                <w:lang w:val="es-ES" w:eastAsia="es-EC"/>
              </w:rPr>
              <w:t xml:space="preserve"> </w:t>
            </w:r>
            <w:r w:rsidR="007549C1" w:rsidRPr="00863E2E">
              <w:rPr>
                <w:rFonts w:cs="Arial"/>
                <w:color w:val="000000"/>
                <w:sz w:val="16"/>
                <w:szCs w:val="16"/>
                <w:lang w:val="es-ES" w:eastAsia="es-EC"/>
              </w:rPr>
              <w:t xml:space="preserve">          (720,04)</w:t>
            </w:r>
          </w:p>
        </w:tc>
        <w:tc>
          <w:tcPr>
            <w:tcW w:w="1417" w:type="dxa"/>
            <w:tcBorders>
              <w:top w:val="nil"/>
              <w:left w:val="nil"/>
              <w:bottom w:val="double" w:sz="6" w:space="0" w:color="auto"/>
              <w:right w:val="double" w:sz="6" w:space="0" w:color="auto"/>
            </w:tcBorders>
            <w:shd w:val="clear" w:color="000000" w:fill="FFFFFF"/>
            <w:noWrap/>
            <w:vAlign w:val="center"/>
            <w:hideMark/>
          </w:tcPr>
          <w:p w:rsidR="007549C1" w:rsidRPr="00863E2E" w:rsidRDefault="006574D8" w:rsidP="006574D8">
            <w:pPr>
              <w:jc w:val="right"/>
              <w:rPr>
                <w:rFonts w:cs="Arial"/>
                <w:color w:val="000000"/>
                <w:sz w:val="16"/>
                <w:szCs w:val="16"/>
                <w:lang w:val="es-ES" w:eastAsia="es-EC"/>
              </w:rPr>
            </w:pPr>
            <w:r>
              <w:rPr>
                <w:rFonts w:cs="Arial"/>
                <w:color w:val="000000"/>
                <w:sz w:val="16"/>
                <w:szCs w:val="16"/>
                <w:lang w:val="es-ES" w:eastAsia="es-EC"/>
              </w:rPr>
              <w:t xml:space="preserve"> </w:t>
            </w:r>
            <w:r w:rsidR="007549C1" w:rsidRPr="00863E2E">
              <w:rPr>
                <w:rFonts w:cs="Arial"/>
                <w:color w:val="000000"/>
                <w:sz w:val="16"/>
                <w:szCs w:val="16"/>
                <w:lang w:val="es-ES" w:eastAsia="es-EC"/>
              </w:rPr>
              <w:t xml:space="preserve">            (756,04)</w:t>
            </w:r>
          </w:p>
        </w:tc>
      </w:tr>
      <w:tr w:rsidR="007549C1" w:rsidRPr="00863E2E" w:rsidTr="007549C1">
        <w:trPr>
          <w:trHeight w:val="330"/>
        </w:trPr>
        <w:tc>
          <w:tcPr>
            <w:tcW w:w="2150" w:type="dxa"/>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7549C1" w:rsidRPr="00863E2E" w:rsidRDefault="007549C1" w:rsidP="007549C1">
            <w:pPr>
              <w:rPr>
                <w:rFonts w:cs="Arial"/>
                <w:color w:val="000000"/>
                <w:sz w:val="16"/>
                <w:szCs w:val="16"/>
                <w:lang w:val="es-ES" w:eastAsia="es-EC"/>
              </w:rPr>
            </w:pPr>
            <w:r w:rsidRPr="00863E2E">
              <w:rPr>
                <w:rFonts w:cs="Arial"/>
                <w:color w:val="000000"/>
                <w:sz w:val="16"/>
                <w:szCs w:val="16"/>
                <w:lang w:val="es-ES" w:eastAsia="es-EC"/>
              </w:rPr>
              <w:t>Gastos de Interés</w:t>
            </w:r>
          </w:p>
        </w:tc>
        <w:tc>
          <w:tcPr>
            <w:tcW w:w="1418" w:type="dxa"/>
            <w:tcBorders>
              <w:top w:val="nil"/>
              <w:left w:val="nil"/>
              <w:bottom w:val="double" w:sz="6" w:space="0" w:color="auto"/>
              <w:right w:val="double" w:sz="6" w:space="0" w:color="auto"/>
            </w:tcBorders>
            <w:shd w:val="clear" w:color="000000" w:fill="FFFFFF"/>
            <w:noWrap/>
            <w:hideMark/>
          </w:tcPr>
          <w:p w:rsidR="007549C1" w:rsidRPr="00863E2E" w:rsidRDefault="007549C1" w:rsidP="006574D8">
            <w:pPr>
              <w:jc w:val="right"/>
              <w:rPr>
                <w:rFonts w:cs="Arial"/>
                <w:color w:val="000000"/>
                <w:sz w:val="16"/>
                <w:szCs w:val="16"/>
                <w:lang w:val="es-ES" w:eastAsia="es-EC"/>
              </w:rPr>
            </w:pPr>
            <w:r w:rsidRPr="00863E2E">
              <w:rPr>
                <w:rFonts w:cs="Arial"/>
                <w:color w:val="000000"/>
                <w:sz w:val="16"/>
                <w:szCs w:val="16"/>
                <w:lang w:val="es-ES" w:eastAsia="es-EC"/>
              </w:rPr>
              <w:t xml:space="preserve">   (29.549,90)</w:t>
            </w:r>
          </w:p>
        </w:tc>
        <w:tc>
          <w:tcPr>
            <w:tcW w:w="1417" w:type="dxa"/>
            <w:tcBorders>
              <w:top w:val="nil"/>
              <w:left w:val="nil"/>
              <w:bottom w:val="double" w:sz="6" w:space="0" w:color="auto"/>
              <w:right w:val="double" w:sz="6" w:space="0" w:color="auto"/>
            </w:tcBorders>
            <w:shd w:val="clear" w:color="000000" w:fill="FFFFFF"/>
            <w:noWrap/>
            <w:vAlign w:val="center"/>
            <w:hideMark/>
          </w:tcPr>
          <w:p w:rsidR="007549C1" w:rsidRPr="00863E2E" w:rsidRDefault="006574D8" w:rsidP="006574D8">
            <w:pPr>
              <w:jc w:val="right"/>
              <w:rPr>
                <w:rFonts w:cs="Arial"/>
                <w:color w:val="000000"/>
                <w:sz w:val="16"/>
                <w:szCs w:val="16"/>
                <w:lang w:val="es-ES" w:eastAsia="es-EC"/>
              </w:rPr>
            </w:pPr>
            <w:r>
              <w:rPr>
                <w:rFonts w:cs="Arial"/>
                <w:color w:val="000000"/>
                <w:sz w:val="16"/>
                <w:szCs w:val="16"/>
                <w:lang w:val="es-ES" w:eastAsia="es-EC"/>
              </w:rPr>
              <w:t xml:space="preserve"> </w:t>
            </w:r>
            <w:r w:rsidR="007549C1" w:rsidRPr="00863E2E">
              <w:rPr>
                <w:rFonts w:cs="Arial"/>
                <w:color w:val="000000"/>
                <w:sz w:val="16"/>
                <w:szCs w:val="16"/>
                <w:lang w:val="es-ES" w:eastAsia="es-EC"/>
              </w:rPr>
              <w:t xml:space="preserve">     (25.079,49)</w:t>
            </w:r>
          </w:p>
        </w:tc>
        <w:tc>
          <w:tcPr>
            <w:tcW w:w="1418" w:type="dxa"/>
            <w:tcBorders>
              <w:top w:val="nil"/>
              <w:left w:val="nil"/>
              <w:bottom w:val="double" w:sz="6" w:space="0" w:color="auto"/>
              <w:right w:val="double" w:sz="6" w:space="0" w:color="auto"/>
            </w:tcBorders>
            <w:shd w:val="clear" w:color="000000" w:fill="FFFFFF"/>
            <w:noWrap/>
            <w:vAlign w:val="center"/>
            <w:hideMark/>
          </w:tcPr>
          <w:p w:rsidR="007549C1" w:rsidRPr="00863E2E" w:rsidRDefault="006574D8" w:rsidP="006574D8">
            <w:pPr>
              <w:jc w:val="right"/>
              <w:rPr>
                <w:rFonts w:cs="Arial"/>
                <w:color w:val="000000"/>
                <w:sz w:val="16"/>
                <w:szCs w:val="16"/>
                <w:lang w:val="es-ES" w:eastAsia="es-EC"/>
              </w:rPr>
            </w:pPr>
            <w:r>
              <w:rPr>
                <w:rFonts w:cs="Arial"/>
                <w:color w:val="000000"/>
                <w:sz w:val="16"/>
                <w:szCs w:val="16"/>
                <w:lang w:val="es-ES" w:eastAsia="es-EC"/>
              </w:rPr>
              <w:t xml:space="preserve"> </w:t>
            </w:r>
            <w:r w:rsidR="007549C1" w:rsidRPr="00863E2E">
              <w:rPr>
                <w:rFonts w:cs="Arial"/>
                <w:color w:val="000000"/>
                <w:sz w:val="16"/>
                <w:szCs w:val="16"/>
                <w:lang w:val="es-ES" w:eastAsia="es-EC"/>
              </w:rPr>
              <w:t xml:space="preserve">     (19.983,22)</w:t>
            </w:r>
          </w:p>
        </w:tc>
        <w:tc>
          <w:tcPr>
            <w:tcW w:w="1417" w:type="dxa"/>
            <w:tcBorders>
              <w:top w:val="nil"/>
              <w:left w:val="nil"/>
              <w:bottom w:val="double" w:sz="6" w:space="0" w:color="auto"/>
              <w:right w:val="double" w:sz="6" w:space="0" w:color="auto"/>
            </w:tcBorders>
            <w:shd w:val="clear" w:color="000000" w:fill="FFFFFF"/>
            <w:noWrap/>
            <w:vAlign w:val="center"/>
            <w:hideMark/>
          </w:tcPr>
          <w:p w:rsidR="007549C1" w:rsidRPr="00863E2E" w:rsidRDefault="006574D8" w:rsidP="006574D8">
            <w:pPr>
              <w:jc w:val="right"/>
              <w:rPr>
                <w:rFonts w:cs="Arial"/>
                <w:color w:val="000000"/>
                <w:sz w:val="16"/>
                <w:szCs w:val="16"/>
                <w:lang w:val="es-ES" w:eastAsia="es-EC"/>
              </w:rPr>
            </w:pPr>
            <w:r>
              <w:rPr>
                <w:rFonts w:cs="Arial"/>
                <w:color w:val="000000"/>
                <w:sz w:val="16"/>
                <w:szCs w:val="16"/>
                <w:lang w:val="es-ES" w:eastAsia="es-EC"/>
              </w:rPr>
              <w:t xml:space="preserve"> </w:t>
            </w:r>
            <w:r w:rsidR="007549C1" w:rsidRPr="00863E2E">
              <w:rPr>
                <w:rFonts w:cs="Arial"/>
                <w:color w:val="000000"/>
                <w:sz w:val="16"/>
                <w:szCs w:val="16"/>
                <w:lang w:val="es-ES" w:eastAsia="es-EC"/>
              </w:rPr>
              <w:t xml:space="preserve">     (14.173,47)</w:t>
            </w:r>
          </w:p>
        </w:tc>
        <w:tc>
          <w:tcPr>
            <w:tcW w:w="1417" w:type="dxa"/>
            <w:tcBorders>
              <w:top w:val="nil"/>
              <w:left w:val="nil"/>
              <w:bottom w:val="double" w:sz="6" w:space="0" w:color="auto"/>
              <w:right w:val="double" w:sz="6" w:space="0" w:color="auto"/>
            </w:tcBorders>
            <w:shd w:val="clear" w:color="000000" w:fill="FFFFFF"/>
            <w:noWrap/>
            <w:vAlign w:val="center"/>
            <w:hideMark/>
          </w:tcPr>
          <w:p w:rsidR="007549C1" w:rsidRPr="00863E2E" w:rsidRDefault="006574D8" w:rsidP="006574D8">
            <w:pPr>
              <w:jc w:val="right"/>
              <w:rPr>
                <w:rFonts w:cs="Arial"/>
                <w:color w:val="000000"/>
                <w:sz w:val="16"/>
                <w:szCs w:val="16"/>
                <w:lang w:val="es-ES" w:eastAsia="es-EC"/>
              </w:rPr>
            </w:pPr>
            <w:r>
              <w:rPr>
                <w:rFonts w:cs="Arial"/>
                <w:color w:val="000000"/>
                <w:sz w:val="16"/>
                <w:szCs w:val="16"/>
                <w:lang w:val="es-ES" w:eastAsia="es-EC"/>
              </w:rPr>
              <w:t xml:space="preserve"> </w:t>
            </w:r>
            <w:r w:rsidR="007549C1" w:rsidRPr="00863E2E">
              <w:rPr>
                <w:rFonts w:cs="Arial"/>
                <w:color w:val="000000"/>
                <w:sz w:val="16"/>
                <w:szCs w:val="16"/>
                <w:lang w:val="es-ES" w:eastAsia="es-EC"/>
              </w:rPr>
              <w:t xml:space="preserve">         (7.550,35)</w:t>
            </w:r>
          </w:p>
        </w:tc>
      </w:tr>
      <w:tr w:rsidR="007549C1" w:rsidRPr="00863E2E" w:rsidTr="007549C1">
        <w:trPr>
          <w:trHeight w:val="315"/>
        </w:trPr>
        <w:tc>
          <w:tcPr>
            <w:tcW w:w="2150" w:type="dxa"/>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7549C1" w:rsidRPr="00863E2E" w:rsidRDefault="007549C1" w:rsidP="007549C1">
            <w:pPr>
              <w:rPr>
                <w:rFonts w:cs="Arial"/>
                <w:color w:val="000000"/>
                <w:sz w:val="16"/>
                <w:szCs w:val="16"/>
                <w:lang w:val="es-ES" w:eastAsia="es-EC"/>
              </w:rPr>
            </w:pPr>
            <w:r w:rsidRPr="00863E2E">
              <w:rPr>
                <w:rFonts w:cs="Arial"/>
                <w:color w:val="000000"/>
                <w:sz w:val="16"/>
                <w:szCs w:val="16"/>
                <w:lang w:val="es-ES" w:eastAsia="es-EC"/>
              </w:rPr>
              <w:t>Gastos en Servicios Básicos</w:t>
            </w:r>
          </w:p>
        </w:tc>
        <w:tc>
          <w:tcPr>
            <w:tcW w:w="1418" w:type="dxa"/>
            <w:tcBorders>
              <w:top w:val="nil"/>
              <w:left w:val="nil"/>
              <w:bottom w:val="double" w:sz="6" w:space="0" w:color="auto"/>
              <w:right w:val="double" w:sz="6" w:space="0" w:color="auto"/>
            </w:tcBorders>
            <w:shd w:val="clear" w:color="000000" w:fill="FFFFFF"/>
            <w:noWrap/>
            <w:hideMark/>
          </w:tcPr>
          <w:p w:rsidR="007549C1" w:rsidRPr="00863E2E" w:rsidRDefault="006574D8" w:rsidP="006574D8">
            <w:pPr>
              <w:jc w:val="right"/>
              <w:rPr>
                <w:rFonts w:cs="Arial"/>
                <w:color w:val="000000"/>
                <w:sz w:val="16"/>
                <w:szCs w:val="16"/>
                <w:lang w:val="es-ES" w:eastAsia="es-EC"/>
              </w:rPr>
            </w:pPr>
            <w:r>
              <w:rPr>
                <w:rFonts w:cs="Arial"/>
                <w:color w:val="000000"/>
                <w:sz w:val="16"/>
                <w:szCs w:val="16"/>
                <w:lang w:val="es-ES" w:eastAsia="es-EC"/>
              </w:rPr>
              <w:t xml:space="preserve"> </w:t>
            </w:r>
            <w:r w:rsidR="007549C1" w:rsidRPr="00863E2E">
              <w:rPr>
                <w:rFonts w:cs="Arial"/>
                <w:color w:val="000000"/>
                <w:sz w:val="16"/>
                <w:szCs w:val="16"/>
                <w:lang w:val="es-ES" w:eastAsia="es-EC"/>
              </w:rPr>
              <w:t xml:space="preserve">     (32.020,80)</w:t>
            </w:r>
          </w:p>
        </w:tc>
        <w:tc>
          <w:tcPr>
            <w:tcW w:w="1417" w:type="dxa"/>
            <w:tcBorders>
              <w:top w:val="nil"/>
              <w:left w:val="nil"/>
              <w:bottom w:val="double" w:sz="6" w:space="0" w:color="auto"/>
              <w:right w:val="double" w:sz="6" w:space="0" w:color="auto"/>
            </w:tcBorders>
            <w:shd w:val="clear" w:color="000000" w:fill="FFFFFF"/>
            <w:noWrap/>
            <w:vAlign w:val="center"/>
            <w:hideMark/>
          </w:tcPr>
          <w:p w:rsidR="007549C1" w:rsidRPr="00863E2E" w:rsidRDefault="006574D8" w:rsidP="006574D8">
            <w:pPr>
              <w:jc w:val="right"/>
              <w:rPr>
                <w:rFonts w:cs="Arial"/>
                <w:color w:val="000000"/>
                <w:sz w:val="16"/>
                <w:szCs w:val="16"/>
                <w:lang w:val="es-ES" w:eastAsia="es-EC"/>
              </w:rPr>
            </w:pPr>
            <w:r>
              <w:rPr>
                <w:rFonts w:cs="Arial"/>
                <w:color w:val="000000"/>
                <w:sz w:val="16"/>
                <w:szCs w:val="16"/>
                <w:lang w:val="es-ES" w:eastAsia="es-EC"/>
              </w:rPr>
              <w:t xml:space="preserve"> </w:t>
            </w:r>
            <w:r w:rsidR="007549C1" w:rsidRPr="00863E2E">
              <w:rPr>
                <w:rFonts w:cs="Arial"/>
                <w:color w:val="000000"/>
                <w:sz w:val="16"/>
                <w:szCs w:val="16"/>
                <w:lang w:val="es-ES" w:eastAsia="es-EC"/>
              </w:rPr>
              <w:t xml:space="preserve">     (33.621,84)</w:t>
            </w:r>
          </w:p>
        </w:tc>
        <w:tc>
          <w:tcPr>
            <w:tcW w:w="1418" w:type="dxa"/>
            <w:tcBorders>
              <w:top w:val="nil"/>
              <w:left w:val="nil"/>
              <w:bottom w:val="double" w:sz="6" w:space="0" w:color="auto"/>
              <w:right w:val="double" w:sz="6" w:space="0" w:color="auto"/>
            </w:tcBorders>
            <w:shd w:val="clear" w:color="000000" w:fill="FFFFFF"/>
            <w:noWrap/>
            <w:vAlign w:val="center"/>
            <w:hideMark/>
          </w:tcPr>
          <w:p w:rsidR="007549C1" w:rsidRPr="00863E2E" w:rsidRDefault="006574D8" w:rsidP="006574D8">
            <w:pPr>
              <w:jc w:val="right"/>
              <w:rPr>
                <w:rFonts w:cs="Arial"/>
                <w:color w:val="000000"/>
                <w:sz w:val="16"/>
                <w:szCs w:val="16"/>
                <w:lang w:val="es-ES" w:eastAsia="es-EC"/>
              </w:rPr>
            </w:pPr>
            <w:r>
              <w:rPr>
                <w:rFonts w:cs="Arial"/>
                <w:color w:val="000000"/>
                <w:sz w:val="16"/>
                <w:szCs w:val="16"/>
                <w:lang w:val="es-ES" w:eastAsia="es-EC"/>
              </w:rPr>
              <w:t xml:space="preserve"> </w:t>
            </w:r>
            <w:r w:rsidR="007549C1" w:rsidRPr="00863E2E">
              <w:rPr>
                <w:rFonts w:cs="Arial"/>
                <w:color w:val="000000"/>
                <w:sz w:val="16"/>
                <w:szCs w:val="16"/>
                <w:lang w:val="es-ES" w:eastAsia="es-EC"/>
              </w:rPr>
              <w:t xml:space="preserve">     (35.302,93)</w:t>
            </w:r>
          </w:p>
        </w:tc>
        <w:tc>
          <w:tcPr>
            <w:tcW w:w="1417" w:type="dxa"/>
            <w:tcBorders>
              <w:top w:val="nil"/>
              <w:left w:val="nil"/>
              <w:bottom w:val="double" w:sz="6" w:space="0" w:color="auto"/>
              <w:right w:val="double" w:sz="6" w:space="0" w:color="auto"/>
            </w:tcBorders>
            <w:shd w:val="clear" w:color="000000" w:fill="FFFFFF"/>
            <w:noWrap/>
            <w:vAlign w:val="center"/>
            <w:hideMark/>
          </w:tcPr>
          <w:p w:rsidR="007549C1" w:rsidRPr="00863E2E" w:rsidRDefault="006574D8" w:rsidP="006574D8">
            <w:pPr>
              <w:jc w:val="right"/>
              <w:rPr>
                <w:rFonts w:cs="Arial"/>
                <w:color w:val="000000"/>
                <w:sz w:val="16"/>
                <w:szCs w:val="16"/>
                <w:lang w:val="es-ES" w:eastAsia="es-EC"/>
              </w:rPr>
            </w:pPr>
            <w:r>
              <w:rPr>
                <w:rFonts w:cs="Arial"/>
                <w:color w:val="000000"/>
                <w:sz w:val="16"/>
                <w:szCs w:val="16"/>
                <w:lang w:val="es-ES" w:eastAsia="es-EC"/>
              </w:rPr>
              <w:t xml:space="preserve"> </w:t>
            </w:r>
            <w:r w:rsidR="007549C1" w:rsidRPr="00863E2E">
              <w:rPr>
                <w:rFonts w:cs="Arial"/>
                <w:color w:val="000000"/>
                <w:sz w:val="16"/>
                <w:szCs w:val="16"/>
                <w:lang w:val="es-ES" w:eastAsia="es-EC"/>
              </w:rPr>
              <w:t xml:space="preserve">     (37.068,08)</w:t>
            </w:r>
          </w:p>
        </w:tc>
        <w:tc>
          <w:tcPr>
            <w:tcW w:w="1417" w:type="dxa"/>
            <w:tcBorders>
              <w:top w:val="nil"/>
              <w:left w:val="nil"/>
              <w:bottom w:val="double" w:sz="6" w:space="0" w:color="auto"/>
              <w:right w:val="double" w:sz="6" w:space="0" w:color="auto"/>
            </w:tcBorders>
            <w:shd w:val="clear" w:color="000000" w:fill="FFFFFF"/>
            <w:noWrap/>
            <w:vAlign w:val="center"/>
            <w:hideMark/>
          </w:tcPr>
          <w:p w:rsidR="007549C1" w:rsidRPr="00863E2E" w:rsidRDefault="006574D8" w:rsidP="006574D8">
            <w:pPr>
              <w:jc w:val="right"/>
              <w:rPr>
                <w:rFonts w:cs="Arial"/>
                <w:color w:val="000000"/>
                <w:sz w:val="16"/>
                <w:szCs w:val="16"/>
                <w:lang w:val="es-ES" w:eastAsia="es-EC"/>
              </w:rPr>
            </w:pPr>
            <w:r>
              <w:rPr>
                <w:rFonts w:cs="Arial"/>
                <w:color w:val="000000"/>
                <w:sz w:val="16"/>
                <w:szCs w:val="16"/>
                <w:lang w:val="es-ES" w:eastAsia="es-EC"/>
              </w:rPr>
              <w:t xml:space="preserve"> </w:t>
            </w:r>
            <w:r w:rsidR="007549C1" w:rsidRPr="00863E2E">
              <w:rPr>
                <w:rFonts w:cs="Arial"/>
                <w:color w:val="000000"/>
                <w:sz w:val="16"/>
                <w:szCs w:val="16"/>
                <w:lang w:val="es-ES" w:eastAsia="es-EC"/>
              </w:rPr>
              <w:t xml:space="preserve">       (38.921,48)</w:t>
            </w:r>
          </w:p>
        </w:tc>
      </w:tr>
      <w:tr w:rsidR="007549C1" w:rsidRPr="00863E2E" w:rsidTr="007549C1">
        <w:trPr>
          <w:trHeight w:val="330"/>
        </w:trPr>
        <w:tc>
          <w:tcPr>
            <w:tcW w:w="2150" w:type="dxa"/>
            <w:tcBorders>
              <w:top w:val="double" w:sz="6" w:space="0" w:color="auto"/>
              <w:left w:val="double" w:sz="6" w:space="0" w:color="auto"/>
              <w:bottom w:val="double" w:sz="6" w:space="0" w:color="auto"/>
              <w:right w:val="double" w:sz="6" w:space="0" w:color="000000"/>
            </w:tcBorders>
            <w:shd w:val="clear" w:color="000000" w:fill="FFFFFF"/>
            <w:noWrap/>
            <w:hideMark/>
          </w:tcPr>
          <w:p w:rsidR="007549C1" w:rsidRPr="00863E2E" w:rsidRDefault="007549C1" w:rsidP="007549C1">
            <w:pPr>
              <w:rPr>
                <w:rFonts w:cs="Arial"/>
                <w:color w:val="000000"/>
                <w:sz w:val="16"/>
                <w:szCs w:val="16"/>
                <w:lang w:val="es-ES" w:eastAsia="es-EC"/>
              </w:rPr>
            </w:pPr>
            <w:r w:rsidRPr="00863E2E">
              <w:rPr>
                <w:rFonts w:cs="Arial"/>
                <w:color w:val="000000"/>
                <w:sz w:val="16"/>
                <w:szCs w:val="16"/>
                <w:lang w:val="es-ES" w:eastAsia="es-EC"/>
              </w:rPr>
              <w:t>UAII</w:t>
            </w:r>
          </w:p>
        </w:tc>
        <w:tc>
          <w:tcPr>
            <w:tcW w:w="1418" w:type="dxa"/>
            <w:tcBorders>
              <w:top w:val="nil"/>
              <w:left w:val="nil"/>
              <w:bottom w:val="double" w:sz="6" w:space="0" w:color="auto"/>
              <w:right w:val="double" w:sz="6" w:space="0" w:color="auto"/>
            </w:tcBorders>
            <w:shd w:val="clear" w:color="000000" w:fill="FFFFFF"/>
            <w:noWrap/>
            <w:vAlign w:val="center"/>
            <w:hideMark/>
          </w:tcPr>
          <w:p w:rsidR="007549C1" w:rsidRPr="00863E2E" w:rsidRDefault="006574D8" w:rsidP="006574D8">
            <w:pPr>
              <w:jc w:val="right"/>
              <w:rPr>
                <w:rFonts w:cs="Arial"/>
                <w:b/>
                <w:bCs/>
                <w:color w:val="000000"/>
                <w:sz w:val="16"/>
                <w:szCs w:val="16"/>
                <w:lang w:val="es-ES" w:eastAsia="es-EC"/>
              </w:rPr>
            </w:pPr>
            <w:r>
              <w:rPr>
                <w:rFonts w:cs="Arial"/>
                <w:b/>
                <w:bCs/>
                <w:color w:val="000000"/>
                <w:sz w:val="16"/>
                <w:szCs w:val="16"/>
                <w:lang w:val="es-ES" w:eastAsia="es-EC"/>
              </w:rPr>
              <w:t xml:space="preserve"> </w:t>
            </w:r>
            <w:r w:rsidR="007549C1" w:rsidRPr="00863E2E">
              <w:rPr>
                <w:rFonts w:cs="Arial"/>
                <w:b/>
                <w:bCs/>
                <w:color w:val="000000"/>
                <w:sz w:val="16"/>
                <w:szCs w:val="16"/>
                <w:lang w:val="es-ES" w:eastAsia="es-EC"/>
              </w:rPr>
              <w:t xml:space="preserve">       21.881,65 </w:t>
            </w:r>
          </w:p>
        </w:tc>
        <w:tc>
          <w:tcPr>
            <w:tcW w:w="1417" w:type="dxa"/>
            <w:tcBorders>
              <w:top w:val="nil"/>
              <w:left w:val="nil"/>
              <w:bottom w:val="double" w:sz="6" w:space="0" w:color="auto"/>
              <w:right w:val="double" w:sz="6" w:space="0" w:color="auto"/>
            </w:tcBorders>
            <w:shd w:val="clear" w:color="000000" w:fill="FFFFFF"/>
            <w:noWrap/>
            <w:vAlign w:val="center"/>
            <w:hideMark/>
          </w:tcPr>
          <w:p w:rsidR="007549C1" w:rsidRPr="00863E2E" w:rsidRDefault="006574D8" w:rsidP="006574D8">
            <w:pPr>
              <w:jc w:val="right"/>
              <w:rPr>
                <w:rFonts w:cs="Arial"/>
                <w:b/>
                <w:bCs/>
                <w:color w:val="000000"/>
                <w:sz w:val="16"/>
                <w:szCs w:val="16"/>
                <w:lang w:val="es-ES" w:eastAsia="es-EC"/>
              </w:rPr>
            </w:pPr>
            <w:r>
              <w:rPr>
                <w:rFonts w:cs="Arial"/>
                <w:b/>
                <w:bCs/>
                <w:color w:val="000000"/>
                <w:sz w:val="16"/>
                <w:szCs w:val="16"/>
                <w:lang w:val="es-ES" w:eastAsia="es-EC"/>
              </w:rPr>
              <w:t xml:space="preserve"> </w:t>
            </w:r>
            <w:r w:rsidR="007549C1" w:rsidRPr="00863E2E">
              <w:rPr>
                <w:rFonts w:cs="Arial"/>
                <w:b/>
                <w:bCs/>
                <w:color w:val="000000"/>
                <w:sz w:val="16"/>
                <w:szCs w:val="16"/>
                <w:lang w:val="es-ES" w:eastAsia="es-EC"/>
              </w:rPr>
              <w:t xml:space="preserve">       77.588,53 </w:t>
            </w:r>
          </w:p>
        </w:tc>
        <w:tc>
          <w:tcPr>
            <w:tcW w:w="1418" w:type="dxa"/>
            <w:tcBorders>
              <w:top w:val="nil"/>
              <w:left w:val="nil"/>
              <w:bottom w:val="double" w:sz="6" w:space="0" w:color="auto"/>
              <w:right w:val="double" w:sz="6" w:space="0" w:color="auto"/>
            </w:tcBorders>
            <w:shd w:val="clear" w:color="000000" w:fill="FFFFFF"/>
            <w:noWrap/>
            <w:vAlign w:val="center"/>
            <w:hideMark/>
          </w:tcPr>
          <w:p w:rsidR="007549C1" w:rsidRPr="00863E2E" w:rsidRDefault="006574D8" w:rsidP="006574D8">
            <w:pPr>
              <w:jc w:val="right"/>
              <w:rPr>
                <w:rFonts w:cs="Arial"/>
                <w:b/>
                <w:bCs/>
                <w:color w:val="000000"/>
                <w:sz w:val="16"/>
                <w:szCs w:val="16"/>
                <w:lang w:val="es-ES" w:eastAsia="es-EC"/>
              </w:rPr>
            </w:pPr>
            <w:r>
              <w:rPr>
                <w:rFonts w:cs="Arial"/>
                <w:b/>
                <w:bCs/>
                <w:color w:val="000000"/>
                <w:sz w:val="16"/>
                <w:szCs w:val="16"/>
                <w:lang w:val="es-ES" w:eastAsia="es-EC"/>
              </w:rPr>
              <w:t xml:space="preserve"> </w:t>
            </w:r>
            <w:r w:rsidR="007549C1" w:rsidRPr="00863E2E">
              <w:rPr>
                <w:rFonts w:cs="Arial"/>
                <w:b/>
                <w:bCs/>
                <w:color w:val="000000"/>
                <w:sz w:val="16"/>
                <w:szCs w:val="16"/>
                <w:lang w:val="es-ES" w:eastAsia="es-EC"/>
              </w:rPr>
              <w:t xml:space="preserve">     142.141,21 </w:t>
            </w:r>
          </w:p>
        </w:tc>
        <w:tc>
          <w:tcPr>
            <w:tcW w:w="1417" w:type="dxa"/>
            <w:tcBorders>
              <w:top w:val="nil"/>
              <w:left w:val="nil"/>
              <w:bottom w:val="double" w:sz="6" w:space="0" w:color="auto"/>
              <w:right w:val="double" w:sz="6" w:space="0" w:color="auto"/>
            </w:tcBorders>
            <w:shd w:val="clear" w:color="000000" w:fill="FFFFFF"/>
            <w:noWrap/>
            <w:vAlign w:val="center"/>
            <w:hideMark/>
          </w:tcPr>
          <w:p w:rsidR="007549C1" w:rsidRPr="00863E2E" w:rsidRDefault="006574D8" w:rsidP="006574D8">
            <w:pPr>
              <w:jc w:val="right"/>
              <w:rPr>
                <w:rFonts w:cs="Arial"/>
                <w:b/>
                <w:bCs/>
                <w:color w:val="000000"/>
                <w:sz w:val="16"/>
                <w:szCs w:val="16"/>
                <w:lang w:val="es-ES" w:eastAsia="es-EC"/>
              </w:rPr>
            </w:pPr>
            <w:r>
              <w:rPr>
                <w:rFonts w:cs="Arial"/>
                <w:b/>
                <w:bCs/>
                <w:color w:val="000000"/>
                <w:sz w:val="16"/>
                <w:szCs w:val="16"/>
                <w:lang w:val="es-ES" w:eastAsia="es-EC"/>
              </w:rPr>
              <w:t xml:space="preserve"> </w:t>
            </w:r>
            <w:r w:rsidR="007549C1" w:rsidRPr="00863E2E">
              <w:rPr>
                <w:rFonts w:cs="Arial"/>
                <w:b/>
                <w:bCs/>
                <w:color w:val="000000"/>
                <w:sz w:val="16"/>
                <w:szCs w:val="16"/>
                <w:lang w:val="es-ES" w:eastAsia="es-EC"/>
              </w:rPr>
              <w:t xml:space="preserve">     203.185,92 </w:t>
            </w:r>
          </w:p>
        </w:tc>
        <w:tc>
          <w:tcPr>
            <w:tcW w:w="1417" w:type="dxa"/>
            <w:tcBorders>
              <w:top w:val="nil"/>
              <w:left w:val="nil"/>
              <w:bottom w:val="double" w:sz="6" w:space="0" w:color="auto"/>
              <w:right w:val="double" w:sz="6" w:space="0" w:color="auto"/>
            </w:tcBorders>
            <w:shd w:val="clear" w:color="000000" w:fill="FFFFFF"/>
            <w:noWrap/>
            <w:vAlign w:val="center"/>
            <w:hideMark/>
          </w:tcPr>
          <w:p w:rsidR="007549C1" w:rsidRPr="00863E2E" w:rsidRDefault="006574D8" w:rsidP="006574D8">
            <w:pPr>
              <w:jc w:val="right"/>
              <w:rPr>
                <w:rFonts w:cs="Arial"/>
                <w:b/>
                <w:bCs/>
                <w:color w:val="000000"/>
                <w:sz w:val="16"/>
                <w:szCs w:val="16"/>
                <w:lang w:val="es-ES" w:eastAsia="es-EC"/>
              </w:rPr>
            </w:pPr>
            <w:r>
              <w:rPr>
                <w:rFonts w:cs="Arial"/>
                <w:b/>
                <w:bCs/>
                <w:color w:val="000000"/>
                <w:sz w:val="16"/>
                <w:szCs w:val="16"/>
                <w:lang w:val="es-ES" w:eastAsia="es-EC"/>
              </w:rPr>
              <w:t xml:space="preserve"> </w:t>
            </w:r>
            <w:r w:rsidR="007549C1" w:rsidRPr="00863E2E">
              <w:rPr>
                <w:rFonts w:cs="Arial"/>
                <w:b/>
                <w:bCs/>
                <w:color w:val="000000"/>
                <w:sz w:val="16"/>
                <w:szCs w:val="16"/>
                <w:lang w:val="es-ES" w:eastAsia="es-EC"/>
              </w:rPr>
              <w:t xml:space="preserve">      257.042,30 </w:t>
            </w:r>
          </w:p>
        </w:tc>
      </w:tr>
      <w:tr w:rsidR="007549C1" w:rsidRPr="00863E2E" w:rsidTr="007549C1">
        <w:trPr>
          <w:trHeight w:val="315"/>
        </w:trPr>
        <w:tc>
          <w:tcPr>
            <w:tcW w:w="2150" w:type="dxa"/>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7549C1" w:rsidRPr="00863E2E" w:rsidRDefault="007549C1" w:rsidP="007549C1">
            <w:pPr>
              <w:rPr>
                <w:rFonts w:cs="Arial"/>
                <w:color w:val="000000"/>
                <w:sz w:val="16"/>
                <w:szCs w:val="16"/>
                <w:lang w:val="es-ES" w:eastAsia="es-EC"/>
              </w:rPr>
            </w:pPr>
            <w:r w:rsidRPr="00863E2E">
              <w:rPr>
                <w:rFonts w:cs="Arial"/>
                <w:color w:val="000000"/>
                <w:sz w:val="16"/>
                <w:szCs w:val="16"/>
                <w:lang w:val="es-ES" w:eastAsia="es-EC"/>
              </w:rPr>
              <w:t>15% Participación</w:t>
            </w:r>
          </w:p>
        </w:tc>
        <w:tc>
          <w:tcPr>
            <w:tcW w:w="1418" w:type="dxa"/>
            <w:tcBorders>
              <w:top w:val="nil"/>
              <w:left w:val="nil"/>
              <w:bottom w:val="double" w:sz="6" w:space="0" w:color="auto"/>
              <w:right w:val="double" w:sz="6" w:space="0" w:color="auto"/>
            </w:tcBorders>
            <w:shd w:val="clear" w:color="auto" w:fill="auto"/>
            <w:noWrap/>
            <w:vAlign w:val="bottom"/>
            <w:hideMark/>
          </w:tcPr>
          <w:p w:rsidR="007549C1" w:rsidRPr="00863E2E" w:rsidRDefault="006574D8" w:rsidP="006574D8">
            <w:pPr>
              <w:jc w:val="right"/>
              <w:rPr>
                <w:rFonts w:cs="Arial"/>
                <w:color w:val="000000"/>
                <w:sz w:val="16"/>
                <w:szCs w:val="16"/>
                <w:lang w:val="es-ES" w:eastAsia="es-EC"/>
              </w:rPr>
            </w:pPr>
            <w:r>
              <w:rPr>
                <w:rFonts w:cs="Arial"/>
                <w:color w:val="000000"/>
                <w:sz w:val="16"/>
                <w:szCs w:val="16"/>
                <w:lang w:val="es-ES" w:eastAsia="es-EC"/>
              </w:rPr>
              <w:t xml:space="preserve"> </w:t>
            </w:r>
            <w:r w:rsidR="007549C1" w:rsidRPr="00863E2E">
              <w:rPr>
                <w:rFonts w:cs="Arial"/>
                <w:color w:val="000000"/>
                <w:sz w:val="16"/>
                <w:szCs w:val="16"/>
                <w:lang w:val="es-ES" w:eastAsia="es-EC"/>
              </w:rPr>
              <w:t xml:space="preserve">      (3.282,25)</w:t>
            </w:r>
          </w:p>
        </w:tc>
        <w:tc>
          <w:tcPr>
            <w:tcW w:w="1417" w:type="dxa"/>
            <w:tcBorders>
              <w:top w:val="nil"/>
              <w:left w:val="nil"/>
              <w:bottom w:val="double" w:sz="6" w:space="0" w:color="auto"/>
              <w:right w:val="double" w:sz="6" w:space="0" w:color="auto"/>
            </w:tcBorders>
            <w:shd w:val="clear" w:color="auto" w:fill="auto"/>
            <w:noWrap/>
            <w:vAlign w:val="bottom"/>
            <w:hideMark/>
          </w:tcPr>
          <w:p w:rsidR="007549C1" w:rsidRPr="00863E2E" w:rsidRDefault="006574D8" w:rsidP="006574D8">
            <w:pPr>
              <w:jc w:val="right"/>
              <w:rPr>
                <w:rFonts w:cs="Arial"/>
                <w:color w:val="000000"/>
                <w:sz w:val="16"/>
                <w:szCs w:val="16"/>
                <w:lang w:val="es-ES" w:eastAsia="es-EC"/>
              </w:rPr>
            </w:pPr>
            <w:r>
              <w:rPr>
                <w:rFonts w:cs="Arial"/>
                <w:color w:val="000000"/>
                <w:sz w:val="16"/>
                <w:szCs w:val="16"/>
                <w:lang w:val="es-ES" w:eastAsia="es-EC"/>
              </w:rPr>
              <w:t xml:space="preserve"> </w:t>
            </w:r>
            <w:r w:rsidR="007549C1" w:rsidRPr="00863E2E">
              <w:rPr>
                <w:rFonts w:cs="Arial"/>
                <w:color w:val="000000"/>
                <w:sz w:val="16"/>
                <w:szCs w:val="16"/>
                <w:lang w:val="es-ES" w:eastAsia="es-EC"/>
              </w:rPr>
              <w:t xml:space="preserve">    (11.638,28)</w:t>
            </w:r>
          </w:p>
        </w:tc>
        <w:tc>
          <w:tcPr>
            <w:tcW w:w="1418" w:type="dxa"/>
            <w:tcBorders>
              <w:top w:val="nil"/>
              <w:left w:val="nil"/>
              <w:bottom w:val="double" w:sz="6" w:space="0" w:color="auto"/>
              <w:right w:val="double" w:sz="6" w:space="0" w:color="auto"/>
            </w:tcBorders>
            <w:shd w:val="clear" w:color="auto" w:fill="auto"/>
            <w:noWrap/>
            <w:vAlign w:val="bottom"/>
            <w:hideMark/>
          </w:tcPr>
          <w:p w:rsidR="007549C1" w:rsidRPr="00863E2E" w:rsidRDefault="006574D8" w:rsidP="006574D8">
            <w:pPr>
              <w:jc w:val="right"/>
              <w:rPr>
                <w:rFonts w:cs="Arial"/>
                <w:color w:val="000000"/>
                <w:sz w:val="16"/>
                <w:szCs w:val="16"/>
                <w:lang w:val="es-ES" w:eastAsia="es-EC"/>
              </w:rPr>
            </w:pPr>
            <w:r>
              <w:rPr>
                <w:rFonts w:cs="Arial"/>
                <w:color w:val="000000"/>
                <w:sz w:val="16"/>
                <w:szCs w:val="16"/>
                <w:lang w:val="es-ES" w:eastAsia="es-EC"/>
              </w:rPr>
              <w:t xml:space="preserve"> </w:t>
            </w:r>
            <w:r w:rsidR="007549C1" w:rsidRPr="00863E2E">
              <w:rPr>
                <w:rFonts w:cs="Arial"/>
                <w:color w:val="000000"/>
                <w:sz w:val="16"/>
                <w:szCs w:val="16"/>
                <w:lang w:val="es-ES" w:eastAsia="es-EC"/>
              </w:rPr>
              <w:t xml:space="preserve">     (21.321,18)</w:t>
            </w:r>
          </w:p>
        </w:tc>
        <w:tc>
          <w:tcPr>
            <w:tcW w:w="1417" w:type="dxa"/>
            <w:tcBorders>
              <w:top w:val="nil"/>
              <w:left w:val="nil"/>
              <w:bottom w:val="double" w:sz="6" w:space="0" w:color="auto"/>
              <w:right w:val="double" w:sz="6" w:space="0" w:color="auto"/>
            </w:tcBorders>
            <w:shd w:val="clear" w:color="auto" w:fill="auto"/>
            <w:noWrap/>
            <w:vAlign w:val="bottom"/>
            <w:hideMark/>
          </w:tcPr>
          <w:p w:rsidR="007549C1" w:rsidRPr="00863E2E" w:rsidRDefault="006574D8" w:rsidP="006574D8">
            <w:pPr>
              <w:jc w:val="right"/>
              <w:rPr>
                <w:rFonts w:cs="Arial"/>
                <w:color w:val="000000"/>
                <w:sz w:val="16"/>
                <w:szCs w:val="16"/>
                <w:lang w:val="es-ES" w:eastAsia="es-EC"/>
              </w:rPr>
            </w:pPr>
            <w:r>
              <w:rPr>
                <w:rFonts w:cs="Arial"/>
                <w:color w:val="000000"/>
                <w:sz w:val="16"/>
                <w:szCs w:val="16"/>
                <w:lang w:val="es-ES" w:eastAsia="es-EC"/>
              </w:rPr>
              <w:t xml:space="preserve"> </w:t>
            </w:r>
            <w:r w:rsidR="007549C1" w:rsidRPr="00863E2E">
              <w:rPr>
                <w:rFonts w:cs="Arial"/>
                <w:color w:val="000000"/>
                <w:sz w:val="16"/>
                <w:szCs w:val="16"/>
                <w:lang w:val="es-ES" w:eastAsia="es-EC"/>
              </w:rPr>
              <w:t xml:space="preserve">    (30.477,89)</w:t>
            </w:r>
          </w:p>
        </w:tc>
        <w:tc>
          <w:tcPr>
            <w:tcW w:w="1417" w:type="dxa"/>
            <w:tcBorders>
              <w:top w:val="nil"/>
              <w:left w:val="nil"/>
              <w:bottom w:val="double" w:sz="6" w:space="0" w:color="auto"/>
              <w:right w:val="double" w:sz="6" w:space="0" w:color="auto"/>
            </w:tcBorders>
            <w:shd w:val="clear" w:color="auto" w:fill="auto"/>
            <w:noWrap/>
            <w:vAlign w:val="bottom"/>
            <w:hideMark/>
          </w:tcPr>
          <w:p w:rsidR="007549C1" w:rsidRPr="00863E2E" w:rsidRDefault="006574D8" w:rsidP="006574D8">
            <w:pPr>
              <w:jc w:val="right"/>
              <w:rPr>
                <w:rFonts w:cs="Arial"/>
                <w:color w:val="000000"/>
                <w:sz w:val="16"/>
                <w:szCs w:val="16"/>
                <w:lang w:val="es-ES" w:eastAsia="es-EC"/>
              </w:rPr>
            </w:pPr>
            <w:r>
              <w:rPr>
                <w:rFonts w:cs="Arial"/>
                <w:color w:val="000000"/>
                <w:sz w:val="16"/>
                <w:szCs w:val="16"/>
                <w:lang w:val="es-ES" w:eastAsia="es-EC"/>
              </w:rPr>
              <w:t xml:space="preserve"> </w:t>
            </w:r>
            <w:r w:rsidR="007549C1" w:rsidRPr="00863E2E">
              <w:rPr>
                <w:rFonts w:cs="Arial"/>
                <w:color w:val="000000"/>
                <w:sz w:val="16"/>
                <w:szCs w:val="16"/>
                <w:lang w:val="es-ES" w:eastAsia="es-EC"/>
              </w:rPr>
              <w:t xml:space="preserve">       (38.556,35)</w:t>
            </w:r>
          </w:p>
        </w:tc>
      </w:tr>
      <w:tr w:rsidR="007549C1" w:rsidRPr="00863E2E" w:rsidTr="007549C1">
        <w:trPr>
          <w:trHeight w:val="315"/>
        </w:trPr>
        <w:tc>
          <w:tcPr>
            <w:tcW w:w="2150" w:type="dxa"/>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7549C1" w:rsidRPr="00863E2E" w:rsidRDefault="007549C1" w:rsidP="007549C1">
            <w:pPr>
              <w:rPr>
                <w:rFonts w:cs="Arial"/>
                <w:color w:val="000000"/>
                <w:sz w:val="16"/>
                <w:szCs w:val="16"/>
                <w:lang w:val="es-ES" w:eastAsia="es-EC"/>
              </w:rPr>
            </w:pPr>
            <w:r w:rsidRPr="00863E2E">
              <w:rPr>
                <w:rFonts w:cs="Arial"/>
                <w:color w:val="000000"/>
                <w:sz w:val="16"/>
                <w:szCs w:val="16"/>
                <w:lang w:val="es-ES" w:eastAsia="es-EC"/>
              </w:rPr>
              <w:t>Utilidad Antes impuestos</w:t>
            </w:r>
          </w:p>
        </w:tc>
        <w:tc>
          <w:tcPr>
            <w:tcW w:w="1418" w:type="dxa"/>
            <w:tcBorders>
              <w:top w:val="nil"/>
              <w:left w:val="nil"/>
              <w:bottom w:val="double" w:sz="6" w:space="0" w:color="auto"/>
              <w:right w:val="double" w:sz="6" w:space="0" w:color="auto"/>
            </w:tcBorders>
            <w:shd w:val="clear" w:color="auto" w:fill="auto"/>
            <w:noWrap/>
            <w:vAlign w:val="bottom"/>
            <w:hideMark/>
          </w:tcPr>
          <w:p w:rsidR="007549C1" w:rsidRPr="00863E2E" w:rsidRDefault="006574D8" w:rsidP="006574D8">
            <w:pPr>
              <w:jc w:val="right"/>
              <w:rPr>
                <w:rFonts w:cs="Arial"/>
                <w:color w:val="000000"/>
                <w:sz w:val="16"/>
                <w:szCs w:val="16"/>
                <w:lang w:val="es-ES" w:eastAsia="es-EC"/>
              </w:rPr>
            </w:pPr>
            <w:r>
              <w:rPr>
                <w:rFonts w:cs="Arial"/>
                <w:color w:val="000000"/>
                <w:sz w:val="16"/>
                <w:szCs w:val="16"/>
                <w:lang w:val="es-ES" w:eastAsia="es-EC"/>
              </w:rPr>
              <w:t xml:space="preserve"> </w:t>
            </w:r>
            <w:r w:rsidR="007549C1" w:rsidRPr="00863E2E">
              <w:rPr>
                <w:rFonts w:cs="Arial"/>
                <w:color w:val="000000"/>
                <w:sz w:val="16"/>
                <w:szCs w:val="16"/>
                <w:lang w:val="es-ES" w:eastAsia="es-EC"/>
              </w:rPr>
              <w:t xml:space="preserve">       18.599,40 </w:t>
            </w:r>
          </w:p>
        </w:tc>
        <w:tc>
          <w:tcPr>
            <w:tcW w:w="1417" w:type="dxa"/>
            <w:tcBorders>
              <w:top w:val="nil"/>
              <w:left w:val="nil"/>
              <w:bottom w:val="double" w:sz="6" w:space="0" w:color="auto"/>
              <w:right w:val="double" w:sz="6" w:space="0" w:color="auto"/>
            </w:tcBorders>
            <w:shd w:val="clear" w:color="auto" w:fill="auto"/>
            <w:noWrap/>
            <w:vAlign w:val="bottom"/>
            <w:hideMark/>
          </w:tcPr>
          <w:p w:rsidR="007549C1" w:rsidRPr="00863E2E" w:rsidRDefault="006574D8" w:rsidP="006574D8">
            <w:pPr>
              <w:jc w:val="right"/>
              <w:rPr>
                <w:rFonts w:cs="Arial"/>
                <w:color w:val="000000"/>
                <w:sz w:val="16"/>
                <w:szCs w:val="16"/>
                <w:lang w:val="es-ES" w:eastAsia="es-EC"/>
              </w:rPr>
            </w:pPr>
            <w:r>
              <w:rPr>
                <w:rFonts w:cs="Arial"/>
                <w:color w:val="000000"/>
                <w:sz w:val="16"/>
                <w:szCs w:val="16"/>
                <w:lang w:val="es-ES" w:eastAsia="es-EC"/>
              </w:rPr>
              <w:t xml:space="preserve"> </w:t>
            </w:r>
            <w:r w:rsidR="007549C1" w:rsidRPr="00863E2E">
              <w:rPr>
                <w:rFonts w:cs="Arial"/>
                <w:color w:val="000000"/>
                <w:sz w:val="16"/>
                <w:szCs w:val="16"/>
                <w:lang w:val="es-ES" w:eastAsia="es-EC"/>
              </w:rPr>
              <w:t xml:space="preserve">       65.950,25 </w:t>
            </w:r>
          </w:p>
        </w:tc>
        <w:tc>
          <w:tcPr>
            <w:tcW w:w="1418" w:type="dxa"/>
            <w:tcBorders>
              <w:top w:val="nil"/>
              <w:left w:val="nil"/>
              <w:bottom w:val="double" w:sz="6" w:space="0" w:color="auto"/>
              <w:right w:val="double" w:sz="6" w:space="0" w:color="auto"/>
            </w:tcBorders>
            <w:shd w:val="clear" w:color="auto" w:fill="auto"/>
            <w:noWrap/>
            <w:vAlign w:val="bottom"/>
            <w:hideMark/>
          </w:tcPr>
          <w:p w:rsidR="007549C1" w:rsidRPr="00863E2E" w:rsidRDefault="006574D8" w:rsidP="006574D8">
            <w:pPr>
              <w:jc w:val="right"/>
              <w:rPr>
                <w:rFonts w:cs="Arial"/>
                <w:color w:val="000000"/>
                <w:sz w:val="16"/>
                <w:szCs w:val="16"/>
                <w:lang w:val="es-ES" w:eastAsia="es-EC"/>
              </w:rPr>
            </w:pPr>
            <w:r>
              <w:rPr>
                <w:rFonts w:cs="Arial"/>
                <w:color w:val="000000"/>
                <w:sz w:val="16"/>
                <w:szCs w:val="16"/>
                <w:lang w:val="es-ES" w:eastAsia="es-EC"/>
              </w:rPr>
              <w:t xml:space="preserve"> </w:t>
            </w:r>
            <w:r w:rsidR="007549C1" w:rsidRPr="00863E2E">
              <w:rPr>
                <w:rFonts w:cs="Arial"/>
                <w:color w:val="000000"/>
                <w:sz w:val="16"/>
                <w:szCs w:val="16"/>
                <w:lang w:val="es-ES" w:eastAsia="es-EC"/>
              </w:rPr>
              <w:t xml:space="preserve">     120.820,03 </w:t>
            </w:r>
          </w:p>
        </w:tc>
        <w:tc>
          <w:tcPr>
            <w:tcW w:w="1417" w:type="dxa"/>
            <w:tcBorders>
              <w:top w:val="nil"/>
              <w:left w:val="nil"/>
              <w:bottom w:val="double" w:sz="6" w:space="0" w:color="auto"/>
              <w:right w:val="double" w:sz="6" w:space="0" w:color="auto"/>
            </w:tcBorders>
            <w:shd w:val="clear" w:color="auto" w:fill="auto"/>
            <w:noWrap/>
            <w:vAlign w:val="bottom"/>
            <w:hideMark/>
          </w:tcPr>
          <w:p w:rsidR="007549C1" w:rsidRPr="00863E2E" w:rsidRDefault="006574D8" w:rsidP="006574D8">
            <w:pPr>
              <w:jc w:val="right"/>
              <w:rPr>
                <w:rFonts w:cs="Arial"/>
                <w:color w:val="000000"/>
                <w:sz w:val="16"/>
                <w:szCs w:val="16"/>
                <w:lang w:val="es-ES" w:eastAsia="es-EC"/>
              </w:rPr>
            </w:pPr>
            <w:r>
              <w:rPr>
                <w:rFonts w:cs="Arial"/>
                <w:color w:val="000000"/>
                <w:sz w:val="16"/>
                <w:szCs w:val="16"/>
                <w:lang w:val="es-ES" w:eastAsia="es-EC"/>
              </w:rPr>
              <w:t xml:space="preserve"> </w:t>
            </w:r>
            <w:r w:rsidR="007549C1" w:rsidRPr="00863E2E">
              <w:rPr>
                <w:rFonts w:cs="Arial"/>
                <w:color w:val="000000"/>
                <w:sz w:val="16"/>
                <w:szCs w:val="16"/>
                <w:lang w:val="es-ES" w:eastAsia="es-EC"/>
              </w:rPr>
              <w:t xml:space="preserve">     172.708,03 </w:t>
            </w:r>
          </w:p>
        </w:tc>
        <w:tc>
          <w:tcPr>
            <w:tcW w:w="1417" w:type="dxa"/>
            <w:tcBorders>
              <w:top w:val="nil"/>
              <w:left w:val="nil"/>
              <w:bottom w:val="double" w:sz="6" w:space="0" w:color="auto"/>
              <w:right w:val="double" w:sz="6" w:space="0" w:color="auto"/>
            </w:tcBorders>
            <w:shd w:val="clear" w:color="auto" w:fill="auto"/>
            <w:noWrap/>
            <w:vAlign w:val="bottom"/>
            <w:hideMark/>
          </w:tcPr>
          <w:p w:rsidR="007549C1" w:rsidRPr="00863E2E" w:rsidRDefault="006574D8" w:rsidP="006574D8">
            <w:pPr>
              <w:jc w:val="right"/>
              <w:rPr>
                <w:rFonts w:cs="Arial"/>
                <w:color w:val="000000"/>
                <w:sz w:val="16"/>
                <w:szCs w:val="16"/>
                <w:lang w:val="es-ES" w:eastAsia="es-EC"/>
              </w:rPr>
            </w:pPr>
            <w:r>
              <w:rPr>
                <w:rFonts w:cs="Arial"/>
                <w:color w:val="000000"/>
                <w:sz w:val="16"/>
                <w:szCs w:val="16"/>
                <w:lang w:val="es-ES" w:eastAsia="es-EC"/>
              </w:rPr>
              <w:t xml:space="preserve"> </w:t>
            </w:r>
            <w:r w:rsidR="007549C1" w:rsidRPr="00863E2E">
              <w:rPr>
                <w:rFonts w:cs="Arial"/>
                <w:color w:val="000000"/>
                <w:sz w:val="16"/>
                <w:szCs w:val="16"/>
                <w:lang w:val="es-ES" w:eastAsia="es-EC"/>
              </w:rPr>
              <w:t xml:space="preserve">      218.485,96 </w:t>
            </w:r>
          </w:p>
        </w:tc>
      </w:tr>
      <w:tr w:rsidR="007549C1" w:rsidRPr="00863E2E" w:rsidTr="007549C1">
        <w:trPr>
          <w:trHeight w:val="315"/>
        </w:trPr>
        <w:tc>
          <w:tcPr>
            <w:tcW w:w="2150" w:type="dxa"/>
            <w:tcBorders>
              <w:top w:val="double" w:sz="6" w:space="0" w:color="auto"/>
              <w:left w:val="double" w:sz="6" w:space="0" w:color="auto"/>
              <w:bottom w:val="double" w:sz="6" w:space="0" w:color="auto"/>
              <w:right w:val="double" w:sz="6" w:space="0" w:color="000000"/>
            </w:tcBorders>
            <w:shd w:val="clear" w:color="000000" w:fill="FFFFFF"/>
            <w:noWrap/>
            <w:hideMark/>
          </w:tcPr>
          <w:p w:rsidR="007549C1" w:rsidRPr="00863E2E" w:rsidRDefault="007549C1" w:rsidP="007549C1">
            <w:pPr>
              <w:rPr>
                <w:rFonts w:cs="Arial"/>
                <w:color w:val="000000"/>
                <w:sz w:val="16"/>
                <w:szCs w:val="16"/>
                <w:lang w:val="es-ES" w:eastAsia="es-EC"/>
              </w:rPr>
            </w:pPr>
            <w:r w:rsidRPr="00863E2E">
              <w:rPr>
                <w:rFonts w:cs="Arial"/>
                <w:color w:val="000000"/>
                <w:sz w:val="16"/>
                <w:szCs w:val="16"/>
                <w:lang w:val="es-ES" w:eastAsia="es-EC"/>
              </w:rPr>
              <w:t>Impuesto a la renta  22%</w:t>
            </w:r>
          </w:p>
        </w:tc>
        <w:tc>
          <w:tcPr>
            <w:tcW w:w="1418" w:type="dxa"/>
            <w:tcBorders>
              <w:top w:val="nil"/>
              <w:left w:val="nil"/>
              <w:bottom w:val="double" w:sz="6" w:space="0" w:color="auto"/>
              <w:right w:val="double" w:sz="6" w:space="0" w:color="auto"/>
            </w:tcBorders>
            <w:shd w:val="clear" w:color="000000" w:fill="FFFFFF"/>
            <w:noWrap/>
            <w:vAlign w:val="center"/>
            <w:hideMark/>
          </w:tcPr>
          <w:p w:rsidR="007549C1" w:rsidRPr="00863E2E" w:rsidRDefault="006574D8" w:rsidP="006574D8">
            <w:pPr>
              <w:jc w:val="right"/>
              <w:rPr>
                <w:rFonts w:cs="Arial"/>
                <w:color w:val="000000"/>
                <w:sz w:val="16"/>
                <w:szCs w:val="16"/>
                <w:lang w:val="es-ES" w:eastAsia="es-EC"/>
              </w:rPr>
            </w:pPr>
            <w:r>
              <w:rPr>
                <w:rFonts w:cs="Arial"/>
                <w:color w:val="000000"/>
                <w:sz w:val="16"/>
                <w:szCs w:val="16"/>
                <w:lang w:val="es-ES" w:eastAsia="es-EC"/>
              </w:rPr>
              <w:t xml:space="preserve"> </w:t>
            </w:r>
            <w:r w:rsidR="007549C1" w:rsidRPr="00863E2E">
              <w:rPr>
                <w:rFonts w:cs="Arial"/>
                <w:color w:val="000000"/>
                <w:sz w:val="16"/>
                <w:szCs w:val="16"/>
                <w:lang w:val="es-ES" w:eastAsia="es-EC"/>
              </w:rPr>
              <w:t xml:space="preserve">      (4.091,87)</w:t>
            </w:r>
          </w:p>
        </w:tc>
        <w:tc>
          <w:tcPr>
            <w:tcW w:w="1417" w:type="dxa"/>
            <w:tcBorders>
              <w:top w:val="nil"/>
              <w:left w:val="nil"/>
              <w:bottom w:val="double" w:sz="6" w:space="0" w:color="auto"/>
              <w:right w:val="double" w:sz="6" w:space="0" w:color="auto"/>
            </w:tcBorders>
            <w:shd w:val="clear" w:color="000000" w:fill="FFFFFF"/>
            <w:noWrap/>
            <w:vAlign w:val="center"/>
            <w:hideMark/>
          </w:tcPr>
          <w:p w:rsidR="007549C1" w:rsidRPr="00863E2E" w:rsidRDefault="006574D8" w:rsidP="006574D8">
            <w:pPr>
              <w:jc w:val="right"/>
              <w:rPr>
                <w:rFonts w:cs="Arial"/>
                <w:color w:val="000000"/>
                <w:sz w:val="16"/>
                <w:szCs w:val="16"/>
                <w:lang w:val="es-ES" w:eastAsia="es-EC"/>
              </w:rPr>
            </w:pPr>
            <w:r>
              <w:rPr>
                <w:rFonts w:cs="Arial"/>
                <w:color w:val="000000"/>
                <w:sz w:val="16"/>
                <w:szCs w:val="16"/>
                <w:lang w:val="es-ES" w:eastAsia="es-EC"/>
              </w:rPr>
              <w:t xml:space="preserve"> </w:t>
            </w:r>
            <w:r w:rsidR="007549C1" w:rsidRPr="00863E2E">
              <w:rPr>
                <w:rFonts w:cs="Arial"/>
                <w:color w:val="000000"/>
                <w:sz w:val="16"/>
                <w:szCs w:val="16"/>
                <w:lang w:val="es-ES" w:eastAsia="es-EC"/>
              </w:rPr>
              <w:t xml:space="preserve">     (14.509,06)</w:t>
            </w:r>
          </w:p>
        </w:tc>
        <w:tc>
          <w:tcPr>
            <w:tcW w:w="1418" w:type="dxa"/>
            <w:tcBorders>
              <w:top w:val="nil"/>
              <w:left w:val="nil"/>
              <w:bottom w:val="double" w:sz="6" w:space="0" w:color="auto"/>
              <w:right w:val="double" w:sz="6" w:space="0" w:color="auto"/>
            </w:tcBorders>
            <w:shd w:val="clear" w:color="000000" w:fill="FFFFFF"/>
            <w:noWrap/>
            <w:vAlign w:val="center"/>
            <w:hideMark/>
          </w:tcPr>
          <w:p w:rsidR="007549C1" w:rsidRPr="00863E2E" w:rsidRDefault="006574D8" w:rsidP="006574D8">
            <w:pPr>
              <w:jc w:val="right"/>
              <w:rPr>
                <w:rFonts w:cs="Arial"/>
                <w:color w:val="000000"/>
                <w:sz w:val="16"/>
                <w:szCs w:val="16"/>
                <w:lang w:val="es-ES" w:eastAsia="es-EC"/>
              </w:rPr>
            </w:pPr>
            <w:r>
              <w:rPr>
                <w:rFonts w:cs="Arial"/>
                <w:color w:val="000000"/>
                <w:sz w:val="16"/>
                <w:szCs w:val="16"/>
                <w:lang w:val="es-ES" w:eastAsia="es-EC"/>
              </w:rPr>
              <w:t xml:space="preserve"> </w:t>
            </w:r>
            <w:r w:rsidR="007549C1" w:rsidRPr="00863E2E">
              <w:rPr>
                <w:rFonts w:cs="Arial"/>
                <w:color w:val="000000"/>
                <w:sz w:val="16"/>
                <w:szCs w:val="16"/>
                <w:lang w:val="es-ES" w:eastAsia="es-EC"/>
              </w:rPr>
              <w:t xml:space="preserve">     (26.580,41)</w:t>
            </w:r>
          </w:p>
        </w:tc>
        <w:tc>
          <w:tcPr>
            <w:tcW w:w="1417" w:type="dxa"/>
            <w:tcBorders>
              <w:top w:val="nil"/>
              <w:left w:val="nil"/>
              <w:bottom w:val="double" w:sz="6" w:space="0" w:color="auto"/>
              <w:right w:val="double" w:sz="6" w:space="0" w:color="auto"/>
            </w:tcBorders>
            <w:shd w:val="clear" w:color="000000" w:fill="FFFFFF"/>
            <w:noWrap/>
            <w:vAlign w:val="center"/>
            <w:hideMark/>
          </w:tcPr>
          <w:p w:rsidR="007549C1" w:rsidRPr="00863E2E" w:rsidRDefault="006574D8" w:rsidP="006574D8">
            <w:pPr>
              <w:jc w:val="right"/>
              <w:rPr>
                <w:rFonts w:cs="Arial"/>
                <w:color w:val="000000"/>
                <w:sz w:val="16"/>
                <w:szCs w:val="16"/>
                <w:lang w:val="es-ES" w:eastAsia="es-EC"/>
              </w:rPr>
            </w:pPr>
            <w:r>
              <w:rPr>
                <w:rFonts w:cs="Arial"/>
                <w:color w:val="000000"/>
                <w:sz w:val="16"/>
                <w:szCs w:val="16"/>
                <w:lang w:val="es-ES" w:eastAsia="es-EC"/>
              </w:rPr>
              <w:t xml:space="preserve"> </w:t>
            </w:r>
            <w:r w:rsidR="007549C1" w:rsidRPr="00863E2E">
              <w:rPr>
                <w:rFonts w:cs="Arial"/>
                <w:color w:val="000000"/>
                <w:sz w:val="16"/>
                <w:szCs w:val="16"/>
                <w:lang w:val="es-ES" w:eastAsia="es-EC"/>
              </w:rPr>
              <w:t xml:space="preserve">     (37.995,77)</w:t>
            </w:r>
          </w:p>
        </w:tc>
        <w:tc>
          <w:tcPr>
            <w:tcW w:w="1417" w:type="dxa"/>
            <w:tcBorders>
              <w:top w:val="nil"/>
              <w:left w:val="nil"/>
              <w:bottom w:val="double" w:sz="6" w:space="0" w:color="auto"/>
              <w:right w:val="double" w:sz="6" w:space="0" w:color="auto"/>
            </w:tcBorders>
            <w:shd w:val="clear" w:color="000000" w:fill="FFFFFF"/>
            <w:noWrap/>
            <w:vAlign w:val="center"/>
            <w:hideMark/>
          </w:tcPr>
          <w:p w:rsidR="007549C1" w:rsidRPr="00863E2E" w:rsidRDefault="006574D8" w:rsidP="006574D8">
            <w:pPr>
              <w:jc w:val="right"/>
              <w:rPr>
                <w:rFonts w:cs="Arial"/>
                <w:color w:val="000000"/>
                <w:sz w:val="16"/>
                <w:szCs w:val="16"/>
                <w:lang w:val="es-ES" w:eastAsia="es-EC"/>
              </w:rPr>
            </w:pPr>
            <w:r>
              <w:rPr>
                <w:rFonts w:cs="Arial"/>
                <w:color w:val="000000"/>
                <w:sz w:val="16"/>
                <w:szCs w:val="16"/>
                <w:lang w:val="es-ES" w:eastAsia="es-EC"/>
              </w:rPr>
              <w:t xml:space="preserve"> </w:t>
            </w:r>
            <w:r w:rsidR="007549C1" w:rsidRPr="00863E2E">
              <w:rPr>
                <w:rFonts w:cs="Arial"/>
                <w:color w:val="000000"/>
                <w:sz w:val="16"/>
                <w:szCs w:val="16"/>
                <w:lang w:val="es-ES" w:eastAsia="es-EC"/>
              </w:rPr>
              <w:t xml:space="preserve">       (48.066,91)</w:t>
            </w:r>
          </w:p>
        </w:tc>
      </w:tr>
      <w:tr w:rsidR="007549C1" w:rsidRPr="00863E2E" w:rsidTr="007549C1">
        <w:trPr>
          <w:trHeight w:val="330"/>
        </w:trPr>
        <w:tc>
          <w:tcPr>
            <w:tcW w:w="2150" w:type="dxa"/>
            <w:tcBorders>
              <w:top w:val="double" w:sz="6" w:space="0" w:color="auto"/>
              <w:left w:val="double" w:sz="6" w:space="0" w:color="auto"/>
              <w:bottom w:val="double" w:sz="6" w:space="0" w:color="auto"/>
              <w:right w:val="double" w:sz="6" w:space="0" w:color="000000"/>
            </w:tcBorders>
            <w:shd w:val="clear" w:color="000000" w:fill="C2D69A"/>
            <w:noWrap/>
            <w:hideMark/>
          </w:tcPr>
          <w:p w:rsidR="007549C1" w:rsidRPr="00863E2E" w:rsidRDefault="007549C1" w:rsidP="007549C1">
            <w:pPr>
              <w:rPr>
                <w:rFonts w:cs="Arial"/>
                <w:color w:val="000000"/>
                <w:sz w:val="16"/>
                <w:szCs w:val="16"/>
                <w:lang w:val="es-ES" w:eastAsia="es-EC"/>
              </w:rPr>
            </w:pPr>
            <w:r w:rsidRPr="00863E2E">
              <w:rPr>
                <w:rFonts w:cs="Arial"/>
                <w:color w:val="000000"/>
                <w:sz w:val="16"/>
                <w:szCs w:val="16"/>
                <w:lang w:val="es-ES" w:eastAsia="es-EC"/>
              </w:rPr>
              <w:t>Utilidad Neta</w:t>
            </w:r>
          </w:p>
        </w:tc>
        <w:tc>
          <w:tcPr>
            <w:tcW w:w="1418" w:type="dxa"/>
            <w:tcBorders>
              <w:top w:val="double" w:sz="6" w:space="0" w:color="auto"/>
              <w:left w:val="nil"/>
              <w:bottom w:val="double" w:sz="6" w:space="0" w:color="auto"/>
              <w:right w:val="double" w:sz="6" w:space="0" w:color="auto"/>
            </w:tcBorders>
            <w:shd w:val="clear" w:color="000000" w:fill="C2D69A"/>
            <w:noWrap/>
            <w:vAlign w:val="center"/>
            <w:hideMark/>
          </w:tcPr>
          <w:p w:rsidR="007549C1" w:rsidRPr="00863E2E" w:rsidRDefault="007549C1" w:rsidP="007549C1">
            <w:pPr>
              <w:jc w:val="right"/>
              <w:rPr>
                <w:rFonts w:cs="Arial"/>
                <w:b/>
                <w:bCs/>
                <w:color w:val="000000"/>
                <w:sz w:val="16"/>
                <w:szCs w:val="16"/>
                <w:lang w:val="es-ES" w:eastAsia="es-EC"/>
              </w:rPr>
            </w:pPr>
            <w:r w:rsidRPr="00863E2E">
              <w:rPr>
                <w:rFonts w:cs="Arial"/>
                <w:b/>
                <w:bCs/>
                <w:color w:val="000000"/>
                <w:sz w:val="16"/>
                <w:szCs w:val="16"/>
                <w:lang w:val="es-ES" w:eastAsia="es-EC"/>
              </w:rPr>
              <w:t xml:space="preserve"> $       14.507,53 </w:t>
            </w:r>
          </w:p>
        </w:tc>
        <w:tc>
          <w:tcPr>
            <w:tcW w:w="1417" w:type="dxa"/>
            <w:tcBorders>
              <w:top w:val="double" w:sz="6" w:space="0" w:color="auto"/>
              <w:left w:val="nil"/>
              <w:bottom w:val="double" w:sz="6" w:space="0" w:color="auto"/>
              <w:right w:val="double" w:sz="6" w:space="0" w:color="auto"/>
            </w:tcBorders>
            <w:shd w:val="clear" w:color="000000" w:fill="C2D69A"/>
            <w:noWrap/>
            <w:vAlign w:val="center"/>
            <w:hideMark/>
          </w:tcPr>
          <w:p w:rsidR="007549C1" w:rsidRPr="00863E2E" w:rsidRDefault="007549C1" w:rsidP="007549C1">
            <w:pPr>
              <w:jc w:val="right"/>
              <w:rPr>
                <w:rFonts w:cs="Arial"/>
                <w:b/>
                <w:bCs/>
                <w:color w:val="000000"/>
                <w:sz w:val="16"/>
                <w:szCs w:val="16"/>
                <w:lang w:val="es-ES" w:eastAsia="es-EC"/>
              </w:rPr>
            </w:pPr>
            <w:r w:rsidRPr="00863E2E">
              <w:rPr>
                <w:rFonts w:cs="Arial"/>
                <w:b/>
                <w:bCs/>
                <w:color w:val="000000"/>
                <w:sz w:val="16"/>
                <w:szCs w:val="16"/>
                <w:lang w:val="es-ES" w:eastAsia="es-EC"/>
              </w:rPr>
              <w:t xml:space="preserve"> $       51.441,20 </w:t>
            </w:r>
          </w:p>
        </w:tc>
        <w:tc>
          <w:tcPr>
            <w:tcW w:w="1418" w:type="dxa"/>
            <w:tcBorders>
              <w:top w:val="double" w:sz="6" w:space="0" w:color="auto"/>
              <w:left w:val="nil"/>
              <w:bottom w:val="double" w:sz="6" w:space="0" w:color="auto"/>
              <w:right w:val="double" w:sz="6" w:space="0" w:color="auto"/>
            </w:tcBorders>
            <w:shd w:val="clear" w:color="000000" w:fill="C2D69A"/>
            <w:noWrap/>
            <w:vAlign w:val="center"/>
            <w:hideMark/>
          </w:tcPr>
          <w:p w:rsidR="007549C1" w:rsidRPr="00863E2E" w:rsidRDefault="007549C1" w:rsidP="007549C1">
            <w:pPr>
              <w:jc w:val="right"/>
              <w:rPr>
                <w:rFonts w:cs="Arial"/>
                <w:b/>
                <w:bCs/>
                <w:color w:val="000000"/>
                <w:sz w:val="16"/>
                <w:szCs w:val="16"/>
                <w:lang w:val="es-ES" w:eastAsia="es-EC"/>
              </w:rPr>
            </w:pPr>
            <w:r w:rsidRPr="00863E2E">
              <w:rPr>
                <w:rFonts w:cs="Arial"/>
                <w:b/>
                <w:bCs/>
                <w:color w:val="000000"/>
                <w:sz w:val="16"/>
                <w:szCs w:val="16"/>
                <w:lang w:val="es-ES" w:eastAsia="es-EC"/>
              </w:rPr>
              <w:t xml:space="preserve"> $       94.239,62 </w:t>
            </w:r>
          </w:p>
        </w:tc>
        <w:tc>
          <w:tcPr>
            <w:tcW w:w="1417" w:type="dxa"/>
            <w:tcBorders>
              <w:top w:val="double" w:sz="6" w:space="0" w:color="auto"/>
              <w:left w:val="nil"/>
              <w:bottom w:val="double" w:sz="6" w:space="0" w:color="auto"/>
              <w:right w:val="double" w:sz="6" w:space="0" w:color="auto"/>
            </w:tcBorders>
            <w:shd w:val="clear" w:color="000000" w:fill="C2D69A"/>
            <w:noWrap/>
            <w:vAlign w:val="center"/>
            <w:hideMark/>
          </w:tcPr>
          <w:p w:rsidR="007549C1" w:rsidRPr="00863E2E" w:rsidRDefault="007549C1" w:rsidP="007549C1">
            <w:pPr>
              <w:jc w:val="right"/>
              <w:rPr>
                <w:rFonts w:cs="Arial"/>
                <w:b/>
                <w:bCs/>
                <w:color w:val="000000"/>
                <w:sz w:val="16"/>
                <w:szCs w:val="16"/>
                <w:lang w:val="es-ES" w:eastAsia="es-EC"/>
              </w:rPr>
            </w:pPr>
            <w:r w:rsidRPr="00863E2E">
              <w:rPr>
                <w:rFonts w:cs="Arial"/>
                <w:b/>
                <w:bCs/>
                <w:color w:val="000000"/>
                <w:sz w:val="16"/>
                <w:szCs w:val="16"/>
                <w:lang w:val="es-ES" w:eastAsia="es-EC"/>
              </w:rPr>
              <w:t xml:space="preserve"> $     134.712,27 </w:t>
            </w:r>
          </w:p>
        </w:tc>
        <w:tc>
          <w:tcPr>
            <w:tcW w:w="1417" w:type="dxa"/>
            <w:tcBorders>
              <w:top w:val="double" w:sz="6" w:space="0" w:color="auto"/>
              <w:left w:val="nil"/>
              <w:bottom w:val="double" w:sz="6" w:space="0" w:color="auto"/>
              <w:right w:val="double" w:sz="6" w:space="0" w:color="auto"/>
            </w:tcBorders>
            <w:shd w:val="clear" w:color="000000" w:fill="C2D69A"/>
            <w:noWrap/>
            <w:vAlign w:val="center"/>
            <w:hideMark/>
          </w:tcPr>
          <w:p w:rsidR="007549C1" w:rsidRPr="00863E2E" w:rsidRDefault="007549C1" w:rsidP="007549C1">
            <w:pPr>
              <w:jc w:val="right"/>
              <w:rPr>
                <w:rFonts w:cs="Arial"/>
                <w:b/>
                <w:bCs/>
                <w:color w:val="000000"/>
                <w:sz w:val="16"/>
                <w:szCs w:val="16"/>
                <w:lang w:val="es-ES" w:eastAsia="es-EC"/>
              </w:rPr>
            </w:pPr>
            <w:r w:rsidRPr="00863E2E">
              <w:rPr>
                <w:rFonts w:cs="Arial"/>
                <w:b/>
                <w:bCs/>
                <w:color w:val="000000"/>
                <w:sz w:val="16"/>
                <w:szCs w:val="16"/>
                <w:lang w:val="es-ES" w:eastAsia="es-EC"/>
              </w:rPr>
              <w:t xml:space="preserve"> $      170.419,05 </w:t>
            </w:r>
          </w:p>
        </w:tc>
      </w:tr>
    </w:tbl>
    <w:p w:rsidR="007549C1" w:rsidRPr="00863E2E" w:rsidRDefault="007549C1" w:rsidP="00E708BA">
      <w:pPr>
        <w:spacing w:line="360" w:lineRule="auto"/>
        <w:jc w:val="both"/>
        <w:rPr>
          <w:rFonts w:cs="Arial"/>
          <w:b/>
          <w:color w:val="000000"/>
          <w:sz w:val="16"/>
          <w:szCs w:val="16"/>
          <w:lang w:val="es-ES" w:eastAsia="es-EC"/>
        </w:rPr>
      </w:pPr>
    </w:p>
    <w:p w:rsidR="00E708BA" w:rsidRPr="00863E2E" w:rsidRDefault="00E708BA" w:rsidP="00E708BA">
      <w:pPr>
        <w:spacing w:line="360" w:lineRule="auto"/>
        <w:jc w:val="both"/>
        <w:rPr>
          <w:rFonts w:cs="Arial"/>
          <w:b/>
          <w:color w:val="000000"/>
          <w:sz w:val="16"/>
          <w:szCs w:val="16"/>
          <w:lang w:val="es-ES" w:eastAsia="es-EC"/>
        </w:rPr>
      </w:pPr>
      <w:r w:rsidRPr="00863E2E">
        <w:rPr>
          <w:rFonts w:cs="Arial"/>
          <w:b/>
          <w:color w:val="000000"/>
          <w:sz w:val="16"/>
          <w:szCs w:val="16"/>
          <w:lang w:val="es-ES" w:eastAsia="es-EC"/>
        </w:rPr>
        <w:t>Fuente: Estudio Financiero</w:t>
      </w:r>
    </w:p>
    <w:p w:rsidR="00E708BA" w:rsidRPr="00863E2E" w:rsidRDefault="00E708BA" w:rsidP="00E708BA">
      <w:pPr>
        <w:spacing w:line="360" w:lineRule="auto"/>
        <w:jc w:val="both"/>
        <w:rPr>
          <w:rFonts w:cs="Arial"/>
          <w:b/>
          <w:color w:val="000000"/>
          <w:sz w:val="16"/>
          <w:szCs w:val="16"/>
          <w:lang w:val="es-ES" w:eastAsia="es-EC"/>
        </w:rPr>
      </w:pPr>
      <w:r w:rsidRPr="00863E2E">
        <w:rPr>
          <w:rFonts w:cs="Arial"/>
          <w:b/>
          <w:color w:val="000000"/>
          <w:sz w:val="16"/>
          <w:szCs w:val="16"/>
          <w:lang w:val="es-ES" w:eastAsia="es-EC"/>
        </w:rPr>
        <w:t>Elaborado por: Daisy A; Antony A; Stephanie S</w:t>
      </w:r>
    </w:p>
    <w:p w:rsidR="00BE6E2B" w:rsidRPr="00863E2E" w:rsidRDefault="00BE6E2B" w:rsidP="00E708BA">
      <w:pPr>
        <w:spacing w:line="360" w:lineRule="auto"/>
        <w:jc w:val="both"/>
        <w:rPr>
          <w:lang w:val="es-ES"/>
        </w:rPr>
      </w:pPr>
    </w:p>
    <w:p w:rsidR="002A53A3" w:rsidRPr="00863E2E" w:rsidRDefault="002A53A3" w:rsidP="00BE6E2B">
      <w:pPr>
        <w:pStyle w:val="Estilo1"/>
        <w:outlineLvl w:val="1"/>
        <w:rPr>
          <w:b/>
          <w:lang w:val="es-ES"/>
        </w:rPr>
      </w:pPr>
      <w:bookmarkStart w:id="314" w:name="_Toc322811083"/>
      <w:r w:rsidRPr="00863E2E">
        <w:rPr>
          <w:b/>
          <w:lang w:val="es-ES"/>
        </w:rPr>
        <w:t>3.10</w:t>
      </w:r>
      <w:r w:rsidR="00401E2B" w:rsidRPr="00863E2E">
        <w:rPr>
          <w:b/>
          <w:lang w:val="es-ES"/>
        </w:rPr>
        <w:t>.</w:t>
      </w:r>
      <w:r w:rsidRPr="00863E2E">
        <w:rPr>
          <w:b/>
          <w:lang w:val="es-ES"/>
        </w:rPr>
        <w:t xml:space="preserve"> Valor de Desecho</w:t>
      </w:r>
      <w:bookmarkEnd w:id="314"/>
    </w:p>
    <w:p w:rsidR="002A53A3" w:rsidRPr="00863E2E" w:rsidRDefault="002A53A3" w:rsidP="002A53A3">
      <w:pPr>
        <w:spacing w:line="360" w:lineRule="auto"/>
        <w:rPr>
          <w:b/>
          <w:lang w:val="es-ES"/>
        </w:rPr>
      </w:pPr>
    </w:p>
    <w:p w:rsidR="002A53A3" w:rsidRPr="00863E2E" w:rsidRDefault="002A53A3" w:rsidP="002A53A3">
      <w:pPr>
        <w:spacing w:line="360" w:lineRule="auto"/>
        <w:jc w:val="both"/>
        <w:rPr>
          <w:lang w:val="es-ES"/>
        </w:rPr>
      </w:pPr>
      <w:r w:rsidRPr="00863E2E">
        <w:rPr>
          <w:lang w:val="es-ES"/>
        </w:rPr>
        <w:tab/>
        <w:t>El valor de desecho es aquel el cual el proyecto podría tener luego de varias años de operación. Existen tres métodos que se utilizan para calcular este valor, aunque cada uno conduce a un resultado diferente, su inclusión aporte, en todos los casos. Información valiosa para tomar la decisión de aceptar o rechazar el proyecto. Dos de estos  valoran activos y el tercero la capacidad  futura de generación de recursos.</w:t>
      </w:r>
    </w:p>
    <w:p w:rsidR="002A53A3" w:rsidRPr="00863E2E" w:rsidRDefault="002A53A3" w:rsidP="002A53A3">
      <w:pPr>
        <w:spacing w:line="360" w:lineRule="auto"/>
        <w:jc w:val="both"/>
        <w:rPr>
          <w:lang w:val="es-ES"/>
        </w:rPr>
      </w:pPr>
    </w:p>
    <w:p w:rsidR="002A53A3" w:rsidRPr="00863E2E" w:rsidRDefault="002A53A3" w:rsidP="002A53A3">
      <w:pPr>
        <w:autoSpaceDE w:val="0"/>
        <w:autoSpaceDN w:val="0"/>
        <w:adjustRightInd w:val="0"/>
        <w:spacing w:line="360" w:lineRule="auto"/>
        <w:jc w:val="both"/>
        <w:rPr>
          <w:rFonts w:cs="Arial"/>
          <w:b/>
          <w:bCs/>
          <w:lang w:val="es-ES"/>
        </w:rPr>
      </w:pPr>
      <w:r w:rsidRPr="00863E2E">
        <w:rPr>
          <w:rFonts w:cs="Arial"/>
          <w:b/>
          <w:bCs/>
          <w:lang w:val="es-ES"/>
        </w:rPr>
        <w:t>Método Contable: Valor en libros de los activos</w:t>
      </w:r>
    </w:p>
    <w:p w:rsidR="002A53A3" w:rsidRPr="00863E2E" w:rsidRDefault="002A53A3" w:rsidP="002A53A3">
      <w:pPr>
        <w:autoSpaceDE w:val="0"/>
        <w:autoSpaceDN w:val="0"/>
        <w:adjustRightInd w:val="0"/>
        <w:spacing w:line="360" w:lineRule="auto"/>
        <w:jc w:val="both"/>
        <w:rPr>
          <w:rFonts w:cs="Arial"/>
          <w:lang w:val="es-ES"/>
        </w:rPr>
      </w:pPr>
      <w:r w:rsidRPr="00863E2E">
        <w:rPr>
          <w:rFonts w:cs="Arial"/>
          <w:lang w:val="es-ES"/>
        </w:rPr>
        <w:tab/>
      </w:r>
    </w:p>
    <w:p w:rsidR="002A53A3" w:rsidRPr="00863E2E" w:rsidRDefault="002A53A3" w:rsidP="002A53A3">
      <w:pPr>
        <w:autoSpaceDE w:val="0"/>
        <w:autoSpaceDN w:val="0"/>
        <w:adjustRightInd w:val="0"/>
        <w:spacing w:line="360" w:lineRule="auto"/>
        <w:jc w:val="both"/>
        <w:rPr>
          <w:rFonts w:cs="Arial"/>
          <w:lang w:val="es-ES"/>
        </w:rPr>
      </w:pPr>
      <w:r w:rsidRPr="00863E2E">
        <w:rPr>
          <w:rFonts w:cs="Arial"/>
          <w:lang w:val="es-ES"/>
        </w:rPr>
        <w:tab/>
        <w:t xml:space="preserve">Este método calcula el valor de desecho como la suma de los valores contables(o valores libro) de los activos. El valor contable corresponde al valor que a esa fecha no se ha depreciado de un activo y se calcula, en los estudios de perfil y de </w:t>
      </w:r>
      <w:r w:rsidR="002E63A7" w:rsidRPr="00863E2E">
        <w:rPr>
          <w:rFonts w:cs="Arial"/>
          <w:lang w:val="es-ES"/>
        </w:rPr>
        <w:t>pre factibilidad</w:t>
      </w:r>
      <w:r w:rsidRPr="00863E2E">
        <w:rPr>
          <w:rFonts w:cs="Arial"/>
          <w:lang w:val="es-ES"/>
        </w:rPr>
        <w:t>.</w:t>
      </w:r>
    </w:p>
    <w:p w:rsidR="002A53A3" w:rsidRPr="00863E2E" w:rsidRDefault="002A53A3" w:rsidP="002A53A3">
      <w:pPr>
        <w:autoSpaceDE w:val="0"/>
        <w:autoSpaceDN w:val="0"/>
        <w:adjustRightInd w:val="0"/>
        <w:spacing w:line="360" w:lineRule="auto"/>
        <w:jc w:val="both"/>
        <w:rPr>
          <w:rFonts w:cs="Arial"/>
          <w:b/>
          <w:bCs/>
          <w:lang w:val="es-ES"/>
        </w:rPr>
      </w:pPr>
    </w:p>
    <w:p w:rsidR="002A53A3" w:rsidRPr="00863E2E" w:rsidRDefault="002A53A3" w:rsidP="002A53A3">
      <w:pPr>
        <w:autoSpaceDE w:val="0"/>
        <w:autoSpaceDN w:val="0"/>
        <w:adjustRightInd w:val="0"/>
        <w:spacing w:line="360" w:lineRule="auto"/>
        <w:jc w:val="both"/>
        <w:rPr>
          <w:rFonts w:cs="Arial"/>
          <w:b/>
          <w:bCs/>
          <w:lang w:val="es-ES"/>
        </w:rPr>
      </w:pPr>
      <w:r w:rsidRPr="00863E2E">
        <w:rPr>
          <w:rFonts w:cs="Arial"/>
          <w:b/>
          <w:bCs/>
          <w:lang w:val="es-ES"/>
        </w:rPr>
        <w:t>Método Comercial: Valor de Mercado Neto</w:t>
      </w:r>
    </w:p>
    <w:p w:rsidR="002A53A3" w:rsidRPr="00863E2E" w:rsidRDefault="002A53A3" w:rsidP="002A53A3">
      <w:pPr>
        <w:autoSpaceDE w:val="0"/>
        <w:autoSpaceDN w:val="0"/>
        <w:adjustRightInd w:val="0"/>
        <w:spacing w:line="360" w:lineRule="auto"/>
        <w:jc w:val="both"/>
        <w:rPr>
          <w:rFonts w:cs="Arial"/>
          <w:lang w:val="es-ES"/>
        </w:rPr>
      </w:pPr>
    </w:p>
    <w:p w:rsidR="002A53A3" w:rsidRPr="00863E2E" w:rsidRDefault="002A53A3" w:rsidP="002A53A3">
      <w:pPr>
        <w:autoSpaceDE w:val="0"/>
        <w:autoSpaceDN w:val="0"/>
        <w:adjustRightInd w:val="0"/>
        <w:spacing w:line="360" w:lineRule="auto"/>
        <w:jc w:val="both"/>
        <w:rPr>
          <w:rFonts w:cs="Arial"/>
          <w:lang w:val="es-ES"/>
        </w:rPr>
      </w:pPr>
      <w:r w:rsidRPr="00863E2E">
        <w:rPr>
          <w:rFonts w:cs="Arial"/>
          <w:lang w:val="es-ES"/>
        </w:rPr>
        <w:tab/>
        <w:t xml:space="preserve">Este método parte de la base de que los valores contables no reflejan el verdadero valor que podrían tener los activos al término de su vida </w:t>
      </w:r>
      <w:r w:rsidR="00E708BA" w:rsidRPr="00863E2E">
        <w:rPr>
          <w:rFonts w:cs="Arial"/>
          <w:lang w:val="es-ES"/>
        </w:rPr>
        <w:t>útil. Por</w:t>
      </w:r>
      <w:r w:rsidRPr="00863E2E">
        <w:rPr>
          <w:rFonts w:cs="Arial"/>
          <w:lang w:val="es-ES"/>
        </w:rPr>
        <w:t xml:space="preserve"> tal motivo, plantea que el valor de desecho de la empresa corresponderá a la suma de los valores comerciales que serían posibles de esperar, corrigiéndolos por su efecto tributario.</w:t>
      </w:r>
    </w:p>
    <w:p w:rsidR="002A53A3" w:rsidRPr="00863E2E" w:rsidRDefault="002A53A3" w:rsidP="002A53A3">
      <w:pPr>
        <w:autoSpaceDE w:val="0"/>
        <w:autoSpaceDN w:val="0"/>
        <w:adjustRightInd w:val="0"/>
        <w:spacing w:line="360" w:lineRule="auto"/>
        <w:jc w:val="both"/>
        <w:rPr>
          <w:rFonts w:cs="Arial"/>
          <w:b/>
          <w:bCs/>
          <w:lang w:val="es-ES"/>
        </w:rPr>
      </w:pPr>
    </w:p>
    <w:p w:rsidR="002A53A3" w:rsidRPr="00863E2E" w:rsidRDefault="002A53A3" w:rsidP="002A53A3">
      <w:pPr>
        <w:autoSpaceDE w:val="0"/>
        <w:autoSpaceDN w:val="0"/>
        <w:adjustRightInd w:val="0"/>
        <w:spacing w:line="360" w:lineRule="auto"/>
        <w:jc w:val="both"/>
        <w:rPr>
          <w:rFonts w:cs="Arial"/>
          <w:b/>
          <w:bCs/>
          <w:lang w:val="es-ES"/>
        </w:rPr>
      </w:pPr>
      <w:r w:rsidRPr="00863E2E">
        <w:rPr>
          <w:rFonts w:cs="Arial"/>
          <w:b/>
          <w:bCs/>
          <w:lang w:val="es-ES"/>
        </w:rPr>
        <w:t>Método Económico: Valor actual de un flujo promedio perpetuo</w:t>
      </w:r>
    </w:p>
    <w:p w:rsidR="002A53A3" w:rsidRPr="00863E2E" w:rsidRDefault="002A53A3" w:rsidP="002A53A3">
      <w:pPr>
        <w:autoSpaceDE w:val="0"/>
        <w:autoSpaceDN w:val="0"/>
        <w:adjustRightInd w:val="0"/>
        <w:spacing w:line="360" w:lineRule="auto"/>
        <w:jc w:val="both"/>
        <w:rPr>
          <w:rFonts w:cs="Arial"/>
          <w:lang w:val="es-ES"/>
        </w:rPr>
      </w:pPr>
    </w:p>
    <w:p w:rsidR="002A53A3" w:rsidRPr="00863E2E" w:rsidRDefault="002A53A3" w:rsidP="002A53A3">
      <w:pPr>
        <w:autoSpaceDE w:val="0"/>
        <w:autoSpaceDN w:val="0"/>
        <w:adjustRightInd w:val="0"/>
        <w:spacing w:line="360" w:lineRule="auto"/>
        <w:jc w:val="both"/>
        <w:rPr>
          <w:rFonts w:cs="Arial"/>
          <w:lang w:val="es-ES"/>
        </w:rPr>
      </w:pPr>
      <w:r w:rsidRPr="00863E2E">
        <w:rPr>
          <w:rFonts w:cs="Arial"/>
          <w:lang w:val="es-ES"/>
        </w:rPr>
        <w:tab/>
        <w:t xml:space="preserve">Este método supone que el proyecto valdrá lo que es capaz de generar desde el momento en que se evalúa hacia adelante. Dicho de otra manera, puede estimarse el valor que un comprador cualquiera estaría dispuesto a pagar por el negocio en el momento de su valoración. </w:t>
      </w:r>
    </w:p>
    <w:p w:rsidR="002A53A3" w:rsidRPr="00863E2E" w:rsidRDefault="002A53A3" w:rsidP="002A53A3">
      <w:pPr>
        <w:autoSpaceDE w:val="0"/>
        <w:autoSpaceDN w:val="0"/>
        <w:adjustRightInd w:val="0"/>
        <w:spacing w:line="360" w:lineRule="auto"/>
        <w:jc w:val="both"/>
        <w:rPr>
          <w:rFonts w:cs="Arial"/>
          <w:lang w:val="es-ES"/>
        </w:rPr>
      </w:pPr>
    </w:p>
    <w:p w:rsidR="002A53A3" w:rsidRPr="00863E2E" w:rsidRDefault="002A53A3" w:rsidP="002A53A3">
      <w:pPr>
        <w:autoSpaceDE w:val="0"/>
        <w:autoSpaceDN w:val="0"/>
        <w:adjustRightInd w:val="0"/>
        <w:spacing w:line="360" w:lineRule="auto"/>
        <w:jc w:val="both"/>
        <w:rPr>
          <w:rFonts w:cs="Arial"/>
          <w:lang w:val="es-ES"/>
        </w:rPr>
      </w:pPr>
      <w:r w:rsidRPr="00863E2E">
        <w:rPr>
          <w:rFonts w:cs="Arial"/>
          <w:lang w:val="es-ES"/>
        </w:rPr>
        <w:tab/>
        <w:t>De acuerdo a los métodos antes vistos, se ha tomado el método económico para calcular el valor de desecho de este proyecto, ya que se considera el  más óptimo para este y, además se desea saber el valor que se venderá dicho proyecto al final de los 5 años.</w:t>
      </w:r>
    </w:p>
    <w:p w:rsidR="002A53A3" w:rsidRPr="00863E2E" w:rsidRDefault="002A53A3" w:rsidP="002A53A3">
      <w:pPr>
        <w:autoSpaceDE w:val="0"/>
        <w:autoSpaceDN w:val="0"/>
        <w:adjustRightInd w:val="0"/>
        <w:spacing w:line="360" w:lineRule="auto"/>
        <w:jc w:val="both"/>
        <w:rPr>
          <w:rFonts w:cs="Arial"/>
          <w:lang w:val="es-ES"/>
        </w:rPr>
      </w:pPr>
    </w:p>
    <w:p w:rsidR="002A53A3" w:rsidRPr="00863E2E" w:rsidRDefault="002A53A3" w:rsidP="002A53A3">
      <w:pPr>
        <w:autoSpaceDE w:val="0"/>
        <w:autoSpaceDN w:val="0"/>
        <w:adjustRightInd w:val="0"/>
        <w:spacing w:line="360" w:lineRule="auto"/>
        <w:jc w:val="both"/>
        <w:rPr>
          <w:rFonts w:cs="Arial"/>
          <w:lang w:val="es-ES"/>
        </w:rPr>
      </w:pPr>
      <m:oMathPara>
        <m:oMath>
          <m:r>
            <w:rPr>
              <w:rFonts w:ascii="Cambria Math" w:hAnsi="Cambria Math" w:cs="Arial"/>
              <w:lang w:val="es-ES"/>
            </w:rPr>
            <m:t>VD=</m:t>
          </m:r>
          <m:nary>
            <m:naryPr>
              <m:chr m:val="∑"/>
              <m:limLoc m:val="undOvr"/>
              <m:ctrlPr>
                <w:rPr>
                  <w:rFonts w:ascii="Cambria Math" w:hAnsi="Cambria Math" w:cs="Arial"/>
                  <w:i/>
                  <w:lang w:val="es-ES"/>
                </w:rPr>
              </m:ctrlPr>
            </m:naryPr>
            <m:sub>
              <m:r>
                <w:rPr>
                  <w:rFonts w:ascii="Cambria Math" w:hAnsi="Cambria Math" w:cs="Arial"/>
                  <w:lang w:val="es-ES"/>
                </w:rPr>
                <m:t>t=1</m:t>
              </m:r>
            </m:sub>
            <m:sup>
              <m:r>
                <w:rPr>
                  <w:rFonts w:ascii="Cambria Math" w:hAnsi="Cambria Math" w:cs="Arial"/>
                  <w:lang w:val="es-ES"/>
                </w:rPr>
                <m:t>n</m:t>
              </m:r>
            </m:sup>
            <m:e>
              <m:f>
                <m:fPr>
                  <m:ctrlPr>
                    <w:rPr>
                      <w:rFonts w:ascii="Cambria Math" w:hAnsi="Cambria Math" w:cs="Arial"/>
                      <w:i/>
                      <w:lang w:val="es-ES"/>
                    </w:rPr>
                  </m:ctrlPr>
                </m:fPr>
                <m:num>
                  <m:sSub>
                    <m:sSubPr>
                      <m:ctrlPr>
                        <w:rPr>
                          <w:rFonts w:ascii="Cambria Math" w:hAnsi="Cambria Math" w:cs="Arial"/>
                          <w:i/>
                          <w:lang w:val="es-ES"/>
                        </w:rPr>
                      </m:ctrlPr>
                    </m:sSubPr>
                    <m:e>
                      <m:d>
                        <m:dPr>
                          <m:ctrlPr>
                            <w:rPr>
                              <w:rFonts w:ascii="Cambria Math" w:hAnsi="Cambria Math" w:cs="Arial"/>
                              <w:i/>
                              <w:lang w:val="es-ES"/>
                            </w:rPr>
                          </m:ctrlPr>
                        </m:dPr>
                        <m:e>
                          <m:r>
                            <w:rPr>
                              <w:rFonts w:ascii="Cambria Math" w:hAnsi="Cambria Math" w:cs="Arial"/>
                              <w:lang w:val="es-ES"/>
                            </w:rPr>
                            <m:t>B-C</m:t>
                          </m:r>
                        </m:e>
                      </m:d>
                    </m:e>
                    <m:sub>
                      <m:r>
                        <w:rPr>
                          <w:rFonts w:ascii="Cambria Math" w:hAnsi="Cambria Math" w:cs="Arial"/>
                          <w:lang w:val="es-ES"/>
                        </w:rPr>
                        <m:t>t</m:t>
                      </m:r>
                    </m:sub>
                  </m:sSub>
                </m:num>
                <m:den>
                  <m:sSup>
                    <m:sSupPr>
                      <m:ctrlPr>
                        <w:rPr>
                          <w:rFonts w:ascii="Cambria Math" w:hAnsi="Cambria Math" w:cs="Arial"/>
                          <w:i/>
                          <w:lang w:val="es-ES"/>
                        </w:rPr>
                      </m:ctrlPr>
                    </m:sSupPr>
                    <m:e>
                      <m:r>
                        <w:rPr>
                          <w:rFonts w:ascii="Cambria Math" w:hAnsi="Cambria Math" w:cs="Arial"/>
                          <w:lang w:val="es-ES"/>
                        </w:rPr>
                        <m:t>(1+i)</m:t>
                      </m:r>
                    </m:e>
                    <m:sup>
                      <m:r>
                        <w:rPr>
                          <w:rFonts w:ascii="Cambria Math" w:hAnsi="Cambria Math" w:cs="Arial"/>
                          <w:lang w:val="es-ES"/>
                        </w:rPr>
                        <m:t>t</m:t>
                      </m:r>
                    </m:sup>
                  </m:sSup>
                </m:den>
              </m:f>
            </m:e>
          </m:nary>
        </m:oMath>
      </m:oMathPara>
    </w:p>
    <w:p w:rsidR="00BE6E2B" w:rsidRPr="00863E2E" w:rsidRDefault="00BE6E2B" w:rsidP="002A53A3">
      <w:pPr>
        <w:autoSpaceDE w:val="0"/>
        <w:autoSpaceDN w:val="0"/>
        <w:adjustRightInd w:val="0"/>
        <w:spacing w:line="360" w:lineRule="auto"/>
        <w:jc w:val="both"/>
        <w:rPr>
          <w:rFonts w:cs="Arial"/>
          <w:lang w:val="es-ES"/>
        </w:rPr>
      </w:pPr>
    </w:p>
    <w:p w:rsidR="002A53A3" w:rsidRPr="00863E2E" w:rsidRDefault="002A53A3" w:rsidP="002A53A3">
      <w:pPr>
        <w:autoSpaceDE w:val="0"/>
        <w:autoSpaceDN w:val="0"/>
        <w:adjustRightInd w:val="0"/>
        <w:spacing w:line="360" w:lineRule="auto"/>
        <w:jc w:val="both"/>
        <w:rPr>
          <w:rFonts w:cs="Arial"/>
          <w:lang w:val="es-ES"/>
        </w:rPr>
      </w:pPr>
      <w:r w:rsidRPr="00863E2E">
        <w:rPr>
          <w:rFonts w:cs="Arial"/>
          <w:lang w:val="es-ES"/>
        </w:rPr>
        <w:t>Donde:</w:t>
      </w:r>
    </w:p>
    <w:p w:rsidR="002A53A3" w:rsidRPr="00863E2E" w:rsidRDefault="002A53A3" w:rsidP="002A53A3">
      <w:pPr>
        <w:autoSpaceDE w:val="0"/>
        <w:autoSpaceDN w:val="0"/>
        <w:adjustRightInd w:val="0"/>
        <w:spacing w:line="360" w:lineRule="auto"/>
        <w:jc w:val="both"/>
        <w:rPr>
          <w:rFonts w:cs="Arial"/>
          <w:lang w:val="es-ES"/>
        </w:rPr>
      </w:pPr>
      <w:r w:rsidRPr="00863E2E">
        <w:rPr>
          <w:rFonts w:cs="Arial"/>
          <w:lang w:val="es-ES"/>
        </w:rPr>
        <w:t xml:space="preserve"> VD=Valor de desecho del proyecto</w:t>
      </w:r>
    </w:p>
    <w:p w:rsidR="002A53A3" w:rsidRPr="00863E2E" w:rsidRDefault="002A53A3" w:rsidP="002A53A3">
      <w:pPr>
        <w:autoSpaceDE w:val="0"/>
        <w:autoSpaceDN w:val="0"/>
        <w:adjustRightInd w:val="0"/>
        <w:spacing w:line="360" w:lineRule="auto"/>
        <w:jc w:val="both"/>
        <w:rPr>
          <w:rFonts w:cs="Arial"/>
          <w:lang w:val="es-ES"/>
        </w:rPr>
      </w:pPr>
      <w:r w:rsidRPr="00863E2E">
        <w:rPr>
          <w:rFonts w:cs="Arial"/>
          <w:lang w:val="es-ES"/>
        </w:rPr>
        <w:t>(B-C)</w:t>
      </w:r>
      <w:r w:rsidRPr="00863E2E">
        <w:rPr>
          <w:rFonts w:cs="Arial"/>
          <w:vertAlign w:val="subscript"/>
          <w:lang w:val="es-ES"/>
        </w:rPr>
        <w:t>t</w:t>
      </w:r>
      <w:r w:rsidRPr="00863E2E">
        <w:rPr>
          <w:rFonts w:cs="Arial"/>
          <w:lang w:val="es-ES"/>
        </w:rPr>
        <w:t>= beneficio neto de cada periodo</w:t>
      </w:r>
    </w:p>
    <w:p w:rsidR="002A53A3" w:rsidRPr="00863E2E" w:rsidRDefault="002A53A3" w:rsidP="002A53A3">
      <w:pPr>
        <w:autoSpaceDE w:val="0"/>
        <w:autoSpaceDN w:val="0"/>
        <w:adjustRightInd w:val="0"/>
        <w:spacing w:line="360" w:lineRule="auto"/>
        <w:jc w:val="both"/>
        <w:rPr>
          <w:rFonts w:cs="Arial"/>
          <w:lang w:val="es-ES"/>
        </w:rPr>
      </w:pPr>
      <w:r w:rsidRPr="00863E2E">
        <w:rPr>
          <w:rFonts w:cs="Arial"/>
          <w:lang w:val="es-ES"/>
        </w:rPr>
        <w:t>i= tasa exigida como costo de capital</w:t>
      </w:r>
    </w:p>
    <w:p w:rsidR="002A53A3" w:rsidRPr="00863E2E" w:rsidRDefault="002A53A3" w:rsidP="002A53A3">
      <w:pPr>
        <w:autoSpaceDE w:val="0"/>
        <w:autoSpaceDN w:val="0"/>
        <w:adjustRightInd w:val="0"/>
        <w:spacing w:line="360" w:lineRule="auto"/>
        <w:jc w:val="both"/>
        <w:rPr>
          <w:rFonts w:cs="Arial"/>
          <w:lang w:val="es-ES"/>
        </w:rPr>
      </w:pPr>
    </w:p>
    <w:p w:rsidR="002A53A3" w:rsidRPr="00863E2E" w:rsidRDefault="002A53A3" w:rsidP="002A53A3">
      <w:pPr>
        <w:autoSpaceDE w:val="0"/>
        <w:autoSpaceDN w:val="0"/>
        <w:adjustRightInd w:val="0"/>
        <w:spacing w:line="360" w:lineRule="auto"/>
        <w:jc w:val="both"/>
        <w:rPr>
          <w:rFonts w:cs="Arial"/>
          <w:lang w:val="es-ES"/>
        </w:rPr>
      </w:pPr>
      <w:r w:rsidRPr="00863E2E">
        <w:rPr>
          <w:rFonts w:cs="Arial"/>
          <w:lang w:val="es-ES"/>
        </w:rPr>
        <w:t>Reemplazando.</w:t>
      </w:r>
    </w:p>
    <w:p w:rsidR="00E708BA" w:rsidRPr="00863E2E" w:rsidRDefault="00E708BA" w:rsidP="00E708BA">
      <w:pPr>
        <w:pStyle w:val="Prrafodelista"/>
        <w:numPr>
          <w:ilvl w:val="0"/>
          <w:numId w:val="69"/>
        </w:numPr>
        <w:autoSpaceDE w:val="0"/>
        <w:autoSpaceDN w:val="0"/>
        <w:adjustRightInd w:val="0"/>
        <w:jc w:val="both"/>
        <w:rPr>
          <w:rFonts w:cs="Arial"/>
          <w:lang w:val="es-ES"/>
        </w:rPr>
      </w:pPr>
      <w:r w:rsidRPr="00863E2E">
        <w:rPr>
          <w:rFonts w:cs="Arial"/>
          <w:lang w:val="es-ES"/>
        </w:rPr>
        <w:t>Valor de desecho para flujo del Inversionista</w:t>
      </w:r>
    </w:p>
    <w:p w:rsidR="002A53A3" w:rsidRPr="00863E2E" w:rsidRDefault="002A53A3" w:rsidP="002A53A3">
      <w:pPr>
        <w:autoSpaceDE w:val="0"/>
        <w:autoSpaceDN w:val="0"/>
        <w:adjustRightInd w:val="0"/>
        <w:spacing w:line="360" w:lineRule="auto"/>
        <w:jc w:val="both"/>
        <w:rPr>
          <w:rFonts w:cs="Arial"/>
          <w:lang w:val="es-ES"/>
        </w:rPr>
      </w:pPr>
      <m:oMathPara>
        <m:oMath>
          <m:r>
            <w:rPr>
              <w:rFonts w:ascii="Cambria Math" w:hAnsi="Cambria Math" w:cs="Arial"/>
              <w:lang w:val="es-ES"/>
            </w:rPr>
            <m:t>VD=</m:t>
          </m:r>
          <m:nary>
            <m:naryPr>
              <m:chr m:val="∑"/>
              <m:limLoc m:val="undOvr"/>
              <m:ctrlPr>
                <w:rPr>
                  <w:rFonts w:ascii="Cambria Math" w:hAnsi="Cambria Math" w:cs="Arial"/>
                  <w:i/>
                  <w:lang w:val="es-ES"/>
                </w:rPr>
              </m:ctrlPr>
            </m:naryPr>
            <m:sub>
              <m:r>
                <w:rPr>
                  <w:rFonts w:ascii="Cambria Math" w:hAnsi="Cambria Math" w:cs="Arial"/>
                  <w:lang w:val="es-ES"/>
                </w:rPr>
                <m:t>t=1</m:t>
              </m:r>
            </m:sub>
            <m:sup>
              <m:r>
                <w:rPr>
                  <w:rFonts w:ascii="Cambria Math" w:hAnsi="Cambria Math" w:cs="Arial"/>
                  <w:lang w:val="es-ES"/>
                </w:rPr>
                <m:t>n5</m:t>
              </m:r>
            </m:sup>
            <m:e>
              <m:f>
                <m:fPr>
                  <m:ctrlPr>
                    <w:rPr>
                      <w:rFonts w:ascii="Cambria Math" w:hAnsi="Cambria Math" w:cs="Arial"/>
                      <w:i/>
                      <w:lang w:val="es-ES"/>
                    </w:rPr>
                  </m:ctrlPr>
                </m:fPr>
                <m:num>
                  <m:d>
                    <m:dPr>
                      <m:ctrlPr>
                        <w:rPr>
                          <w:rFonts w:ascii="Cambria Math" w:hAnsi="Cambria Math" w:cs="Arial"/>
                          <w:i/>
                          <w:lang w:val="es-ES"/>
                        </w:rPr>
                      </m:ctrlPr>
                    </m:dPr>
                    <m:e>
                      <m:r>
                        <w:rPr>
                          <w:rFonts w:ascii="Cambria Math" w:hAnsi="Cambria Math" w:cs="Arial"/>
                          <w:lang w:val="es-ES"/>
                        </w:rPr>
                        <m:t>105838,14-38217,49</m:t>
                      </m:r>
                    </m:e>
                  </m:d>
                </m:num>
                <m:den>
                  <m:sSup>
                    <m:sSupPr>
                      <m:ctrlPr>
                        <w:rPr>
                          <w:rFonts w:ascii="Cambria Math" w:hAnsi="Cambria Math" w:cs="Arial"/>
                          <w:i/>
                          <w:lang w:val="es-ES"/>
                        </w:rPr>
                      </m:ctrlPr>
                    </m:sSupPr>
                    <m:e>
                      <m:r>
                        <w:rPr>
                          <w:rFonts w:ascii="Cambria Math" w:hAnsi="Cambria Math" w:cs="Arial"/>
                          <w:lang w:val="es-ES"/>
                        </w:rPr>
                        <m:t>(1+13,54%)</m:t>
                      </m:r>
                    </m:e>
                    <m:sup>
                      <m:r>
                        <w:rPr>
                          <w:rFonts w:ascii="Cambria Math" w:hAnsi="Cambria Math" w:cs="Arial"/>
                          <w:lang w:val="es-ES"/>
                        </w:rPr>
                        <m:t>5</m:t>
                      </m:r>
                    </m:sup>
                  </m:sSup>
                </m:den>
              </m:f>
            </m:e>
          </m:nary>
        </m:oMath>
      </m:oMathPara>
    </w:p>
    <w:p w:rsidR="002A53A3" w:rsidRPr="00863E2E" w:rsidRDefault="002A53A3" w:rsidP="002A53A3">
      <w:pPr>
        <w:autoSpaceDE w:val="0"/>
        <w:autoSpaceDN w:val="0"/>
        <w:adjustRightInd w:val="0"/>
        <w:spacing w:line="360" w:lineRule="auto"/>
        <w:jc w:val="center"/>
        <w:rPr>
          <w:rFonts w:cs="Arial"/>
          <w:lang w:val="es-ES"/>
        </w:rPr>
      </w:pPr>
    </w:p>
    <w:p w:rsidR="002A53A3" w:rsidRPr="00863E2E" w:rsidRDefault="002A53A3" w:rsidP="002A53A3">
      <w:pPr>
        <w:autoSpaceDE w:val="0"/>
        <w:autoSpaceDN w:val="0"/>
        <w:adjustRightInd w:val="0"/>
        <w:spacing w:line="360" w:lineRule="auto"/>
        <w:jc w:val="center"/>
        <w:rPr>
          <w:rFonts w:cs="Arial"/>
          <w:lang w:val="es-ES"/>
        </w:rPr>
      </w:pPr>
      <w:r w:rsidRPr="00863E2E">
        <w:rPr>
          <w:rFonts w:cs="Arial"/>
          <w:lang w:val="es-ES"/>
        </w:rPr>
        <w:t>VD=</w:t>
      </w:r>
      <w:r w:rsidR="00787766" w:rsidRPr="00863E2E">
        <w:rPr>
          <w:rFonts w:cs="Arial"/>
          <w:lang w:val="es-ES"/>
        </w:rPr>
        <w:t xml:space="preserve"> $</w:t>
      </w:r>
      <w:r w:rsidRPr="00863E2E">
        <w:rPr>
          <w:rFonts w:cs="Arial"/>
          <w:lang w:val="es-ES"/>
        </w:rPr>
        <w:t xml:space="preserve"> </w:t>
      </w:r>
      <w:r w:rsidR="00787766" w:rsidRPr="00863E2E">
        <w:rPr>
          <w:rFonts w:cs="Arial"/>
          <w:lang w:val="es-ES"/>
        </w:rPr>
        <w:t>370914,29</w:t>
      </w:r>
    </w:p>
    <w:p w:rsidR="00E708BA" w:rsidRPr="00863E2E" w:rsidRDefault="00E708BA" w:rsidP="002A53A3">
      <w:pPr>
        <w:autoSpaceDE w:val="0"/>
        <w:autoSpaceDN w:val="0"/>
        <w:adjustRightInd w:val="0"/>
        <w:spacing w:line="360" w:lineRule="auto"/>
        <w:jc w:val="center"/>
        <w:rPr>
          <w:rFonts w:cs="Arial"/>
          <w:lang w:val="es-ES"/>
        </w:rPr>
      </w:pPr>
    </w:p>
    <w:p w:rsidR="00E708BA" w:rsidRPr="00863E2E" w:rsidRDefault="00E708BA" w:rsidP="00E708BA">
      <w:pPr>
        <w:pStyle w:val="Prrafodelista"/>
        <w:numPr>
          <w:ilvl w:val="0"/>
          <w:numId w:val="69"/>
        </w:numPr>
        <w:autoSpaceDE w:val="0"/>
        <w:autoSpaceDN w:val="0"/>
        <w:adjustRightInd w:val="0"/>
        <w:rPr>
          <w:rFonts w:cs="Arial"/>
          <w:lang w:val="es-ES"/>
        </w:rPr>
      </w:pPr>
      <w:r w:rsidRPr="00863E2E">
        <w:rPr>
          <w:rFonts w:cs="Arial"/>
          <w:lang w:val="es-ES"/>
        </w:rPr>
        <w:t>Valor de desecho para flujo del Proyecto.</w:t>
      </w:r>
    </w:p>
    <w:p w:rsidR="00E708BA" w:rsidRPr="00863E2E" w:rsidRDefault="00E708BA" w:rsidP="002A53A3">
      <w:pPr>
        <w:autoSpaceDE w:val="0"/>
        <w:autoSpaceDN w:val="0"/>
        <w:adjustRightInd w:val="0"/>
        <w:spacing w:line="360" w:lineRule="auto"/>
        <w:jc w:val="center"/>
        <w:rPr>
          <w:rFonts w:cs="Arial"/>
          <w:lang w:val="es-ES"/>
        </w:rPr>
      </w:pPr>
      <m:oMathPara>
        <m:oMath>
          <m:r>
            <w:rPr>
              <w:rFonts w:ascii="Cambria Math" w:hAnsi="Cambria Math" w:cs="Arial"/>
              <w:lang w:val="es-ES"/>
            </w:rPr>
            <m:t>D=</m:t>
          </m:r>
          <m:nary>
            <m:naryPr>
              <m:chr m:val="∑"/>
              <m:limLoc m:val="undOvr"/>
              <m:ctrlPr>
                <w:rPr>
                  <w:rFonts w:ascii="Cambria Math" w:hAnsi="Cambria Math" w:cs="Arial"/>
                  <w:i/>
                  <w:lang w:val="es-ES"/>
                </w:rPr>
              </m:ctrlPr>
            </m:naryPr>
            <m:sub>
              <m:r>
                <w:rPr>
                  <w:rFonts w:ascii="Cambria Math" w:hAnsi="Cambria Math" w:cs="Arial"/>
                  <w:lang w:val="es-ES"/>
                </w:rPr>
                <m:t>t=1</m:t>
              </m:r>
            </m:sub>
            <m:sup>
              <m:r>
                <w:rPr>
                  <w:rFonts w:ascii="Cambria Math" w:hAnsi="Cambria Math" w:cs="Arial"/>
                  <w:lang w:val="es-ES"/>
                </w:rPr>
                <m:t>n5</m:t>
              </m:r>
            </m:sup>
            <m:e>
              <m:f>
                <m:fPr>
                  <m:ctrlPr>
                    <w:rPr>
                      <w:rFonts w:ascii="Cambria Math" w:hAnsi="Cambria Math" w:cs="Arial"/>
                      <w:i/>
                      <w:lang w:val="es-ES"/>
                    </w:rPr>
                  </m:ctrlPr>
                </m:fPr>
                <m:num>
                  <m:d>
                    <m:dPr>
                      <m:ctrlPr>
                        <w:rPr>
                          <w:rFonts w:ascii="Cambria Math" w:hAnsi="Cambria Math" w:cs="Arial"/>
                          <w:i/>
                          <w:lang w:val="es-ES"/>
                        </w:rPr>
                      </m:ctrlPr>
                    </m:dPr>
                    <m:e>
                      <m:r>
                        <w:rPr>
                          <w:rFonts w:ascii="Cambria Math" w:hAnsi="Cambria Math" w:cs="Arial"/>
                          <w:lang w:val="es-ES"/>
                        </w:rPr>
                        <m:t>93063,93-38217,49</m:t>
                      </m:r>
                    </m:e>
                  </m:d>
                </m:num>
                <m:den>
                  <m:sSup>
                    <m:sSupPr>
                      <m:ctrlPr>
                        <w:rPr>
                          <w:rFonts w:ascii="Cambria Math" w:hAnsi="Cambria Math" w:cs="Arial"/>
                          <w:i/>
                          <w:lang w:val="es-ES"/>
                        </w:rPr>
                      </m:ctrlPr>
                    </m:sSupPr>
                    <m:e>
                      <m:r>
                        <w:rPr>
                          <w:rFonts w:ascii="Cambria Math" w:hAnsi="Cambria Math" w:cs="Arial"/>
                          <w:lang w:val="es-ES"/>
                        </w:rPr>
                        <m:t>(1+13,54%)</m:t>
                      </m:r>
                    </m:e>
                    <m:sup>
                      <m:r>
                        <w:rPr>
                          <w:rFonts w:ascii="Cambria Math" w:hAnsi="Cambria Math" w:cs="Arial"/>
                          <w:lang w:val="es-ES"/>
                        </w:rPr>
                        <m:t>5</m:t>
                      </m:r>
                    </m:sup>
                  </m:sSup>
                </m:den>
              </m:f>
            </m:e>
          </m:nary>
        </m:oMath>
      </m:oMathPara>
    </w:p>
    <w:p w:rsidR="00E708BA" w:rsidRPr="00863E2E" w:rsidRDefault="00E708BA" w:rsidP="00E708BA">
      <w:pPr>
        <w:pStyle w:val="Prrafodelista"/>
        <w:autoSpaceDE w:val="0"/>
        <w:autoSpaceDN w:val="0"/>
        <w:adjustRightInd w:val="0"/>
        <w:ind w:left="426"/>
        <w:jc w:val="center"/>
        <w:rPr>
          <w:rFonts w:cs="Arial"/>
          <w:lang w:val="es-ES"/>
        </w:rPr>
      </w:pPr>
    </w:p>
    <w:p w:rsidR="002A53A3" w:rsidRPr="00863E2E" w:rsidRDefault="00E708BA" w:rsidP="002A53A3">
      <w:pPr>
        <w:autoSpaceDE w:val="0"/>
        <w:autoSpaceDN w:val="0"/>
        <w:adjustRightInd w:val="0"/>
        <w:spacing w:line="360" w:lineRule="auto"/>
        <w:jc w:val="center"/>
        <w:rPr>
          <w:rFonts w:cs="Arial"/>
          <w:lang w:val="es-ES"/>
        </w:rPr>
      </w:pPr>
      <w:r w:rsidRPr="00863E2E">
        <w:rPr>
          <w:rFonts w:cs="Arial"/>
          <w:lang w:val="es-ES"/>
        </w:rPr>
        <w:t xml:space="preserve">VD= </w:t>
      </w:r>
      <w:r w:rsidR="00787766" w:rsidRPr="00863E2E">
        <w:rPr>
          <w:rFonts w:cs="Arial"/>
          <w:lang w:val="es-ES"/>
        </w:rPr>
        <w:t>$ 262231,45</w:t>
      </w:r>
    </w:p>
    <w:p w:rsidR="00416E21" w:rsidRPr="00863E2E" w:rsidRDefault="00416E21" w:rsidP="002A53A3">
      <w:pPr>
        <w:autoSpaceDE w:val="0"/>
        <w:autoSpaceDN w:val="0"/>
        <w:adjustRightInd w:val="0"/>
        <w:spacing w:line="360" w:lineRule="auto"/>
        <w:jc w:val="center"/>
        <w:rPr>
          <w:rFonts w:cs="Arial"/>
          <w:lang w:val="es-ES"/>
        </w:rPr>
      </w:pPr>
    </w:p>
    <w:p w:rsidR="007549C1" w:rsidRPr="00863E2E" w:rsidRDefault="007549C1" w:rsidP="002A53A3">
      <w:pPr>
        <w:autoSpaceDE w:val="0"/>
        <w:autoSpaceDN w:val="0"/>
        <w:adjustRightInd w:val="0"/>
        <w:spacing w:line="360" w:lineRule="auto"/>
        <w:jc w:val="center"/>
        <w:rPr>
          <w:rFonts w:cs="Arial"/>
          <w:lang w:val="es-ES"/>
        </w:rPr>
      </w:pPr>
    </w:p>
    <w:p w:rsidR="007549C1" w:rsidRPr="00863E2E" w:rsidRDefault="007549C1" w:rsidP="002A53A3">
      <w:pPr>
        <w:autoSpaceDE w:val="0"/>
        <w:autoSpaceDN w:val="0"/>
        <w:adjustRightInd w:val="0"/>
        <w:spacing w:line="360" w:lineRule="auto"/>
        <w:jc w:val="center"/>
        <w:rPr>
          <w:rFonts w:cs="Arial"/>
          <w:lang w:val="es-ES"/>
        </w:rPr>
      </w:pPr>
    </w:p>
    <w:p w:rsidR="007549C1" w:rsidRPr="00863E2E" w:rsidRDefault="007549C1" w:rsidP="002A53A3">
      <w:pPr>
        <w:autoSpaceDE w:val="0"/>
        <w:autoSpaceDN w:val="0"/>
        <w:adjustRightInd w:val="0"/>
        <w:spacing w:line="360" w:lineRule="auto"/>
        <w:jc w:val="center"/>
        <w:rPr>
          <w:rFonts w:cs="Arial"/>
          <w:lang w:val="es-ES"/>
        </w:rPr>
      </w:pPr>
    </w:p>
    <w:p w:rsidR="002A53A3" w:rsidRPr="00863E2E" w:rsidRDefault="006020A0" w:rsidP="006020A0">
      <w:pPr>
        <w:pStyle w:val="Estilo1"/>
        <w:outlineLvl w:val="1"/>
        <w:rPr>
          <w:b/>
          <w:lang w:val="es-ES"/>
        </w:rPr>
      </w:pPr>
      <w:bookmarkStart w:id="315" w:name="_Toc322811084"/>
      <w:r w:rsidRPr="00863E2E">
        <w:rPr>
          <w:b/>
          <w:lang w:val="es-ES"/>
        </w:rPr>
        <w:lastRenderedPageBreak/>
        <w:t>3.11.</w:t>
      </w:r>
      <w:r w:rsidR="002A53A3" w:rsidRPr="00863E2E">
        <w:rPr>
          <w:b/>
          <w:lang w:val="es-ES"/>
        </w:rPr>
        <w:t xml:space="preserve"> Tasa Mínima Atractiva de Retorno (TMAR)</w:t>
      </w:r>
      <w:bookmarkEnd w:id="315"/>
    </w:p>
    <w:p w:rsidR="002A53A3" w:rsidRPr="00863E2E" w:rsidRDefault="002A53A3" w:rsidP="002A53A3">
      <w:pPr>
        <w:autoSpaceDE w:val="0"/>
        <w:autoSpaceDN w:val="0"/>
        <w:adjustRightInd w:val="0"/>
        <w:spacing w:line="360" w:lineRule="auto"/>
        <w:jc w:val="both"/>
        <w:rPr>
          <w:rFonts w:cs="Arial"/>
          <w:b/>
          <w:lang w:val="es-ES"/>
        </w:rPr>
      </w:pPr>
    </w:p>
    <w:p w:rsidR="002A53A3" w:rsidRPr="00863E2E" w:rsidRDefault="002A53A3" w:rsidP="002A53A3">
      <w:pPr>
        <w:autoSpaceDE w:val="0"/>
        <w:autoSpaceDN w:val="0"/>
        <w:adjustRightInd w:val="0"/>
        <w:spacing w:line="360" w:lineRule="auto"/>
        <w:jc w:val="both"/>
        <w:rPr>
          <w:rFonts w:cs="Arial"/>
          <w:lang w:val="es-ES"/>
        </w:rPr>
      </w:pPr>
      <w:r w:rsidRPr="00863E2E">
        <w:rPr>
          <w:rFonts w:cs="Arial"/>
          <w:lang w:val="es-ES"/>
        </w:rPr>
        <w:tab/>
        <w:t>“Es la tasa que se utiliza para determinar el valor actual de los flujos futuros que genera un proyecto y representa la rentabilidad que se le debe exigir a la inversión por renunciar a un uso alternativo de los recursos en proyectos de riesgos similares.”</w:t>
      </w:r>
      <w:r w:rsidRPr="00863E2E">
        <w:rPr>
          <w:rStyle w:val="Refdenotaalpie"/>
          <w:rFonts w:cs="Arial"/>
          <w:lang w:val="es-ES"/>
        </w:rPr>
        <w:footnoteReference w:id="18"/>
      </w:r>
      <w:r w:rsidRPr="00863E2E">
        <w:rPr>
          <w:rFonts w:cs="Arial"/>
          <w:lang w:val="es-ES"/>
        </w:rPr>
        <w:t xml:space="preserve"> Para calcular la tasa de descuento existen los siguientes métodos.</w:t>
      </w:r>
    </w:p>
    <w:p w:rsidR="002A53A3" w:rsidRPr="00863E2E" w:rsidRDefault="002A53A3" w:rsidP="002A53A3">
      <w:pPr>
        <w:autoSpaceDE w:val="0"/>
        <w:autoSpaceDN w:val="0"/>
        <w:adjustRightInd w:val="0"/>
        <w:spacing w:line="360" w:lineRule="auto"/>
        <w:jc w:val="both"/>
        <w:rPr>
          <w:rFonts w:cs="Arial"/>
          <w:lang w:val="es-ES"/>
        </w:rPr>
      </w:pPr>
    </w:p>
    <w:p w:rsidR="002A53A3" w:rsidRPr="00863E2E" w:rsidRDefault="006020A0" w:rsidP="006020A0">
      <w:pPr>
        <w:pStyle w:val="Estilo1"/>
        <w:outlineLvl w:val="2"/>
        <w:rPr>
          <w:b/>
          <w:lang w:val="es-ES"/>
        </w:rPr>
      </w:pPr>
      <w:r w:rsidRPr="00863E2E">
        <w:rPr>
          <w:b/>
          <w:lang w:val="es-ES"/>
        </w:rPr>
        <w:tab/>
      </w:r>
      <w:bookmarkStart w:id="316" w:name="_Toc322811085"/>
      <w:r w:rsidRPr="00863E2E">
        <w:rPr>
          <w:b/>
          <w:lang w:val="es-ES"/>
        </w:rPr>
        <w:t>3.11</w:t>
      </w:r>
      <w:r w:rsidR="002A53A3" w:rsidRPr="00863E2E">
        <w:rPr>
          <w:b/>
          <w:lang w:val="es-ES"/>
        </w:rPr>
        <w:t>.1</w:t>
      </w:r>
      <w:r w:rsidRPr="00863E2E">
        <w:rPr>
          <w:b/>
          <w:lang w:val="es-ES"/>
        </w:rPr>
        <w:t>.</w:t>
      </w:r>
      <w:r w:rsidR="002A53A3" w:rsidRPr="00863E2E">
        <w:rPr>
          <w:b/>
          <w:lang w:val="es-ES"/>
        </w:rPr>
        <w:t xml:space="preserve">  </w:t>
      </w:r>
      <w:r w:rsidR="00BE6E2B" w:rsidRPr="00863E2E">
        <w:rPr>
          <w:b/>
          <w:lang w:val="es-ES"/>
        </w:rPr>
        <w:t xml:space="preserve">Método Capm </w:t>
      </w:r>
      <w:r w:rsidR="002A53A3" w:rsidRPr="00863E2E">
        <w:rPr>
          <w:b/>
          <w:lang w:val="es-ES"/>
        </w:rPr>
        <w:t>(Capital Asset Pricing Model)</w:t>
      </w:r>
      <w:bookmarkEnd w:id="316"/>
    </w:p>
    <w:p w:rsidR="002A53A3" w:rsidRPr="00863E2E" w:rsidRDefault="002A53A3" w:rsidP="006020A0">
      <w:pPr>
        <w:pStyle w:val="Estilo1"/>
        <w:outlineLvl w:val="2"/>
        <w:rPr>
          <w:b/>
          <w:lang w:val="es-ES"/>
        </w:rPr>
      </w:pPr>
    </w:p>
    <w:p w:rsidR="00E708BA" w:rsidRPr="00863E2E" w:rsidRDefault="00BE6E2B" w:rsidP="007549C1">
      <w:pPr>
        <w:autoSpaceDE w:val="0"/>
        <w:autoSpaceDN w:val="0"/>
        <w:adjustRightInd w:val="0"/>
        <w:spacing w:line="360" w:lineRule="auto"/>
        <w:jc w:val="both"/>
        <w:rPr>
          <w:rFonts w:cs="Arial"/>
          <w:lang w:val="es-ES"/>
        </w:rPr>
      </w:pPr>
      <w:r w:rsidRPr="00863E2E">
        <w:rPr>
          <w:rFonts w:cs="Arial"/>
          <w:lang w:val="es-ES"/>
        </w:rPr>
        <w:tab/>
      </w:r>
      <w:r w:rsidR="002A53A3" w:rsidRPr="00863E2E">
        <w:rPr>
          <w:rFonts w:cs="Arial"/>
          <w:lang w:val="es-ES"/>
        </w:rPr>
        <w:t>“Este enfoque tiene como fundamento central que la única fuente de riesgo que afecta la rentabilidad de las inversiones es el riesgo de mercado,</w:t>
      </w:r>
      <w:r w:rsidR="002E63A7" w:rsidRPr="00863E2E">
        <w:rPr>
          <w:rFonts w:cs="Arial"/>
          <w:lang w:val="es-ES"/>
        </w:rPr>
        <w:t xml:space="preserve"> </w:t>
      </w:r>
      <w:r w:rsidR="002A53A3" w:rsidRPr="00863E2E">
        <w:rPr>
          <w:rFonts w:cs="Arial"/>
          <w:lang w:val="es-ES"/>
        </w:rPr>
        <w:t>el cual es medido mediante beta, que relaciona el riesgo del proyecto con el riesgo de mercado.”</w:t>
      </w:r>
      <w:r w:rsidR="002A53A3" w:rsidRPr="00863E2E">
        <w:rPr>
          <w:rFonts w:cs="Arial"/>
          <w:sz w:val="16"/>
          <w:szCs w:val="16"/>
          <w:lang w:val="es-ES"/>
        </w:rPr>
        <w:t>43</w:t>
      </w:r>
      <w:r w:rsidR="002A53A3" w:rsidRPr="00863E2E">
        <w:rPr>
          <w:rFonts w:cs="Arial"/>
          <w:lang w:val="es-ES"/>
        </w:rPr>
        <w:t>. La ecuación de este método es la siguiente:</w:t>
      </w:r>
    </w:p>
    <w:p w:rsidR="007549C1" w:rsidRPr="00863E2E" w:rsidRDefault="007549C1" w:rsidP="007549C1">
      <w:pPr>
        <w:autoSpaceDE w:val="0"/>
        <w:autoSpaceDN w:val="0"/>
        <w:adjustRightInd w:val="0"/>
        <w:spacing w:line="360" w:lineRule="auto"/>
        <w:jc w:val="both"/>
        <w:rPr>
          <w:rFonts w:cs="Arial"/>
          <w:lang w:val="es-ES"/>
        </w:rPr>
      </w:pPr>
    </w:p>
    <w:p w:rsidR="002A53A3" w:rsidRPr="003F1FBF" w:rsidRDefault="002A53A3" w:rsidP="00E708BA">
      <w:pPr>
        <w:autoSpaceDE w:val="0"/>
        <w:autoSpaceDN w:val="0"/>
        <w:adjustRightInd w:val="0"/>
        <w:spacing w:line="360" w:lineRule="auto"/>
        <w:jc w:val="center"/>
        <w:rPr>
          <w:rFonts w:eastAsiaTheme="minorEastAsia" w:cs="Arial"/>
          <w:b/>
        </w:rPr>
      </w:pPr>
      <m:oMath>
        <m:r>
          <m:rPr>
            <m:sty m:val="bi"/>
          </m:rPr>
          <w:rPr>
            <w:rFonts w:ascii="Cambria Math" w:hAnsi="Cambria Math" w:cs="Arial"/>
            <w:lang w:val="es-ES"/>
          </w:rPr>
          <m:t>Capm</m:t>
        </m:r>
        <m:r>
          <m:rPr>
            <m:sty m:val="bi"/>
          </m:rPr>
          <w:rPr>
            <w:rFonts w:ascii="Cambria Math" w:cs="Arial"/>
          </w:rPr>
          <m:t>=(</m:t>
        </m:r>
        <m:r>
          <m:rPr>
            <m:sty m:val="bi"/>
          </m:rPr>
          <w:rPr>
            <w:rFonts w:ascii="Cambria Math" w:hAnsi="Cambria Math" w:cs="Arial"/>
            <w:lang w:val="es-ES"/>
          </w:rPr>
          <m:t>Rf</m:t>
        </m:r>
        <m:r>
          <m:rPr>
            <m:sty m:val="bi"/>
          </m:rPr>
          <w:rPr>
            <w:rFonts w:ascii="Cambria Math" w:cs="Arial"/>
          </w:rPr>
          <m:t>+</m:t>
        </m:r>
        <m:d>
          <m:dPr>
            <m:ctrlPr>
              <w:rPr>
                <w:rFonts w:ascii="Cambria Math" w:hAnsi="Cambria Math" w:cs="Arial"/>
                <w:b/>
                <w:i/>
                <w:lang w:val="es-ES"/>
              </w:rPr>
            </m:ctrlPr>
          </m:dPr>
          <m:e>
            <m:r>
              <m:rPr>
                <m:sty m:val="bi"/>
              </m:rPr>
              <w:rPr>
                <w:rFonts w:ascii="Cambria Math" w:hAnsi="Cambria Math" w:cs="Arial"/>
                <w:lang w:val="es-ES"/>
              </w:rPr>
              <m:t>E</m:t>
            </m:r>
            <m:d>
              <m:dPr>
                <m:ctrlPr>
                  <w:rPr>
                    <w:rFonts w:ascii="Cambria Math" w:hAnsi="Cambria Math" w:cs="Arial"/>
                    <w:b/>
                    <w:i/>
                    <w:lang w:val="es-ES"/>
                  </w:rPr>
                </m:ctrlPr>
              </m:dPr>
              <m:e>
                <m:r>
                  <m:rPr>
                    <m:sty m:val="bi"/>
                  </m:rPr>
                  <w:rPr>
                    <w:rFonts w:ascii="Cambria Math" w:hAnsi="Cambria Math" w:cs="Arial"/>
                    <w:lang w:val="es-ES"/>
                  </w:rPr>
                  <m:t>Rm</m:t>
                </m:r>
              </m:e>
            </m:d>
            <m:r>
              <m:rPr>
                <m:sty m:val="bi"/>
              </m:rPr>
              <w:rPr>
                <w:rFonts w:ascii="Cambria Math" w:hAnsi="Cambria Math" w:cs="Arial"/>
              </w:rPr>
              <m:t>-</m:t>
            </m:r>
            <m:r>
              <m:rPr>
                <m:sty m:val="bi"/>
              </m:rPr>
              <w:rPr>
                <w:rFonts w:ascii="Cambria Math" w:hAnsi="Cambria Math" w:cs="Arial"/>
                <w:lang w:val="es-ES"/>
              </w:rPr>
              <m:t>Rf</m:t>
            </m:r>
          </m:e>
        </m:d>
        <m:r>
          <m:rPr>
            <m:sty m:val="bi"/>
          </m:rPr>
          <w:rPr>
            <w:rFonts w:ascii="Cambria Math" w:hAnsi="Cambria Math" w:cs="Arial"/>
          </w:rPr>
          <m:t>*</m:t>
        </m:r>
        <m:r>
          <m:rPr>
            <m:sty m:val="bi"/>
          </m:rPr>
          <w:rPr>
            <w:rFonts w:ascii="Cambria Math" w:hAnsi="Cambria Math" w:cs="Arial"/>
            <w:lang w:val="es-ES"/>
          </w:rPr>
          <m:t>βi</m:t>
        </m:r>
      </m:oMath>
      <w:r w:rsidRPr="003F1FBF">
        <w:rPr>
          <w:rFonts w:eastAsiaTheme="minorEastAsia" w:cs="Arial"/>
          <w:b/>
        </w:rPr>
        <w:t>)*Rp</w:t>
      </w:r>
    </w:p>
    <w:p w:rsidR="007549C1" w:rsidRPr="003F1FBF" w:rsidRDefault="007549C1" w:rsidP="00E708BA">
      <w:pPr>
        <w:autoSpaceDE w:val="0"/>
        <w:autoSpaceDN w:val="0"/>
        <w:adjustRightInd w:val="0"/>
        <w:spacing w:line="360" w:lineRule="auto"/>
        <w:jc w:val="center"/>
        <w:rPr>
          <w:rFonts w:eastAsiaTheme="minorEastAsia" w:cs="Arial"/>
          <w:b/>
        </w:rPr>
      </w:pPr>
    </w:p>
    <w:p w:rsidR="004E0873" w:rsidRPr="0022602A" w:rsidRDefault="004E0873" w:rsidP="004E0873">
      <w:pPr>
        <w:autoSpaceDE w:val="0"/>
        <w:autoSpaceDN w:val="0"/>
        <w:adjustRightInd w:val="0"/>
        <w:spacing w:line="360" w:lineRule="auto"/>
        <w:jc w:val="center"/>
        <w:rPr>
          <w:rFonts w:eastAsiaTheme="minorEastAsia" w:cs="Arial"/>
          <w:b/>
        </w:rPr>
      </w:pPr>
      <m:oMath>
        <m:r>
          <m:rPr>
            <m:sty m:val="bi"/>
          </m:rPr>
          <w:rPr>
            <w:rFonts w:ascii="Cambria Math" w:hAnsi="Cambria Math" w:cs="Arial"/>
            <w:lang w:val="es-ES"/>
          </w:rPr>
          <m:t>Capm</m:t>
        </m:r>
        <m:r>
          <m:rPr>
            <m:sty m:val="bi"/>
          </m:rPr>
          <w:rPr>
            <w:rFonts w:ascii="Cambria Math" w:cs="Arial"/>
          </w:rPr>
          <m:t>=(</m:t>
        </m:r>
        <m:r>
          <m:rPr>
            <m:sty m:val="bi"/>
          </m:rPr>
          <w:rPr>
            <w:rFonts w:ascii="Cambria Math" w:hAnsi="Cambria Math" w:cs="Arial"/>
            <w:lang w:val="es-ES"/>
          </w:rPr>
          <m:t>0</m:t>
        </m:r>
        <m:r>
          <m:rPr>
            <m:sty m:val="bi"/>
          </m:rPr>
          <w:rPr>
            <w:rFonts w:ascii="Cambria Math" w:hAnsi="Cambria Math" w:cs="Arial"/>
          </w:rPr>
          <m:t>,</m:t>
        </m:r>
        <m:r>
          <m:rPr>
            <m:sty m:val="bi"/>
          </m:rPr>
          <w:rPr>
            <w:rFonts w:ascii="Cambria Math" w:hAnsi="Cambria Math" w:cs="Arial"/>
            <w:lang w:val="es-ES"/>
          </w:rPr>
          <m:t>88</m:t>
        </m:r>
        <m:r>
          <m:rPr>
            <m:sty m:val="bi"/>
          </m:rPr>
          <w:rPr>
            <w:rFonts w:ascii="Cambria Math" w:hAnsi="Cambria Math" w:cs="Arial"/>
          </w:rPr>
          <m:t>%</m:t>
        </m:r>
        <m:r>
          <m:rPr>
            <m:sty m:val="bi"/>
          </m:rPr>
          <w:rPr>
            <w:rFonts w:ascii="Cambria Math" w:cs="Arial"/>
          </w:rPr>
          <m:t>+</m:t>
        </m:r>
        <m:d>
          <m:dPr>
            <m:ctrlPr>
              <w:rPr>
                <w:rFonts w:ascii="Cambria Math" w:hAnsi="Cambria Math" w:cs="Arial"/>
                <w:b/>
                <w:i/>
                <w:lang w:val="es-ES"/>
              </w:rPr>
            </m:ctrlPr>
          </m:dPr>
          <m:e>
            <m:r>
              <m:rPr>
                <m:sty m:val="bi"/>
              </m:rPr>
              <w:rPr>
                <w:rFonts w:ascii="Cambria Math" w:hAnsi="Cambria Math" w:cs="Arial"/>
                <w:lang w:val="es-ES"/>
              </w:rPr>
              <m:t>8</m:t>
            </m:r>
            <m:r>
              <m:rPr>
                <m:sty m:val="bi"/>
              </m:rPr>
              <w:rPr>
                <w:rFonts w:ascii="Cambria Math" w:hAnsi="Cambria Math" w:cs="Arial"/>
              </w:rPr>
              <m:t>,</m:t>
            </m:r>
            <m:r>
              <m:rPr>
                <m:sty m:val="bi"/>
              </m:rPr>
              <w:rPr>
                <w:rFonts w:ascii="Cambria Math" w:hAnsi="Cambria Math" w:cs="Arial"/>
                <w:lang w:val="es-ES"/>
              </w:rPr>
              <m:t>61</m:t>
            </m:r>
            <m:r>
              <m:rPr>
                <m:sty m:val="bi"/>
              </m:rPr>
              <w:rPr>
                <w:rFonts w:ascii="Cambria Math" w:hAnsi="Cambria Math" w:cs="Arial"/>
              </w:rPr>
              <m:t>%-</m:t>
            </m:r>
            <m:r>
              <m:rPr>
                <m:sty m:val="bi"/>
              </m:rPr>
              <w:rPr>
                <w:rFonts w:ascii="Cambria Math" w:hAnsi="Cambria Math" w:cs="Arial"/>
                <w:lang w:val="es-ES"/>
              </w:rPr>
              <m:t>0</m:t>
            </m:r>
            <m:r>
              <m:rPr>
                <m:sty m:val="bi"/>
              </m:rPr>
              <w:rPr>
                <w:rFonts w:ascii="Cambria Math" w:hAnsi="Cambria Math" w:cs="Arial"/>
              </w:rPr>
              <m:t>,</m:t>
            </m:r>
            <m:r>
              <m:rPr>
                <m:sty m:val="bi"/>
              </m:rPr>
              <w:rPr>
                <w:rFonts w:ascii="Cambria Math" w:hAnsi="Cambria Math" w:cs="Arial"/>
                <w:lang w:val="es-ES"/>
              </w:rPr>
              <m:t>88</m:t>
            </m:r>
            <m:r>
              <m:rPr>
                <m:sty m:val="bi"/>
              </m:rPr>
              <w:rPr>
                <w:rFonts w:ascii="Cambria Math" w:hAnsi="Cambria Math" w:cs="Arial"/>
              </w:rPr>
              <m:t>%</m:t>
            </m:r>
          </m:e>
        </m:d>
        <m:r>
          <m:rPr>
            <m:sty m:val="bi"/>
          </m:rPr>
          <w:rPr>
            <w:rFonts w:ascii="Cambria Math" w:hAnsi="Cambria Math" w:cs="Arial"/>
          </w:rPr>
          <m:t>*</m:t>
        </m:r>
        <m:r>
          <m:rPr>
            <m:sty m:val="bi"/>
          </m:rPr>
          <w:rPr>
            <w:rFonts w:ascii="Cambria Math" w:hAnsi="Cambria Math" w:cs="Arial"/>
            <w:lang w:val="es-ES"/>
          </w:rPr>
          <m:t>0</m:t>
        </m:r>
        <m:r>
          <m:rPr>
            <m:sty m:val="bi"/>
          </m:rPr>
          <w:rPr>
            <w:rFonts w:ascii="Cambria Math" w:hAnsi="Cambria Math" w:cs="Arial"/>
          </w:rPr>
          <m:t>,</m:t>
        </m:r>
        <m:r>
          <m:rPr>
            <m:sty m:val="bi"/>
          </m:rPr>
          <w:rPr>
            <w:rFonts w:ascii="Cambria Math" w:hAnsi="Cambria Math" w:cs="Arial"/>
            <w:lang w:val="es-ES"/>
          </w:rPr>
          <m:t>59</m:t>
        </m:r>
      </m:oMath>
      <w:r w:rsidRPr="0022602A">
        <w:rPr>
          <w:rFonts w:eastAsiaTheme="minorEastAsia" w:cs="Arial"/>
          <w:b/>
        </w:rPr>
        <w:t>)*</w:t>
      </w:r>
      <w:r w:rsidR="00E96374" w:rsidRPr="0022602A">
        <w:rPr>
          <w:rFonts w:eastAsiaTheme="minorEastAsia" w:cs="Arial"/>
          <w:b/>
        </w:rPr>
        <w:t>8,08%</w:t>
      </w:r>
    </w:p>
    <w:p w:rsidR="007549C1" w:rsidRPr="0022602A" w:rsidRDefault="007549C1" w:rsidP="004E0873">
      <w:pPr>
        <w:autoSpaceDE w:val="0"/>
        <w:autoSpaceDN w:val="0"/>
        <w:adjustRightInd w:val="0"/>
        <w:spacing w:line="360" w:lineRule="auto"/>
        <w:jc w:val="center"/>
        <w:rPr>
          <w:rFonts w:eastAsiaTheme="minorEastAsia" w:cs="Arial"/>
          <w:b/>
        </w:rPr>
      </w:pPr>
    </w:p>
    <w:p w:rsidR="004E0873" w:rsidRPr="00863E2E" w:rsidRDefault="00E96374" w:rsidP="00E708BA">
      <w:pPr>
        <w:autoSpaceDE w:val="0"/>
        <w:autoSpaceDN w:val="0"/>
        <w:adjustRightInd w:val="0"/>
        <w:spacing w:line="360" w:lineRule="auto"/>
        <w:jc w:val="center"/>
        <w:rPr>
          <w:rFonts w:eastAsiaTheme="minorEastAsia" w:cs="Arial"/>
          <w:b/>
          <w:lang w:val="es-ES"/>
        </w:rPr>
      </w:pPr>
      <w:r w:rsidRPr="00863E2E">
        <w:rPr>
          <w:rFonts w:eastAsiaTheme="minorEastAsia" w:cs="Arial"/>
          <w:b/>
          <w:lang w:val="es-ES"/>
        </w:rPr>
        <w:t>Capm= 13,54%</w:t>
      </w:r>
    </w:p>
    <w:p w:rsidR="002A53A3" w:rsidRPr="00863E2E" w:rsidRDefault="002A53A3" w:rsidP="002A53A3">
      <w:pPr>
        <w:autoSpaceDE w:val="0"/>
        <w:autoSpaceDN w:val="0"/>
        <w:adjustRightInd w:val="0"/>
        <w:spacing w:line="360" w:lineRule="auto"/>
        <w:rPr>
          <w:rFonts w:cs="Arial"/>
          <w:bCs/>
          <w:lang w:val="es-ES"/>
        </w:rPr>
      </w:pPr>
      <w:r w:rsidRPr="00863E2E">
        <w:rPr>
          <w:rFonts w:cs="Arial"/>
          <w:bCs/>
          <w:lang w:val="es-ES"/>
        </w:rPr>
        <w:t>Donde:</w:t>
      </w:r>
    </w:p>
    <w:p w:rsidR="002A53A3" w:rsidRPr="00863E2E" w:rsidRDefault="002A53A3" w:rsidP="002A53A3">
      <w:pPr>
        <w:autoSpaceDE w:val="0"/>
        <w:autoSpaceDN w:val="0"/>
        <w:adjustRightInd w:val="0"/>
        <w:spacing w:line="360" w:lineRule="auto"/>
        <w:rPr>
          <w:rFonts w:cs="Arial"/>
          <w:lang w:val="es-ES"/>
        </w:rPr>
      </w:pPr>
      <w:r w:rsidRPr="00863E2E">
        <w:rPr>
          <w:rFonts w:cs="Arial"/>
          <w:b/>
          <w:bCs/>
          <w:lang w:val="es-ES"/>
        </w:rPr>
        <w:t xml:space="preserve">Ke= Capm: </w:t>
      </w:r>
      <w:r w:rsidRPr="00863E2E">
        <w:rPr>
          <w:rFonts w:cs="Arial"/>
          <w:lang w:val="es-ES"/>
        </w:rPr>
        <w:t xml:space="preserve">Rentabilidad que se ofrece a los accionistas </w:t>
      </w:r>
    </w:p>
    <w:p w:rsidR="002A53A3" w:rsidRPr="00863E2E" w:rsidRDefault="002A53A3" w:rsidP="002A53A3">
      <w:pPr>
        <w:autoSpaceDE w:val="0"/>
        <w:autoSpaceDN w:val="0"/>
        <w:adjustRightInd w:val="0"/>
        <w:spacing w:line="360" w:lineRule="auto"/>
        <w:rPr>
          <w:rFonts w:cs="Arial"/>
          <w:sz w:val="23"/>
          <w:szCs w:val="23"/>
          <w:lang w:val="es-ES"/>
        </w:rPr>
      </w:pPr>
      <w:r w:rsidRPr="00863E2E">
        <w:rPr>
          <w:rFonts w:cs="Arial"/>
          <w:b/>
          <w:bCs/>
          <w:lang w:val="es-ES"/>
        </w:rPr>
        <w:t xml:space="preserve">Rf: </w:t>
      </w:r>
      <w:r w:rsidRPr="00863E2E">
        <w:rPr>
          <w:rFonts w:cs="Arial"/>
          <w:lang w:val="es-ES"/>
        </w:rPr>
        <w:t xml:space="preserve">Tasa Libre de Riesgo </w:t>
      </w:r>
      <w:r w:rsidRPr="00863E2E">
        <w:rPr>
          <w:rFonts w:cs="Arial"/>
          <w:sz w:val="23"/>
          <w:szCs w:val="23"/>
          <w:lang w:val="es-ES"/>
        </w:rPr>
        <w:t>(Bonos del Tesoro EEUU)</w:t>
      </w:r>
    </w:p>
    <w:p w:rsidR="002A53A3" w:rsidRPr="00863E2E" w:rsidRDefault="002A53A3" w:rsidP="002A53A3">
      <w:pPr>
        <w:autoSpaceDE w:val="0"/>
        <w:autoSpaceDN w:val="0"/>
        <w:adjustRightInd w:val="0"/>
        <w:spacing w:line="360" w:lineRule="auto"/>
        <w:rPr>
          <w:rFonts w:cs="Arial"/>
          <w:lang w:val="es-ES"/>
        </w:rPr>
      </w:pPr>
      <w:r w:rsidRPr="00863E2E">
        <w:rPr>
          <w:rFonts w:ascii="Arial,Bold" w:hAnsi="Arial,Bold" w:cs="Arial,Bold"/>
          <w:b/>
          <w:bCs/>
          <w:sz w:val="28"/>
          <w:szCs w:val="28"/>
          <w:lang w:val="es-ES"/>
        </w:rPr>
        <w:t>β</w:t>
      </w:r>
      <w:r w:rsidRPr="00863E2E">
        <w:rPr>
          <w:rFonts w:cs="Arial"/>
          <w:b/>
          <w:bCs/>
          <w:sz w:val="28"/>
          <w:szCs w:val="28"/>
          <w:lang w:val="es-ES"/>
        </w:rPr>
        <w:t xml:space="preserve">i: </w:t>
      </w:r>
      <w:r w:rsidRPr="00863E2E">
        <w:rPr>
          <w:rFonts w:cs="Arial"/>
          <w:lang w:val="es-ES"/>
        </w:rPr>
        <w:t>Beta de la industria</w:t>
      </w:r>
    </w:p>
    <w:p w:rsidR="002A53A3" w:rsidRPr="00863E2E" w:rsidRDefault="002A53A3" w:rsidP="002A53A3">
      <w:pPr>
        <w:autoSpaceDE w:val="0"/>
        <w:autoSpaceDN w:val="0"/>
        <w:adjustRightInd w:val="0"/>
        <w:spacing w:line="360" w:lineRule="auto"/>
        <w:rPr>
          <w:rFonts w:cs="Arial"/>
          <w:lang w:val="es-ES"/>
        </w:rPr>
      </w:pPr>
      <w:r w:rsidRPr="00863E2E">
        <w:rPr>
          <w:rFonts w:cs="Arial"/>
          <w:b/>
          <w:bCs/>
          <w:lang w:val="es-ES"/>
        </w:rPr>
        <w:t xml:space="preserve">Rm: </w:t>
      </w:r>
      <w:r w:rsidRPr="00863E2E">
        <w:rPr>
          <w:rFonts w:cs="Arial"/>
          <w:lang w:val="es-ES"/>
        </w:rPr>
        <w:t>Tasa de Rentabilidad del mercado</w:t>
      </w:r>
    </w:p>
    <w:p w:rsidR="002A53A3" w:rsidRPr="00863E2E" w:rsidRDefault="002A53A3" w:rsidP="002A53A3">
      <w:pPr>
        <w:autoSpaceDE w:val="0"/>
        <w:autoSpaceDN w:val="0"/>
        <w:adjustRightInd w:val="0"/>
        <w:spacing w:line="360" w:lineRule="auto"/>
        <w:rPr>
          <w:rFonts w:cs="Arial"/>
          <w:lang w:val="es-ES"/>
        </w:rPr>
      </w:pPr>
      <w:r w:rsidRPr="00863E2E">
        <w:rPr>
          <w:rFonts w:cs="Arial"/>
          <w:b/>
          <w:bCs/>
          <w:lang w:val="es-ES"/>
        </w:rPr>
        <w:t xml:space="preserve">(Rm-Rf): </w:t>
      </w:r>
      <w:r w:rsidRPr="00863E2E">
        <w:rPr>
          <w:rFonts w:cs="Arial"/>
          <w:lang w:val="es-ES"/>
        </w:rPr>
        <w:t>Prima de Riesgo de mercado</w:t>
      </w:r>
    </w:p>
    <w:p w:rsidR="002A53A3" w:rsidRPr="00863E2E" w:rsidRDefault="002A53A3" w:rsidP="002A53A3">
      <w:pPr>
        <w:autoSpaceDE w:val="0"/>
        <w:autoSpaceDN w:val="0"/>
        <w:adjustRightInd w:val="0"/>
        <w:spacing w:line="360" w:lineRule="auto"/>
        <w:jc w:val="both"/>
        <w:rPr>
          <w:rFonts w:cs="Arial"/>
          <w:lang w:val="es-ES"/>
        </w:rPr>
      </w:pPr>
      <w:r w:rsidRPr="00863E2E">
        <w:rPr>
          <w:rFonts w:cs="Arial"/>
          <w:b/>
          <w:bCs/>
          <w:lang w:val="es-ES"/>
        </w:rPr>
        <w:t xml:space="preserve">Rp: </w:t>
      </w:r>
      <w:r w:rsidRPr="00863E2E">
        <w:rPr>
          <w:rFonts w:cs="Arial"/>
          <w:lang w:val="es-ES"/>
        </w:rPr>
        <w:t>Riesgo País</w:t>
      </w:r>
    </w:p>
    <w:p w:rsidR="007549C1" w:rsidRPr="00863E2E" w:rsidRDefault="007549C1" w:rsidP="002A53A3">
      <w:pPr>
        <w:autoSpaceDE w:val="0"/>
        <w:autoSpaceDN w:val="0"/>
        <w:adjustRightInd w:val="0"/>
        <w:spacing w:line="360" w:lineRule="auto"/>
        <w:jc w:val="both"/>
        <w:rPr>
          <w:rFonts w:cs="Arial"/>
          <w:lang w:val="es-ES"/>
        </w:rPr>
      </w:pPr>
    </w:p>
    <w:p w:rsidR="007549C1" w:rsidRPr="00863E2E" w:rsidRDefault="007549C1" w:rsidP="002A53A3">
      <w:pPr>
        <w:autoSpaceDE w:val="0"/>
        <w:autoSpaceDN w:val="0"/>
        <w:adjustRightInd w:val="0"/>
        <w:spacing w:line="360" w:lineRule="auto"/>
        <w:jc w:val="both"/>
        <w:rPr>
          <w:rFonts w:cs="Arial"/>
          <w:lang w:val="es-ES"/>
        </w:rPr>
      </w:pPr>
    </w:p>
    <w:p w:rsidR="007549C1" w:rsidRPr="00863E2E" w:rsidRDefault="007549C1" w:rsidP="002A53A3">
      <w:pPr>
        <w:autoSpaceDE w:val="0"/>
        <w:autoSpaceDN w:val="0"/>
        <w:adjustRightInd w:val="0"/>
        <w:spacing w:line="360" w:lineRule="auto"/>
        <w:jc w:val="both"/>
        <w:rPr>
          <w:rFonts w:cs="Arial"/>
          <w:lang w:val="es-ES"/>
        </w:rPr>
      </w:pPr>
    </w:p>
    <w:p w:rsidR="002A53A3" w:rsidRPr="00863E2E" w:rsidRDefault="002A53A3" w:rsidP="002A53A3">
      <w:pPr>
        <w:autoSpaceDE w:val="0"/>
        <w:autoSpaceDN w:val="0"/>
        <w:adjustRightInd w:val="0"/>
        <w:spacing w:line="360" w:lineRule="auto"/>
        <w:jc w:val="center"/>
        <w:rPr>
          <w:rFonts w:cs="Arial"/>
          <w:sz w:val="16"/>
          <w:szCs w:val="16"/>
          <w:lang w:val="es-ES"/>
        </w:rPr>
      </w:pPr>
    </w:p>
    <w:p w:rsidR="002A53A3" w:rsidRPr="00863E2E" w:rsidRDefault="00E708BA" w:rsidP="00E708BA">
      <w:pPr>
        <w:pStyle w:val="Epgrafe"/>
        <w:jc w:val="center"/>
        <w:rPr>
          <w:rFonts w:ascii="Arial" w:eastAsiaTheme="minorEastAsia" w:hAnsi="Arial" w:cs="Arial"/>
          <w:sz w:val="16"/>
          <w:szCs w:val="16"/>
        </w:rPr>
      </w:pPr>
      <w:bookmarkStart w:id="317" w:name="_Toc322869205"/>
      <w:r w:rsidRPr="00863E2E">
        <w:rPr>
          <w:rFonts w:ascii="Arial" w:hAnsi="Arial" w:cs="Arial"/>
          <w:sz w:val="16"/>
          <w:szCs w:val="16"/>
        </w:rPr>
        <w:lastRenderedPageBreak/>
        <w:t xml:space="preserve">Tabla </w:t>
      </w:r>
      <w:r w:rsidR="00A7738E" w:rsidRPr="00863E2E">
        <w:rPr>
          <w:rFonts w:ascii="Arial" w:hAnsi="Arial" w:cs="Arial"/>
          <w:sz w:val="16"/>
          <w:szCs w:val="16"/>
        </w:rPr>
        <w:fldChar w:fldCharType="begin"/>
      </w:r>
      <w:r w:rsidRPr="00863E2E">
        <w:rPr>
          <w:rFonts w:ascii="Arial" w:hAnsi="Arial" w:cs="Arial"/>
          <w:sz w:val="16"/>
          <w:szCs w:val="16"/>
        </w:rPr>
        <w:instrText xml:space="preserve"> SEQ Tabla \* ARABIC </w:instrText>
      </w:r>
      <w:r w:rsidR="00A7738E" w:rsidRPr="00863E2E">
        <w:rPr>
          <w:rFonts w:ascii="Arial" w:hAnsi="Arial" w:cs="Arial"/>
          <w:sz w:val="16"/>
          <w:szCs w:val="16"/>
        </w:rPr>
        <w:fldChar w:fldCharType="separate"/>
      </w:r>
      <w:r w:rsidR="00C95582">
        <w:rPr>
          <w:rFonts w:ascii="Arial" w:hAnsi="Arial" w:cs="Arial"/>
          <w:noProof/>
          <w:sz w:val="16"/>
          <w:szCs w:val="16"/>
        </w:rPr>
        <w:t>40</w:t>
      </w:r>
      <w:r w:rsidR="00A7738E" w:rsidRPr="00863E2E">
        <w:rPr>
          <w:rFonts w:ascii="Arial" w:hAnsi="Arial" w:cs="Arial"/>
          <w:sz w:val="16"/>
          <w:szCs w:val="16"/>
        </w:rPr>
        <w:fldChar w:fldCharType="end"/>
      </w:r>
      <w:r w:rsidR="002A53A3" w:rsidRPr="00863E2E">
        <w:rPr>
          <w:rFonts w:ascii="Arial" w:eastAsiaTheme="minorEastAsia" w:hAnsi="Arial" w:cs="Arial"/>
          <w:sz w:val="16"/>
          <w:szCs w:val="16"/>
        </w:rPr>
        <w:t>: calculo KE</w:t>
      </w:r>
      <w:bookmarkEnd w:id="317"/>
    </w:p>
    <w:p w:rsidR="00E708BA" w:rsidRPr="00863E2E" w:rsidRDefault="00E708BA" w:rsidP="00E708BA">
      <w:pPr>
        <w:rPr>
          <w:rFonts w:eastAsiaTheme="minorEastAsia"/>
          <w:lang w:val="es-ES" w:eastAsia="en-US"/>
        </w:rPr>
      </w:pPr>
    </w:p>
    <w:tbl>
      <w:tblPr>
        <w:tblStyle w:val="Tablaconcuadrcula"/>
        <w:tblpPr w:leftFromText="141" w:rightFromText="141" w:vertAnchor="text" w:horzAnchor="margin" w:tblpXSpec="center" w:tblpY="-54"/>
        <w:tblOverlap w:val="never"/>
        <w:tblW w:w="0" w:type="auto"/>
        <w:tblLook w:val="04A0"/>
      </w:tblPr>
      <w:tblGrid>
        <w:gridCol w:w="4038"/>
      </w:tblGrid>
      <w:tr w:rsidR="00E708BA" w:rsidRPr="00863E2E" w:rsidTr="00E708BA">
        <w:tc>
          <w:tcPr>
            <w:tcW w:w="4038" w:type="dxa"/>
          </w:tcPr>
          <w:p w:rsidR="00E708BA" w:rsidRPr="00863E2E" w:rsidRDefault="00E708BA" w:rsidP="00E708BA">
            <w:pPr>
              <w:autoSpaceDE w:val="0"/>
              <w:autoSpaceDN w:val="0"/>
              <w:adjustRightInd w:val="0"/>
              <w:spacing w:line="360" w:lineRule="auto"/>
              <w:jc w:val="center"/>
              <w:rPr>
                <w:rFonts w:eastAsiaTheme="minorEastAsia" w:cs="Arial"/>
                <w:b/>
                <w:sz w:val="16"/>
                <w:szCs w:val="16"/>
                <w:lang w:val="es-ES"/>
              </w:rPr>
            </w:pPr>
            <w:r w:rsidRPr="00863E2E">
              <w:rPr>
                <w:rFonts w:eastAsiaTheme="minorEastAsia" w:cs="Arial"/>
                <w:b/>
                <w:sz w:val="16"/>
                <w:szCs w:val="16"/>
                <w:lang w:val="es-ES"/>
              </w:rPr>
              <w:t>Datos</w:t>
            </w:r>
          </w:p>
        </w:tc>
      </w:tr>
      <w:tr w:rsidR="00E708BA" w:rsidRPr="00863E2E" w:rsidTr="00BE6E2B">
        <w:trPr>
          <w:trHeight w:val="416"/>
        </w:trPr>
        <w:tc>
          <w:tcPr>
            <w:tcW w:w="4038" w:type="dxa"/>
          </w:tcPr>
          <w:p w:rsidR="00E708BA" w:rsidRPr="00863E2E" w:rsidRDefault="00E708BA" w:rsidP="00E708BA">
            <w:pPr>
              <w:autoSpaceDE w:val="0"/>
              <w:autoSpaceDN w:val="0"/>
              <w:adjustRightInd w:val="0"/>
              <w:spacing w:line="360" w:lineRule="auto"/>
              <w:jc w:val="center"/>
              <w:rPr>
                <w:rFonts w:eastAsiaTheme="minorEastAsia" w:cs="Arial"/>
                <w:b/>
                <w:sz w:val="16"/>
                <w:szCs w:val="16"/>
                <w:lang w:val="es-ES"/>
              </w:rPr>
            </w:pPr>
          </w:p>
          <w:p w:rsidR="00E708BA" w:rsidRPr="00863E2E" w:rsidRDefault="00E708BA" w:rsidP="00E708BA">
            <w:pPr>
              <w:autoSpaceDE w:val="0"/>
              <w:autoSpaceDN w:val="0"/>
              <w:adjustRightInd w:val="0"/>
              <w:spacing w:line="360" w:lineRule="auto"/>
              <w:jc w:val="center"/>
              <w:rPr>
                <w:rFonts w:eastAsiaTheme="minorEastAsia" w:cs="Arial"/>
                <w:b/>
                <w:sz w:val="16"/>
                <w:szCs w:val="16"/>
                <w:lang w:val="es-ES"/>
              </w:rPr>
            </w:pPr>
            <w:r w:rsidRPr="00863E2E">
              <w:rPr>
                <w:rFonts w:eastAsiaTheme="minorEastAsia" w:cs="Arial"/>
                <w:b/>
                <w:sz w:val="16"/>
                <w:szCs w:val="16"/>
                <w:lang w:val="es-ES"/>
              </w:rPr>
              <w:t>Ke:13,54%</w:t>
            </w:r>
          </w:p>
        </w:tc>
      </w:tr>
      <w:tr w:rsidR="00E708BA" w:rsidRPr="00863E2E" w:rsidTr="00E708BA">
        <w:tc>
          <w:tcPr>
            <w:tcW w:w="4038" w:type="dxa"/>
          </w:tcPr>
          <w:p w:rsidR="00E708BA" w:rsidRPr="00863E2E" w:rsidRDefault="00E708BA" w:rsidP="00E708BA">
            <w:pPr>
              <w:autoSpaceDE w:val="0"/>
              <w:autoSpaceDN w:val="0"/>
              <w:adjustRightInd w:val="0"/>
              <w:spacing w:line="360" w:lineRule="auto"/>
              <w:jc w:val="center"/>
              <w:rPr>
                <w:rFonts w:eastAsiaTheme="minorEastAsia" w:cs="Arial"/>
                <w:b/>
                <w:sz w:val="16"/>
                <w:szCs w:val="16"/>
                <w:lang w:val="es-ES"/>
              </w:rPr>
            </w:pPr>
          </w:p>
          <w:p w:rsidR="00E708BA" w:rsidRPr="00863E2E" w:rsidRDefault="00E708BA" w:rsidP="00E708BA">
            <w:pPr>
              <w:autoSpaceDE w:val="0"/>
              <w:autoSpaceDN w:val="0"/>
              <w:adjustRightInd w:val="0"/>
              <w:spacing w:line="360" w:lineRule="auto"/>
              <w:jc w:val="center"/>
              <w:rPr>
                <w:rFonts w:eastAsiaTheme="minorEastAsia" w:cs="Arial"/>
                <w:b/>
                <w:sz w:val="16"/>
                <w:szCs w:val="16"/>
                <w:lang w:val="es-ES"/>
              </w:rPr>
            </w:pPr>
            <w:r w:rsidRPr="00863E2E">
              <w:rPr>
                <w:rFonts w:eastAsiaTheme="minorEastAsia" w:cs="Arial"/>
                <w:b/>
                <w:sz w:val="16"/>
                <w:szCs w:val="16"/>
                <w:lang w:val="es-ES"/>
              </w:rPr>
              <w:t>Rf:0,88%</w:t>
            </w:r>
            <w:r w:rsidRPr="00863E2E">
              <w:rPr>
                <w:rStyle w:val="Refdenotaalpie"/>
                <w:rFonts w:eastAsiaTheme="minorEastAsia" w:cs="Arial"/>
                <w:b/>
                <w:sz w:val="16"/>
                <w:szCs w:val="16"/>
                <w:lang w:val="es-ES"/>
              </w:rPr>
              <w:footnoteReference w:id="19"/>
            </w:r>
          </w:p>
        </w:tc>
      </w:tr>
      <w:tr w:rsidR="00E708BA" w:rsidRPr="00863E2E" w:rsidTr="00BE6E2B">
        <w:trPr>
          <w:trHeight w:val="432"/>
        </w:trPr>
        <w:tc>
          <w:tcPr>
            <w:tcW w:w="4038" w:type="dxa"/>
          </w:tcPr>
          <w:p w:rsidR="00E708BA" w:rsidRPr="00863E2E" w:rsidRDefault="00E708BA" w:rsidP="00E708BA">
            <w:pPr>
              <w:autoSpaceDE w:val="0"/>
              <w:autoSpaceDN w:val="0"/>
              <w:adjustRightInd w:val="0"/>
              <w:spacing w:line="360" w:lineRule="auto"/>
              <w:jc w:val="center"/>
              <w:rPr>
                <w:rFonts w:eastAsiaTheme="minorEastAsia"/>
                <w:b/>
                <w:sz w:val="16"/>
                <w:szCs w:val="16"/>
                <w:lang w:val="es-ES"/>
              </w:rPr>
            </w:pPr>
          </w:p>
          <w:p w:rsidR="00E708BA" w:rsidRPr="00863E2E" w:rsidRDefault="00E708BA" w:rsidP="00E708BA">
            <w:pPr>
              <w:autoSpaceDE w:val="0"/>
              <w:autoSpaceDN w:val="0"/>
              <w:adjustRightInd w:val="0"/>
              <w:spacing w:line="360" w:lineRule="auto"/>
              <w:jc w:val="center"/>
              <w:rPr>
                <w:rFonts w:eastAsiaTheme="minorEastAsia" w:cs="Arial"/>
                <w:b/>
                <w:sz w:val="16"/>
                <w:szCs w:val="16"/>
                <w:lang w:val="es-ES"/>
              </w:rPr>
            </w:pPr>
            <m:oMath>
              <m:r>
                <m:rPr>
                  <m:sty m:val="bi"/>
                </m:rPr>
                <w:rPr>
                  <w:rFonts w:ascii="Cambria Math" w:eastAsiaTheme="minorEastAsia" w:hAnsi="Cambria Math" w:cs="Arial"/>
                  <w:sz w:val="16"/>
                  <w:szCs w:val="16"/>
                  <w:lang w:val="es-ES"/>
                </w:rPr>
                <m:t>β</m:t>
              </m:r>
            </m:oMath>
            <w:r w:rsidRPr="00863E2E">
              <w:rPr>
                <w:rFonts w:eastAsiaTheme="minorEastAsia" w:cs="Arial"/>
                <w:b/>
                <w:sz w:val="16"/>
                <w:szCs w:val="16"/>
                <w:lang w:val="es-ES"/>
              </w:rPr>
              <w:t>:0,59%</w:t>
            </w:r>
            <w:r w:rsidRPr="00863E2E">
              <w:rPr>
                <w:rStyle w:val="Refdenotaalpie"/>
                <w:rFonts w:eastAsiaTheme="minorEastAsia" w:cs="Arial"/>
                <w:b/>
                <w:sz w:val="16"/>
                <w:szCs w:val="16"/>
                <w:lang w:val="es-ES"/>
              </w:rPr>
              <w:footnoteReference w:id="20"/>
            </w:r>
          </w:p>
        </w:tc>
      </w:tr>
      <w:tr w:rsidR="00E708BA" w:rsidRPr="00863E2E" w:rsidTr="00E708BA">
        <w:trPr>
          <w:trHeight w:val="74"/>
        </w:trPr>
        <w:tc>
          <w:tcPr>
            <w:tcW w:w="4038" w:type="dxa"/>
          </w:tcPr>
          <w:p w:rsidR="00BE6E2B" w:rsidRPr="00863E2E" w:rsidRDefault="00BE6E2B" w:rsidP="00E708BA">
            <w:pPr>
              <w:autoSpaceDE w:val="0"/>
              <w:autoSpaceDN w:val="0"/>
              <w:adjustRightInd w:val="0"/>
              <w:spacing w:line="360" w:lineRule="auto"/>
              <w:jc w:val="center"/>
              <w:rPr>
                <w:rFonts w:eastAsiaTheme="minorEastAsia" w:cs="Arial"/>
                <w:b/>
                <w:sz w:val="16"/>
                <w:szCs w:val="16"/>
                <w:lang w:val="es-ES"/>
              </w:rPr>
            </w:pPr>
          </w:p>
          <w:p w:rsidR="00E708BA" w:rsidRPr="00863E2E" w:rsidRDefault="00E708BA" w:rsidP="00E708BA">
            <w:pPr>
              <w:autoSpaceDE w:val="0"/>
              <w:autoSpaceDN w:val="0"/>
              <w:adjustRightInd w:val="0"/>
              <w:spacing w:line="360" w:lineRule="auto"/>
              <w:jc w:val="center"/>
              <w:rPr>
                <w:rFonts w:eastAsiaTheme="minorEastAsia" w:cs="Arial"/>
                <w:b/>
                <w:sz w:val="16"/>
                <w:szCs w:val="16"/>
                <w:lang w:val="es-ES"/>
              </w:rPr>
            </w:pPr>
            <w:r w:rsidRPr="00863E2E">
              <w:rPr>
                <w:rFonts w:eastAsiaTheme="minorEastAsia" w:cs="Arial"/>
                <w:b/>
                <w:sz w:val="16"/>
                <w:szCs w:val="16"/>
                <w:lang w:val="es-ES"/>
              </w:rPr>
              <w:t xml:space="preserve"> Riesgo Pais:8,08%</w:t>
            </w:r>
            <w:r w:rsidRPr="00863E2E">
              <w:rPr>
                <w:rStyle w:val="Refdenotaalpie"/>
                <w:rFonts w:eastAsiaTheme="minorEastAsia" w:cs="Arial"/>
                <w:b/>
                <w:sz w:val="16"/>
                <w:szCs w:val="16"/>
                <w:lang w:val="es-ES"/>
              </w:rPr>
              <w:footnoteReference w:id="21"/>
            </w:r>
          </w:p>
        </w:tc>
      </w:tr>
      <w:tr w:rsidR="00E708BA" w:rsidRPr="00863E2E" w:rsidTr="00E708BA">
        <w:tc>
          <w:tcPr>
            <w:tcW w:w="4038" w:type="dxa"/>
          </w:tcPr>
          <w:p w:rsidR="00E708BA" w:rsidRPr="00863E2E" w:rsidRDefault="00E708BA" w:rsidP="00E708BA">
            <w:pPr>
              <w:autoSpaceDE w:val="0"/>
              <w:autoSpaceDN w:val="0"/>
              <w:adjustRightInd w:val="0"/>
              <w:spacing w:line="360" w:lineRule="auto"/>
              <w:jc w:val="center"/>
              <w:rPr>
                <w:rFonts w:eastAsiaTheme="minorEastAsia" w:cs="Arial"/>
                <w:b/>
                <w:sz w:val="16"/>
                <w:szCs w:val="16"/>
                <w:lang w:val="es-ES"/>
              </w:rPr>
            </w:pPr>
          </w:p>
          <w:p w:rsidR="00E708BA" w:rsidRPr="00863E2E" w:rsidRDefault="00E708BA" w:rsidP="00E708BA">
            <w:pPr>
              <w:autoSpaceDE w:val="0"/>
              <w:autoSpaceDN w:val="0"/>
              <w:adjustRightInd w:val="0"/>
              <w:spacing w:line="360" w:lineRule="auto"/>
              <w:jc w:val="center"/>
              <w:rPr>
                <w:rFonts w:eastAsiaTheme="minorEastAsia" w:cs="Arial"/>
                <w:b/>
                <w:sz w:val="16"/>
                <w:szCs w:val="16"/>
                <w:lang w:val="es-ES"/>
              </w:rPr>
            </w:pPr>
            <w:r w:rsidRPr="00863E2E">
              <w:rPr>
                <w:rFonts w:eastAsiaTheme="minorEastAsia" w:cs="Arial"/>
                <w:b/>
                <w:sz w:val="16"/>
                <w:szCs w:val="16"/>
                <w:lang w:val="es-ES"/>
              </w:rPr>
              <w:t>Rm= 8,61%</w:t>
            </w:r>
            <w:r w:rsidRPr="00863E2E">
              <w:rPr>
                <w:rStyle w:val="Refdenotaalpie"/>
                <w:rFonts w:eastAsiaTheme="minorEastAsia" w:cs="Arial"/>
                <w:b/>
                <w:sz w:val="16"/>
                <w:szCs w:val="16"/>
                <w:lang w:val="es-ES"/>
              </w:rPr>
              <w:footnoteReference w:id="22"/>
            </w:r>
          </w:p>
        </w:tc>
      </w:tr>
    </w:tbl>
    <w:p w:rsidR="002A53A3" w:rsidRPr="00863E2E" w:rsidRDefault="002A53A3" w:rsidP="002A53A3">
      <w:pPr>
        <w:autoSpaceDE w:val="0"/>
        <w:autoSpaceDN w:val="0"/>
        <w:adjustRightInd w:val="0"/>
        <w:spacing w:line="360" w:lineRule="auto"/>
        <w:jc w:val="center"/>
        <w:rPr>
          <w:rFonts w:eastAsiaTheme="minorEastAsia" w:cs="Arial"/>
          <w:b/>
          <w:sz w:val="16"/>
          <w:szCs w:val="16"/>
          <w:lang w:val="es-ES"/>
        </w:rPr>
      </w:pPr>
    </w:p>
    <w:p w:rsidR="002A53A3" w:rsidRPr="00863E2E" w:rsidRDefault="002A53A3" w:rsidP="002A53A3">
      <w:pPr>
        <w:autoSpaceDE w:val="0"/>
        <w:autoSpaceDN w:val="0"/>
        <w:adjustRightInd w:val="0"/>
        <w:spacing w:line="360" w:lineRule="auto"/>
        <w:jc w:val="center"/>
        <w:rPr>
          <w:rFonts w:eastAsiaTheme="minorEastAsia" w:cs="Arial"/>
          <w:b/>
          <w:sz w:val="16"/>
          <w:szCs w:val="16"/>
          <w:lang w:val="es-ES"/>
        </w:rPr>
      </w:pPr>
      <w:r w:rsidRPr="00863E2E">
        <w:rPr>
          <w:rFonts w:eastAsiaTheme="minorEastAsia" w:cs="Arial"/>
          <w:b/>
          <w:sz w:val="16"/>
          <w:szCs w:val="16"/>
          <w:lang w:val="es-ES"/>
        </w:rPr>
        <w:br w:type="textWrapping" w:clear="all"/>
      </w:r>
    </w:p>
    <w:p w:rsidR="002A53A3" w:rsidRPr="00863E2E" w:rsidRDefault="002A53A3" w:rsidP="002A53A3">
      <w:pPr>
        <w:spacing w:line="360" w:lineRule="auto"/>
        <w:jc w:val="both"/>
        <w:rPr>
          <w:rFonts w:cs="Arial"/>
          <w:b/>
          <w:color w:val="000000"/>
          <w:sz w:val="16"/>
          <w:szCs w:val="16"/>
          <w:lang w:val="es-ES" w:eastAsia="es-EC"/>
        </w:rPr>
      </w:pPr>
      <w:r w:rsidRPr="00863E2E">
        <w:rPr>
          <w:rFonts w:cs="Arial"/>
          <w:b/>
          <w:color w:val="000000"/>
          <w:sz w:val="16"/>
          <w:szCs w:val="16"/>
          <w:lang w:val="es-ES" w:eastAsia="es-EC"/>
        </w:rPr>
        <w:t>Fuente: Estudio Financiero</w:t>
      </w:r>
    </w:p>
    <w:p w:rsidR="00E96374" w:rsidRPr="00863E2E" w:rsidRDefault="002A53A3" w:rsidP="002278C7">
      <w:pPr>
        <w:spacing w:line="360" w:lineRule="auto"/>
        <w:jc w:val="both"/>
        <w:rPr>
          <w:lang w:val="es-ES"/>
        </w:rPr>
      </w:pPr>
      <w:r w:rsidRPr="00863E2E">
        <w:rPr>
          <w:rFonts w:cs="Arial"/>
          <w:b/>
          <w:color w:val="000000"/>
          <w:sz w:val="16"/>
          <w:szCs w:val="16"/>
          <w:lang w:val="es-ES" w:eastAsia="es-EC"/>
        </w:rPr>
        <w:t>Elaborado por: Daisy A; Antony A; Stephanie S</w:t>
      </w:r>
    </w:p>
    <w:p w:rsidR="00E96374" w:rsidRPr="00863E2E" w:rsidRDefault="00E96374" w:rsidP="002A53A3">
      <w:pPr>
        <w:autoSpaceDE w:val="0"/>
        <w:autoSpaceDN w:val="0"/>
        <w:adjustRightInd w:val="0"/>
        <w:spacing w:line="360" w:lineRule="auto"/>
        <w:rPr>
          <w:rFonts w:eastAsiaTheme="minorEastAsia" w:cs="Arial"/>
          <w:b/>
          <w:lang w:val="es-ES"/>
        </w:rPr>
      </w:pPr>
    </w:p>
    <w:p w:rsidR="002A53A3" w:rsidRPr="00863E2E" w:rsidRDefault="002A53A3" w:rsidP="002A53A3">
      <w:pPr>
        <w:autoSpaceDE w:val="0"/>
        <w:autoSpaceDN w:val="0"/>
        <w:adjustRightInd w:val="0"/>
        <w:spacing w:line="360" w:lineRule="auto"/>
        <w:rPr>
          <w:rFonts w:eastAsiaTheme="minorEastAsia" w:cs="Arial"/>
          <w:b/>
          <w:lang w:val="es-ES"/>
        </w:rPr>
      </w:pPr>
      <w:r w:rsidRPr="00863E2E">
        <w:rPr>
          <w:rFonts w:eastAsiaTheme="minorEastAsia" w:cs="Arial"/>
          <w:b/>
          <w:lang w:val="es-ES"/>
        </w:rPr>
        <w:t>Tasa libre de Riesgo</w:t>
      </w:r>
    </w:p>
    <w:p w:rsidR="00E708BA" w:rsidRPr="00863E2E" w:rsidRDefault="00E708BA" w:rsidP="002A53A3">
      <w:pPr>
        <w:autoSpaceDE w:val="0"/>
        <w:autoSpaceDN w:val="0"/>
        <w:adjustRightInd w:val="0"/>
        <w:spacing w:line="360" w:lineRule="auto"/>
        <w:rPr>
          <w:rFonts w:eastAsiaTheme="minorEastAsia" w:cs="Arial"/>
          <w:b/>
          <w:lang w:val="es-ES"/>
        </w:rPr>
      </w:pPr>
    </w:p>
    <w:p w:rsidR="00BE6E2B" w:rsidRPr="00863E2E" w:rsidRDefault="002A53A3" w:rsidP="002A53A3">
      <w:pPr>
        <w:autoSpaceDE w:val="0"/>
        <w:autoSpaceDN w:val="0"/>
        <w:adjustRightInd w:val="0"/>
        <w:spacing w:line="360" w:lineRule="auto"/>
        <w:jc w:val="both"/>
        <w:rPr>
          <w:rFonts w:eastAsiaTheme="minorEastAsia" w:cs="Arial"/>
          <w:lang w:val="es-ES"/>
        </w:rPr>
      </w:pPr>
      <w:r w:rsidRPr="00863E2E">
        <w:rPr>
          <w:rFonts w:eastAsiaTheme="minorEastAsia" w:cs="Arial"/>
          <w:b/>
          <w:lang w:val="es-ES"/>
        </w:rPr>
        <w:tab/>
      </w:r>
      <w:r w:rsidRPr="00863E2E">
        <w:rPr>
          <w:rFonts w:eastAsiaTheme="minorEastAsia" w:cs="Arial"/>
          <w:lang w:val="es-ES"/>
        </w:rPr>
        <w:t>Esta tasa corresponde a la rentabilidad que se podría obtener a partir de un instrumento libre de riesgo, generalmente determinada por el rendimiento de algún documento emitido por un organismo fiscal.</w:t>
      </w:r>
    </w:p>
    <w:p w:rsidR="002A53A3" w:rsidRPr="00863E2E" w:rsidRDefault="00BE6E2B" w:rsidP="002A53A3">
      <w:pPr>
        <w:autoSpaceDE w:val="0"/>
        <w:autoSpaceDN w:val="0"/>
        <w:adjustRightInd w:val="0"/>
        <w:spacing w:line="360" w:lineRule="auto"/>
        <w:jc w:val="both"/>
        <w:rPr>
          <w:rFonts w:eastAsiaTheme="minorEastAsia" w:cs="Arial"/>
          <w:lang w:val="es-ES"/>
        </w:rPr>
      </w:pPr>
      <w:r w:rsidRPr="00863E2E">
        <w:rPr>
          <w:rFonts w:eastAsiaTheme="minorEastAsia" w:cs="Arial"/>
          <w:lang w:val="es-ES"/>
        </w:rPr>
        <w:tab/>
      </w:r>
      <w:r w:rsidR="002A53A3" w:rsidRPr="00863E2E">
        <w:rPr>
          <w:rFonts w:eastAsiaTheme="minorEastAsia" w:cs="Arial"/>
          <w:lang w:val="es-ES"/>
        </w:rPr>
        <w:t xml:space="preserve"> La tasa libre  de riesgo por excelencia corresponde al rendimiento que ofrecen los bonos del tesoro de Estados Unidos.</w:t>
      </w:r>
      <w:r w:rsidR="002A53A3" w:rsidRPr="00863E2E">
        <w:rPr>
          <w:rStyle w:val="Refdenotaalpie"/>
          <w:rFonts w:eastAsiaTheme="minorEastAsia" w:cs="Arial"/>
          <w:lang w:val="es-ES"/>
        </w:rPr>
        <w:footnoteReference w:id="23"/>
      </w:r>
    </w:p>
    <w:p w:rsidR="002A53A3" w:rsidRPr="00863E2E" w:rsidRDefault="002A53A3" w:rsidP="002A53A3">
      <w:pPr>
        <w:autoSpaceDE w:val="0"/>
        <w:autoSpaceDN w:val="0"/>
        <w:adjustRightInd w:val="0"/>
        <w:spacing w:line="360" w:lineRule="auto"/>
        <w:rPr>
          <w:rFonts w:eastAsiaTheme="minorEastAsia" w:cs="Arial"/>
          <w:lang w:val="es-ES"/>
        </w:rPr>
      </w:pPr>
    </w:p>
    <w:p w:rsidR="002A53A3" w:rsidRPr="00863E2E" w:rsidRDefault="002A53A3" w:rsidP="002A53A3">
      <w:pPr>
        <w:autoSpaceDE w:val="0"/>
        <w:autoSpaceDN w:val="0"/>
        <w:adjustRightInd w:val="0"/>
        <w:spacing w:line="360" w:lineRule="auto"/>
        <w:rPr>
          <w:rFonts w:eastAsiaTheme="minorEastAsia" w:cs="Arial"/>
          <w:b/>
          <w:lang w:val="es-ES"/>
        </w:rPr>
      </w:pPr>
      <w:r w:rsidRPr="00863E2E">
        <w:rPr>
          <w:rFonts w:eastAsiaTheme="minorEastAsia" w:cs="Arial"/>
          <w:b/>
          <w:lang w:val="es-ES"/>
        </w:rPr>
        <w:t>Beta</w:t>
      </w:r>
    </w:p>
    <w:p w:rsidR="002A53A3" w:rsidRPr="00863E2E" w:rsidRDefault="002A53A3" w:rsidP="002A53A3">
      <w:pPr>
        <w:autoSpaceDE w:val="0"/>
        <w:autoSpaceDN w:val="0"/>
        <w:adjustRightInd w:val="0"/>
        <w:spacing w:line="360" w:lineRule="auto"/>
        <w:rPr>
          <w:rFonts w:eastAsiaTheme="minorEastAsia" w:cs="Arial"/>
          <w:b/>
          <w:lang w:val="es-ES"/>
        </w:rPr>
      </w:pPr>
    </w:p>
    <w:p w:rsidR="002A53A3" w:rsidRPr="00863E2E" w:rsidRDefault="002A53A3" w:rsidP="002A53A3">
      <w:pPr>
        <w:autoSpaceDE w:val="0"/>
        <w:autoSpaceDN w:val="0"/>
        <w:adjustRightInd w:val="0"/>
        <w:spacing w:line="360" w:lineRule="auto"/>
        <w:jc w:val="both"/>
        <w:rPr>
          <w:rFonts w:eastAsiaTheme="minorEastAsia" w:cs="Arial"/>
          <w:lang w:val="es-ES"/>
        </w:rPr>
      </w:pPr>
      <w:r w:rsidRPr="00863E2E">
        <w:rPr>
          <w:rFonts w:eastAsiaTheme="minorEastAsia" w:cs="Arial"/>
          <w:b/>
          <w:lang w:val="es-ES"/>
        </w:rPr>
        <w:tab/>
      </w:r>
      <w:r w:rsidRPr="00863E2E">
        <w:rPr>
          <w:rFonts w:eastAsiaTheme="minorEastAsia" w:cs="Arial"/>
          <w:lang w:val="es-ES"/>
        </w:rPr>
        <w:t xml:space="preserve">Relación que existe entre el riesgo del proyecto respecto al riesgo de mercado. El beta mide la sensibilidad de un cambio de la rentabilidad de una inversión individual al cambio de la rentabilidad de mercado en general. Es por eso que el riesgo de mercado siempre va hacer igual a uno. </w:t>
      </w:r>
      <w:r w:rsidRPr="00863E2E">
        <w:rPr>
          <w:rStyle w:val="Refdenotaalpie"/>
          <w:rFonts w:eastAsiaTheme="minorEastAsia" w:cs="Arial"/>
          <w:lang w:val="es-ES"/>
        </w:rPr>
        <w:footnoteReference w:id="24"/>
      </w:r>
    </w:p>
    <w:p w:rsidR="00BE6E2B" w:rsidRPr="00863E2E" w:rsidRDefault="00BE6E2B" w:rsidP="002A53A3">
      <w:pPr>
        <w:autoSpaceDE w:val="0"/>
        <w:autoSpaceDN w:val="0"/>
        <w:adjustRightInd w:val="0"/>
        <w:spacing w:line="360" w:lineRule="auto"/>
        <w:jc w:val="both"/>
        <w:rPr>
          <w:rFonts w:eastAsiaTheme="minorEastAsia" w:cs="Arial"/>
          <w:lang w:val="es-ES"/>
        </w:rPr>
      </w:pPr>
    </w:p>
    <w:p w:rsidR="002C1A83" w:rsidRPr="00863E2E" w:rsidRDefault="002C1A83" w:rsidP="002A53A3">
      <w:pPr>
        <w:autoSpaceDE w:val="0"/>
        <w:autoSpaceDN w:val="0"/>
        <w:adjustRightInd w:val="0"/>
        <w:spacing w:line="360" w:lineRule="auto"/>
        <w:jc w:val="both"/>
        <w:rPr>
          <w:rFonts w:eastAsiaTheme="minorEastAsia" w:cs="Arial"/>
          <w:lang w:val="es-ES"/>
        </w:rPr>
      </w:pPr>
      <w:r w:rsidRPr="00863E2E">
        <w:rPr>
          <w:rFonts w:eastAsiaTheme="minorEastAsia" w:cs="Arial"/>
          <w:lang w:val="es-ES"/>
        </w:rPr>
        <w:lastRenderedPageBreak/>
        <w:tab/>
        <w:t>Como en la economía ecuatoriana muy pocas empresas cotizan en bolsa, la tasa de descuento debe ser obtenido con información de empresas estadunidense que transen en las diferentes bolsas de este país, se toma esta economía por se</w:t>
      </w:r>
      <w:r w:rsidR="00E96374" w:rsidRPr="00863E2E">
        <w:rPr>
          <w:rFonts w:eastAsiaTheme="minorEastAsia" w:cs="Arial"/>
          <w:lang w:val="es-ES"/>
        </w:rPr>
        <w:t>r</w:t>
      </w:r>
      <w:r w:rsidRPr="00863E2E">
        <w:rPr>
          <w:rFonts w:eastAsiaTheme="minorEastAsia" w:cs="Arial"/>
          <w:lang w:val="es-ES"/>
        </w:rPr>
        <w:t xml:space="preserve"> la </w:t>
      </w:r>
      <w:r w:rsidR="00E96374" w:rsidRPr="00863E2E">
        <w:rPr>
          <w:rFonts w:eastAsiaTheme="minorEastAsia" w:cs="Arial"/>
          <w:lang w:val="es-ES"/>
        </w:rPr>
        <w:t>más</w:t>
      </w:r>
      <w:r w:rsidRPr="00863E2E">
        <w:rPr>
          <w:rFonts w:eastAsiaTheme="minorEastAsia" w:cs="Arial"/>
          <w:lang w:val="es-ES"/>
        </w:rPr>
        <w:t xml:space="preserve"> segura, además se encuentran empresas de todos los sectores en las bolsas de valores.</w:t>
      </w:r>
    </w:p>
    <w:p w:rsidR="002C1A83" w:rsidRPr="00863E2E" w:rsidRDefault="002C1A83" w:rsidP="002A53A3">
      <w:pPr>
        <w:autoSpaceDE w:val="0"/>
        <w:autoSpaceDN w:val="0"/>
        <w:adjustRightInd w:val="0"/>
        <w:spacing w:line="360" w:lineRule="auto"/>
        <w:jc w:val="both"/>
        <w:rPr>
          <w:rFonts w:eastAsiaTheme="minorEastAsia" w:cs="Arial"/>
          <w:lang w:val="es-ES"/>
        </w:rPr>
      </w:pPr>
    </w:p>
    <w:p w:rsidR="002C1A83" w:rsidRPr="00863E2E" w:rsidRDefault="002C1A83" w:rsidP="002A53A3">
      <w:pPr>
        <w:autoSpaceDE w:val="0"/>
        <w:autoSpaceDN w:val="0"/>
        <w:adjustRightInd w:val="0"/>
        <w:spacing w:line="360" w:lineRule="auto"/>
        <w:jc w:val="both"/>
        <w:rPr>
          <w:rFonts w:eastAsiaTheme="minorEastAsia" w:cs="Arial"/>
          <w:lang w:val="es-ES"/>
        </w:rPr>
      </w:pPr>
      <w:r w:rsidRPr="00863E2E">
        <w:rPr>
          <w:rFonts w:eastAsiaTheme="minorEastAsia" w:cs="Arial"/>
          <w:lang w:val="es-ES"/>
        </w:rPr>
        <w:tab/>
        <w:t xml:space="preserve">Es importante destacar que aquellas empresas incluyen el efecto de riesgo que provoca el endeudamiento, es decir, consideran el riesgo operacional como financiero, </w:t>
      </w:r>
      <w:r w:rsidR="00080A02" w:rsidRPr="00863E2E">
        <w:rPr>
          <w:rFonts w:eastAsiaTheme="minorEastAsia" w:cs="Arial"/>
          <w:lang w:val="es-ES"/>
        </w:rPr>
        <w:t>(beta apalancado se lo realizo mediante una regresión lineal tomando los precios de la empresa representativa del sector que se desenvuelve el club y de la bolsa de valores Dow Jones). Por ello se debe eliminar este riesgo mediante el desapalancamiento utilizando la siguiente fórmula:</w:t>
      </w:r>
    </w:p>
    <w:p w:rsidR="002C1A83" w:rsidRPr="00863E2E" w:rsidRDefault="00A7738E" w:rsidP="002A53A3">
      <w:pPr>
        <w:autoSpaceDE w:val="0"/>
        <w:autoSpaceDN w:val="0"/>
        <w:adjustRightInd w:val="0"/>
        <w:spacing w:line="360" w:lineRule="auto"/>
        <w:jc w:val="both"/>
        <w:rPr>
          <w:rFonts w:eastAsiaTheme="minorEastAsia" w:cs="Arial"/>
          <w:lang w:val="es-ES"/>
        </w:rPr>
      </w:pPr>
      <m:oMathPara>
        <m:oMath>
          <m:sSup>
            <m:sSupPr>
              <m:ctrlPr>
                <w:rPr>
                  <w:rFonts w:ascii="Cambria Math" w:eastAsiaTheme="minorEastAsia" w:hAnsi="Cambria Math" w:cs="Arial"/>
                  <w:i/>
                  <w:lang w:val="es-ES"/>
                </w:rPr>
              </m:ctrlPr>
            </m:sSupPr>
            <m:e>
              <m:r>
                <w:rPr>
                  <w:rFonts w:ascii="Cambria Math" w:eastAsiaTheme="minorEastAsia" w:hAnsi="Cambria Math" w:cs="Arial"/>
                  <w:lang w:val="es-ES"/>
                </w:rPr>
                <m:t>β</m:t>
              </m:r>
            </m:e>
            <m:sup>
              <m:f>
                <m:fPr>
                  <m:ctrlPr>
                    <w:rPr>
                      <w:rFonts w:ascii="Cambria Math" w:eastAsiaTheme="minorEastAsia" w:hAnsi="Cambria Math" w:cs="Arial"/>
                      <w:i/>
                      <w:lang w:val="es-ES"/>
                    </w:rPr>
                  </m:ctrlPr>
                </m:fPr>
                <m:num>
                  <m:r>
                    <w:rPr>
                      <w:rFonts w:ascii="Cambria Math" w:eastAsiaTheme="minorEastAsia" w:hAnsi="Cambria Math" w:cs="Arial"/>
                      <w:lang w:val="es-ES"/>
                    </w:rPr>
                    <m:t>s</m:t>
                  </m:r>
                </m:num>
                <m:den>
                  <m:r>
                    <w:rPr>
                      <w:rFonts w:ascii="Cambria Math" w:eastAsiaTheme="minorEastAsia" w:hAnsi="Cambria Math" w:cs="Arial"/>
                      <w:lang w:val="es-ES"/>
                    </w:rPr>
                    <m:t>d</m:t>
                  </m:r>
                </m:den>
              </m:f>
            </m:sup>
          </m:sSup>
          <m:r>
            <w:rPr>
              <w:rFonts w:ascii="Cambria Math" w:eastAsiaTheme="minorEastAsia" w:hAnsi="Cambria Math" w:cs="Arial"/>
              <w:lang w:val="es-ES"/>
            </w:rPr>
            <m:t>=</m:t>
          </m:r>
          <m:f>
            <m:fPr>
              <m:ctrlPr>
                <w:rPr>
                  <w:rFonts w:ascii="Cambria Math" w:eastAsiaTheme="minorEastAsia" w:hAnsi="Cambria Math" w:cs="Arial"/>
                  <w:i/>
                  <w:lang w:val="es-ES"/>
                </w:rPr>
              </m:ctrlPr>
            </m:fPr>
            <m:num>
              <m:sSup>
                <m:sSupPr>
                  <m:ctrlPr>
                    <w:rPr>
                      <w:rFonts w:ascii="Cambria Math" w:eastAsiaTheme="minorEastAsia" w:hAnsi="Cambria Math" w:cs="Arial"/>
                      <w:i/>
                      <w:lang w:val="es-ES"/>
                    </w:rPr>
                  </m:ctrlPr>
                </m:sSupPr>
                <m:e>
                  <m:r>
                    <w:rPr>
                      <w:rFonts w:ascii="Cambria Math" w:eastAsiaTheme="minorEastAsia" w:hAnsi="Cambria Math" w:cs="Arial"/>
                      <w:lang w:val="es-ES"/>
                    </w:rPr>
                    <m:t>β</m:t>
                  </m:r>
                </m:e>
                <m:sup>
                  <m:f>
                    <m:fPr>
                      <m:ctrlPr>
                        <w:rPr>
                          <w:rFonts w:ascii="Cambria Math" w:eastAsiaTheme="minorEastAsia" w:hAnsi="Cambria Math" w:cs="Arial"/>
                          <w:i/>
                          <w:lang w:val="es-ES"/>
                        </w:rPr>
                      </m:ctrlPr>
                    </m:fPr>
                    <m:num>
                      <m:r>
                        <w:rPr>
                          <w:rFonts w:ascii="Cambria Math" w:eastAsiaTheme="minorEastAsia" w:hAnsi="Cambria Math" w:cs="Arial"/>
                          <w:lang w:val="es-ES"/>
                        </w:rPr>
                        <m:t>C</m:t>
                      </m:r>
                    </m:num>
                    <m:den>
                      <m:r>
                        <w:rPr>
                          <w:rFonts w:ascii="Cambria Math" w:eastAsiaTheme="minorEastAsia" w:hAnsi="Cambria Math" w:cs="Arial"/>
                          <w:lang w:val="es-ES"/>
                        </w:rPr>
                        <m:t>d</m:t>
                      </m:r>
                    </m:den>
                  </m:f>
                </m:sup>
              </m:sSup>
            </m:num>
            <m:den>
              <m:r>
                <w:rPr>
                  <w:rFonts w:ascii="Cambria Math" w:eastAsiaTheme="minorEastAsia" w:hAnsi="Cambria Math" w:cs="Arial"/>
                  <w:lang w:val="es-ES"/>
                </w:rPr>
                <m:t>(1+</m:t>
              </m:r>
              <m:d>
                <m:dPr>
                  <m:ctrlPr>
                    <w:rPr>
                      <w:rFonts w:ascii="Cambria Math" w:eastAsiaTheme="minorEastAsia" w:hAnsi="Cambria Math" w:cs="Arial"/>
                      <w:i/>
                      <w:lang w:val="es-ES"/>
                    </w:rPr>
                  </m:ctrlPr>
                </m:dPr>
                <m:e>
                  <m:r>
                    <w:rPr>
                      <w:rFonts w:ascii="Cambria Math" w:eastAsiaTheme="minorEastAsia" w:hAnsi="Cambria Math" w:cs="Arial"/>
                      <w:lang w:val="es-ES"/>
                    </w:rPr>
                    <m:t>1-tc</m:t>
                  </m:r>
                </m:e>
              </m:d>
              <m:r>
                <w:rPr>
                  <w:rFonts w:ascii="Cambria Math" w:eastAsiaTheme="minorEastAsia" w:hAnsi="Cambria Math" w:cs="Arial"/>
                  <w:lang w:val="es-ES"/>
                </w:rPr>
                <m:t>**</m:t>
              </m:r>
              <m:f>
                <m:fPr>
                  <m:ctrlPr>
                    <w:rPr>
                      <w:rFonts w:ascii="Cambria Math" w:eastAsiaTheme="minorEastAsia" w:hAnsi="Cambria Math" w:cs="Arial"/>
                      <w:i/>
                      <w:lang w:val="es-ES"/>
                    </w:rPr>
                  </m:ctrlPr>
                </m:fPr>
                <m:num>
                  <m:r>
                    <w:rPr>
                      <w:rFonts w:ascii="Cambria Math" w:eastAsiaTheme="minorEastAsia" w:hAnsi="Cambria Math" w:cs="Arial"/>
                      <w:lang w:val="es-ES"/>
                    </w:rPr>
                    <m:t>D</m:t>
                  </m:r>
                </m:num>
                <m:den>
                  <m:r>
                    <w:rPr>
                      <w:rFonts w:ascii="Cambria Math" w:eastAsiaTheme="minorEastAsia" w:hAnsi="Cambria Math" w:cs="Arial"/>
                      <w:lang w:val="es-ES"/>
                    </w:rPr>
                    <m:t>P</m:t>
                  </m:r>
                </m:den>
              </m:f>
              <m:r>
                <m:rPr>
                  <m:sty m:val="p"/>
                </m:rPr>
                <w:rPr>
                  <w:rFonts w:ascii="Cambria Math" w:eastAsiaTheme="minorEastAsia" w:cs="Arial"/>
                  <w:lang w:val="es-ES"/>
                </w:rPr>
                <m:t>)</m:t>
              </m:r>
            </m:den>
          </m:f>
        </m:oMath>
      </m:oMathPara>
    </w:p>
    <w:p w:rsidR="00BE6E2B" w:rsidRPr="00863E2E" w:rsidRDefault="00080A02" w:rsidP="002A53A3">
      <w:pPr>
        <w:autoSpaceDE w:val="0"/>
        <w:autoSpaceDN w:val="0"/>
        <w:adjustRightInd w:val="0"/>
        <w:spacing w:line="360" w:lineRule="auto"/>
        <w:jc w:val="both"/>
        <w:rPr>
          <w:rFonts w:eastAsiaTheme="minorEastAsia" w:cs="Arial"/>
          <w:lang w:val="es-ES"/>
        </w:rPr>
      </w:pPr>
      <w:r w:rsidRPr="00863E2E">
        <w:rPr>
          <w:rFonts w:eastAsiaTheme="minorEastAsia" w:cs="Arial"/>
          <w:lang w:val="es-ES"/>
        </w:rPr>
        <w:t xml:space="preserve">Donde: </w:t>
      </w:r>
    </w:p>
    <w:p w:rsidR="00080A02" w:rsidRPr="00863E2E" w:rsidRDefault="00A7738E" w:rsidP="00080A02">
      <w:pPr>
        <w:autoSpaceDE w:val="0"/>
        <w:autoSpaceDN w:val="0"/>
        <w:adjustRightInd w:val="0"/>
        <w:spacing w:line="360" w:lineRule="auto"/>
        <w:rPr>
          <w:rFonts w:eastAsiaTheme="minorEastAsia" w:cs="Arial"/>
          <w:lang w:val="es-ES"/>
        </w:rPr>
      </w:pPr>
      <m:oMath>
        <m:sSup>
          <m:sSupPr>
            <m:ctrlPr>
              <w:rPr>
                <w:rFonts w:ascii="Cambria Math" w:eastAsiaTheme="minorEastAsia" w:hAnsi="Cambria Math" w:cs="Arial"/>
                <w:i/>
                <w:lang w:val="es-ES"/>
              </w:rPr>
            </m:ctrlPr>
          </m:sSupPr>
          <m:e>
            <m:r>
              <w:rPr>
                <w:rFonts w:ascii="Cambria Math" w:eastAsiaTheme="minorEastAsia" w:hAnsi="Cambria Math" w:cs="Arial"/>
                <w:lang w:val="es-ES"/>
              </w:rPr>
              <m:t>β</m:t>
            </m:r>
          </m:e>
          <m:sup>
            <m:f>
              <m:fPr>
                <m:ctrlPr>
                  <w:rPr>
                    <w:rFonts w:ascii="Cambria Math" w:eastAsiaTheme="minorEastAsia" w:hAnsi="Cambria Math" w:cs="Arial"/>
                    <w:i/>
                    <w:lang w:val="es-ES"/>
                  </w:rPr>
                </m:ctrlPr>
              </m:fPr>
              <m:num>
                <m:r>
                  <w:rPr>
                    <w:rFonts w:ascii="Cambria Math" w:eastAsiaTheme="minorEastAsia" w:hAnsi="Cambria Math" w:cs="Arial"/>
                    <w:lang w:val="es-ES"/>
                  </w:rPr>
                  <m:t>s</m:t>
                </m:r>
              </m:num>
              <m:den>
                <m:r>
                  <w:rPr>
                    <w:rFonts w:ascii="Cambria Math" w:eastAsiaTheme="minorEastAsia" w:hAnsi="Cambria Math" w:cs="Arial"/>
                    <w:lang w:val="es-ES"/>
                  </w:rPr>
                  <m:t>d</m:t>
                </m:r>
              </m:den>
            </m:f>
          </m:sup>
        </m:sSup>
      </m:oMath>
      <w:r w:rsidR="00080A02" w:rsidRPr="00863E2E">
        <w:rPr>
          <w:rFonts w:eastAsiaTheme="minorEastAsia" w:cs="Arial"/>
          <w:lang w:val="es-ES"/>
        </w:rPr>
        <w:t>: Beta de la firma desapalancado o sin deuda</w:t>
      </w:r>
    </w:p>
    <w:p w:rsidR="00080A02" w:rsidRPr="00863E2E" w:rsidRDefault="00A7738E" w:rsidP="002A53A3">
      <w:pPr>
        <w:autoSpaceDE w:val="0"/>
        <w:autoSpaceDN w:val="0"/>
        <w:adjustRightInd w:val="0"/>
        <w:spacing w:line="360" w:lineRule="auto"/>
        <w:jc w:val="both"/>
        <w:rPr>
          <w:rFonts w:eastAsiaTheme="minorEastAsia" w:cs="Arial"/>
          <w:lang w:val="es-ES"/>
        </w:rPr>
      </w:pPr>
      <m:oMath>
        <m:sSup>
          <m:sSupPr>
            <m:ctrlPr>
              <w:rPr>
                <w:rFonts w:ascii="Cambria Math" w:eastAsiaTheme="minorEastAsia" w:hAnsi="Cambria Math" w:cs="Arial"/>
                <w:i/>
                <w:lang w:val="es-ES"/>
              </w:rPr>
            </m:ctrlPr>
          </m:sSupPr>
          <m:e>
            <m:r>
              <w:rPr>
                <w:rFonts w:ascii="Cambria Math" w:eastAsiaTheme="minorEastAsia" w:hAnsi="Cambria Math" w:cs="Arial"/>
                <w:lang w:val="es-ES"/>
              </w:rPr>
              <m:t>β</m:t>
            </m:r>
          </m:e>
          <m:sup>
            <m:f>
              <m:fPr>
                <m:ctrlPr>
                  <w:rPr>
                    <w:rFonts w:ascii="Cambria Math" w:eastAsiaTheme="minorEastAsia" w:hAnsi="Cambria Math" w:cs="Arial"/>
                    <w:i/>
                    <w:lang w:val="es-ES"/>
                  </w:rPr>
                </m:ctrlPr>
              </m:fPr>
              <m:num>
                <m:r>
                  <w:rPr>
                    <w:rFonts w:ascii="Cambria Math" w:eastAsiaTheme="minorEastAsia" w:hAnsi="Cambria Math" w:cs="Arial"/>
                    <w:lang w:val="es-ES"/>
                  </w:rPr>
                  <m:t>C</m:t>
                </m:r>
              </m:num>
              <m:den>
                <m:r>
                  <w:rPr>
                    <w:rFonts w:ascii="Cambria Math" w:eastAsiaTheme="minorEastAsia" w:hAnsi="Cambria Math" w:cs="Arial"/>
                    <w:lang w:val="es-ES"/>
                  </w:rPr>
                  <m:t>d</m:t>
                </m:r>
              </m:den>
            </m:f>
          </m:sup>
        </m:sSup>
      </m:oMath>
      <w:r w:rsidR="00080A02" w:rsidRPr="00863E2E">
        <w:rPr>
          <w:rFonts w:eastAsiaTheme="minorEastAsia" w:cs="Arial"/>
          <w:lang w:val="es-ES"/>
        </w:rPr>
        <w:t>: Beta de la firma apalancado con deuda</w:t>
      </w:r>
    </w:p>
    <w:p w:rsidR="00080A02" w:rsidRPr="00863E2E" w:rsidRDefault="00080A02" w:rsidP="002A53A3">
      <w:pPr>
        <w:autoSpaceDE w:val="0"/>
        <w:autoSpaceDN w:val="0"/>
        <w:adjustRightInd w:val="0"/>
        <w:spacing w:line="360" w:lineRule="auto"/>
        <w:jc w:val="both"/>
        <w:rPr>
          <w:rFonts w:eastAsiaTheme="minorEastAsia" w:cs="Arial"/>
          <w:lang w:val="es-ES"/>
        </w:rPr>
      </w:pPr>
      <w:r w:rsidRPr="00863E2E">
        <w:rPr>
          <w:rFonts w:eastAsiaTheme="minorEastAsia" w:cs="Arial"/>
          <w:lang w:val="es-ES"/>
        </w:rPr>
        <w:t>tc: tasa de impuesto a las utilidades generadas por las empresas</w:t>
      </w:r>
    </w:p>
    <w:p w:rsidR="00080A02" w:rsidRPr="00863E2E" w:rsidRDefault="00080A02" w:rsidP="002A53A3">
      <w:pPr>
        <w:autoSpaceDE w:val="0"/>
        <w:autoSpaceDN w:val="0"/>
        <w:adjustRightInd w:val="0"/>
        <w:spacing w:line="360" w:lineRule="auto"/>
        <w:jc w:val="both"/>
        <w:rPr>
          <w:rFonts w:eastAsiaTheme="minorEastAsia" w:cs="Arial"/>
          <w:lang w:val="es-ES"/>
        </w:rPr>
      </w:pPr>
      <w:r w:rsidRPr="00863E2E">
        <w:rPr>
          <w:rFonts w:eastAsiaTheme="minorEastAsia" w:cs="Arial"/>
          <w:lang w:val="es-ES"/>
        </w:rPr>
        <w:t>D: Componente de deuda en la estructura de capital</w:t>
      </w:r>
    </w:p>
    <w:p w:rsidR="00080A02" w:rsidRPr="00863E2E" w:rsidRDefault="00080A02" w:rsidP="002A53A3">
      <w:pPr>
        <w:autoSpaceDE w:val="0"/>
        <w:autoSpaceDN w:val="0"/>
        <w:adjustRightInd w:val="0"/>
        <w:spacing w:line="360" w:lineRule="auto"/>
        <w:jc w:val="both"/>
        <w:rPr>
          <w:rFonts w:eastAsiaTheme="minorEastAsia" w:cs="Arial"/>
          <w:lang w:val="es-ES"/>
        </w:rPr>
      </w:pPr>
      <w:r w:rsidRPr="00863E2E">
        <w:rPr>
          <w:rFonts w:eastAsiaTheme="minorEastAsia" w:cs="Arial"/>
          <w:lang w:val="es-ES"/>
        </w:rPr>
        <w:t>P: Componente de patrimonio en la estructura de capital</w:t>
      </w:r>
    </w:p>
    <w:p w:rsidR="00080A02" w:rsidRPr="00863E2E" w:rsidRDefault="00080A02" w:rsidP="002A53A3">
      <w:pPr>
        <w:autoSpaceDE w:val="0"/>
        <w:autoSpaceDN w:val="0"/>
        <w:adjustRightInd w:val="0"/>
        <w:spacing w:line="360" w:lineRule="auto"/>
        <w:jc w:val="both"/>
        <w:rPr>
          <w:rFonts w:eastAsiaTheme="minorEastAsia" w:cs="Arial"/>
          <w:lang w:val="es-ES"/>
        </w:rPr>
      </w:pPr>
    </w:p>
    <w:p w:rsidR="00080A02" w:rsidRPr="00863E2E" w:rsidRDefault="00080A02" w:rsidP="002A53A3">
      <w:pPr>
        <w:autoSpaceDE w:val="0"/>
        <w:autoSpaceDN w:val="0"/>
        <w:adjustRightInd w:val="0"/>
        <w:spacing w:line="360" w:lineRule="auto"/>
        <w:jc w:val="both"/>
        <w:rPr>
          <w:rFonts w:eastAsiaTheme="minorEastAsia" w:cs="Arial"/>
          <w:lang w:val="es-ES"/>
        </w:rPr>
      </w:pPr>
      <w:r w:rsidRPr="00863E2E">
        <w:rPr>
          <w:rFonts w:eastAsiaTheme="minorEastAsia" w:cs="Arial"/>
          <w:lang w:val="es-ES"/>
        </w:rPr>
        <w:t xml:space="preserve">Reemplazando: </w:t>
      </w:r>
    </w:p>
    <w:p w:rsidR="00080A02" w:rsidRPr="00863E2E" w:rsidRDefault="00A7738E" w:rsidP="00080A02">
      <w:pPr>
        <w:autoSpaceDE w:val="0"/>
        <w:autoSpaceDN w:val="0"/>
        <w:adjustRightInd w:val="0"/>
        <w:spacing w:line="360" w:lineRule="auto"/>
        <w:jc w:val="both"/>
        <w:rPr>
          <w:rFonts w:eastAsiaTheme="minorEastAsia" w:cs="Arial"/>
          <w:lang w:val="es-ES"/>
        </w:rPr>
      </w:pPr>
      <m:oMathPara>
        <m:oMath>
          <m:sSup>
            <m:sSupPr>
              <m:ctrlPr>
                <w:rPr>
                  <w:rFonts w:ascii="Cambria Math" w:eastAsiaTheme="minorEastAsia" w:hAnsi="Cambria Math" w:cs="Arial"/>
                  <w:i/>
                  <w:lang w:val="es-ES"/>
                </w:rPr>
              </m:ctrlPr>
            </m:sSupPr>
            <m:e>
              <m:r>
                <w:rPr>
                  <w:rFonts w:ascii="Cambria Math" w:eastAsiaTheme="minorEastAsia" w:hAnsi="Cambria Math" w:cs="Arial"/>
                  <w:lang w:val="es-ES"/>
                </w:rPr>
                <m:t>β</m:t>
              </m:r>
            </m:e>
            <m:sup>
              <m:f>
                <m:fPr>
                  <m:ctrlPr>
                    <w:rPr>
                      <w:rFonts w:ascii="Cambria Math" w:eastAsiaTheme="minorEastAsia" w:hAnsi="Cambria Math" w:cs="Arial"/>
                      <w:i/>
                      <w:lang w:val="es-ES"/>
                    </w:rPr>
                  </m:ctrlPr>
                </m:fPr>
                <m:num>
                  <m:r>
                    <w:rPr>
                      <w:rFonts w:ascii="Cambria Math" w:eastAsiaTheme="minorEastAsia" w:hAnsi="Cambria Math" w:cs="Arial"/>
                      <w:lang w:val="es-ES"/>
                    </w:rPr>
                    <m:t>s</m:t>
                  </m:r>
                </m:num>
                <m:den>
                  <m:r>
                    <w:rPr>
                      <w:rFonts w:ascii="Cambria Math" w:eastAsiaTheme="minorEastAsia" w:hAnsi="Cambria Math" w:cs="Arial"/>
                      <w:lang w:val="es-ES"/>
                    </w:rPr>
                    <m:t>d</m:t>
                  </m:r>
                </m:den>
              </m:f>
            </m:sup>
          </m:sSup>
          <m:r>
            <w:rPr>
              <w:rFonts w:ascii="Cambria Math" w:eastAsiaTheme="minorEastAsia" w:hAnsi="Cambria Math" w:cs="Arial"/>
              <w:lang w:val="es-ES"/>
            </w:rPr>
            <m:t>=</m:t>
          </m:r>
          <m:f>
            <m:fPr>
              <m:ctrlPr>
                <w:rPr>
                  <w:rFonts w:ascii="Cambria Math" w:eastAsiaTheme="minorEastAsia" w:hAnsi="Cambria Math" w:cs="Arial"/>
                  <w:i/>
                  <w:lang w:val="es-ES"/>
                </w:rPr>
              </m:ctrlPr>
            </m:fPr>
            <m:num>
              <m:r>
                <w:rPr>
                  <w:rFonts w:ascii="Cambria Math" w:eastAsiaTheme="minorEastAsia" w:hAnsi="Cambria Math" w:cs="Arial"/>
                  <w:lang w:val="es-ES"/>
                </w:rPr>
                <m:t>0,628</m:t>
              </m:r>
            </m:num>
            <m:den>
              <m:r>
                <w:rPr>
                  <w:rFonts w:ascii="Cambria Math" w:eastAsiaTheme="minorEastAsia" w:hAnsi="Cambria Math" w:cs="Arial"/>
                  <w:lang w:val="es-ES"/>
                </w:rPr>
                <m:t>(1+</m:t>
              </m:r>
              <m:d>
                <m:dPr>
                  <m:ctrlPr>
                    <w:rPr>
                      <w:rFonts w:ascii="Cambria Math" w:eastAsiaTheme="minorEastAsia" w:hAnsi="Cambria Math" w:cs="Arial"/>
                      <w:i/>
                      <w:lang w:val="es-ES"/>
                    </w:rPr>
                  </m:ctrlPr>
                </m:dPr>
                <m:e>
                  <m:r>
                    <w:rPr>
                      <w:rFonts w:ascii="Cambria Math" w:eastAsiaTheme="minorEastAsia" w:hAnsi="Cambria Math" w:cs="Arial"/>
                      <w:lang w:val="es-ES"/>
                    </w:rPr>
                    <m:t>1-35%</m:t>
                  </m:r>
                </m:e>
              </m:d>
              <m:r>
                <w:rPr>
                  <w:rFonts w:ascii="Cambria Math" w:eastAsiaTheme="minorEastAsia" w:hAnsi="Cambria Math" w:cs="Arial"/>
                  <w:lang w:val="es-ES"/>
                </w:rPr>
                <m:t>*</m:t>
              </m:r>
              <m:f>
                <m:fPr>
                  <m:ctrlPr>
                    <w:rPr>
                      <w:rFonts w:ascii="Cambria Math" w:eastAsiaTheme="minorEastAsia" w:hAnsi="Cambria Math" w:cs="Arial"/>
                      <w:i/>
                      <w:lang w:val="es-ES"/>
                    </w:rPr>
                  </m:ctrlPr>
                </m:fPr>
                <m:num>
                  <m:r>
                    <w:rPr>
                      <w:rFonts w:ascii="Cambria Math" w:eastAsiaTheme="minorEastAsia" w:hAnsi="Cambria Math" w:cs="Arial"/>
                      <w:lang w:val="es-ES"/>
                    </w:rPr>
                    <m:t>48,17%</m:t>
                  </m:r>
                </m:num>
                <m:den>
                  <m:r>
                    <w:rPr>
                      <w:rFonts w:ascii="Cambria Math" w:eastAsiaTheme="minorEastAsia" w:hAnsi="Cambria Math" w:cs="Arial"/>
                      <w:lang w:val="es-ES"/>
                    </w:rPr>
                    <m:t>51,83%</m:t>
                  </m:r>
                </m:den>
              </m:f>
              <m:r>
                <m:rPr>
                  <m:sty m:val="p"/>
                </m:rPr>
                <w:rPr>
                  <w:rFonts w:ascii="Cambria Math" w:eastAsiaTheme="minorEastAsia" w:cs="Arial"/>
                  <w:lang w:val="es-ES"/>
                </w:rPr>
                <m:t>)</m:t>
              </m:r>
            </m:den>
          </m:f>
        </m:oMath>
      </m:oMathPara>
    </w:p>
    <w:p w:rsidR="00080A02" w:rsidRPr="00863E2E" w:rsidRDefault="00A7738E" w:rsidP="002A53A3">
      <w:pPr>
        <w:autoSpaceDE w:val="0"/>
        <w:autoSpaceDN w:val="0"/>
        <w:adjustRightInd w:val="0"/>
        <w:spacing w:line="360" w:lineRule="auto"/>
        <w:jc w:val="both"/>
        <w:rPr>
          <w:rFonts w:eastAsiaTheme="minorEastAsia" w:cs="Arial"/>
          <w:lang w:val="es-ES"/>
        </w:rPr>
      </w:pPr>
      <m:oMath>
        <m:sSup>
          <m:sSupPr>
            <m:ctrlPr>
              <w:rPr>
                <w:rFonts w:ascii="Cambria Math" w:eastAsiaTheme="minorEastAsia" w:hAnsi="Cambria Math" w:cs="Arial"/>
                <w:i/>
                <w:lang w:val="es-ES"/>
              </w:rPr>
            </m:ctrlPr>
          </m:sSupPr>
          <m:e>
            <m:r>
              <w:rPr>
                <w:rFonts w:ascii="Cambria Math" w:eastAsiaTheme="minorEastAsia" w:hAnsi="Cambria Math" w:cs="Arial"/>
                <w:lang w:val="es-ES"/>
              </w:rPr>
              <m:t>β</m:t>
            </m:r>
          </m:e>
          <m:sup>
            <m:f>
              <m:fPr>
                <m:ctrlPr>
                  <w:rPr>
                    <w:rFonts w:ascii="Cambria Math" w:eastAsiaTheme="minorEastAsia" w:hAnsi="Cambria Math" w:cs="Arial"/>
                    <w:i/>
                    <w:lang w:val="es-ES"/>
                  </w:rPr>
                </m:ctrlPr>
              </m:fPr>
              <m:num>
                <m:r>
                  <w:rPr>
                    <w:rFonts w:ascii="Cambria Math" w:eastAsiaTheme="minorEastAsia" w:hAnsi="Cambria Math" w:cs="Arial"/>
                    <w:lang w:val="es-ES"/>
                  </w:rPr>
                  <m:t>s</m:t>
                </m:r>
              </m:num>
              <m:den>
                <m:r>
                  <w:rPr>
                    <w:rFonts w:ascii="Cambria Math" w:eastAsiaTheme="minorEastAsia" w:hAnsi="Cambria Math" w:cs="Arial"/>
                    <w:lang w:val="es-ES"/>
                  </w:rPr>
                  <m:t>d</m:t>
                </m:r>
              </m:den>
            </m:f>
          </m:sup>
        </m:sSup>
        <m:r>
          <w:rPr>
            <w:rFonts w:ascii="Cambria Math" w:eastAsiaTheme="minorEastAsia" w:hAnsi="Cambria Math" w:cs="Arial"/>
            <w:lang w:val="es-ES"/>
          </w:rPr>
          <m:t xml:space="preserve">= </m:t>
        </m:r>
      </m:oMath>
      <w:r w:rsidR="004E0873" w:rsidRPr="00863E2E">
        <w:rPr>
          <w:rFonts w:eastAsiaTheme="minorEastAsia" w:cs="Arial"/>
          <w:lang w:val="es-ES"/>
        </w:rPr>
        <w:t>0,39</w:t>
      </w:r>
    </w:p>
    <w:p w:rsidR="002A53A3" w:rsidRPr="00863E2E" w:rsidRDefault="002A53A3" w:rsidP="002A53A3">
      <w:pPr>
        <w:autoSpaceDE w:val="0"/>
        <w:autoSpaceDN w:val="0"/>
        <w:adjustRightInd w:val="0"/>
        <w:spacing w:line="360" w:lineRule="auto"/>
        <w:jc w:val="center"/>
        <w:rPr>
          <w:rFonts w:eastAsiaTheme="minorEastAsia" w:cs="Arial"/>
          <w:b/>
          <w:sz w:val="16"/>
          <w:szCs w:val="16"/>
          <w:lang w:val="es-ES"/>
        </w:rPr>
      </w:pPr>
    </w:p>
    <w:p w:rsidR="004E0873" w:rsidRPr="00863E2E" w:rsidRDefault="004E0873" w:rsidP="004E0873">
      <w:pPr>
        <w:autoSpaceDE w:val="0"/>
        <w:autoSpaceDN w:val="0"/>
        <w:adjustRightInd w:val="0"/>
        <w:spacing w:line="360" w:lineRule="auto"/>
        <w:rPr>
          <w:rFonts w:eastAsiaTheme="minorEastAsia" w:cs="Arial"/>
          <w:lang w:val="es-ES"/>
        </w:rPr>
      </w:pPr>
      <w:r w:rsidRPr="00863E2E">
        <w:rPr>
          <w:rFonts w:eastAsiaTheme="minorEastAsia" w:cs="Arial"/>
          <w:lang w:val="es-ES"/>
        </w:rPr>
        <w:tab/>
        <w:t xml:space="preserve">Luego se lo apalanca con los datos de la empresa, en este caso del club para añadir el riesgo de endeudamiento. </w:t>
      </w:r>
    </w:p>
    <w:p w:rsidR="004E0873" w:rsidRPr="00863E2E" w:rsidRDefault="004E0873" w:rsidP="004E0873">
      <w:pPr>
        <w:autoSpaceDE w:val="0"/>
        <w:autoSpaceDN w:val="0"/>
        <w:adjustRightInd w:val="0"/>
        <w:spacing w:line="360" w:lineRule="auto"/>
        <w:jc w:val="center"/>
        <w:rPr>
          <w:rFonts w:eastAsiaTheme="minorEastAsia" w:cs="Arial"/>
          <w:lang w:val="es-ES"/>
        </w:rPr>
      </w:pPr>
      <w:r w:rsidRPr="00863E2E">
        <w:rPr>
          <w:rFonts w:eastAsiaTheme="minorEastAsia" w:cs="Arial"/>
          <w:noProof/>
          <w:lang w:eastAsia="es-EC"/>
        </w:rPr>
        <w:lastRenderedPageBreak/>
        <w:drawing>
          <wp:inline distT="0" distB="0" distL="0" distR="0">
            <wp:extent cx="3436567" cy="379434"/>
            <wp:effectExtent l="0" t="0" r="0" b="0"/>
            <wp:docPr id="116" name="Objeto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436567" cy="379434"/>
                      <a:chOff x="0" y="0"/>
                      <a:chExt cx="3436567" cy="379434"/>
                    </a:xfrm>
                  </a:grpSpPr>
                  <a:sp>
                    <a:nvSpPr>
                      <a:cNvPr id="3" name="2 Rectángulo" descr="a3e3af06-0905-488e-a062-df4bf853ebb7"/>
                      <a:cNvSpPr/>
                    </a:nvSpPr>
                    <a:spPr>
                      <a:xfrm>
                        <a:off x="0" y="0"/>
                        <a:ext cx="3436567" cy="379434"/>
                      </a:xfrm>
                      <a:prstGeom prst="rect">
                        <a:avLst/>
                      </a:prstGeom>
                    </a:spPr>
                    <a:txSp>
                      <a:txBody>
                        <a:bodyPr rtlCol="0" anchor="ct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endParaRPr lang="es-EC" sz="1100"/>
                        </a:p>
                        <a:p>
                          <a:pPr algn="ctr"/>
                          <a:r>
                            <a:rPr lang="es-EC" sz="1100"/>
                            <a:t>B apal=B desap*{1+[(%D/%K)*(1-T)]}</a:t>
                          </a:r>
                        </a:p>
                        <a:p>
                          <a:pPr algn="ctr"/>
                          <a:endParaRPr lang="es-EC" sz="1100"/>
                        </a:p>
                      </a:txBody>
                      <a:useSpRect/>
                    </a:txSp>
                    <a:style>
                      <a:lnRef idx="1">
                        <a:schemeClr val="accent3"/>
                      </a:lnRef>
                      <a:fillRef idx="2">
                        <a:schemeClr val="accent3"/>
                      </a:fillRef>
                      <a:effectRef idx="1">
                        <a:schemeClr val="accent3"/>
                      </a:effectRef>
                      <a:fontRef idx="minor">
                        <a:schemeClr val="dk1"/>
                      </a:fontRef>
                    </a:style>
                  </a:sp>
                </lc:lockedCanvas>
              </a:graphicData>
            </a:graphic>
          </wp:inline>
        </w:drawing>
      </w:r>
    </w:p>
    <w:p w:rsidR="004E0873" w:rsidRPr="00863E2E" w:rsidRDefault="004E0873" w:rsidP="004E0873">
      <w:pPr>
        <w:autoSpaceDE w:val="0"/>
        <w:autoSpaceDN w:val="0"/>
        <w:adjustRightInd w:val="0"/>
        <w:spacing w:line="360" w:lineRule="auto"/>
        <w:rPr>
          <w:rFonts w:eastAsiaTheme="minorEastAsia" w:cs="Arial"/>
          <w:lang w:val="es-ES"/>
        </w:rPr>
      </w:pPr>
    </w:p>
    <w:p w:rsidR="004E0873" w:rsidRPr="00293C20" w:rsidRDefault="00A7738E" w:rsidP="004E0873">
      <w:pPr>
        <w:autoSpaceDE w:val="0"/>
        <w:autoSpaceDN w:val="0"/>
        <w:adjustRightInd w:val="0"/>
        <w:spacing w:line="360" w:lineRule="auto"/>
        <w:jc w:val="center"/>
        <w:rPr>
          <w:rFonts w:eastAsiaTheme="minorEastAsia" w:cs="Arial"/>
          <w:lang w:val="es-ES"/>
        </w:rPr>
      </w:pPr>
      <m:oMathPara>
        <m:oMath>
          <m:sSup>
            <m:sSupPr>
              <m:ctrlPr>
                <w:rPr>
                  <w:rFonts w:ascii="Cambria Math" w:eastAsiaTheme="minorEastAsia" w:hAnsi="Cambria Math" w:cs="Arial"/>
                  <w:i/>
                  <w:lang w:val="es-ES"/>
                </w:rPr>
              </m:ctrlPr>
            </m:sSupPr>
            <m:e>
              <m:r>
                <w:rPr>
                  <w:rFonts w:ascii="Cambria Math" w:eastAsiaTheme="minorEastAsia" w:hAnsi="Cambria Math" w:cs="Arial"/>
                  <w:lang w:val="es-ES"/>
                </w:rPr>
                <m:t>β</m:t>
              </m:r>
            </m:e>
            <m:sup>
              <m:f>
                <m:fPr>
                  <m:ctrlPr>
                    <w:rPr>
                      <w:rFonts w:ascii="Cambria Math" w:eastAsiaTheme="minorEastAsia" w:hAnsi="Cambria Math" w:cs="Arial"/>
                      <w:i/>
                      <w:lang w:val="es-ES"/>
                    </w:rPr>
                  </m:ctrlPr>
                </m:fPr>
                <m:num>
                  <m:r>
                    <w:rPr>
                      <w:rFonts w:ascii="Cambria Math" w:eastAsiaTheme="minorEastAsia" w:hAnsi="Cambria Math" w:cs="Arial"/>
                      <w:lang w:val="es-ES"/>
                    </w:rPr>
                    <m:t>c</m:t>
                  </m:r>
                </m:num>
                <m:den>
                  <m:r>
                    <w:rPr>
                      <w:rFonts w:ascii="Cambria Math" w:eastAsiaTheme="minorEastAsia" w:hAnsi="Cambria Math" w:cs="Arial"/>
                      <w:lang w:val="es-ES"/>
                    </w:rPr>
                    <m:t>d</m:t>
                  </m:r>
                </m:den>
              </m:f>
            </m:sup>
          </m:sSup>
          <m:r>
            <w:rPr>
              <w:rFonts w:ascii="Cambria Math" w:eastAsiaTheme="minorEastAsia" w:hAnsi="Cambria Math" w:cs="Arial"/>
              <w:lang w:val="es-ES"/>
            </w:rPr>
            <m:t>=0,39*{1+</m:t>
          </m:r>
          <m:d>
            <m:dPr>
              <m:begChr m:val="["/>
              <m:endChr m:val="]"/>
              <m:ctrlPr>
                <w:rPr>
                  <w:rFonts w:ascii="Cambria Math" w:eastAsiaTheme="minorEastAsia" w:hAnsi="Cambria Math" w:cs="Arial"/>
                  <w:i/>
                  <w:lang w:val="es-ES"/>
                </w:rPr>
              </m:ctrlPr>
            </m:dPr>
            <m:e>
              <m:r>
                <w:rPr>
                  <w:rFonts w:ascii="Cambria Math" w:eastAsiaTheme="minorEastAsia" w:hAnsi="Cambria Math" w:cs="Arial"/>
                  <w:lang w:val="es-ES"/>
                </w:rPr>
                <m:t>(</m:t>
              </m:r>
              <m:f>
                <m:fPr>
                  <m:ctrlPr>
                    <w:rPr>
                      <w:rFonts w:ascii="Cambria Math" w:eastAsiaTheme="minorEastAsia" w:hAnsi="Cambria Math" w:cs="Arial"/>
                      <w:i/>
                      <w:lang w:val="es-ES"/>
                    </w:rPr>
                  </m:ctrlPr>
                </m:fPr>
                <m:num>
                  <m:r>
                    <w:rPr>
                      <w:rFonts w:ascii="Cambria Math" w:eastAsiaTheme="minorEastAsia" w:hAnsi="Cambria Math" w:cs="Arial"/>
                      <w:lang w:val="es-ES"/>
                    </w:rPr>
                    <m:t>40%</m:t>
                  </m:r>
                </m:num>
                <m:den>
                  <m:r>
                    <w:rPr>
                      <w:rFonts w:ascii="Cambria Math" w:eastAsiaTheme="minorEastAsia" w:hAnsi="Cambria Math" w:cs="Arial"/>
                      <w:lang w:val="es-ES"/>
                    </w:rPr>
                    <m:t>60%</m:t>
                  </m:r>
                </m:den>
              </m:f>
              <m:r>
                <w:rPr>
                  <w:rFonts w:ascii="Cambria Math" w:eastAsiaTheme="minorEastAsia" w:hAnsi="Cambria Math" w:cs="Arial"/>
                  <w:lang w:val="es-ES"/>
                </w:rPr>
                <m:t>)*</m:t>
              </m:r>
              <m:d>
                <m:dPr>
                  <m:ctrlPr>
                    <w:rPr>
                      <w:rFonts w:ascii="Cambria Math" w:eastAsiaTheme="minorEastAsia" w:hAnsi="Cambria Math" w:cs="Arial"/>
                      <w:i/>
                      <w:lang w:val="es-ES"/>
                    </w:rPr>
                  </m:ctrlPr>
                </m:dPr>
                <m:e>
                  <m:r>
                    <w:rPr>
                      <w:rFonts w:ascii="Cambria Math" w:eastAsiaTheme="minorEastAsia" w:hAnsi="Cambria Math" w:cs="Arial"/>
                      <w:lang w:val="es-ES"/>
                    </w:rPr>
                    <m:t>1+23%</m:t>
                  </m:r>
                </m:e>
              </m:d>
            </m:e>
          </m:d>
          <m:r>
            <w:rPr>
              <w:rFonts w:ascii="Cambria Math" w:eastAsiaTheme="minorEastAsia" w:hAnsi="Cambria Math" w:cs="Arial"/>
              <w:lang w:val="es-ES"/>
            </w:rPr>
            <m:t>}</m:t>
          </m:r>
        </m:oMath>
      </m:oMathPara>
    </w:p>
    <w:p w:rsidR="001D0121" w:rsidRPr="00293C20" w:rsidRDefault="00A7738E" w:rsidP="002A53A3">
      <w:pPr>
        <w:autoSpaceDE w:val="0"/>
        <w:autoSpaceDN w:val="0"/>
        <w:adjustRightInd w:val="0"/>
        <w:spacing w:line="360" w:lineRule="auto"/>
        <w:rPr>
          <w:rFonts w:eastAsiaTheme="minorEastAsia" w:cs="Arial"/>
          <w:lang w:val="es-ES"/>
        </w:rPr>
      </w:pPr>
      <m:oMathPara>
        <m:oMath>
          <m:sSup>
            <m:sSupPr>
              <m:ctrlPr>
                <w:rPr>
                  <w:rFonts w:ascii="Cambria Math" w:eastAsiaTheme="minorEastAsia" w:hAnsi="Cambria Math" w:cs="Arial"/>
                  <w:i/>
                  <w:lang w:val="es-ES"/>
                </w:rPr>
              </m:ctrlPr>
            </m:sSupPr>
            <m:e>
              <m:r>
                <w:rPr>
                  <w:rFonts w:ascii="Cambria Math" w:eastAsiaTheme="minorEastAsia" w:hAnsi="Cambria Math" w:cs="Arial"/>
                  <w:lang w:val="es-ES"/>
                </w:rPr>
                <m:t>β</m:t>
              </m:r>
            </m:e>
            <m:sup>
              <m:f>
                <m:fPr>
                  <m:ctrlPr>
                    <w:rPr>
                      <w:rFonts w:ascii="Cambria Math" w:eastAsiaTheme="minorEastAsia" w:hAnsi="Cambria Math" w:cs="Arial"/>
                      <w:i/>
                      <w:lang w:val="es-ES"/>
                    </w:rPr>
                  </m:ctrlPr>
                </m:fPr>
                <m:num>
                  <m:r>
                    <w:rPr>
                      <w:rFonts w:ascii="Cambria Math" w:eastAsiaTheme="minorEastAsia" w:hAnsi="Cambria Math" w:cs="Arial"/>
                      <w:lang w:val="es-ES"/>
                    </w:rPr>
                    <m:t>c</m:t>
                  </m:r>
                </m:num>
                <m:den>
                  <m:r>
                    <w:rPr>
                      <w:rFonts w:ascii="Cambria Math" w:eastAsiaTheme="minorEastAsia" w:hAnsi="Cambria Math" w:cs="Arial"/>
                      <w:lang w:val="es-ES"/>
                    </w:rPr>
                    <m:t>d</m:t>
                  </m:r>
                </m:den>
              </m:f>
            </m:sup>
          </m:sSup>
          <m:r>
            <w:rPr>
              <w:rFonts w:ascii="Cambria Math" w:eastAsiaTheme="minorEastAsia" w:hAnsi="Cambria Math" w:cs="Arial"/>
              <w:lang w:val="es-ES"/>
            </w:rPr>
            <m:t>=0,59</m:t>
          </m:r>
        </m:oMath>
      </m:oMathPara>
    </w:p>
    <w:p w:rsidR="001D0121" w:rsidRPr="00863E2E" w:rsidRDefault="001D0121" w:rsidP="002A53A3">
      <w:pPr>
        <w:autoSpaceDE w:val="0"/>
        <w:autoSpaceDN w:val="0"/>
        <w:adjustRightInd w:val="0"/>
        <w:spacing w:line="360" w:lineRule="auto"/>
        <w:rPr>
          <w:rFonts w:eastAsiaTheme="minorEastAsia" w:cs="Arial"/>
          <w:b/>
          <w:lang w:val="es-ES"/>
        </w:rPr>
      </w:pPr>
    </w:p>
    <w:p w:rsidR="002A53A3" w:rsidRPr="00863E2E" w:rsidRDefault="002A53A3" w:rsidP="002A53A3">
      <w:pPr>
        <w:autoSpaceDE w:val="0"/>
        <w:autoSpaceDN w:val="0"/>
        <w:adjustRightInd w:val="0"/>
        <w:spacing w:line="360" w:lineRule="auto"/>
        <w:rPr>
          <w:rFonts w:eastAsiaTheme="minorEastAsia" w:cs="Arial"/>
          <w:b/>
          <w:lang w:val="es-ES"/>
        </w:rPr>
      </w:pPr>
      <w:r w:rsidRPr="00863E2E">
        <w:rPr>
          <w:rFonts w:eastAsiaTheme="minorEastAsia" w:cs="Arial"/>
          <w:b/>
          <w:lang w:val="es-ES"/>
        </w:rPr>
        <w:t>Rendimiento de Mercado</w:t>
      </w:r>
    </w:p>
    <w:p w:rsidR="002A53A3" w:rsidRPr="00863E2E" w:rsidRDefault="002A53A3" w:rsidP="002A53A3">
      <w:pPr>
        <w:autoSpaceDE w:val="0"/>
        <w:autoSpaceDN w:val="0"/>
        <w:adjustRightInd w:val="0"/>
        <w:spacing w:line="360" w:lineRule="auto"/>
        <w:jc w:val="both"/>
        <w:rPr>
          <w:rFonts w:eastAsiaTheme="minorEastAsia" w:cs="Arial"/>
          <w:b/>
          <w:lang w:val="es-ES"/>
        </w:rPr>
      </w:pPr>
    </w:p>
    <w:p w:rsidR="002A53A3" w:rsidRPr="00863E2E" w:rsidRDefault="002A53A3" w:rsidP="002A53A3">
      <w:pPr>
        <w:autoSpaceDE w:val="0"/>
        <w:autoSpaceDN w:val="0"/>
        <w:adjustRightInd w:val="0"/>
        <w:spacing w:line="360" w:lineRule="auto"/>
        <w:jc w:val="both"/>
        <w:rPr>
          <w:rFonts w:eastAsiaTheme="minorEastAsia" w:cs="Arial"/>
          <w:lang w:val="es-ES"/>
        </w:rPr>
      </w:pPr>
      <w:r w:rsidRPr="00863E2E">
        <w:rPr>
          <w:rFonts w:eastAsiaTheme="minorEastAsia" w:cs="Arial"/>
          <w:b/>
          <w:lang w:val="es-ES"/>
        </w:rPr>
        <w:tab/>
      </w:r>
      <w:r w:rsidRPr="00863E2E">
        <w:rPr>
          <w:rFonts w:eastAsiaTheme="minorEastAsia" w:cs="Arial"/>
          <w:lang w:val="es-ES"/>
        </w:rPr>
        <w:t>Este valor se ha obtenido de la tasa de interés  activa otorgada por el Banco Central del Ecuador, la cual determina la rentabilidad esperada en el mercado.</w:t>
      </w:r>
    </w:p>
    <w:p w:rsidR="00E96374" w:rsidRPr="00863E2E" w:rsidRDefault="00E96374" w:rsidP="002A53A3">
      <w:pPr>
        <w:autoSpaceDE w:val="0"/>
        <w:autoSpaceDN w:val="0"/>
        <w:adjustRightInd w:val="0"/>
        <w:spacing w:line="360" w:lineRule="auto"/>
        <w:jc w:val="both"/>
        <w:rPr>
          <w:rFonts w:eastAsiaTheme="minorEastAsia" w:cs="Arial"/>
          <w:lang w:val="es-ES"/>
        </w:rPr>
      </w:pPr>
    </w:p>
    <w:p w:rsidR="00E96374" w:rsidRPr="00863E2E" w:rsidRDefault="00E96374" w:rsidP="002A53A3">
      <w:pPr>
        <w:autoSpaceDE w:val="0"/>
        <w:autoSpaceDN w:val="0"/>
        <w:adjustRightInd w:val="0"/>
        <w:spacing w:line="360" w:lineRule="auto"/>
        <w:jc w:val="both"/>
        <w:rPr>
          <w:rFonts w:eastAsiaTheme="minorEastAsia" w:cs="Arial"/>
          <w:lang w:val="es-ES"/>
        </w:rPr>
      </w:pPr>
      <w:r w:rsidRPr="00863E2E">
        <w:rPr>
          <w:rFonts w:eastAsiaTheme="minorEastAsia" w:cs="Arial"/>
          <w:lang w:val="es-ES"/>
        </w:rPr>
        <w:t>Para ello se estimo mediante la ponderación de las tasas mínima y máxima para estimar este rendimiento, tal como lo muestra el siguiente grafico:</w:t>
      </w:r>
    </w:p>
    <w:p w:rsidR="00E96374" w:rsidRPr="00863E2E" w:rsidRDefault="00E96374" w:rsidP="00E96374">
      <w:pPr>
        <w:autoSpaceDE w:val="0"/>
        <w:autoSpaceDN w:val="0"/>
        <w:adjustRightInd w:val="0"/>
        <w:spacing w:line="360" w:lineRule="auto"/>
        <w:jc w:val="both"/>
        <w:rPr>
          <w:rFonts w:eastAsiaTheme="minorEastAsia" w:cs="Arial"/>
          <w:lang w:val="es-ES"/>
        </w:rPr>
      </w:pPr>
      <w:r w:rsidRPr="00863E2E">
        <w:rPr>
          <w:rFonts w:eastAsiaTheme="minorEastAsia" w:cs="Arial"/>
          <w:lang w:val="es-ES"/>
        </w:rPr>
        <w:t xml:space="preserve"> </w:t>
      </w:r>
    </w:p>
    <w:p w:rsidR="00E96374" w:rsidRPr="00863E2E" w:rsidRDefault="00E96374" w:rsidP="00E96374">
      <w:pPr>
        <w:pStyle w:val="Epgrafe"/>
        <w:jc w:val="center"/>
        <w:rPr>
          <w:rFonts w:ascii="Arial" w:hAnsi="Arial" w:cs="Arial"/>
          <w:sz w:val="16"/>
          <w:szCs w:val="16"/>
        </w:rPr>
      </w:pPr>
      <w:bookmarkStart w:id="318" w:name="_Toc322869265"/>
      <w:r w:rsidRPr="00863E2E">
        <w:rPr>
          <w:rFonts w:ascii="Arial" w:hAnsi="Arial" w:cs="Arial"/>
          <w:sz w:val="16"/>
          <w:szCs w:val="16"/>
        </w:rPr>
        <w:t xml:space="preserve">Gráfico </w:t>
      </w:r>
      <w:r w:rsidR="00A7738E" w:rsidRPr="00863E2E">
        <w:rPr>
          <w:rFonts w:ascii="Arial" w:hAnsi="Arial" w:cs="Arial"/>
          <w:sz w:val="16"/>
          <w:szCs w:val="16"/>
        </w:rPr>
        <w:fldChar w:fldCharType="begin"/>
      </w:r>
      <w:r w:rsidRPr="00863E2E">
        <w:rPr>
          <w:rFonts w:ascii="Arial" w:hAnsi="Arial" w:cs="Arial"/>
          <w:sz w:val="16"/>
          <w:szCs w:val="16"/>
        </w:rPr>
        <w:instrText xml:space="preserve"> SEQ Gráfico \* ARABIC </w:instrText>
      </w:r>
      <w:r w:rsidR="00A7738E" w:rsidRPr="00863E2E">
        <w:rPr>
          <w:rFonts w:ascii="Arial" w:hAnsi="Arial" w:cs="Arial"/>
          <w:sz w:val="16"/>
          <w:szCs w:val="16"/>
        </w:rPr>
        <w:fldChar w:fldCharType="separate"/>
      </w:r>
      <w:r w:rsidR="00C95582">
        <w:rPr>
          <w:rFonts w:ascii="Arial" w:hAnsi="Arial" w:cs="Arial"/>
          <w:noProof/>
          <w:sz w:val="16"/>
          <w:szCs w:val="16"/>
        </w:rPr>
        <w:t>47</w:t>
      </w:r>
      <w:r w:rsidR="00A7738E" w:rsidRPr="00863E2E">
        <w:rPr>
          <w:rFonts w:ascii="Arial" w:hAnsi="Arial" w:cs="Arial"/>
          <w:sz w:val="16"/>
          <w:szCs w:val="16"/>
        </w:rPr>
        <w:fldChar w:fldCharType="end"/>
      </w:r>
      <w:r w:rsidRPr="00863E2E">
        <w:rPr>
          <w:rFonts w:ascii="Arial" w:hAnsi="Arial" w:cs="Arial"/>
          <w:sz w:val="16"/>
          <w:szCs w:val="16"/>
        </w:rPr>
        <w:t>: Tasa activa de mercado</w:t>
      </w:r>
      <w:bookmarkEnd w:id="318"/>
    </w:p>
    <w:p w:rsidR="00E96374" w:rsidRPr="00863E2E" w:rsidRDefault="00E96374" w:rsidP="006E4E9F">
      <w:pPr>
        <w:autoSpaceDE w:val="0"/>
        <w:autoSpaceDN w:val="0"/>
        <w:adjustRightInd w:val="0"/>
        <w:spacing w:line="360" w:lineRule="auto"/>
        <w:jc w:val="center"/>
        <w:rPr>
          <w:rFonts w:eastAsiaTheme="minorEastAsia" w:cs="Arial"/>
          <w:lang w:val="es-ES"/>
        </w:rPr>
      </w:pPr>
      <w:r w:rsidRPr="00863E2E">
        <w:rPr>
          <w:rFonts w:eastAsiaTheme="minorEastAsia" w:cs="Arial"/>
          <w:noProof/>
          <w:lang w:eastAsia="es-EC"/>
        </w:rPr>
        <w:drawing>
          <wp:inline distT="0" distB="0" distL="0" distR="0">
            <wp:extent cx="3393831" cy="2092570"/>
            <wp:effectExtent l="19050" t="0" r="0" b="0"/>
            <wp:docPr id="117"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2" cstate="print"/>
                    <a:srcRect l="1739" t="2058"/>
                    <a:stretch>
                      <a:fillRect/>
                    </a:stretch>
                  </pic:blipFill>
                  <pic:spPr bwMode="auto">
                    <a:xfrm>
                      <a:off x="0" y="0"/>
                      <a:ext cx="3393831" cy="2092570"/>
                    </a:xfrm>
                    <a:prstGeom prst="rect">
                      <a:avLst/>
                    </a:prstGeom>
                    <a:noFill/>
                    <a:ln w="9525">
                      <a:noFill/>
                      <a:miter lim="800000"/>
                      <a:headEnd/>
                      <a:tailEnd/>
                    </a:ln>
                  </pic:spPr>
                </pic:pic>
              </a:graphicData>
            </a:graphic>
          </wp:inline>
        </w:drawing>
      </w:r>
    </w:p>
    <w:p w:rsidR="002A53A3" w:rsidRPr="00863E2E" w:rsidRDefault="00E96374" w:rsidP="006E4E9F">
      <w:pPr>
        <w:autoSpaceDE w:val="0"/>
        <w:autoSpaceDN w:val="0"/>
        <w:adjustRightInd w:val="0"/>
        <w:spacing w:line="360" w:lineRule="auto"/>
        <w:jc w:val="center"/>
        <w:rPr>
          <w:rFonts w:eastAsiaTheme="minorEastAsia" w:cs="Arial"/>
          <w:b/>
          <w:sz w:val="16"/>
          <w:szCs w:val="16"/>
          <w:lang w:val="es-ES"/>
        </w:rPr>
      </w:pPr>
      <w:r w:rsidRPr="00863E2E">
        <w:rPr>
          <w:rFonts w:eastAsiaTheme="minorEastAsia" w:cs="Arial"/>
          <w:b/>
          <w:sz w:val="16"/>
          <w:szCs w:val="16"/>
          <w:lang w:val="es-ES"/>
        </w:rPr>
        <w:t>Fuente: www.bce.com</w:t>
      </w:r>
    </w:p>
    <w:p w:rsidR="00E96374" w:rsidRPr="00863E2E" w:rsidRDefault="00E96374" w:rsidP="002A53A3">
      <w:pPr>
        <w:autoSpaceDE w:val="0"/>
        <w:autoSpaceDN w:val="0"/>
        <w:adjustRightInd w:val="0"/>
        <w:spacing w:line="360" w:lineRule="auto"/>
        <w:jc w:val="both"/>
        <w:rPr>
          <w:rFonts w:eastAsiaTheme="minorEastAsia" w:cs="Arial"/>
          <w:lang w:val="es-ES"/>
        </w:rPr>
      </w:pPr>
    </w:p>
    <w:p w:rsidR="002A53A3" w:rsidRPr="00863E2E" w:rsidRDefault="002A53A3" w:rsidP="002A53A3">
      <w:pPr>
        <w:autoSpaceDE w:val="0"/>
        <w:autoSpaceDN w:val="0"/>
        <w:adjustRightInd w:val="0"/>
        <w:spacing w:line="360" w:lineRule="auto"/>
        <w:jc w:val="both"/>
        <w:rPr>
          <w:rFonts w:eastAsiaTheme="minorEastAsia" w:cs="Arial"/>
          <w:b/>
          <w:lang w:val="es-ES"/>
        </w:rPr>
      </w:pPr>
      <w:r w:rsidRPr="00863E2E">
        <w:rPr>
          <w:rFonts w:eastAsiaTheme="minorEastAsia" w:cs="Arial"/>
          <w:b/>
          <w:lang w:val="es-ES"/>
        </w:rPr>
        <w:t>Riesgo País  (Embi)</w:t>
      </w:r>
    </w:p>
    <w:p w:rsidR="002A53A3" w:rsidRPr="00863E2E" w:rsidRDefault="002A53A3" w:rsidP="002A53A3">
      <w:pPr>
        <w:autoSpaceDE w:val="0"/>
        <w:autoSpaceDN w:val="0"/>
        <w:adjustRightInd w:val="0"/>
        <w:spacing w:line="360" w:lineRule="auto"/>
        <w:jc w:val="both"/>
        <w:rPr>
          <w:rFonts w:eastAsiaTheme="minorEastAsia" w:cs="Arial"/>
          <w:lang w:val="es-ES"/>
        </w:rPr>
      </w:pPr>
    </w:p>
    <w:p w:rsidR="002A53A3" w:rsidRPr="00863E2E" w:rsidRDefault="002A53A3" w:rsidP="002A53A3">
      <w:pPr>
        <w:autoSpaceDE w:val="0"/>
        <w:autoSpaceDN w:val="0"/>
        <w:adjustRightInd w:val="0"/>
        <w:spacing w:line="360" w:lineRule="auto"/>
        <w:jc w:val="both"/>
        <w:rPr>
          <w:rFonts w:eastAsiaTheme="minorEastAsia" w:cs="Arial"/>
          <w:lang w:val="es-ES"/>
        </w:rPr>
      </w:pPr>
      <w:r w:rsidRPr="00863E2E">
        <w:rPr>
          <w:rFonts w:eastAsiaTheme="minorEastAsia" w:cs="Arial"/>
          <w:lang w:val="es-ES"/>
        </w:rPr>
        <w:tab/>
        <w:t xml:space="preserve">El riesgo país es un concepto económico que ha sido abordado académica y empíricamente mediante la aplicación de metodologías de la </w:t>
      </w:r>
      <w:r w:rsidRPr="00863E2E">
        <w:rPr>
          <w:rFonts w:eastAsiaTheme="minorEastAsia" w:cs="Arial"/>
          <w:lang w:val="es-ES"/>
        </w:rPr>
        <w:lastRenderedPageBreak/>
        <w:t xml:space="preserve">más variada índole: desde la utilización de índices de mercado como el índice EMBI de países emergentes de Chase-JPmorgan hasta sistemas que incorpora variables económicas, políticas y financieras. </w:t>
      </w:r>
    </w:p>
    <w:p w:rsidR="002A53A3" w:rsidRPr="00863E2E" w:rsidRDefault="002A53A3" w:rsidP="002A53A3">
      <w:pPr>
        <w:autoSpaceDE w:val="0"/>
        <w:autoSpaceDN w:val="0"/>
        <w:adjustRightInd w:val="0"/>
        <w:spacing w:line="360" w:lineRule="auto"/>
        <w:jc w:val="both"/>
        <w:rPr>
          <w:rFonts w:eastAsiaTheme="minorEastAsia" w:cs="Arial"/>
          <w:lang w:val="es-ES"/>
        </w:rPr>
      </w:pPr>
    </w:p>
    <w:p w:rsidR="006020A0" w:rsidRPr="00863E2E" w:rsidRDefault="002A53A3" w:rsidP="00E96374">
      <w:pPr>
        <w:autoSpaceDE w:val="0"/>
        <w:autoSpaceDN w:val="0"/>
        <w:adjustRightInd w:val="0"/>
        <w:spacing w:line="360" w:lineRule="auto"/>
        <w:jc w:val="both"/>
        <w:rPr>
          <w:rFonts w:eastAsiaTheme="minorEastAsia" w:cs="Arial"/>
          <w:lang w:val="es-ES"/>
        </w:rPr>
      </w:pPr>
      <w:r w:rsidRPr="00863E2E">
        <w:rPr>
          <w:rFonts w:eastAsiaTheme="minorEastAsia" w:cs="Arial"/>
          <w:lang w:val="es-ES"/>
        </w:rPr>
        <w:tab/>
        <w:t>El Embi se define como un índice de bonos de mercados emergentes, el cual refleja el movimiento en los precios de sus títulos negociados en moneda extranjera. Se la expresa como un índice ó como un margen de rentabilidad sobre aquella implícita en bonos del tesoro de los Estados Unidos.</w:t>
      </w:r>
      <w:r w:rsidRPr="00863E2E">
        <w:rPr>
          <w:rStyle w:val="Refdenotaalpie"/>
          <w:rFonts w:eastAsiaTheme="minorEastAsia" w:cs="Arial"/>
          <w:lang w:val="es-ES"/>
        </w:rPr>
        <w:footnoteReference w:id="25"/>
      </w:r>
    </w:p>
    <w:p w:rsidR="006E4E9F" w:rsidRPr="00863E2E" w:rsidRDefault="006E4E9F" w:rsidP="00E96374">
      <w:pPr>
        <w:pStyle w:val="Epgrafe"/>
        <w:jc w:val="center"/>
        <w:rPr>
          <w:rFonts w:ascii="Arial" w:hAnsi="Arial" w:cs="Arial"/>
          <w:sz w:val="16"/>
          <w:szCs w:val="16"/>
        </w:rPr>
      </w:pPr>
    </w:p>
    <w:p w:rsidR="00E96374" w:rsidRPr="00863E2E" w:rsidRDefault="00E96374" w:rsidP="00E96374">
      <w:pPr>
        <w:pStyle w:val="Epgrafe"/>
        <w:jc w:val="center"/>
        <w:rPr>
          <w:rFonts w:ascii="Arial" w:hAnsi="Arial" w:cs="Arial"/>
          <w:sz w:val="16"/>
          <w:szCs w:val="16"/>
        </w:rPr>
      </w:pPr>
      <w:bookmarkStart w:id="319" w:name="_Toc322869266"/>
      <w:r w:rsidRPr="00863E2E">
        <w:rPr>
          <w:rFonts w:ascii="Arial" w:hAnsi="Arial" w:cs="Arial"/>
          <w:sz w:val="16"/>
          <w:szCs w:val="16"/>
        </w:rPr>
        <w:t xml:space="preserve">Gráfico </w:t>
      </w:r>
      <w:r w:rsidR="00A7738E" w:rsidRPr="00863E2E">
        <w:rPr>
          <w:rFonts w:ascii="Arial" w:hAnsi="Arial" w:cs="Arial"/>
          <w:sz w:val="16"/>
          <w:szCs w:val="16"/>
        </w:rPr>
        <w:fldChar w:fldCharType="begin"/>
      </w:r>
      <w:r w:rsidRPr="00863E2E">
        <w:rPr>
          <w:rFonts w:ascii="Arial" w:hAnsi="Arial" w:cs="Arial"/>
          <w:sz w:val="16"/>
          <w:szCs w:val="16"/>
        </w:rPr>
        <w:instrText xml:space="preserve"> SEQ Gráfico \* ARABIC </w:instrText>
      </w:r>
      <w:r w:rsidR="00A7738E" w:rsidRPr="00863E2E">
        <w:rPr>
          <w:rFonts w:ascii="Arial" w:hAnsi="Arial" w:cs="Arial"/>
          <w:sz w:val="16"/>
          <w:szCs w:val="16"/>
        </w:rPr>
        <w:fldChar w:fldCharType="separate"/>
      </w:r>
      <w:r w:rsidR="00C95582">
        <w:rPr>
          <w:rFonts w:ascii="Arial" w:hAnsi="Arial" w:cs="Arial"/>
          <w:noProof/>
          <w:sz w:val="16"/>
          <w:szCs w:val="16"/>
        </w:rPr>
        <w:t>48</w:t>
      </w:r>
      <w:r w:rsidR="00A7738E" w:rsidRPr="00863E2E">
        <w:rPr>
          <w:rFonts w:ascii="Arial" w:hAnsi="Arial" w:cs="Arial"/>
          <w:sz w:val="16"/>
          <w:szCs w:val="16"/>
        </w:rPr>
        <w:fldChar w:fldCharType="end"/>
      </w:r>
      <w:r w:rsidRPr="00863E2E">
        <w:rPr>
          <w:rFonts w:ascii="Arial" w:hAnsi="Arial" w:cs="Arial"/>
          <w:sz w:val="16"/>
          <w:szCs w:val="16"/>
        </w:rPr>
        <w:t>: Riesgo País Ecuador</w:t>
      </w:r>
      <w:bookmarkEnd w:id="319"/>
    </w:p>
    <w:p w:rsidR="006020A0" w:rsidRPr="00863E2E" w:rsidRDefault="006020A0" w:rsidP="006020A0">
      <w:pPr>
        <w:jc w:val="center"/>
        <w:rPr>
          <w:rFonts w:eastAsiaTheme="minorEastAsia"/>
          <w:lang w:val="es-ES" w:eastAsia="en-US"/>
        </w:rPr>
      </w:pPr>
      <w:r w:rsidRPr="00863E2E">
        <w:rPr>
          <w:noProof/>
          <w:lang w:eastAsia="es-EC"/>
        </w:rPr>
        <w:drawing>
          <wp:inline distT="0" distB="0" distL="0" distR="0">
            <wp:extent cx="3429000" cy="2144395"/>
            <wp:effectExtent l="19050" t="0" r="0" b="0"/>
            <wp:docPr id="30" name="Imagen 8" descr="http://www.bce.fin.ec/lib/tasa.php?id=riesgo_pais&amp;facto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ce.fin.ec/lib/tasa.php?id=riesgo_pais&amp;factor=1.5"/>
                    <pic:cNvPicPr>
                      <a:picLocks noChangeAspect="1" noChangeArrowheads="1"/>
                    </pic:cNvPicPr>
                  </pic:nvPicPr>
                  <pic:blipFill>
                    <a:blip r:embed="rId83" cstate="print"/>
                    <a:srcRect/>
                    <a:stretch>
                      <a:fillRect/>
                    </a:stretch>
                  </pic:blipFill>
                  <pic:spPr bwMode="auto">
                    <a:xfrm>
                      <a:off x="0" y="0"/>
                      <a:ext cx="3429000" cy="2144395"/>
                    </a:xfrm>
                    <a:prstGeom prst="rect">
                      <a:avLst/>
                    </a:prstGeom>
                    <a:noFill/>
                    <a:ln w="9525">
                      <a:noFill/>
                      <a:miter lim="800000"/>
                      <a:headEnd/>
                      <a:tailEnd/>
                    </a:ln>
                  </pic:spPr>
                </pic:pic>
              </a:graphicData>
            </a:graphic>
          </wp:inline>
        </w:drawing>
      </w:r>
    </w:p>
    <w:p w:rsidR="002A53A3" w:rsidRPr="00863E2E" w:rsidRDefault="006020A0" w:rsidP="002A53A3">
      <w:pPr>
        <w:autoSpaceDE w:val="0"/>
        <w:autoSpaceDN w:val="0"/>
        <w:adjustRightInd w:val="0"/>
        <w:spacing w:line="360" w:lineRule="auto"/>
        <w:jc w:val="center"/>
        <w:rPr>
          <w:rFonts w:eastAsiaTheme="minorEastAsia" w:cs="Arial"/>
          <w:b/>
          <w:sz w:val="16"/>
          <w:szCs w:val="16"/>
          <w:lang w:val="es-ES"/>
        </w:rPr>
      </w:pPr>
      <w:r w:rsidRPr="00863E2E">
        <w:rPr>
          <w:rFonts w:eastAsiaTheme="minorEastAsia" w:cs="Arial"/>
          <w:b/>
          <w:sz w:val="16"/>
          <w:szCs w:val="16"/>
          <w:lang w:val="es-ES"/>
        </w:rPr>
        <w:t>Fuente: www. BCE.Com</w:t>
      </w:r>
    </w:p>
    <w:p w:rsidR="00E96374" w:rsidRPr="00863E2E" w:rsidRDefault="00E96374" w:rsidP="006020A0">
      <w:pPr>
        <w:pStyle w:val="Estilo1"/>
        <w:outlineLvl w:val="2"/>
        <w:rPr>
          <w:b/>
          <w:lang w:val="es-ES"/>
        </w:rPr>
      </w:pPr>
    </w:p>
    <w:p w:rsidR="002A53A3" w:rsidRPr="00863E2E" w:rsidRDefault="006020A0" w:rsidP="006020A0">
      <w:pPr>
        <w:pStyle w:val="Estilo1"/>
        <w:outlineLvl w:val="2"/>
        <w:rPr>
          <w:b/>
          <w:lang w:val="es-ES"/>
        </w:rPr>
      </w:pPr>
      <w:bookmarkStart w:id="320" w:name="_Toc322811086"/>
      <w:r w:rsidRPr="00863E2E">
        <w:rPr>
          <w:b/>
          <w:lang w:val="es-ES"/>
        </w:rPr>
        <w:t>3.11</w:t>
      </w:r>
      <w:r w:rsidR="002A53A3" w:rsidRPr="00863E2E">
        <w:rPr>
          <w:b/>
          <w:lang w:val="es-ES"/>
        </w:rPr>
        <w:t>.2</w:t>
      </w:r>
      <w:r w:rsidRPr="00863E2E">
        <w:rPr>
          <w:b/>
          <w:lang w:val="es-ES"/>
        </w:rPr>
        <w:t>.</w:t>
      </w:r>
      <w:r w:rsidR="002A53A3" w:rsidRPr="00863E2E">
        <w:rPr>
          <w:b/>
          <w:lang w:val="es-ES"/>
        </w:rPr>
        <w:t xml:space="preserve"> Costo Promedio Ponderado de Capital (CPPC)</w:t>
      </w:r>
      <w:bookmarkEnd w:id="320"/>
    </w:p>
    <w:p w:rsidR="002A53A3" w:rsidRPr="00863E2E" w:rsidRDefault="002A53A3" w:rsidP="002A53A3">
      <w:pPr>
        <w:autoSpaceDE w:val="0"/>
        <w:autoSpaceDN w:val="0"/>
        <w:adjustRightInd w:val="0"/>
        <w:spacing w:line="360" w:lineRule="auto"/>
        <w:jc w:val="both"/>
        <w:rPr>
          <w:rFonts w:cs="Arial"/>
          <w:lang w:val="es-ES"/>
        </w:rPr>
      </w:pPr>
    </w:p>
    <w:p w:rsidR="006E4E9F" w:rsidRPr="00863E2E" w:rsidRDefault="002A53A3" w:rsidP="006E4E9F">
      <w:pPr>
        <w:autoSpaceDE w:val="0"/>
        <w:autoSpaceDN w:val="0"/>
        <w:adjustRightInd w:val="0"/>
        <w:spacing w:line="360" w:lineRule="auto"/>
        <w:jc w:val="both"/>
        <w:rPr>
          <w:rFonts w:cs="Arial"/>
          <w:lang w:val="es-ES"/>
        </w:rPr>
      </w:pPr>
      <w:r w:rsidRPr="00863E2E">
        <w:rPr>
          <w:rFonts w:cs="Arial"/>
          <w:lang w:val="es-ES"/>
        </w:rPr>
        <w:tab/>
        <w:t>El Costo Promedio de Capital pondera el costo de la deuda (kd) después de impuestos con el costo de capital propio (ke), su ecuación es la siguiente:</w:t>
      </w:r>
    </w:p>
    <w:p w:rsidR="002A53A3" w:rsidRPr="00863E2E" w:rsidRDefault="002A53A3" w:rsidP="006E4E9F">
      <w:pPr>
        <w:autoSpaceDE w:val="0"/>
        <w:autoSpaceDN w:val="0"/>
        <w:adjustRightInd w:val="0"/>
        <w:spacing w:line="360" w:lineRule="auto"/>
        <w:jc w:val="both"/>
        <w:rPr>
          <w:rFonts w:cs="Arial"/>
          <w:lang w:val="es-ES"/>
        </w:rPr>
      </w:pPr>
      <m:oMathPara>
        <m:oMath>
          <m:r>
            <w:rPr>
              <w:rFonts w:ascii="Cambria Math" w:hAnsi="Cambria Math" w:cs="Arial"/>
              <w:lang w:val="es-ES"/>
            </w:rPr>
            <m:t>ko</m:t>
          </m:r>
          <m:r>
            <w:rPr>
              <w:rFonts w:ascii="Cambria Math" w:cs="Arial"/>
              <w:lang w:val="es-ES"/>
            </w:rPr>
            <m:t>=</m:t>
          </m:r>
          <m:r>
            <w:rPr>
              <w:rFonts w:ascii="Cambria Math" w:hAnsi="Cambria Math" w:cs="Arial"/>
              <w:lang w:val="es-ES"/>
            </w:rPr>
            <m:t>Wacc</m:t>
          </m:r>
          <m:r>
            <w:rPr>
              <w:rFonts w:ascii="Cambria Math" w:cs="Arial"/>
              <w:lang w:val="es-ES"/>
            </w:rPr>
            <m:t>=</m:t>
          </m:r>
          <m:r>
            <w:rPr>
              <w:rFonts w:ascii="Cambria Math" w:hAnsi="Cambria Math" w:cs="Arial"/>
              <w:lang w:val="es-ES"/>
            </w:rPr>
            <m:t>kd*(1+T%)*</m:t>
          </m:r>
          <m:f>
            <m:fPr>
              <m:ctrlPr>
                <w:rPr>
                  <w:rFonts w:ascii="Cambria Math" w:hAnsi="Cambria Math" w:cs="Arial"/>
                  <w:i/>
                  <w:lang w:val="es-ES"/>
                </w:rPr>
              </m:ctrlPr>
            </m:fPr>
            <m:num>
              <m:r>
                <w:rPr>
                  <w:rFonts w:ascii="Cambria Math" w:hAnsi="Cambria Math" w:cs="Arial"/>
                  <w:lang w:val="es-ES"/>
                </w:rPr>
                <m:t>D</m:t>
              </m:r>
            </m:num>
            <m:den>
              <m:r>
                <w:rPr>
                  <w:rFonts w:ascii="Cambria Math" w:hAnsi="Cambria Math" w:cs="Arial"/>
                  <w:lang w:val="es-ES"/>
                </w:rPr>
                <m:t>A</m:t>
              </m:r>
            </m:den>
          </m:f>
          <m:r>
            <w:rPr>
              <w:rFonts w:ascii="Cambria Math" w:cs="Arial"/>
              <w:lang w:val="es-ES"/>
            </w:rPr>
            <m:t>+</m:t>
          </m:r>
          <m:r>
            <w:rPr>
              <w:rFonts w:ascii="Cambria Math" w:hAnsi="Cambria Math" w:cs="Arial"/>
              <w:lang w:val="es-ES"/>
            </w:rPr>
            <m:t>ke*</m:t>
          </m:r>
          <m:f>
            <m:fPr>
              <m:ctrlPr>
                <w:rPr>
                  <w:rFonts w:ascii="Cambria Math" w:hAnsi="Cambria Math" w:cs="Arial"/>
                  <w:i/>
                  <w:lang w:val="es-ES"/>
                </w:rPr>
              </m:ctrlPr>
            </m:fPr>
            <m:num>
              <m:r>
                <w:rPr>
                  <w:rFonts w:ascii="Cambria Math" w:hAnsi="Cambria Math" w:cs="Arial"/>
                  <w:lang w:val="es-ES"/>
                </w:rPr>
                <m:t>P</m:t>
              </m:r>
            </m:num>
            <m:den>
              <m:r>
                <w:rPr>
                  <w:rFonts w:ascii="Cambria Math" w:hAnsi="Cambria Math" w:cs="Arial"/>
                  <w:lang w:val="es-ES"/>
                </w:rPr>
                <m:t>A</m:t>
              </m:r>
            </m:den>
          </m:f>
        </m:oMath>
      </m:oMathPara>
    </w:p>
    <w:p w:rsidR="002A53A3" w:rsidRPr="00863E2E" w:rsidRDefault="002A53A3" w:rsidP="002A53A3">
      <w:pPr>
        <w:autoSpaceDE w:val="0"/>
        <w:autoSpaceDN w:val="0"/>
        <w:adjustRightInd w:val="0"/>
        <w:spacing w:line="360" w:lineRule="auto"/>
        <w:rPr>
          <w:rFonts w:cs="Arial"/>
          <w:lang w:val="es-ES"/>
        </w:rPr>
      </w:pPr>
      <m:oMathPara>
        <m:oMath>
          <m:r>
            <w:rPr>
              <w:rFonts w:ascii="Cambria Math" w:hAnsi="Cambria Math" w:cs="Arial"/>
              <w:lang w:val="es-ES"/>
            </w:rPr>
            <m:t>ko</m:t>
          </m:r>
          <m:r>
            <w:rPr>
              <w:rFonts w:ascii="Cambria Math" w:cs="Arial"/>
              <w:lang w:val="es-ES"/>
            </w:rPr>
            <m:t>=</m:t>
          </m:r>
          <m:r>
            <w:rPr>
              <w:rFonts w:ascii="Cambria Math" w:hAnsi="Cambria Math" w:cs="Arial"/>
              <w:lang w:val="es-ES"/>
            </w:rPr>
            <m:t>Wacc</m:t>
          </m:r>
          <m:r>
            <w:rPr>
              <w:rFonts w:ascii="Cambria Math" w:cs="Arial"/>
              <w:lang w:val="es-ES"/>
            </w:rPr>
            <m:t>=</m:t>
          </m:r>
          <m:r>
            <w:rPr>
              <w:rFonts w:ascii="Cambria Math" w:hAnsi="Cambria Math" w:cs="Arial"/>
              <w:lang w:val="es-ES"/>
            </w:rPr>
            <m:t>14%*</m:t>
          </m:r>
          <m:d>
            <m:dPr>
              <m:ctrlPr>
                <w:rPr>
                  <w:rFonts w:ascii="Cambria Math" w:hAnsi="Cambria Math" w:cs="Arial"/>
                  <w:i/>
                  <w:lang w:val="es-ES"/>
                </w:rPr>
              </m:ctrlPr>
            </m:dPr>
            <m:e>
              <m:r>
                <w:rPr>
                  <w:rFonts w:ascii="Cambria Math" w:hAnsi="Cambria Math" w:cs="Arial"/>
                  <w:lang w:val="es-ES"/>
                </w:rPr>
                <m:t>1+23%</m:t>
              </m:r>
            </m:e>
          </m:d>
          <m:r>
            <w:rPr>
              <w:rFonts w:ascii="Cambria Math" w:hAnsi="Cambria Math" w:cs="Arial"/>
              <w:lang w:val="es-ES"/>
            </w:rPr>
            <m:t>*40%</m:t>
          </m:r>
          <m:r>
            <w:rPr>
              <w:rFonts w:ascii="Cambria Math" w:cs="Arial"/>
              <w:lang w:val="es-ES"/>
            </w:rPr>
            <m:t>+</m:t>
          </m:r>
          <m:r>
            <w:rPr>
              <w:rFonts w:ascii="Cambria Math" w:hAnsi="Cambria Math" w:cs="Arial"/>
              <w:lang w:val="es-ES"/>
            </w:rPr>
            <m:t>13,54%*60%</m:t>
          </m:r>
        </m:oMath>
      </m:oMathPara>
    </w:p>
    <w:p w:rsidR="002A53A3" w:rsidRPr="00863E2E" w:rsidRDefault="002A53A3" w:rsidP="002A53A3">
      <w:pPr>
        <w:spacing w:line="360" w:lineRule="auto"/>
        <w:rPr>
          <w:b/>
          <w:lang w:val="es-ES"/>
        </w:rPr>
      </w:pPr>
      <w:r w:rsidRPr="00863E2E">
        <w:rPr>
          <w:b/>
          <w:lang w:val="es-ES"/>
        </w:rPr>
        <w:t>Donde:</w:t>
      </w:r>
    </w:p>
    <w:p w:rsidR="002A53A3" w:rsidRPr="00863E2E" w:rsidRDefault="002A53A3" w:rsidP="002A53A3">
      <w:pPr>
        <w:autoSpaceDE w:val="0"/>
        <w:autoSpaceDN w:val="0"/>
        <w:adjustRightInd w:val="0"/>
        <w:spacing w:line="360" w:lineRule="auto"/>
        <w:rPr>
          <w:rFonts w:cs="Arial"/>
          <w:lang w:val="es-ES"/>
        </w:rPr>
      </w:pPr>
      <w:r w:rsidRPr="00863E2E">
        <w:rPr>
          <w:rFonts w:cs="Arial"/>
          <w:b/>
          <w:bCs/>
          <w:lang w:val="es-ES"/>
        </w:rPr>
        <w:t xml:space="preserve">ko: </w:t>
      </w:r>
      <w:r w:rsidRPr="00863E2E">
        <w:rPr>
          <w:rFonts w:cs="Arial"/>
          <w:lang w:val="es-ES"/>
        </w:rPr>
        <w:t>Rentabilidad que espera la empresa (TMAR)</w:t>
      </w:r>
    </w:p>
    <w:p w:rsidR="002A53A3" w:rsidRPr="00863E2E" w:rsidRDefault="002A53A3" w:rsidP="002A53A3">
      <w:pPr>
        <w:autoSpaceDE w:val="0"/>
        <w:autoSpaceDN w:val="0"/>
        <w:adjustRightInd w:val="0"/>
        <w:spacing w:line="360" w:lineRule="auto"/>
        <w:rPr>
          <w:rFonts w:cs="Arial"/>
          <w:lang w:val="es-ES"/>
        </w:rPr>
      </w:pPr>
      <w:r w:rsidRPr="00863E2E">
        <w:rPr>
          <w:rFonts w:cs="Arial"/>
          <w:b/>
          <w:bCs/>
          <w:lang w:val="es-ES"/>
        </w:rPr>
        <w:lastRenderedPageBreak/>
        <w:t>Kd</w:t>
      </w:r>
      <w:r w:rsidRPr="00863E2E">
        <w:rPr>
          <w:rFonts w:cs="Arial"/>
          <w:b/>
          <w:bCs/>
          <w:sz w:val="28"/>
          <w:szCs w:val="28"/>
          <w:lang w:val="es-ES"/>
        </w:rPr>
        <w:t xml:space="preserve">: </w:t>
      </w:r>
      <w:r w:rsidRPr="00863E2E">
        <w:rPr>
          <w:rFonts w:cs="Arial"/>
          <w:lang w:val="es-ES"/>
        </w:rPr>
        <w:t>Costo de la deuda</w:t>
      </w:r>
    </w:p>
    <w:p w:rsidR="002A53A3" w:rsidRPr="00863E2E" w:rsidRDefault="002A53A3" w:rsidP="002A53A3">
      <w:pPr>
        <w:autoSpaceDE w:val="0"/>
        <w:autoSpaceDN w:val="0"/>
        <w:adjustRightInd w:val="0"/>
        <w:spacing w:line="360" w:lineRule="auto"/>
        <w:rPr>
          <w:rFonts w:cs="Arial"/>
          <w:lang w:val="es-ES"/>
        </w:rPr>
      </w:pPr>
      <w:r w:rsidRPr="00863E2E">
        <w:rPr>
          <w:rFonts w:cs="Arial"/>
          <w:b/>
          <w:bCs/>
          <w:lang w:val="es-ES"/>
        </w:rPr>
        <w:t xml:space="preserve">D/A: </w:t>
      </w:r>
      <w:r w:rsidRPr="00863E2E">
        <w:rPr>
          <w:rFonts w:cs="Arial"/>
          <w:lang w:val="es-ES"/>
        </w:rPr>
        <w:t>Razón deuda</w:t>
      </w:r>
    </w:p>
    <w:p w:rsidR="002A53A3" w:rsidRPr="00863E2E" w:rsidRDefault="002A53A3" w:rsidP="002A53A3">
      <w:pPr>
        <w:autoSpaceDE w:val="0"/>
        <w:autoSpaceDN w:val="0"/>
        <w:adjustRightInd w:val="0"/>
        <w:spacing w:line="360" w:lineRule="auto"/>
        <w:rPr>
          <w:rFonts w:cs="Arial"/>
          <w:lang w:val="es-ES"/>
        </w:rPr>
      </w:pPr>
      <w:r w:rsidRPr="00863E2E">
        <w:rPr>
          <w:rFonts w:cs="Arial"/>
          <w:b/>
          <w:bCs/>
          <w:lang w:val="es-ES"/>
        </w:rPr>
        <w:t xml:space="preserve">T: </w:t>
      </w:r>
      <w:r w:rsidRPr="00863E2E">
        <w:rPr>
          <w:rFonts w:cs="Arial"/>
          <w:lang w:val="es-ES"/>
        </w:rPr>
        <w:t>Impuestos</w:t>
      </w:r>
    </w:p>
    <w:p w:rsidR="002A53A3" w:rsidRPr="00863E2E" w:rsidRDefault="002A53A3" w:rsidP="002A53A3">
      <w:pPr>
        <w:autoSpaceDE w:val="0"/>
        <w:autoSpaceDN w:val="0"/>
        <w:adjustRightInd w:val="0"/>
        <w:spacing w:line="360" w:lineRule="auto"/>
        <w:rPr>
          <w:rFonts w:cs="Arial"/>
          <w:lang w:val="es-ES"/>
        </w:rPr>
      </w:pPr>
      <w:r w:rsidRPr="00863E2E">
        <w:rPr>
          <w:rFonts w:cs="Arial"/>
          <w:b/>
          <w:bCs/>
          <w:lang w:val="es-ES"/>
        </w:rPr>
        <w:t xml:space="preserve">ke: </w:t>
      </w:r>
      <w:r w:rsidRPr="00863E2E">
        <w:rPr>
          <w:rFonts w:cs="Arial"/>
          <w:lang w:val="es-ES"/>
        </w:rPr>
        <w:t>rentabilidad que se ofreció a los accionistas</w:t>
      </w:r>
    </w:p>
    <w:p w:rsidR="002A53A3" w:rsidRPr="00863E2E" w:rsidRDefault="002A53A3" w:rsidP="002A53A3">
      <w:pPr>
        <w:spacing w:line="360" w:lineRule="auto"/>
        <w:rPr>
          <w:rFonts w:cs="Arial"/>
          <w:lang w:val="es-ES"/>
        </w:rPr>
      </w:pPr>
      <w:r w:rsidRPr="00863E2E">
        <w:rPr>
          <w:rFonts w:cs="Arial"/>
          <w:b/>
          <w:bCs/>
          <w:lang w:val="es-ES"/>
        </w:rPr>
        <w:t xml:space="preserve">P/A: </w:t>
      </w:r>
      <w:r w:rsidRPr="00863E2E">
        <w:rPr>
          <w:rFonts w:cs="Arial"/>
          <w:lang w:val="es-ES"/>
        </w:rPr>
        <w:t>Participación de patrimonio</w:t>
      </w:r>
    </w:p>
    <w:p w:rsidR="00E96374" w:rsidRPr="00863E2E" w:rsidRDefault="00E96374" w:rsidP="002A53A3">
      <w:pPr>
        <w:spacing w:line="360" w:lineRule="auto"/>
        <w:rPr>
          <w:rFonts w:cs="Arial"/>
          <w:lang w:val="es-ES"/>
        </w:rPr>
      </w:pPr>
    </w:p>
    <w:p w:rsidR="002278C7" w:rsidRPr="00863E2E" w:rsidRDefault="002278C7" w:rsidP="002A53A3">
      <w:pPr>
        <w:spacing w:line="360" w:lineRule="auto"/>
        <w:rPr>
          <w:rFonts w:cs="Arial"/>
          <w:lang w:val="es-ES"/>
        </w:rPr>
      </w:pPr>
    </w:p>
    <w:p w:rsidR="002A53A3" w:rsidRPr="00863E2E" w:rsidRDefault="00E96374" w:rsidP="00E96374">
      <w:pPr>
        <w:pStyle w:val="Epgrafe"/>
        <w:jc w:val="center"/>
        <w:rPr>
          <w:rFonts w:ascii="Arial" w:hAnsi="Arial" w:cs="Arial"/>
          <w:sz w:val="16"/>
          <w:szCs w:val="16"/>
        </w:rPr>
      </w:pPr>
      <w:bookmarkStart w:id="321" w:name="_Toc322869206"/>
      <w:r w:rsidRPr="00863E2E">
        <w:rPr>
          <w:rFonts w:ascii="Arial" w:hAnsi="Arial" w:cs="Arial"/>
          <w:sz w:val="16"/>
          <w:szCs w:val="16"/>
        </w:rPr>
        <w:t xml:space="preserve">Tabla </w:t>
      </w:r>
      <w:r w:rsidR="00A7738E" w:rsidRPr="00863E2E">
        <w:rPr>
          <w:rFonts w:ascii="Arial" w:hAnsi="Arial" w:cs="Arial"/>
          <w:sz w:val="16"/>
          <w:szCs w:val="16"/>
        </w:rPr>
        <w:fldChar w:fldCharType="begin"/>
      </w:r>
      <w:r w:rsidRPr="00863E2E">
        <w:rPr>
          <w:rFonts w:ascii="Arial" w:hAnsi="Arial" w:cs="Arial"/>
          <w:sz w:val="16"/>
          <w:szCs w:val="16"/>
        </w:rPr>
        <w:instrText xml:space="preserve"> SEQ Tabla \* ARABIC </w:instrText>
      </w:r>
      <w:r w:rsidR="00A7738E" w:rsidRPr="00863E2E">
        <w:rPr>
          <w:rFonts w:ascii="Arial" w:hAnsi="Arial" w:cs="Arial"/>
          <w:sz w:val="16"/>
          <w:szCs w:val="16"/>
        </w:rPr>
        <w:fldChar w:fldCharType="separate"/>
      </w:r>
      <w:r w:rsidR="00C95582">
        <w:rPr>
          <w:rFonts w:ascii="Arial" w:hAnsi="Arial" w:cs="Arial"/>
          <w:noProof/>
          <w:sz w:val="16"/>
          <w:szCs w:val="16"/>
        </w:rPr>
        <w:t>41</w:t>
      </w:r>
      <w:r w:rsidR="00A7738E" w:rsidRPr="00863E2E">
        <w:rPr>
          <w:rFonts w:ascii="Arial" w:hAnsi="Arial" w:cs="Arial"/>
          <w:sz w:val="16"/>
          <w:szCs w:val="16"/>
        </w:rPr>
        <w:fldChar w:fldCharType="end"/>
      </w:r>
      <w:r w:rsidRPr="00863E2E">
        <w:rPr>
          <w:rFonts w:ascii="Arial" w:hAnsi="Arial" w:cs="Arial"/>
          <w:sz w:val="16"/>
          <w:szCs w:val="16"/>
        </w:rPr>
        <w:t>: Datos para el cálculo del Ko.</w:t>
      </w:r>
      <w:bookmarkEnd w:id="321"/>
    </w:p>
    <w:tbl>
      <w:tblPr>
        <w:tblW w:w="2331" w:type="pct"/>
        <w:jc w:val="center"/>
        <w:tblCellMar>
          <w:left w:w="70" w:type="dxa"/>
          <w:right w:w="70" w:type="dxa"/>
        </w:tblCellMar>
        <w:tblLook w:val="04A0"/>
      </w:tblPr>
      <w:tblGrid>
        <w:gridCol w:w="1980"/>
        <w:gridCol w:w="1917"/>
      </w:tblGrid>
      <w:tr w:rsidR="002A53A3" w:rsidRPr="00863E2E" w:rsidTr="002A53A3">
        <w:trPr>
          <w:trHeight w:val="330"/>
          <w:jc w:val="center"/>
        </w:trPr>
        <w:tc>
          <w:tcPr>
            <w:tcW w:w="25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53A3" w:rsidRPr="00863E2E" w:rsidRDefault="002A53A3" w:rsidP="002A53A3">
            <w:pPr>
              <w:spacing w:line="360" w:lineRule="auto"/>
              <w:rPr>
                <w:rFonts w:cs="Arial"/>
                <w:b/>
                <w:bCs/>
                <w:sz w:val="22"/>
                <w:szCs w:val="22"/>
                <w:lang w:val="es-ES" w:eastAsia="es-EC"/>
              </w:rPr>
            </w:pPr>
            <w:r w:rsidRPr="00863E2E">
              <w:rPr>
                <w:rFonts w:cs="Arial"/>
                <w:b/>
                <w:bCs/>
                <w:sz w:val="22"/>
                <w:szCs w:val="22"/>
                <w:lang w:val="es-ES" w:eastAsia="es-EC"/>
              </w:rPr>
              <w:t>Kd</w:t>
            </w:r>
          </w:p>
        </w:tc>
        <w:tc>
          <w:tcPr>
            <w:tcW w:w="2459" w:type="pct"/>
            <w:tcBorders>
              <w:top w:val="single" w:sz="4" w:space="0" w:color="auto"/>
              <w:left w:val="nil"/>
              <w:bottom w:val="single" w:sz="4" w:space="0" w:color="auto"/>
              <w:right w:val="single" w:sz="4" w:space="0" w:color="auto"/>
            </w:tcBorders>
            <w:shd w:val="clear" w:color="auto" w:fill="auto"/>
            <w:noWrap/>
            <w:vAlign w:val="bottom"/>
            <w:hideMark/>
          </w:tcPr>
          <w:p w:rsidR="002A53A3" w:rsidRPr="00863E2E" w:rsidRDefault="002A53A3" w:rsidP="002A53A3">
            <w:pPr>
              <w:spacing w:line="360" w:lineRule="auto"/>
              <w:jc w:val="right"/>
              <w:rPr>
                <w:rFonts w:cs="Arial"/>
                <w:sz w:val="22"/>
                <w:szCs w:val="22"/>
                <w:lang w:val="es-ES" w:eastAsia="es-EC"/>
              </w:rPr>
            </w:pPr>
            <w:r w:rsidRPr="00863E2E">
              <w:rPr>
                <w:rFonts w:cs="Arial"/>
                <w:sz w:val="22"/>
                <w:szCs w:val="22"/>
                <w:lang w:val="es-ES" w:eastAsia="es-EC"/>
              </w:rPr>
              <w:t>14,00%</w:t>
            </w:r>
          </w:p>
        </w:tc>
      </w:tr>
      <w:tr w:rsidR="002A53A3" w:rsidRPr="00863E2E" w:rsidTr="002A53A3">
        <w:trPr>
          <w:trHeight w:val="330"/>
          <w:jc w:val="center"/>
        </w:trPr>
        <w:tc>
          <w:tcPr>
            <w:tcW w:w="2541" w:type="pct"/>
            <w:tcBorders>
              <w:top w:val="nil"/>
              <w:left w:val="single" w:sz="4" w:space="0" w:color="auto"/>
              <w:bottom w:val="single" w:sz="4" w:space="0" w:color="auto"/>
              <w:right w:val="single" w:sz="4" w:space="0" w:color="auto"/>
            </w:tcBorders>
            <w:shd w:val="clear" w:color="auto" w:fill="auto"/>
            <w:noWrap/>
            <w:vAlign w:val="bottom"/>
            <w:hideMark/>
          </w:tcPr>
          <w:p w:rsidR="002A53A3" w:rsidRPr="00863E2E" w:rsidRDefault="002A53A3" w:rsidP="002A53A3">
            <w:pPr>
              <w:spacing w:line="360" w:lineRule="auto"/>
              <w:rPr>
                <w:rFonts w:cs="Arial"/>
                <w:b/>
                <w:bCs/>
                <w:sz w:val="22"/>
                <w:szCs w:val="22"/>
                <w:lang w:val="es-ES" w:eastAsia="es-EC"/>
              </w:rPr>
            </w:pPr>
            <w:r w:rsidRPr="00863E2E">
              <w:rPr>
                <w:rFonts w:cs="Arial"/>
                <w:b/>
                <w:bCs/>
                <w:sz w:val="22"/>
                <w:szCs w:val="22"/>
                <w:lang w:val="es-ES" w:eastAsia="es-EC"/>
              </w:rPr>
              <w:t>% de deuda</w:t>
            </w:r>
          </w:p>
        </w:tc>
        <w:tc>
          <w:tcPr>
            <w:tcW w:w="2459" w:type="pct"/>
            <w:tcBorders>
              <w:top w:val="nil"/>
              <w:left w:val="nil"/>
              <w:bottom w:val="single" w:sz="4" w:space="0" w:color="auto"/>
              <w:right w:val="single" w:sz="4" w:space="0" w:color="auto"/>
            </w:tcBorders>
            <w:shd w:val="clear" w:color="auto" w:fill="auto"/>
            <w:noWrap/>
            <w:vAlign w:val="bottom"/>
            <w:hideMark/>
          </w:tcPr>
          <w:p w:rsidR="002A53A3" w:rsidRPr="00863E2E" w:rsidRDefault="002A53A3" w:rsidP="002A53A3">
            <w:pPr>
              <w:spacing w:line="360" w:lineRule="auto"/>
              <w:jc w:val="right"/>
              <w:rPr>
                <w:rFonts w:cs="Arial"/>
                <w:sz w:val="22"/>
                <w:szCs w:val="22"/>
                <w:lang w:val="es-ES" w:eastAsia="es-EC"/>
              </w:rPr>
            </w:pPr>
            <w:r w:rsidRPr="00863E2E">
              <w:rPr>
                <w:rFonts w:cs="Arial"/>
                <w:sz w:val="22"/>
                <w:szCs w:val="22"/>
                <w:lang w:val="es-ES" w:eastAsia="es-EC"/>
              </w:rPr>
              <w:t>40%</w:t>
            </w:r>
          </w:p>
        </w:tc>
      </w:tr>
      <w:tr w:rsidR="002A53A3" w:rsidRPr="00863E2E" w:rsidTr="002A53A3">
        <w:trPr>
          <w:trHeight w:val="330"/>
          <w:jc w:val="center"/>
        </w:trPr>
        <w:tc>
          <w:tcPr>
            <w:tcW w:w="2541" w:type="pct"/>
            <w:tcBorders>
              <w:top w:val="nil"/>
              <w:left w:val="single" w:sz="4" w:space="0" w:color="auto"/>
              <w:bottom w:val="single" w:sz="4" w:space="0" w:color="auto"/>
              <w:right w:val="single" w:sz="4" w:space="0" w:color="auto"/>
            </w:tcBorders>
            <w:shd w:val="clear" w:color="auto" w:fill="auto"/>
            <w:noWrap/>
            <w:vAlign w:val="bottom"/>
            <w:hideMark/>
          </w:tcPr>
          <w:p w:rsidR="002A53A3" w:rsidRPr="00863E2E" w:rsidRDefault="002A53A3" w:rsidP="002A53A3">
            <w:pPr>
              <w:spacing w:line="360" w:lineRule="auto"/>
              <w:rPr>
                <w:rFonts w:cs="Arial"/>
                <w:b/>
                <w:bCs/>
                <w:sz w:val="22"/>
                <w:szCs w:val="22"/>
                <w:lang w:val="es-ES" w:eastAsia="es-EC"/>
              </w:rPr>
            </w:pPr>
            <w:r w:rsidRPr="00863E2E">
              <w:rPr>
                <w:rFonts w:cs="Arial"/>
                <w:b/>
                <w:bCs/>
                <w:sz w:val="22"/>
                <w:szCs w:val="22"/>
                <w:lang w:val="es-ES" w:eastAsia="es-EC"/>
              </w:rPr>
              <w:t>% de patrimonio</w:t>
            </w:r>
          </w:p>
        </w:tc>
        <w:tc>
          <w:tcPr>
            <w:tcW w:w="2459" w:type="pct"/>
            <w:tcBorders>
              <w:top w:val="nil"/>
              <w:left w:val="nil"/>
              <w:bottom w:val="single" w:sz="4" w:space="0" w:color="auto"/>
              <w:right w:val="single" w:sz="4" w:space="0" w:color="auto"/>
            </w:tcBorders>
            <w:shd w:val="clear" w:color="auto" w:fill="auto"/>
            <w:noWrap/>
            <w:vAlign w:val="bottom"/>
            <w:hideMark/>
          </w:tcPr>
          <w:p w:rsidR="002A53A3" w:rsidRPr="00863E2E" w:rsidRDefault="002A53A3" w:rsidP="002A53A3">
            <w:pPr>
              <w:spacing w:line="360" w:lineRule="auto"/>
              <w:jc w:val="right"/>
              <w:rPr>
                <w:rFonts w:cs="Arial"/>
                <w:sz w:val="22"/>
                <w:szCs w:val="22"/>
                <w:lang w:val="es-ES" w:eastAsia="es-EC"/>
              </w:rPr>
            </w:pPr>
            <w:r w:rsidRPr="00863E2E">
              <w:rPr>
                <w:rFonts w:cs="Arial"/>
                <w:sz w:val="22"/>
                <w:szCs w:val="22"/>
                <w:lang w:val="es-ES" w:eastAsia="es-EC"/>
              </w:rPr>
              <w:t>60%</w:t>
            </w:r>
          </w:p>
        </w:tc>
      </w:tr>
      <w:tr w:rsidR="002A53A3" w:rsidRPr="00863E2E" w:rsidTr="006E4E9F">
        <w:trPr>
          <w:trHeight w:val="330"/>
          <w:jc w:val="center"/>
        </w:trPr>
        <w:tc>
          <w:tcPr>
            <w:tcW w:w="2541" w:type="pct"/>
            <w:tcBorders>
              <w:top w:val="nil"/>
              <w:left w:val="single" w:sz="4" w:space="0" w:color="auto"/>
              <w:bottom w:val="single" w:sz="4" w:space="0" w:color="auto"/>
              <w:right w:val="single" w:sz="4" w:space="0" w:color="auto"/>
            </w:tcBorders>
            <w:shd w:val="clear" w:color="auto" w:fill="auto"/>
            <w:noWrap/>
            <w:vAlign w:val="bottom"/>
            <w:hideMark/>
          </w:tcPr>
          <w:p w:rsidR="002A53A3" w:rsidRPr="00863E2E" w:rsidRDefault="002A53A3" w:rsidP="002A53A3">
            <w:pPr>
              <w:spacing w:line="360" w:lineRule="auto"/>
              <w:rPr>
                <w:rFonts w:cs="Arial"/>
                <w:b/>
                <w:bCs/>
                <w:sz w:val="22"/>
                <w:szCs w:val="22"/>
                <w:lang w:val="es-ES" w:eastAsia="es-EC"/>
              </w:rPr>
            </w:pPr>
            <w:r w:rsidRPr="00863E2E">
              <w:rPr>
                <w:rFonts w:cs="Arial"/>
                <w:b/>
                <w:bCs/>
                <w:sz w:val="22"/>
                <w:szCs w:val="22"/>
                <w:lang w:val="es-ES" w:eastAsia="es-EC"/>
              </w:rPr>
              <w:t>T</w:t>
            </w:r>
          </w:p>
        </w:tc>
        <w:tc>
          <w:tcPr>
            <w:tcW w:w="2459" w:type="pct"/>
            <w:tcBorders>
              <w:top w:val="nil"/>
              <w:left w:val="nil"/>
              <w:bottom w:val="single" w:sz="4" w:space="0" w:color="auto"/>
              <w:right w:val="single" w:sz="4" w:space="0" w:color="auto"/>
            </w:tcBorders>
            <w:shd w:val="clear" w:color="auto" w:fill="auto"/>
            <w:noWrap/>
            <w:vAlign w:val="bottom"/>
            <w:hideMark/>
          </w:tcPr>
          <w:p w:rsidR="002A53A3" w:rsidRPr="00863E2E" w:rsidRDefault="002A53A3" w:rsidP="002A53A3">
            <w:pPr>
              <w:spacing w:line="360" w:lineRule="auto"/>
              <w:jc w:val="right"/>
              <w:rPr>
                <w:rFonts w:cs="Arial"/>
                <w:sz w:val="22"/>
                <w:szCs w:val="22"/>
                <w:lang w:val="es-ES" w:eastAsia="es-EC"/>
              </w:rPr>
            </w:pPr>
            <w:r w:rsidRPr="00863E2E">
              <w:rPr>
                <w:rFonts w:cs="Arial"/>
                <w:sz w:val="22"/>
                <w:szCs w:val="22"/>
                <w:lang w:val="es-ES" w:eastAsia="es-EC"/>
              </w:rPr>
              <w:t>23%</w:t>
            </w:r>
          </w:p>
        </w:tc>
      </w:tr>
      <w:tr w:rsidR="002A53A3" w:rsidRPr="00863E2E" w:rsidTr="006E4E9F">
        <w:trPr>
          <w:trHeight w:val="330"/>
          <w:jc w:val="center"/>
        </w:trPr>
        <w:tc>
          <w:tcPr>
            <w:tcW w:w="25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53A3" w:rsidRPr="00863E2E" w:rsidRDefault="002A53A3" w:rsidP="002A53A3">
            <w:pPr>
              <w:spacing w:line="360" w:lineRule="auto"/>
              <w:rPr>
                <w:rFonts w:cs="Arial"/>
                <w:b/>
                <w:bCs/>
                <w:sz w:val="22"/>
                <w:szCs w:val="22"/>
                <w:lang w:val="es-ES" w:eastAsia="es-EC"/>
              </w:rPr>
            </w:pPr>
            <w:r w:rsidRPr="00863E2E">
              <w:rPr>
                <w:rFonts w:cs="Arial"/>
                <w:b/>
                <w:bCs/>
                <w:sz w:val="22"/>
                <w:szCs w:val="22"/>
                <w:lang w:val="es-ES" w:eastAsia="es-EC"/>
              </w:rPr>
              <w:t>Rf</w:t>
            </w:r>
          </w:p>
        </w:tc>
        <w:tc>
          <w:tcPr>
            <w:tcW w:w="2459" w:type="pct"/>
            <w:tcBorders>
              <w:top w:val="single" w:sz="4" w:space="0" w:color="auto"/>
              <w:left w:val="nil"/>
              <w:bottom w:val="single" w:sz="4" w:space="0" w:color="auto"/>
              <w:right w:val="single" w:sz="4" w:space="0" w:color="auto"/>
            </w:tcBorders>
            <w:shd w:val="clear" w:color="auto" w:fill="auto"/>
            <w:noWrap/>
            <w:vAlign w:val="bottom"/>
            <w:hideMark/>
          </w:tcPr>
          <w:p w:rsidR="002A53A3" w:rsidRPr="00863E2E" w:rsidRDefault="002A53A3" w:rsidP="002A53A3">
            <w:pPr>
              <w:spacing w:line="360" w:lineRule="auto"/>
              <w:jc w:val="right"/>
              <w:rPr>
                <w:rFonts w:cs="Arial"/>
                <w:sz w:val="22"/>
                <w:szCs w:val="22"/>
                <w:lang w:val="es-ES" w:eastAsia="es-EC"/>
              </w:rPr>
            </w:pPr>
            <w:r w:rsidRPr="00863E2E">
              <w:rPr>
                <w:rFonts w:cs="Arial"/>
                <w:sz w:val="22"/>
                <w:szCs w:val="22"/>
                <w:lang w:val="es-ES" w:eastAsia="es-EC"/>
              </w:rPr>
              <w:t>0,88%</w:t>
            </w:r>
          </w:p>
        </w:tc>
      </w:tr>
      <w:tr w:rsidR="002A53A3" w:rsidRPr="00863E2E" w:rsidTr="002A53A3">
        <w:trPr>
          <w:trHeight w:val="330"/>
          <w:jc w:val="center"/>
        </w:trPr>
        <w:tc>
          <w:tcPr>
            <w:tcW w:w="2541" w:type="pct"/>
            <w:tcBorders>
              <w:top w:val="nil"/>
              <w:left w:val="single" w:sz="4" w:space="0" w:color="auto"/>
              <w:bottom w:val="single" w:sz="4" w:space="0" w:color="auto"/>
              <w:right w:val="single" w:sz="4" w:space="0" w:color="auto"/>
            </w:tcBorders>
            <w:shd w:val="clear" w:color="auto" w:fill="auto"/>
            <w:noWrap/>
            <w:vAlign w:val="bottom"/>
            <w:hideMark/>
          </w:tcPr>
          <w:p w:rsidR="002A53A3" w:rsidRPr="00863E2E" w:rsidRDefault="002A53A3" w:rsidP="002A53A3">
            <w:pPr>
              <w:spacing w:line="360" w:lineRule="auto"/>
              <w:rPr>
                <w:rFonts w:cs="Arial"/>
                <w:b/>
                <w:bCs/>
                <w:sz w:val="22"/>
                <w:szCs w:val="22"/>
                <w:lang w:val="es-ES" w:eastAsia="es-EC"/>
              </w:rPr>
            </w:pPr>
            <w:r w:rsidRPr="00863E2E">
              <w:rPr>
                <w:rFonts w:cs="Arial"/>
                <w:b/>
                <w:bCs/>
                <w:sz w:val="22"/>
                <w:szCs w:val="22"/>
                <w:lang w:val="es-ES" w:eastAsia="es-EC"/>
              </w:rPr>
              <w:t>Rm</w:t>
            </w:r>
          </w:p>
        </w:tc>
        <w:tc>
          <w:tcPr>
            <w:tcW w:w="2459" w:type="pct"/>
            <w:tcBorders>
              <w:top w:val="nil"/>
              <w:left w:val="nil"/>
              <w:bottom w:val="single" w:sz="4" w:space="0" w:color="auto"/>
              <w:right w:val="single" w:sz="4" w:space="0" w:color="auto"/>
            </w:tcBorders>
            <w:shd w:val="clear" w:color="auto" w:fill="auto"/>
            <w:noWrap/>
            <w:vAlign w:val="bottom"/>
            <w:hideMark/>
          </w:tcPr>
          <w:p w:rsidR="002A53A3" w:rsidRPr="00863E2E" w:rsidRDefault="002A53A3" w:rsidP="002A53A3">
            <w:pPr>
              <w:spacing w:line="360" w:lineRule="auto"/>
              <w:jc w:val="right"/>
              <w:rPr>
                <w:rFonts w:cs="Arial"/>
                <w:sz w:val="22"/>
                <w:szCs w:val="22"/>
                <w:lang w:val="es-ES" w:eastAsia="es-EC"/>
              </w:rPr>
            </w:pPr>
            <w:r w:rsidRPr="00863E2E">
              <w:rPr>
                <w:rFonts w:cs="Arial"/>
                <w:sz w:val="22"/>
                <w:szCs w:val="22"/>
                <w:lang w:val="es-ES" w:eastAsia="es-EC"/>
              </w:rPr>
              <w:t>8,61%</w:t>
            </w:r>
          </w:p>
        </w:tc>
      </w:tr>
      <w:tr w:rsidR="002A53A3" w:rsidRPr="00863E2E" w:rsidTr="002A53A3">
        <w:trPr>
          <w:trHeight w:val="330"/>
          <w:jc w:val="center"/>
        </w:trPr>
        <w:tc>
          <w:tcPr>
            <w:tcW w:w="2541" w:type="pct"/>
            <w:tcBorders>
              <w:top w:val="nil"/>
              <w:left w:val="nil"/>
              <w:bottom w:val="nil"/>
              <w:right w:val="nil"/>
            </w:tcBorders>
            <w:shd w:val="clear" w:color="auto" w:fill="auto"/>
            <w:noWrap/>
            <w:vAlign w:val="bottom"/>
            <w:hideMark/>
          </w:tcPr>
          <w:p w:rsidR="002A53A3" w:rsidRPr="00863E2E" w:rsidRDefault="002A53A3" w:rsidP="002A53A3">
            <w:pPr>
              <w:spacing w:line="360" w:lineRule="auto"/>
              <w:rPr>
                <w:rFonts w:cs="Arial"/>
                <w:color w:val="000000"/>
                <w:sz w:val="22"/>
                <w:szCs w:val="22"/>
                <w:lang w:val="es-ES" w:eastAsia="es-EC"/>
              </w:rPr>
            </w:pPr>
          </w:p>
        </w:tc>
        <w:tc>
          <w:tcPr>
            <w:tcW w:w="2459" w:type="pct"/>
            <w:tcBorders>
              <w:top w:val="nil"/>
              <w:left w:val="nil"/>
              <w:bottom w:val="nil"/>
              <w:right w:val="nil"/>
            </w:tcBorders>
            <w:shd w:val="clear" w:color="auto" w:fill="auto"/>
            <w:noWrap/>
            <w:vAlign w:val="bottom"/>
            <w:hideMark/>
          </w:tcPr>
          <w:p w:rsidR="002A53A3" w:rsidRPr="00863E2E" w:rsidRDefault="002A53A3" w:rsidP="002A53A3">
            <w:pPr>
              <w:spacing w:line="360" w:lineRule="auto"/>
              <w:rPr>
                <w:rFonts w:cs="Arial"/>
                <w:color w:val="000000"/>
                <w:sz w:val="22"/>
                <w:szCs w:val="22"/>
                <w:lang w:val="es-ES" w:eastAsia="es-EC"/>
              </w:rPr>
            </w:pPr>
          </w:p>
        </w:tc>
      </w:tr>
      <w:tr w:rsidR="002A53A3" w:rsidRPr="00863E2E" w:rsidTr="002A53A3">
        <w:trPr>
          <w:trHeight w:val="330"/>
          <w:jc w:val="center"/>
        </w:trPr>
        <w:tc>
          <w:tcPr>
            <w:tcW w:w="25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53A3" w:rsidRPr="00863E2E" w:rsidRDefault="002A53A3" w:rsidP="002A53A3">
            <w:pPr>
              <w:spacing w:line="360" w:lineRule="auto"/>
              <w:rPr>
                <w:rFonts w:cs="Arial"/>
                <w:b/>
                <w:bCs/>
                <w:sz w:val="22"/>
                <w:szCs w:val="22"/>
                <w:lang w:val="es-ES" w:eastAsia="es-EC"/>
              </w:rPr>
            </w:pPr>
            <w:r w:rsidRPr="00863E2E">
              <w:rPr>
                <w:rFonts w:cs="Arial"/>
                <w:b/>
                <w:bCs/>
                <w:sz w:val="22"/>
                <w:szCs w:val="22"/>
                <w:lang w:val="es-ES" w:eastAsia="es-EC"/>
              </w:rPr>
              <w:t>Beta apal</w:t>
            </w:r>
          </w:p>
        </w:tc>
        <w:tc>
          <w:tcPr>
            <w:tcW w:w="2459" w:type="pct"/>
            <w:tcBorders>
              <w:top w:val="single" w:sz="4" w:space="0" w:color="auto"/>
              <w:left w:val="nil"/>
              <w:bottom w:val="single" w:sz="4" w:space="0" w:color="auto"/>
              <w:right w:val="single" w:sz="4" w:space="0" w:color="auto"/>
            </w:tcBorders>
            <w:shd w:val="clear" w:color="auto" w:fill="auto"/>
            <w:noWrap/>
            <w:vAlign w:val="bottom"/>
            <w:hideMark/>
          </w:tcPr>
          <w:p w:rsidR="002A53A3" w:rsidRPr="00863E2E" w:rsidRDefault="002A53A3" w:rsidP="002A53A3">
            <w:pPr>
              <w:spacing w:line="360" w:lineRule="auto"/>
              <w:jc w:val="right"/>
              <w:rPr>
                <w:rFonts w:cs="Arial"/>
                <w:sz w:val="22"/>
                <w:szCs w:val="22"/>
                <w:lang w:val="es-ES" w:eastAsia="es-EC"/>
              </w:rPr>
            </w:pPr>
            <w:r w:rsidRPr="00863E2E">
              <w:rPr>
                <w:rFonts w:cs="Arial"/>
                <w:sz w:val="22"/>
                <w:szCs w:val="22"/>
                <w:lang w:val="es-ES" w:eastAsia="es-EC"/>
              </w:rPr>
              <w:t xml:space="preserve">                     0,59 </w:t>
            </w:r>
          </w:p>
        </w:tc>
      </w:tr>
      <w:tr w:rsidR="002A53A3" w:rsidRPr="00863E2E" w:rsidTr="002A53A3">
        <w:trPr>
          <w:trHeight w:val="330"/>
          <w:jc w:val="center"/>
        </w:trPr>
        <w:tc>
          <w:tcPr>
            <w:tcW w:w="2541" w:type="pct"/>
            <w:tcBorders>
              <w:top w:val="nil"/>
              <w:left w:val="single" w:sz="4" w:space="0" w:color="auto"/>
              <w:bottom w:val="single" w:sz="4" w:space="0" w:color="auto"/>
              <w:right w:val="single" w:sz="4" w:space="0" w:color="auto"/>
            </w:tcBorders>
            <w:shd w:val="clear" w:color="auto" w:fill="auto"/>
            <w:noWrap/>
            <w:vAlign w:val="bottom"/>
            <w:hideMark/>
          </w:tcPr>
          <w:p w:rsidR="002A53A3" w:rsidRPr="00863E2E" w:rsidRDefault="002A53A3" w:rsidP="002A53A3">
            <w:pPr>
              <w:spacing w:line="360" w:lineRule="auto"/>
              <w:rPr>
                <w:rFonts w:cs="Arial"/>
                <w:b/>
                <w:bCs/>
                <w:sz w:val="22"/>
                <w:szCs w:val="22"/>
                <w:lang w:val="es-ES" w:eastAsia="es-EC"/>
              </w:rPr>
            </w:pPr>
            <w:r w:rsidRPr="00863E2E">
              <w:rPr>
                <w:rFonts w:cs="Arial"/>
                <w:b/>
                <w:bCs/>
                <w:sz w:val="22"/>
                <w:szCs w:val="22"/>
                <w:lang w:val="es-ES" w:eastAsia="es-EC"/>
              </w:rPr>
              <w:t>Capm=Ke</w:t>
            </w:r>
          </w:p>
        </w:tc>
        <w:tc>
          <w:tcPr>
            <w:tcW w:w="2459" w:type="pct"/>
            <w:tcBorders>
              <w:top w:val="nil"/>
              <w:left w:val="nil"/>
              <w:bottom w:val="single" w:sz="4" w:space="0" w:color="auto"/>
              <w:right w:val="single" w:sz="4" w:space="0" w:color="auto"/>
            </w:tcBorders>
            <w:shd w:val="clear" w:color="auto" w:fill="auto"/>
            <w:noWrap/>
            <w:vAlign w:val="bottom"/>
            <w:hideMark/>
          </w:tcPr>
          <w:p w:rsidR="002A53A3" w:rsidRPr="00863E2E" w:rsidRDefault="002A53A3" w:rsidP="002A53A3">
            <w:pPr>
              <w:spacing w:line="360" w:lineRule="auto"/>
              <w:jc w:val="right"/>
              <w:rPr>
                <w:rFonts w:cs="Arial"/>
                <w:sz w:val="22"/>
                <w:szCs w:val="22"/>
                <w:lang w:val="es-ES" w:eastAsia="es-EC"/>
              </w:rPr>
            </w:pPr>
            <w:r w:rsidRPr="00863E2E">
              <w:rPr>
                <w:rFonts w:cs="Arial"/>
                <w:sz w:val="22"/>
                <w:szCs w:val="22"/>
                <w:lang w:val="es-ES" w:eastAsia="es-EC"/>
              </w:rPr>
              <w:t>13,54%</w:t>
            </w:r>
          </w:p>
        </w:tc>
      </w:tr>
      <w:tr w:rsidR="002A53A3" w:rsidRPr="00863E2E" w:rsidTr="002A53A3">
        <w:trPr>
          <w:trHeight w:val="330"/>
          <w:jc w:val="center"/>
        </w:trPr>
        <w:tc>
          <w:tcPr>
            <w:tcW w:w="2541" w:type="pct"/>
            <w:tcBorders>
              <w:top w:val="nil"/>
              <w:left w:val="single" w:sz="4" w:space="0" w:color="auto"/>
              <w:bottom w:val="single" w:sz="4" w:space="0" w:color="auto"/>
              <w:right w:val="single" w:sz="4" w:space="0" w:color="auto"/>
            </w:tcBorders>
            <w:shd w:val="clear" w:color="auto" w:fill="auto"/>
            <w:noWrap/>
            <w:vAlign w:val="bottom"/>
            <w:hideMark/>
          </w:tcPr>
          <w:p w:rsidR="002A53A3" w:rsidRPr="00863E2E" w:rsidRDefault="002A53A3" w:rsidP="002A53A3">
            <w:pPr>
              <w:spacing w:line="360" w:lineRule="auto"/>
              <w:rPr>
                <w:rFonts w:cs="Arial"/>
                <w:b/>
                <w:bCs/>
                <w:sz w:val="22"/>
                <w:szCs w:val="22"/>
                <w:lang w:val="es-ES" w:eastAsia="es-EC"/>
              </w:rPr>
            </w:pPr>
            <w:r w:rsidRPr="00863E2E">
              <w:rPr>
                <w:rFonts w:cs="Arial"/>
                <w:b/>
                <w:bCs/>
                <w:sz w:val="22"/>
                <w:szCs w:val="22"/>
                <w:lang w:val="es-ES" w:eastAsia="es-EC"/>
              </w:rPr>
              <w:t>WACCdi=ko</w:t>
            </w:r>
          </w:p>
        </w:tc>
        <w:tc>
          <w:tcPr>
            <w:tcW w:w="2459" w:type="pct"/>
            <w:tcBorders>
              <w:top w:val="nil"/>
              <w:left w:val="nil"/>
              <w:bottom w:val="single" w:sz="4" w:space="0" w:color="auto"/>
              <w:right w:val="single" w:sz="4" w:space="0" w:color="auto"/>
            </w:tcBorders>
            <w:shd w:val="clear" w:color="auto" w:fill="auto"/>
            <w:noWrap/>
            <w:vAlign w:val="bottom"/>
            <w:hideMark/>
          </w:tcPr>
          <w:p w:rsidR="002A53A3" w:rsidRPr="00863E2E" w:rsidRDefault="002A53A3" w:rsidP="002A53A3">
            <w:pPr>
              <w:spacing w:line="360" w:lineRule="auto"/>
              <w:jc w:val="right"/>
              <w:rPr>
                <w:rFonts w:cs="Arial"/>
                <w:sz w:val="22"/>
                <w:szCs w:val="22"/>
                <w:lang w:val="es-ES" w:eastAsia="es-EC"/>
              </w:rPr>
            </w:pPr>
            <w:r w:rsidRPr="00863E2E">
              <w:rPr>
                <w:rFonts w:cs="Arial"/>
                <w:sz w:val="22"/>
                <w:szCs w:val="22"/>
                <w:lang w:val="es-ES" w:eastAsia="es-EC"/>
              </w:rPr>
              <w:t>12,44%</w:t>
            </w:r>
          </w:p>
        </w:tc>
      </w:tr>
    </w:tbl>
    <w:p w:rsidR="00E96374" w:rsidRPr="00863E2E" w:rsidRDefault="00E96374" w:rsidP="00E96374">
      <w:pPr>
        <w:spacing w:line="360" w:lineRule="auto"/>
        <w:jc w:val="center"/>
        <w:rPr>
          <w:b/>
          <w:sz w:val="16"/>
          <w:szCs w:val="16"/>
          <w:lang w:val="es-ES"/>
        </w:rPr>
      </w:pPr>
    </w:p>
    <w:p w:rsidR="002A53A3" w:rsidRPr="00863E2E" w:rsidRDefault="00E96374" w:rsidP="00E96374">
      <w:pPr>
        <w:spacing w:line="360" w:lineRule="auto"/>
        <w:jc w:val="center"/>
        <w:rPr>
          <w:b/>
          <w:sz w:val="16"/>
          <w:szCs w:val="16"/>
          <w:lang w:val="es-ES"/>
        </w:rPr>
      </w:pPr>
      <w:r w:rsidRPr="00863E2E">
        <w:rPr>
          <w:b/>
          <w:sz w:val="16"/>
          <w:szCs w:val="16"/>
          <w:lang w:val="es-ES"/>
        </w:rPr>
        <w:t>Elaborado por Daisy A; Antony A; Stephanie S</w:t>
      </w:r>
    </w:p>
    <w:p w:rsidR="00E96374" w:rsidRPr="00863E2E" w:rsidRDefault="00E96374" w:rsidP="002A53A3">
      <w:pPr>
        <w:spacing w:line="360" w:lineRule="auto"/>
        <w:rPr>
          <w:b/>
          <w:lang w:val="es-ES"/>
        </w:rPr>
      </w:pPr>
    </w:p>
    <w:p w:rsidR="002A53A3" w:rsidRPr="00863E2E" w:rsidRDefault="006020A0" w:rsidP="006020A0">
      <w:pPr>
        <w:pStyle w:val="Estilo1"/>
        <w:outlineLvl w:val="2"/>
        <w:rPr>
          <w:b/>
          <w:lang w:val="es-ES"/>
        </w:rPr>
      </w:pPr>
      <w:bookmarkStart w:id="322" w:name="_Toc322811087"/>
      <w:r w:rsidRPr="00863E2E">
        <w:rPr>
          <w:b/>
          <w:lang w:val="es-ES"/>
        </w:rPr>
        <w:t xml:space="preserve">3.12. </w:t>
      </w:r>
      <w:r w:rsidR="002A53A3" w:rsidRPr="00863E2E">
        <w:rPr>
          <w:b/>
          <w:lang w:val="es-ES"/>
        </w:rPr>
        <w:t xml:space="preserve"> Flujo de caja</w:t>
      </w:r>
      <w:bookmarkEnd w:id="322"/>
    </w:p>
    <w:p w:rsidR="002A53A3" w:rsidRPr="00863E2E" w:rsidRDefault="002A53A3" w:rsidP="002A53A3">
      <w:pPr>
        <w:spacing w:line="360" w:lineRule="auto"/>
        <w:rPr>
          <w:b/>
          <w:lang w:val="es-ES"/>
        </w:rPr>
      </w:pPr>
    </w:p>
    <w:p w:rsidR="002A53A3" w:rsidRPr="00863E2E" w:rsidRDefault="002A53A3" w:rsidP="002A53A3">
      <w:pPr>
        <w:autoSpaceDE w:val="0"/>
        <w:autoSpaceDN w:val="0"/>
        <w:adjustRightInd w:val="0"/>
        <w:spacing w:line="360" w:lineRule="auto"/>
        <w:jc w:val="both"/>
        <w:rPr>
          <w:rFonts w:cs="Arial"/>
          <w:lang w:val="es-ES"/>
        </w:rPr>
      </w:pPr>
      <w:r w:rsidRPr="00863E2E">
        <w:rPr>
          <w:b/>
          <w:lang w:val="es-ES"/>
        </w:rPr>
        <w:tab/>
      </w:r>
      <w:r w:rsidRPr="00863E2E">
        <w:rPr>
          <w:rFonts w:cs="Arial"/>
          <w:lang w:val="es-ES"/>
        </w:rPr>
        <w:t xml:space="preserve">“La proyección del Flujo de Caja constituye uno de los elementos más importantes del estudio del proyecto, ya que la evaluación del mismo se efectuará sobre los resultados que se determinen en ella.” Existen diferentes fines en la construcción de este flujo: uno para medir la rentabilidad del proyecto, otro para medir la rentabilidad de los recursos propios y un tercero para medir la capacidad de pago frente a los préstamos que ayudaron su financiación. </w:t>
      </w:r>
    </w:p>
    <w:p w:rsidR="006020A0" w:rsidRPr="00863E2E" w:rsidRDefault="006020A0" w:rsidP="002A53A3">
      <w:pPr>
        <w:autoSpaceDE w:val="0"/>
        <w:autoSpaceDN w:val="0"/>
        <w:adjustRightInd w:val="0"/>
        <w:spacing w:line="360" w:lineRule="auto"/>
        <w:jc w:val="both"/>
        <w:rPr>
          <w:rFonts w:cs="Arial"/>
          <w:lang w:val="es-ES"/>
        </w:rPr>
      </w:pPr>
    </w:p>
    <w:p w:rsidR="002A53A3" w:rsidRPr="00863E2E" w:rsidRDefault="002A53A3" w:rsidP="002A53A3">
      <w:pPr>
        <w:autoSpaceDE w:val="0"/>
        <w:autoSpaceDN w:val="0"/>
        <w:adjustRightInd w:val="0"/>
        <w:spacing w:line="360" w:lineRule="auto"/>
        <w:jc w:val="both"/>
        <w:rPr>
          <w:rFonts w:cs="Arial"/>
          <w:lang w:val="es-ES"/>
        </w:rPr>
      </w:pPr>
      <w:r w:rsidRPr="00863E2E">
        <w:rPr>
          <w:rFonts w:cs="Arial"/>
          <w:lang w:val="es-ES"/>
        </w:rPr>
        <w:tab/>
        <w:t>En este proyecto se analizarán dos de estos flujos que son:</w:t>
      </w:r>
    </w:p>
    <w:p w:rsidR="002A53A3" w:rsidRPr="00863E2E" w:rsidRDefault="002A53A3" w:rsidP="002A53A3">
      <w:pPr>
        <w:autoSpaceDE w:val="0"/>
        <w:autoSpaceDN w:val="0"/>
        <w:adjustRightInd w:val="0"/>
        <w:spacing w:line="360" w:lineRule="auto"/>
        <w:jc w:val="both"/>
        <w:rPr>
          <w:rFonts w:cs="Arial"/>
          <w:lang w:val="es-ES"/>
        </w:rPr>
      </w:pPr>
    </w:p>
    <w:p w:rsidR="002A53A3" w:rsidRPr="00863E2E" w:rsidRDefault="002A53A3" w:rsidP="002A53A3">
      <w:pPr>
        <w:autoSpaceDE w:val="0"/>
        <w:autoSpaceDN w:val="0"/>
        <w:adjustRightInd w:val="0"/>
        <w:spacing w:line="360" w:lineRule="auto"/>
        <w:jc w:val="both"/>
        <w:rPr>
          <w:rFonts w:cs="Arial"/>
          <w:lang w:val="es-ES"/>
        </w:rPr>
      </w:pPr>
      <w:r w:rsidRPr="00863E2E">
        <w:rPr>
          <w:rFonts w:ascii="Wingdings" w:hAnsi="Wingdings" w:cs="Wingdings"/>
          <w:lang w:val="es-ES"/>
        </w:rPr>
        <w:t></w:t>
      </w:r>
      <w:r w:rsidRPr="00863E2E">
        <w:rPr>
          <w:rFonts w:ascii="Wingdings" w:hAnsi="Wingdings" w:cs="Wingdings"/>
          <w:lang w:val="es-ES"/>
        </w:rPr>
        <w:t></w:t>
      </w:r>
      <w:r w:rsidRPr="00863E2E">
        <w:rPr>
          <w:rFonts w:cs="Arial"/>
          <w:lang w:val="es-ES"/>
        </w:rPr>
        <w:t>Flujo de Caja del Proyecto</w:t>
      </w:r>
    </w:p>
    <w:p w:rsidR="002A53A3" w:rsidRPr="00863E2E" w:rsidRDefault="002A53A3" w:rsidP="002A53A3">
      <w:pPr>
        <w:autoSpaceDE w:val="0"/>
        <w:autoSpaceDN w:val="0"/>
        <w:adjustRightInd w:val="0"/>
        <w:spacing w:line="360" w:lineRule="auto"/>
        <w:jc w:val="both"/>
        <w:rPr>
          <w:rFonts w:cs="Arial"/>
          <w:lang w:val="es-ES"/>
        </w:rPr>
      </w:pPr>
      <w:r w:rsidRPr="00863E2E">
        <w:rPr>
          <w:rFonts w:ascii="Wingdings" w:hAnsi="Wingdings" w:cs="Wingdings"/>
          <w:lang w:val="es-ES"/>
        </w:rPr>
        <w:t></w:t>
      </w:r>
      <w:r w:rsidRPr="00863E2E">
        <w:rPr>
          <w:rFonts w:ascii="Wingdings" w:hAnsi="Wingdings" w:cs="Wingdings"/>
          <w:lang w:val="es-ES"/>
        </w:rPr>
        <w:t></w:t>
      </w:r>
      <w:r w:rsidRPr="00863E2E">
        <w:rPr>
          <w:rFonts w:cs="Arial"/>
          <w:lang w:val="es-ES"/>
        </w:rPr>
        <w:t>Flujo de Caja del Inversionista</w:t>
      </w:r>
    </w:p>
    <w:p w:rsidR="006020A0" w:rsidRPr="00863E2E" w:rsidRDefault="006020A0" w:rsidP="002A53A3">
      <w:pPr>
        <w:autoSpaceDE w:val="0"/>
        <w:autoSpaceDN w:val="0"/>
        <w:adjustRightInd w:val="0"/>
        <w:spacing w:line="360" w:lineRule="auto"/>
        <w:jc w:val="both"/>
        <w:rPr>
          <w:rFonts w:cs="Arial"/>
          <w:lang w:val="es-ES"/>
        </w:rPr>
      </w:pPr>
    </w:p>
    <w:p w:rsidR="00982B96" w:rsidRPr="00863E2E" w:rsidRDefault="00982B96" w:rsidP="00982B96">
      <w:pPr>
        <w:pStyle w:val="Estilo1"/>
        <w:outlineLvl w:val="2"/>
        <w:rPr>
          <w:b/>
          <w:lang w:val="es-ES"/>
        </w:rPr>
      </w:pPr>
      <w:r w:rsidRPr="00863E2E">
        <w:rPr>
          <w:b/>
          <w:lang w:val="es-ES"/>
        </w:rPr>
        <w:tab/>
      </w:r>
      <w:bookmarkStart w:id="323" w:name="_Toc322811088"/>
      <w:r w:rsidR="006020A0" w:rsidRPr="00863E2E">
        <w:rPr>
          <w:b/>
          <w:lang w:val="es-ES"/>
        </w:rPr>
        <w:t>3.12</w:t>
      </w:r>
      <w:r w:rsidR="002A53A3" w:rsidRPr="00863E2E">
        <w:rPr>
          <w:b/>
          <w:lang w:val="es-ES"/>
        </w:rPr>
        <w:t xml:space="preserve">.1 Flujo de Caja del </w:t>
      </w:r>
      <w:r w:rsidRPr="00863E2E">
        <w:rPr>
          <w:b/>
          <w:lang w:val="es-ES"/>
        </w:rPr>
        <w:t>Inversionista</w:t>
      </w:r>
      <w:bookmarkEnd w:id="323"/>
    </w:p>
    <w:p w:rsidR="00982B96" w:rsidRPr="00863E2E" w:rsidRDefault="00982B96" w:rsidP="00982B96">
      <w:pPr>
        <w:autoSpaceDE w:val="0"/>
        <w:autoSpaceDN w:val="0"/>
        <w:adjustRightInd w:val="0"/>
        <w:spacing w:line="360" w:lineRule="auto"/>
        <w:jc w:val="both"/>
        <w:rPr>
          <w:rFonts w:cs="Arial"/>
          <w:lang w:val="es-ES"/>
        </w:rPr>
      </w:pPr>
    </w:p>
    <w:p w:rsidR="00A10B3B" w:rsidRPr="00863E2E" w:rsidRDefault="00A83DB5" w:rsidP="00A83DB5">
      <w:pPr>
        <w:spacing w:line="360" w:lineRule="auto"/>
        <w:jc w:val="both"/>
        <w:rPr>
          <w:rFonts w:cs="Arial"/>
          <w:color w:val="202020"/>
          <w:shd w:val="clear" w:color="auto" w:fill="FFFFFF"/>
          <w:lang w:val="es-ES"/>
        </w:rPr>
      </w:pPr>
      <w:r w:rsidRPr="00863E2E">
        <w:rPr>
          <w:rFonts w:cs="Arial"/>
          <w:lang w:val="es-ES"/>
        </w:rPr>
        <w:tab/>
        <w:t xml:space="preserve">Este flujo asume que la inversión </w:t>
      </w:r>
      <w:r w:rsidRPr="00863E2E">
        <w:rPr>
          <w:rFonts w:cs="Arial"/>
          <w:shd w:val="clear" w:color="auto" w:fill="FFFFFF"/>
          <w:lang w:val="es-ES"/>
        </w:rPr>
        <w:t>que requiere el proyecto proviene de fuentes de financiamiento internas (propias), es decir, que los recursos totales que necesita el proyecto provienen de la entidad ejecutora o del inversionista</w:t>
      </w:r>
      <w:r w:rsidR="00A10B3B" w:rsidRPr="00863E2E">
        <w:rPr>
          <w:rFonts w:ascii="Verdana" w:hAnsi="Verdana"/>
          <w:color w:val="202020"/>
          <w:sz w:val="17"/>
          <w:szCs w:val="17"/>
          <w:shd w:val="clear" w:color="auto" w:fill="FFFFFF"/>
          <w:lang w:val="es-ES"/>
        </w:rPr>
        <w:t xml:space="preserve">. </w:t>
      </w:r>
      <w:r w:rsidR="00A10B3B" w:rsidRPr="00863E2E">
        <w:rPr>
          <w:rFonts w:cs="Arial"/>
          <w:color w:val="202020"/>
          <w:shd w:val="clear" w:color="auto" w:fill="FFFFFF"/>
          <w:lang w:val="es-ES"/>
        </w:rPr>
        <w:t>El flujo de efectivo completo se encuentra en el Anexo # 10</w:t>
      </w:r>
      <w:r w:rsidR="002278C7" w:rsidRPr="00863E2E">
        <w:rPr>
          <w:rFonts w:cs="Arial"/>
          <w:color w:val="202020"/>
          <w:shd w:val="clear" w:color="auto" w:fill="FFFFFF"/>
          <w:lang w:val="es-ES"/>
        </w:rPr>
        <w:t>: Flujo</w:t>
      </w:r>
      <w:r w:rsidR="00A10B3B" w:rsidRPr="00863E2E">
        <w:rPr>
          <w:rFonts w:cs="Arial"/>
          <w:color w:val="202020"/>
          <w:shd w:val="clear" w:color="auto" w:fill="FFFFFF"/>
          <w:lang w:val="es-ES"/>
        </w:rPr>
        <w:t xml:space="preserve"> de efectivo del Inversionista.</w:t>
      </w:r>
    </w:p>
    <w:p w:rsidR="006E4E9F" w:rsidRPr="00863E2E" w:rsidRDefault="006E4E9F" w:rsidP="00982B96">
      <w:pPr>
        <w:spacing w:line="360" w:lineRule="auto"/>
        <w:jc w:val="center"/>
        <w:rPr>
          <w:lang w:val="es-ES"/>
        </w:rPr>
      </w:pPr>
    </w:p>
    <w:p w:rsidR="00982B96" w:rsidRPr="00863E2E" w:rsidRDefault="00982B96" w:rsidP="00982B96">
      <w:pPr>
        <w:spacing w:line="360" w:lineRule="auto"/>
        <w:jc w:val="center"/>
        <w:rPr>
          <w:lang w:val="es-ES"/>
        </w:rPr>
      </w:pPr>
      <w:r w:rsidRPr="00863E2E">
        <w:rPr>
          <w:lang w:val="es-ES"/>
        </w:rPr>
        <w:t>Club Recreacional “Daulis”</w:t>
      </w:r>
    </w:p>
    <w:p w:rsidR="00982B96" w:rsidRPr="00863E2E" w:rsidRDefault="00982B96" w:rsidP="00982B96">
      <w:pPr>
        <w:spacing w:line="360" w:lineRule="auto"/>
        <w:jc w:val="center"/>
        <w:rPr>
          <w:lang w:val="es-ES"/>
        </w:rPr>
      </w:pPr>
      <w:r w:rsidRPr="00863E2E">
        <w:rPr>
          <w:lang w:val="es-ES"/>
        </w:rPr>
        <w:t>Flujo de Efectivo del Inversionista</w:t>
      </w:r>
    </w:p>
    <w:p w:rsidR="00982B96" w:rsidRPr="00863E2E" w:rsidRDefault="00982B96" w:rsidP="00982B96">
      <w:pPr>
        <w:spacing w:line="360" w:lineRule="auto"/>
        <w:jc w:val="center"/>
        <w:rPr>
          <w:lang w:val="es-ES"/>
        </w:rPr>
      </w:pPr>
      <w:r w:rsidRPr="00863E2E">
        <w:rPr>
          <w:lang w:val="es-ES"/>
        </w:rPr>
        <w:t>Al 31 de diciembre del 2013</w:t>
      </w:r>
    </w:p>
    <w:p w:rsidR="00982B96" w:rsidRPr="00863E2E" w:rsidRDefault="00982B96" w:rsidP="00982B96">
      <w:pPr>
        <w:pStyle w:val="Epgrafe"/>
        <w:jc w:val="center"/>
        <w:rPr>
          <w:rFonts w:ascii="Arial" w:hAnsi="Arial" w:cs="Arial"/>
          <w:sz w:val="16"/>
          <w:szCs w:val="16"/>
        </w:rPr>
      </w:pPr>
      <w:bookmarkStart w:id="324" w:name="_Toc322869207"/>
      <w:r w:rsidRPr="00863E2E">
        <w:rPr>
          <w:rFonts w:ascii="Arial" w:hAnsi="Arial" w:cs="Arial"/>
          <w:sz w:val="16"/>
          <w:szCs w:val="16"/>
        </w:rPr>
        <w:t xml:space="preserve">Tabla </w:t>
      </w:r>
      <w:r w:rsidR="00A7738E" w:rsidRPr="00863E2E">
        <w:rPr>
          <w:rFonts w:ascii="Arial" w:hAnsi="Arial" w:cs="Arial"/>
          <w:sz w:val="16"/>
          <w:szCs w:val="16"/>
        </w:rPr>
        <w:fldChar w:fldCharType="begin"/>
      </w:r>
      <w:r w:rsidRPr="00863E2E">
        <w:rPr>
          <w:rFonts w:ascii="Arial" w:hAnsi="Arial" w:cs="Arial"/>
          <w:sz w:val="16"/>
          <w:szCs w:val="16"/>
        </w:rPr>
        <w:instrText xml:space="preserve"> SEQ Tabla \* ARABIC </w:instrText>
      </w:r>
      <w:r w:rsidR="00A7738E" w:rsidRPr="00863E2E">
        <w:rPr>
          <w:rFonts w:ascii="Arial" w:hAnsi="Arial" w:cs="Arial"/>
          <w:sz w:val="16"/>
          <w:szCs w:val="16"/>
        </w:rPr>
        <w:fldChar w:fldCharType="separate"/>
      </w:r>
      <w:r w:rsidR="00C95582">
        <w:rPr>
          <w:rFonts w:ascii="Arial" w:hAnsi="Arial" w:cs="Arial"/>
          <w:noProof/>
          <w:sz w:val="16"/>
          <w:szCs w:val="16"/>
        </w:rPr>
        <w:t>42</w:t>
      </w:r>
      <w:r w:rsidR="00A7738E" w:rsidRPr="00863E2E">
        <w:rPr>
          <w:rFonts w:ascii="Arial" w:hAnsi="Arial" w:cs="Arial"/>
          <w:sz w:val="16"/>
          <w:szCs w:val="16"/>
        </w:rPr>
        <w:fldChar w:fldCharType="end"/>
      </w:r>
      <w:r w:rsidRPr="00863E2E">
        <w:rPr>
          <w:rFonts w:ascii="Arial" w:hAnsi="Arial" w:cs="Arial"/>
          <w:sz w:val="16"/>
          <w:szCs w:val="16"/>
        </w:rPr>
        <w:t>: Resumen Flujo de Efectivo del Inversionista</w:t>
      </w:r>
      <w:bookmarkEnd w:id="324"/>
    </w:p>
    <w:tbl>
      <w:tblPr>
        <w:tblW w:w="9425" w:type="dxa"/>
        <w:tblInd w:w="70" w:type="dxa"/>
        <w:tblCellMar>
          <w:left w:w="70" w:type="dxa"/>
          <w:right w:w="70" w:type="dxa"/>
        </w:tblCellMar>
        <w:tblLook w:val="04A0"/>
      </w:tblPr>
      <w:tblGrid>
        <w:gridCol w:w="1134"/>
        <w:gridCol w:w="489"/>
        <w:gridCol w:w="652"/>
        <w:gridCol w:w="1275"/>
        <w:gridCol w:w="1134"/>
        <w:gridCol w:w="1425"/>
        <w:gridCol w:w="1141"/>
        <w:gridCol w:w="1141"/>
        <w:gridCol w:w="1141"/>
      </w:tblGrid>
      <w:tr w:rsidR="00CB3B8F" w:rsidRPr="00863E2E" w:rsidTr="00CB3B8F">
        <w:trPr>
          <w:trHeight w:val="315"/>
        </w:trPr>
        <w:tc>
          <w:tcPr>
            <w:tcW w:w="1620" w:type="dxa"/>
            <w:gridSpan w:val="2"/>
            <w:tcBorders>
              <w:top w:val="nil"/>
              <w:left w:val="nil"/>
              <w:bottom w:val="nil"/>
              <w:right w:val="nil"/>
            </w:tcBorders>
            <w:shd w:val="clear" w:color="auto" w:fill="auto"/>
            <w:noWrap/>
            <w:vAlign w:val="bottom"/>
            <w:hideMark/>
          </w:tcPr>
          <w:p w:rsidR="007549C1" w:rsidRPr="00863E2E" w:rsidRDefault="007549C1" w:rsidP="007549C1">
            <w:pPr>
              <w:rPr>
                <w:rFonts w:cs="Arial"/>
                <w:color w:val="000000"/>
                <w:sz w:val="18"/>
                <w:szCs w:val="18"/>
                <w:lang w:val="es-ES" w:eastAsia="es-EC"/>
              </w:rPr>
            </w:pPr>
          </w:p>
        </w:tc>
        <w:tc>
          <w:tcPr>
            <w:tcW w:w="648" w:type="dxa"/>
            <w:tcBorders>
              <w:top w:val="nil"/>
              <w:left w:val="nil"/>
              <w:bottom w:val="nil"/>
              <w:right w:val="nil"/>
            </w:tcBorders>
            <w:shd w:val="clear" w:color="auto" w:fill="auto"/>
            <w:noWrap/>
            <w:vAlign w:val="bottom"/>
            <w:hideMark/>
          </w:tcPr>
          <w:p w:rsidR="007549C1" w:rsidRPr="00863E2E" w:rsidRDefault="007549C1" w:rsidP="007549C1">
            <w:pPr>
              <w:rPr>
                <w:rFonts w:cs="Arial"/>
                <w:color w:val="000000"/>
                <w:sz w:val="18"/>
                <w:szCs w:val="18"/>
                <w:lang w:val="es-ES" w:eastAsia="es-EC"/>
              </w:rPr>
            </w:pPr>
          </w:p>
        </w:tc>
        <w:tc>
          <w:tcPr>
            <w:tcW w:w="1275" w:type="dxa"/>
            <w:tcBorders>
              <w:top w:val="double" w:sz="6" w:space="0" w:color="auto"/>
              <w:left w:val="double" w:sz="6" w:space="0" w:color="auto"/>
              <w:bottom w:val="double" w:sz="6" w:space="0" w:color="auto"/>
              <w:right w:val="double" w:sz="6" w:space="0" w:color="auto"/>
            </w:tcBorders>
            <w:shd w:val="clear" w:color="000000" w:fill="D3DFEE"/>
            <w:noWrap/>
            <w:hideMark/>
          </w:tcPr>
          <w:p w:rsidR="007549C1" w:rsidRPr="00863E2E" w:rsidRDefault="007549C1" w:rsidP="007549C1">
            <w:pPr>
              <w:jc w:val="right"/>
              <w:rPr>
                <w:rFonts w:cs="Arial"/>
                <w:b/>
                <w:bCs/>
                <w:color w:val="000000"/>
                <w:sz w:val="18"/>
                <w:szCs w:val="18"/>
                <w:lang w:val="es-ES" w:eastAsia="es-EC"/>
              </w:rPr>
            </w:pPr>
            <w:r w:rsidRPr="00863E2E">
              <w:rPr>
                <w:rFonts w:cs="Arial"/>
                <w:b/>
                <w:bCs/>
                <w:color w:val="000000"/>
                <w:sz w:val="18"/>
                <w:szCs w:val="18"/>
                <w:lang w:val="es-ES" w:eastAsia="es-EC"/>
              </w:rPr>
              <w:t>2012</w:t>
            </w:r>
          </w:p>
        </w:tc>
        <w:tc>
          <w:tcPr>
            <w:tcW w:w="1134" w:type="dxa"/>
            <w:tcBorders>
              <w:top w:val="double" w:sz="6" w:space="0" w:color="auto"/>
              <w:left w:val="nil"/>
              <w:bottom w:val="double" w:sz="6" w:space="0" w:color="auto"/>
              <w:right w:val="double" w:sz="6" w:space="0" w:color="auto"/>
            </w:tcBorders>
            <w:shd w:val="clear" w:color="000000" w:fill="D3DFEE"/>
            <w:noWrap/>
            <w:hideMark/>
          </w:tcPr>
          <w:p w:rsidR="007549C1" w:rsidRPr="00863E2E" w:rsidRDefault="007549C1" w:rsidP="007549C1">
            <w:pPr>
              <w:jc w:val="center"/>
              <w:rPr>
                <w:rFonts w:cs="Arial"/>
                <w:b/>
                <w:bCs/>
                <w:color w:val="000000"/>
                <w:sz w:val="18"/>
                <w:szCs w:val="18"/>
                <w:lang w:val="es-ES" w:eastAsia="es-EC"/>
              </w:rPr>
            </w:pPr>
            <w:r w:rsidRPr="00863E2E">
              <w:rPr>
                <w:rFonts w:cs="Arial"/>
                <w:b/>
                <w:bCs/>
                <w:color w:val="000000"/>
                <w:sz w:val="18"/>
                <w:szCs w:val="18"/>
                <w:lang w:val="es-ES" w:eastAsia="es-EC"/>
              </w:rPr>
              <w:t>2013</w:t>
            </w:r>
          </w:p>
        </w:tc>
        <w:tc>
          <w:tcPr>
            <w:tcW w:w="1425" w:type="dxa"/>
            <w:tcBorders>
              <w:top w:val="double" w:sz="6" w:space="0" w:color="auto"/>
              <w:left w:val="nil"/>
              <w:bottom w:val="double" w:sz="6" w:space="0" w:color="auto"/>
              <w:right w:val="double" w:sz="6" w:space="0" w:color="auto"/>
            </w:tcBorders>
            <w:shd w:val="clear" w:color="000000" w:fill="D3DFEE"/>
            <w:noWrap/>
            <w:hideMark/>
          </w:tcPr>
          <w:p w:rsidR="007549C1" w:rsidRPr="00863E2E" w:rsidRDefault="007549C1" w:rsidP="007549C1">
            <w:pPr>
              <w:jc w:val="right"/>
              <w:rPr>
                <w:rFonts w:cs="Arial"/>
                <w:b/>
                <w:bCs/>
                <w:color w:val="000000"/>
                <w:sz w:val="18"/>
                <w:szCs w:val="18"/>
                <w:lang w:val="es-ES" w:eastAsia="es-EC"/>
              </w:rPr>
            </w:pPr>
            <w:r w:rsidRPr="00863E2E">
              <w:rPr>
                <w:rFonts w:cs="Arial"/>
                <w:b/>
                <w:bCs/>
                <w:color w:val="000000"/>
                <w:sz w:val="18"/>
                <w:szCs w:val="18"/>
                <w:lang w:val="es-ES" w:eastAsia="es-EC"/>
              </w:rPr>
              <w:t>2014</w:t>
            </w:r>
          </w:p>
        </w:tc>
        <w:tc>
          <w:tcPr>
            <w:tcW w:w="1141" w:type="dxa"/>
            <w:tcBorders>
              <w:top w:val="double" w:sz="6" w:space="0" w:color="auto"/>
              <w:left w:val="nil"/>
              <w:bottom w:val="double" w:sz="6" w:space="0" w:color="auto"/>
              <w:right w:val="double" w:sz="6" w:space="0" w:color="auto"/>
            </w:tcBorders>
            <w:shd w:val="clear" w:color="000000" w:fill="D3DFEE"/>
            <w:noWrap/>
            <w:hideMark/>
          </w:tcPr>
          <w:p w:rsidR="007549C1" w:rsidRPr="00863E2E" w:rsidRDefault="007549C1" w:rsidP="007549C1">
            <w:pPr>
              <w:jc w:val="center"/>
              <w:rPr>
                <w:rFonts w:cs="Arial"/>
                <w:b/>
                <w:bCs/>
                <w:color w:val="000000"/>
                <w:sz w:val="18"/>
                <w:szCs w:val="18"/>
                <w:lang w:val="es-ES" w:eastAsia="es-EC"/>
              </w:rPr>
            </w:pPr>
            <w:r w:rsidRPr="00863E2E">
              <w:rPr>
                <w:rFonts w:cs="Arial"/>
                <w:b/>
                <w:bCs/>
                <w:color w:val="000000"/>
                <w:sz w:val="18"/>
                <w:szCs w:val="18"/>
                <w:lang w:val="es-ES" w:eastAsia="es-EC"/>
              </w:rPr>
              <w:t>2015</w:t>
            </w:r>
          </w:p>
        </w:tc>
        <w:tc>
          <w:tcPr>
            <w:tcW w:w="1141" w:type="dxa"/>
            <w:tcBorders>
              <w:top w:val="double" w:sz="6" w:space="0" w:color="auto"/>
              <w:left w:val="nil"/>
              <w:bottom w:val="double" w:sz="6" w:space="0" w:color="auto"/>
              <w:right w:val="double" w:sz="6" w:space="0" w:color="auto"/>
            </w:tcBorders>
            <w:shd w:val="clear" w:color="000000" w:fill="D3DFEE"/>
            <w:noWrap/>
            <w:hideMark/>
          </w:tcPr>
          <w:p w:rsidR="007549C1" w:rsidRPr="00863E2E" w:rsidRDefault="007549C1" w:rsidP="007549C1">
            <w:pPr>
              <w:jc w:val="right"/>
              <w:rPr>
                <w:rFonts w:cs="Arial"/>
                <w:b/>
                <w:bCs/>
                <w:color w:val="000000"/>
                <w:sz w:val="18"/>
                <w:szCs w:val="18"/>
                <w:lang w:val="es-ES" w:eastAsia="es-EC"/>
              </w:rPr>
            </w:pPr>
            <w:r w:rsidRPr="00863E2E">
              <w:rPr>
                <w:rFonts w:cs="Arial"/>
                <w:b/>
                <w:bCs/>
                <w:color w:val="000000"/>
                <w:sz w:val="18"/>
                <w:szCs w:val="18"/>
                <w:lang w:val="es-ES" w:eastAsia="es-EC"/>
              </w:rPr>
              <w:t>2016</w:t>
            </w:r>
          </w:p>
        </w:tc>
        <w:tc>
          <w:tcPr>
            <w:tcW w:w="1041" w:type="dxa"/>
            <w:tcBorders>
              <w:top w:val="double" w:sz="6" w:space="0" w:color="auto"/>
              <w:left w:val="nil"/>
              <w:bottom w:val="double" w:sz="6" w:space="0" w:color="auto"/>
              <w:right w:val="double" w:sz="6" w:space="0" w:color="auto"/>
            </w:tcBorders>
            <w:shd w:val="clear" w:color="000000" w:fill="D3DFEE"/>
            <w:noWrap/>
            <w:hideMark/>
          </w:tcPr>
          <w:p w:rsidR="007549C1" w:rsidRPr="00863E2E" w:rsidRDefault="007549C1" w:rsidP="007549C1">
            <w:pPr>
              <w:jc w:val="center"/>
              <w:rPr>
                <w:rFonts w:cs="Arial"/>
                <w:b/>
                <w:bCs/>
                <w:color w:val="000000"/>
                <w:sz w:val="18"/>
                <w:szCs w:val="18"/>
                <w:lang w:val="es-ES" w:eastAsia="es-EC"/>
              </w:rPr>
            </w:pPr>
            <w:r w:rsidRPr="00863E2E">
              <w:rPr>
                <w:rFonts w:cs="Arial"/>
                <w:b/>
                <w:bCs/>
                <w:color w:val="000000"/>
                <w:sz w:val="18"/>
                <w:szCs w:val="18"/>
                <w:lang w:val="es-ES" w:eastAsia="es-EC"/>
              </w:rPr>
              <w:t>2017</w:t>
            </w:r>
          </w:p>
        </w:tc>
      </w:tr>
      <w:tr w:rsidR="00CB3B8F" w:rsidRPr="00863E2E" w:rsidTr="00CB3B8F">
        <w:trPr>
          <w:trHeight w:val="315"/>
        </w:trPr>
        <w:tc>
          <w:tcPr>
            <w:tcW w:w="2268" w:type="dxa"/>
            <w:gridSpan w:val="3"/>
            <w:tcBorders>
              <w:top w:val="double" w:sz="6" w:space="0" w:color="auto"/>
              <w:left w:val="double" w:sz="6" w:space="0" w:color="auto"/>
              <w:bottom w:val="double" w:sz="6" w:space="0" w:color="auto"/>
              <w:right w:val="double" w:sz="6" w:space="0" w:color="auto"/>
            </w:tcBorders>
            <w:shd w:val="clear" w:color="000000" w:fill="FFFFFF"/>
            <w:noWrap/>
            <w:hideMark/>
          </w:tcPr>
          <w:p w:rsidR="007549C1" w:rsidRPr="00863E2E" w:rsidRDefault="007549C1" w:rsidP="007549C1">
            <w:pPr>
              <w:rPr>
                <w:rFonts w:cs="Arial"/>
                <w:color w:val="000000"/>
                <w:sz w:val="18"/>
                <w:szCs w:val="18"/>
                <w:lang w:val="es-ES" w:eastAsia="es-EC"/>
              </w:rPr>
            </w:pPr>
            <w:r w:rsidRPr="00863E2E">
              <w:rPr>
                <w:rFonts w:cs="Arial"/>
                <w:color w:val="000000"/>
                <w:sz w:val="18"/>
                <w:szCs w:val="18"/>
                <w:lang w:val="es-ES" w:eastAsia="es-EC"/>
              </w:rPr>
              <w:t>FNE TOTAL</w:t>
            </w:r>
          </w:p>
        </w:tc>
        <w:tc>
          <w:tcPr>
            <w:tcW w:w="1275" w:type="dxa"/>
            <w:tcBorders>
              <w:top w:val="nil"/>
              <w:left w:val="nil"/>
              <w:bottom w:val="double" w:sz="6" w:space="0" w:color="auto"/>
              <w:right w:val="double" w:sz="6" w:space="0" w:color="auto"/>
            </w:tcBorders>
            <w:shd w:val="clear" w:color="000000" w:fill="FFFFFF"/>
            <w:noWrap/>
            <w:hideMark/>
          </w:tcPr>
          <w:p w:rsidR="007549C1" w:rsidRPr="00863E2E" w:rsidRDefault="007549C1" w:rsidP="007549C1">
            <w:pPr>
              <w:jc w:val="right"/>
              <w:rPr>
                <w:rFonts w:cs="Arial"/>
                <w:color w:val="000000"/>
                <w:sz w:val="18"/>
                <w:szCs w:val="18"/>
                <w:lang w:val="es-ES" w:eastAsia="es-EC"/>
              </w:rPr>
            </w:pPr>
            <w:r w:rsidRPr="00863E2E">
              <w:rPr>
                <w:rFonts w:cs="Arial"/>
                <w:color w:val="000000"/>
                <w:sz w:val="18"/>
                <w:szCs w:val="18"/>
                <w:lang w:val="es-ES" w:eastAsia="es-EC"/>
              </w:rPr>
              <w:t xml:space="preserve">  </w:t>
            </w:r>
            <w:r w:rsidR="00CB3B8F" w:rsidRPr="00863E2E">
              <w:rPr>
                <w:rFonts w:cs="Arial"/>
                <w:color w:val="000000"/>
                <w:sz w:val="18"/>
                <w:szCs w:val="18"/>
                <w:lang w:val="es-ES" w:eastAsia="es-EC"/>
              </w:rPr>
              <w:t>$</w:t>
            </w:r>
            <w:r w:rsidRPr="00863E2E">
              <w:rPr>
                <w:rFonts w:cs="Arial"/>
                <w:color w:val="000000"/>
                <w:sz w:val="18"/>
                <w:szCs w:val="18"/>
                <w:lang w:val="es-ES" w:eastAsia="es-EC"/>
              </w:rPr>
              <w:t>(527.676,81)</w:t>
            </w:r>
          </w:p>
        </w:tc>
        <w:tc>
          <w:tcPr>
            <w:tcW w:w="1134" w:type="dxa"/>
            <w:tcBorders>
              <w:top w:val="nil"/>
              <w:left w:val="nil"/>
              <w:bottom w:val="double" w:sz="6" w:space="0" w:color="auto"/>
              <w:right w:val="double" w:sz="6" w:space="0" w:color="auto"/>
            </w:tcBorders>
            <w:shd w:val="clear" w:color="000000" w:fill="FFFFFF"/>
            <w:noWrap/>
            <w:hideMark/>
          </w:tcPr>
          <w:p w:rsidR="007549C1" w:rsidRPr="00863E2E" w:rsidRDefault="007549C1" w:rsidP="007549C1">
            <w:pPr>
              <w:jc w:val="right"/>
              <w:rPr>
                <w:rFonts w:cs="Arial"/>
                <w:color w:val="000000"/>
                <w:sz w:val="18"/>
                <w:szCs w:val="18"/>
                <w:lang w:val="es-ES" w:eastAsia="es-EC"/>
              </w:rPr>
            </w:pPr>
            <w:r w:rsidRPr="00863E2E">
              <w:rPr>
                <w:rFonts w:cs="Arial"/>
                <w:color w:val="000000"/>
                <w:sz w:val="18"/>
                <w:szCs w:val="18"/>
                <w:lang w:val="es-ES" w:eastAsia="es-EC"/>
              </w:rPr>
              <w:t xml:space="preserve">       </w:t>
            </w:r>
            <w:r w:rsidR="00CB3B8F" w:rsidRPr="00863E2E">
              <w:rPr>
                <w:rFonts w:cs="Arial"/>
                <w:color w:val="000000"/>
                <w:sz w:val="18"/>
                <w:szCs w:val="18"/>
                <w:lang w:val="es-ES" w:eastAsia="es-EC"/>
              </w:rPr>
              <w:t>$</w:t>
            </w:r>
            <w:r w:rsidRPr="00863E2E">
              <w:rPr>
                <w:rFonts w:cs="Arial"/>
                <w:color w:val="000000"/>
                <w:sz w:val="18"/>
                <w:szCs w:val="18"/>
                <w:lang w:val="es-ES" w:eastAsia="es-EC"/>
              </w:rPr>
              <w:t xml:space="preserve">72.316,60 </w:t>
            </w:r>
          </w:p>
        </w:tc>
        <w:tc>
          <w:tcPr>
            <w:tcW w:w="1425" w:type="dxa"/>
            <w:tcBorders>
              <w:top w:val="nil"/>
              <w:left w:val="nil"/>
              <w:bottom w:val="double" w:sz="6" w:space="0" w:color="auto"/>
              <w:right w:val="double" w:sz="6" w:space="0" w:color="auto"/>
            </w:tcBorders>
            <w:shd w:val="clear" w:color="000000" w:fill="FFFFFF"/>
            <w:noWrap/>
            <w:hideMark/>
          </w:tcPr>
          <w:p w:rsidR="00CB3B8F" w:rsidRPr="00863E2E" w:rsidRDefault="00CB3B8F" w:rsidP="007549C1">
            <w:pPr>
              <w:jc w:val="right"/>
              <w:rPr>
                <w:rFonts w:cs="Arial"/>
                <w:color w:val="000000"/>
                <w:sz w:val="18"/>
                <w:szCs w:val="18"/>
                <w:lang w:val="es-ES" w:eastAsia="es-EC"/>
              </w:rPr>
            </w:pPr>
          </w:p>
          <w:p w:rsidR="007549C1" w:rsidRPr="00863E2E" w:rsidRDefault="00CB3B8F" w:rsidP="007549C1">
            <w:pPr>
              <w:jc w:val="right"/>
              <w:rPr>
                <w:rFonts w:cs="Arial"/>
                <w:color w:val="000000"/>
                <w:sz w:val="18"/>
                <w:szCs w:val="18"/>
                <w:lang w:val="es-ES" w:eastAsia="es-EC"/>
              </w:rPr>
            </w:pPr>
            <w:r w:rsidRPr="00863E2E">
              <w:rPr>
                <w:rFonts w:cs="Arial"/>
                <w:color w:val="000000"/>
                <w:sz w:val="18"/>
                <w:szCs w:val="18"/>
                <w:lang w:val="es-ES" w:eastAsia="es-EC"/>
              </w:rPr>
              <w:t xml:space="preserve">     $</w:t>
            </w:r>
            <w:r w:rsidR="007549C1" w:rsidRPr="00863E2E">
              <w:rPr>
                <w:rFonts w:cs="Arial"/>
                <w:color w:val="000000"/>
                <w:sz w:val="18"/>
                <w:szCs w:val="18"/>
                <w:lang w:val="es-ES" w:eastAsia="es-EC"/>
              </w:rPr>
              <w:t xml:space="preserve">106.286,38 </w:t>
            </w:r>
          </w:p>
        </w:tc>
        <w:tc>
          <w:tcPr>
            <w:tcW w:w="1141" w:type="dxa"/>
            <w:tcBorders>
              <w:top w:val="nil"/>
              <w:left w:val="nil"/>
              <w:bottom w:val="double" w:sz="6" w:space="0" w:color="auto"/>
              <w:right w:val="double" w:sz="6" w:space="0" w:color="auto"/>
            </w:tcBorders>
            <w:shd w:val="clear" w:color="000000" w:fill="FFFFFF"/>
            <w:noWrap/>
            <w:hideMark/>
          </w:tcPr>
          <w:p w:rsidR="007549C1" w:rsidRPr="00863E2E" w:rsidRDefault="00CB3B8F" w:rsidP="007549C1">
            <w:pPr>
              <w:jc w:val="right"/>
              <w:rPr>
                <w:rFonts w:cs="Arial"/>
                <w:color w:val="000000"/>
                <w:sz w:val="18"/>
                <w:szCs w:val="18"/>
                <w:lang w:val="es-ES" w:eastAsia="es-EC"/>
              </w:rPr>
            </w:pPr>
            <w:r w:rsidRPr="00863E2E">
              <w:rPr>
                <w:rFonts w:cs="Arial"/>
                <w:color w:val="000000"/>
                <w:sz w:val="18"/>
                <w:szCs w:val="18"/>
                <w:lang w:val="es-ES" w:eastAsia="es-EC"/>
              </w:rPr>
              <w:t xml:space="preserve"> </w:t>
            </w:r>
            <w:r w:rsidR="007549C1" w:rsidRPr="00863E2E">
              <w:rPr>
                <w:rFonts w:cs="Arial"/>
                <w:color w:val="000000"/>
                <w:sz w:val="18"/>
                <w:szCs w:val="18"/>
                <w:lang w:val="es-ES" w:eastAsia="es-EC"/>
              </w:rPr>
              <w:t xml:space="preserve">        </w:t>
            </w:r>
            <w:r w:rsidRPr="00863E2E">
              <w:rPr>
                <w:rFonts w:cs="Arial"/>
                <w:color w:val="000000"/>
                <w:sz w:val="18"/>
                <w:szCs w:val="18"/>
                <w:lang w:val="es-ES" w:eastAsia="es-EC"/>
              </w:rPr>
              <w:t>$</w:t>
            </w:r>
            <w:r w:rsidR="007549C1" w:rsidRPr="00863E2E">
              <w:rPr>
                <w:rFonts w:cs="Arial"/>
                <w:color w:val="000000"/>
                <w:sz w:val="18"/>
                <w:szCs w:val="18"/>
                <w:lang w:val="es-ES" w:eastAsia="es-EC"/>
              </w:rPr>
              <w:t xml:space="preserve">140.111,08 </w:t>
            </w:r>
          </w:p>
        </w:tc>
        <w:tc>
          <w:tcPr>
            <w:tcW w:w="1141" w:type="dxa"/>
            <w:tcBorders>
              <w:top w:val="nil"/>
              <w:left w:val="nil"/>
              <w:bottom w:val="double" w:sz="6" w:space="0" w:color="auto"/>
              <w:right w:val="double" w:sz="6" w:space="0" w:color="auto"/>
            </w:tcBorders>
            <w:shd w:val="clear" w:color="000000" w:fill="FFFFFF"/>
            <w:noWrap/>
            <w:hideMark/>
          </w:tcPr>
          <w:p w:rsidR="007549C1" w:rsidRPr="00863E2E" w:rsidRDefault="00CB3B8F" w:rsidP="007549C1">
            <w:pPr>
              <w:jc w:val="right"/>
              <w:rPr>
                <w:rFonts w:cs="Arial"/>
                <w:color w:val="000000"/>
                <w:sz w:val="18"/>
                <w:szCs w:val="18"/>
                <w:lang w:val="es-ES" w:eastAsia="es-EC"/>
              </w:rPr>
            </w:pPr>
            <w:r w:rsidRPr="00863E2E">
              <w:rPr>
                <w:rFonts w:cs="Arial"/>
                <w:color w:val="000000"/>
                <w:sz w:val="18"/>
                <w:szCs w:val="18"/>
                <w:lang w:val="es-ES" w:eastAsia="es-EC"/>
              </w:rPr>
              <w:t xml:space="preserve"> </w:t>
            </w:r>
            <w:r w:rsidR="007549C1" w:rsidRPr="00863E2E">
              <w:rPr>
                <w:rFonts w:cs="Arial"/>
                <w:color w:val="000000"/>
                <w:sz w:val="18"/>
                <w:szCs w:val="18"/>
                <w:lang w:val="es-ES" w:eastAsia="es-EC"/>
              </w:rPr>
              <w:t xml:space="preserve">           </w:t>
            </w:r>
            <w:r w:rsidRPr="00863E2E">
              <w:rPr>
                <w:rFonts w:cs="Arial"/>
                <w:color w:val="000000"/>
                <w:sz w:val="18"/>
                <w:szCs w:val="18"/>
                <w:lang w:val="es-ES" w:eastAsia="es-EC"/>
              </w:rPr>
              <w:t>$</w:t>
            </w:r>
            <w:r w:rsidR="007549C1" w:rsidRPr="00863E2E">
              <w:rPr>
                <w:rFonts w:cs="Arial"/>
                <w:color w:val="000000"/>
                <w:sz w:val="18"/>
                <w:szCs w:val="18"/>
                <w:lang w:val="es-ES" w:eastAsia="es-EC"/>
              </w:rPr>
              <w:t xml:space="preserve">182.326,76 </w:t>
            </w:r>
          </w:p>
        </w:tc>
        <w:tc>
          <w:tcPr>
            <w:tcW w:w="1041" w:type="dxa"/>
            <w:tcBorders>
              <w:top w:val="nil"/>
              <w:left w:val="nil"/>
              <w:bottom w:val="double" w:sz="6" w:space="0" w:color="auto"/>
              <w:right w:val="double" w:sz="6" w:space="0" w:color="auto"/>
            </w:tcBorders>
            <w:shd w:val="clear" w:color="000000" w:fill="FFFFFF"/>
            <w:noWrap/>
            <w:hideMark/>
          </w:tcPr>
          <w:p w:rsidR="007549C1" w:rsidRPr="00863E2E" w:rsidRDefault="00CB3B8F" w:rsidP="007549C1">
            <w:pPr>
              <w:jc w:val="right"/>
              <w:rPr>
                <w:rFonts w:cs="Arial"/>
                <w:color w:val="000000"/>
                <w:sz w:val="18"/>
                <w:szCs w:val="18"/>
                <w:lang w:val="es-ES" w:eastAsia="es-EC"/>
              </w:rPr>
            </w:pPr>
            <w:r w:rsidRPr="00863E2E">
              <w:rPr>
                <w:rFonts w:cs="Arial"/>
                <w:color w:val="000000"/>
                <w:sz w:val="18"/>
                <w:szCs w:val="18"/>
                <w:lang w:val="es-ES" w:eastAsia="es-EC"/>
              </w:rPr>
              <w:t xml:space="preserve"> </w:t>
            </w:r>
            <w:r w:rsidR="007549C1" w:rsidRPr="00863E2E">
              <w:rPr>
                <w:rFonts w:cs="Arial"/>
                <w:color w:val="000000"/>
                <w:sz w:val="18"/>
                <w:szCs w:val="18"/>
                <w:lang w:val="es-ES" w:eastAsia="es-EC"/>
              </w:rPr>
              <w:t xml:space="preserve">           </w:t>
            </w:r>
            <w:r w:rsidRPr="00863E2E">
              <w:rPr>
                <w:rFonts w:cs="Arial"/>
                <w:color w:val="000000"/>
                <w:sz w:val="18"/>
                <w:szCs w:val="18"/>
                <w:lang w:val="es-ES" w:eastAsia="es-EC"/>
              </w:rPr>
              <w:t>$</w:t>
            </w:r>
            <w:r w:rsidR="007549C1" w:rsidRPr="00863E2E">
              <w:rPr>
                <w:rFonts w:cs="Arial"/>
                <w:color w:val="000000"/>
                <w:sz w:val="18"/>
                <w:szCs w:val="18"/>
                <w:lang w:val="es-ES" w:eastAsia="es-EC"/>
              </w:rPr>
              <w:t xml:space="preserve">584.556,71 </w:t>
            </w:r>
          </w:p>
        </w:tc>
      </w:tr>
      <w:tr w:rsidR="00CB3B8F" w:rsidRPr="00863E2E" w:rsidTr="00CB3B8F">
        <w:trPr>
          <w:trHeight w:val="315"/>
        </w:trPr>
        <w:tc>
          <w:tcPr>
            <w:tcW w:w="1134" w:type="dxa"/>
            <w:tcBorders>
              <w:top w:val="nil"/>
              <w:left w:val="double" w:sz="6" w:space="0" w:color="auto"/>
              <w:bottom w:val="double" w:sz="6" w:space="0" w:color="auto"/>
              <w:right w:val="double" w:sz="6" w:space="0" w:color="auto"/>
            </w:tcBorders>
            <w:shd w:val="clear" w:color="auto" w:fill="auto"/>
            <w:noWrap/>
            <w:vAlign w:val="bottom"/>
            <w:hideMark/>
          </w:tcPr>
          <w:p w:rsidR="007549C1" w:rsidRPr="00863E2E" w:rsidRDefault="007549C1" w:rsidP="007549C1">
            <w:pPr>
              <w:rPr>
                <w:rFonts w:cs="Arial"/>
                <w:color w:val="000000"/>
                <w:sz w:val="18"/>
                <w:szCs w:val="18"/>
                <w:lang w:val="es-ES" w:eastAsia="es-EC"/>
              </w:rPr>
            </w:pPr>
            <w:r w:rsidRPr="00863E2E">
              <w:rPr>
                <w:rFonts w:cs="Arial"/>
                <w:color w:val="000000"/>
                <w:sz w:val="18"/>
                <w:szCs w:val="18"/>
                <w:lang w:val="es-ES" w:eastAsia="es-EC"/>
              </w:rPr>
              <w:t>TMAR=ke</w:t>
            </w:r>
          </w:p>
        </w:tc>
        <w:tc>
          <w:tcPr>
            <w:tcW w:w="1134" w:type="dxa"/>
            <w:gridSpan w:val="2"/>
            <w:tcBorders>
              <w:top w:val="nil"/>
              <w:left w:val="nil"/>
              <w:bottom w:val="double" w:sz="6" w:space="0" w:color="auto"/>
              <w:right w:val="double" w:sz="6" w:space="0" w:color="auto"/>
            </w:tcBorders>
            <w:shd w:val="clear" w:color="auto" w:fill="auto"/>
            <w:noWrap/>
            <w:vAlign w:val="bottom"/>
            <w:hideMark/>
          </w:tcPr>
          <w:p w:rsidR="007549C1" w:rsidRPr="00863E2E" w:rsidRDefault="007549C1" w:rsidP="007549C1">
            <w:pPr>
              <w:jc w:val="right"/>
              <w:rPr>
                <w:rFonts w:cs="Arial"/>
                <w:color w:val="000000"/>
                <w:sz w:val="18"/>
                <w:szCs w:val="18"/>
                <w:lang w:val="es-ES" w:eastAsia="es-EC"/>
              </w:rPr>
            </w:pPr>
            <w:r w:rsidRPr="00863E2E">
              <w:rPr>
                <w:rFonts w:cs="Arial"/>
                <w:color w:val="000000"/>
                <w:sz w:val="18"/>
                <w:szCs w:val="18"/>
                <w:lang w:val="es-ES" w:eastAsia="es-EC"/>
              </w:rPr>
              <w:t>13,54%</w:t>
            </w:r>
          </w:p>
        </w:tc>
        <w:tc>
          <w:tcPr>
            <w:tcW w:w="1275" w:type="dxa"/>
            <w:tcBorders>
              <w:top w:val="nil"/>
              <w:left w:val="nil"/>
              <w:bottom w:val="nil"/>
              <w:right w:val="nil"/>
            </w:tcBorders>
            <w:shd w:val="clear" w:color="auto" w:fill="auto"/>
            <w:noWrap/>
            <w:vAlign w:val="bottom"/>
            <w:hideMark/>
          </w:tcPr>
          <w:p w:rsidR="007549C1" w:rsidRPr="00863E2E" w:rsidRDefault="007549C1" w:rsidP="007549C1">
            <w:pPr>
              <w:rPr>
                <w:rFonts w:cs="Arial"/>
                <w:color w:val="000000"/>
                <w:sz w:val="18"/>
                <w:szCs w:val="18"/>
                <w:lang w:val="es-ES" w:eastAsia="es-EC"/>
              </w:rPr>
            </w:pPr>
          </w:p>
        </w:tc>
        <w:tc>
          <w:tcPr>
            <w:tcW w:w="1134" w:type="dxa"/>
            <w:tcBorders>
              <w:top w:val="nil"/>
              <w:left w:val="nil"/>
              <w:bottom w:val="nil"/>
              <w:right w:val="nil"/>
            </w:tcBorders>
            <w:shd w:val="clear" w:color="auto" w:fill="auto"/>
            <w:noWrap/>
            <w:vAlign w:val="bottom"/>
            <w:hideMark/>
          </w:tcPr>
          <w:p w:rsidR="007549C1" w:rsidRPr="00863E2E" w:rsidRDefault="007549C1" w:rsidP="007549C1">
            <w:pPr>
              <w:rPr>
                <w:rFonts w:cs="Arial"/>
                <w:color w:val="000000"/>
                <w:sz w:val="18"/>
                <w:szCs w:val="18"/>
                <w:lang w:val="es-ES" w:eastAsia="es-EC"/>
              </w:rPr>
            </w:pPr>
          </w:p>
        </w:tc>
        <w:tc>
          <w:tcPr>
            <w:tcW w:w="1425" w:type="dxa"/>
            <w:tcBorders>
              <w:top w:val="nil"/>
              <w:left w:val="nil"/>
              <w:bottom w:val="nil"/>
              <w:right w:val="nil"/>
            </w:tcBorders>
            <w:shd w:val="clear" w:color="auto" w:fill="auto"/>
            <w:noWrap/>
            <w:vAlign w:val="bottom"/>
            <w:hideMark/>
          </w:tcPr>
          <w:p w:rsidR="007549C1" w:rsidRPr="00863E2E" w:rsidRDefault="007549C1" w:rsidP="007549C1">
            <w:pPr>
              <w:rPr>
                <w:rFonts w:cs="Arial"/>
                <w:color w:val="000000"/>
                <w:sz w:val="18"/>
                <w:szCs w:val="18"/>
                <w:lang w:val="es-ES" w:eastAsia="es-EC"/>
              </w:rPr>
            </w:pPr>
          </w:p>
        </w:tc>
        <w:tc>
          <w:tcPr>
            <w:tcW w:w="1141" w:type="dxa"/>
            <w:tcBorders>
              <w:top w:val="nil"/>
              <w:left w:val="nil"/>
              <w:bottom w:val="nil"/>
              <w:right w:val="nil"/>
            </w:tcBorders>
            <w:shd w:val="clear" w:color="auto" w:fill="auto"/>
            <w:noWrap/>
            <w:vAlign w:val="bottom"/>
            <w:hideMark/>
          </w:tcPr>
          <w:p w:rsidR="007549C1" w:rsidRPr="00863E2E" w:rsidRDefault="007549C1" w:rsidP="007549C1">
            <w:pPr>
              <w:rPr>
                <w:rFonts w:cs="Arial"/>
                <w:color w:val="000000"/>
                <w:sz w:val="18"/>
                <w:szCs w:val="18"/>
                <w:lang w:val="es-ES" w:eastAsia="es-EC"/>
              </w:rPr>
            </w:pPr>
          </w:p>
        </w:tc>
        <w:tc>
          <w:tcPr>
            <w:tcW w:w="1141" w:type="dxa"/>
            <w:tcBorders>
              <w:top w:val="nil"/>
              <w:left w:val="nil"/>
              <w:bottom w:val="nil"/>
              <w:right w:val="nil"/>
            </w:tcBorders>
            <w:shd w:val="clear" w:color="auto" w:fill="auto"/>
            <w:noWrap/>
            <w:vAlign w:val="bottom"/>
            <w:hideMark/>
          </w:tcPr>
          <w:p w:rsidR="007549C1" w:rsidRPr="00863E2E" w:rsidRDefault="007549C1" w:rsidP="007549C1">
            <w:pPr>
              <w:rPr>
                <w:rFonts w:cs="Arial"/>
                <w:color w:val="000000"/>
                <w:sz w:val="18"/>
                <w:szCs w:val="18"/>
                <w:lang w:val="es-ES" w:eastAsia="es-EC"/>
              </w:rPr>
            </w:pPr>
          </w:p>
        </w:tc>
        <w:tc>
          <w:tcPr>
            <w:tcW w:w="1041" w:type="dxa"/>
            <w:tcBorders>
              <w:top w:val="nil"/>
              <w:left w:val="nil"/>
              <w:bottom w:val="nil"/>
              <w:right w:val="nil"/>
            </w:tcBorders>
            <w:shd w:val="clear" w:color="auto" w:fill="auto"/>
            <w:noWrap/>
            <w:vAlign w:val="bottom"/>
            <w:hideMark/>
          </w:tcPr>
          <w:p w:rsidR="007549C1" w:rsidRPr="00863E2E" w:rsidRDefault="007549C1" w:rsidP="007549C1">
            <w:pPr>
              <w:rPr>
                <w:rFonts w:cs="Arial"/>
                <w:color w:val="000000"/>
                <w:sz w:val="18"/>
                <w:szCs w:val="18"/>
                <w:lang w:val="es-ES" w:eastAsia="es-EC"/>
              </w:rPr>
            </w:pPr>
          </w:p>
        </w:tc>
      </w:tr>
      <w:tr w:rsidR="00CB3B8F" w:rsidRPr="00863E2E" w:rsidTr="00CB3B8F">
        <w:trPr>
          <w:trHeight w:val="315"/>
        </w:trPr>
        <w:tc>
          <w:tcPr>
            <w:tcW w:w="1134" w:type="dxa"/>
            <w:tcBorders>
              <w:top w:val="nil"/>
              <w:left w:val="double" w:sz="6" w:space="0" w:color="auto"/>
              <w:bottom w:val="double" w:sz="6" w:space="0" w:color="auto"/>
              <w:right w:val="double" w:sz="6" w:space="0" w:color="auto"/>
            </w:tcBorders>
            <w:shd w:val="clear" w:color="auto" w:fill="auto"/>
            <w:noWrap/>
            <w:vAlign w:val="bottom"/>
            <w:hideMark/>
          </w:tcPr>
          <w:p w:rsidR="007549C1" w:rsidRPr="00863E2E" w:rsidRDefault="007549C1" w:rsidP="007549C1">
            <w:pPr>
              <w:rPr>
                <w:rFonts w:cs="Arial"/>
                <w:color w:val="000000"/>
                <w:sz w:val="18"/>
                <w:szCs w:val="18"/>
                <w:lang w:val="es-ES" w:eastAsia="es-EC"/>
              </w:rPr>
            </w:pPr>
            <w:r w:rsidRPr="00863E2E">
              <w:rPr>
                <w:rFonts w:cs="Arial"/>
                <w:color w:val="000000"/>
                <w:sz w:val="18"/>
                <w:szCs w:val="18"/>
                <w:lang w:val="es-ES" w:eastAsia="es-EC"/>
              </w:rPr>
              <w:t>TIR</w:t>
            </w:r>
          </w:p>
        </w:tc>
        <w:tc>
          <w:tcPr>
            <w:tcW w:w="1134" w:type="dxa"/>
            <w:gridSpan w:val="2"/>
            <w:tcBorders>
              <w:top w:val="nil"/>
              <w:left w:val="nil"/>
              <w:bottom w:val="double" w:sz="6" w:space="0" w:color="auto"/>
              <w:right w:val="double" w:sz="6" w:space="0" w:color="auto"/>
            </w:tcBorders>
            <w:shd w:val="clear" w:color="auto" w:fill="auto"/>
            <w:noWrap/>
            <w:vAlign w:val="bottom"/>
            <w:hideMark/>
          </w:tcPr>
          <w:p w:rsidR="007549C1" w:rsidRPr="00863E2E" w:rsidRDefault="007549C1" w:rsidP="007549C1">
            <w:pPr>
              <w:jc w:val="right"/>
              <w:rPr>
                <w:rFonts w:cs="Arial"/>
                <w:color w:val="000000"/>
                <w:sz w:val="18"/>
                <w:szCs w:val="18"/>
                <w:lang w:val="es-ES" w:eastAsia="es-EC"/>
              </w:rPr>
            </w:pPr>
            <w:r w:rsidRPr="00863E2E">
              <w:rPr>
                <w:rFonts w:cs="Arial"/>
                <w:color w:val="000000"/>
                <w:sz w:val="18"/>
                <w:szCs w:val="18"/>
                <w:lang w:val="es-ES" w:eastAsia="es-EC"/>
              </w:rPr>
              <w:t>20,64%</w:t>
            </w:r>
          </w:p>
        </w:tc>
        <w:tc>
          <w:tcPr>
            <w:tcW w:w="1275" w:type="dxa"/>
            <w:tcBorders>
              <w:top w:val="nil"/>
              <w:left w:val="nil"/>
              <w:bottom w:val="nil"/>
              <w:right w:val="nil"/>
            </w:tcBorders>
            <w:shd w:val="clear" w:color="auto" w:fill="auto"/>
            <w:noWrap/>
            <w:vAlign w:val="bottom"/>
            <w:hideMark/>
          </w:tcPr>
          <w:p w:rsidR="007549C1" w:rsidRPr="00863E2E" w:rsidRDefault="007549C1" w:rsidP="007549C1">
            <w:pPr>
              <w:rPr>
                <w:rFonts w:cs="Arial"/>
                <w:color w:val="000000"/>
                <w:sz w:val="18"/>
                <w:szCs w:val="18"/>
                <w:lang w:val="es-ES" w:eastAsia="es-EC"/>
              </w:rPr>
            </w:pPr>
          </w:p>
        </w:tc>
        <w:tc>
          <w:tcPr>
            <w:tcW w:w="1134" w:type="dxa"/>
            <w:tcBorders>
              <w:top w:val="nil"/>
              <w:left w:val="nil"/>
              <w:bottom w:val="nil"/>
              <w:right w:val="nil"/>
            </w:tcBorders>
            <w:shd w:val="clear" w:color="auto" w:fill="auto"/>
            <w:noWrap/>
            <w:vAlign w:val="bottom"/>
            <w:hideMark/>
          </w:tcPr>
          <w:p w:rsidR="007549C1" w:rsidRPr="00863E2E" w:rsidRDefault="007549C1" w:rsidP="007549C1">
            <w:pPr>
              <w:rPr>
                <w:rFonts w:cs="Arial"/>
                <w:color w:val="000000"/>
                <w:sz w:val="18"/>
                <w:szCs w:val="18"/>
                <w:lang w:val="es-ES" w:eastAsia="es-EC"/>
              </w:rPr>
            </w:pPr>
          </w:p>
        </w:tc>
        <w:tc>
          <w:tcPr>
            <w:tcW w:w="1425" w:type="dxa"/>
            <w:tcBorders>
              <w:top w:val="nil"/>
              <w:left w:val="nil"/>
              <w:bottom w:val="nil"/>
              <w:right w:val="nil"/>
            </w:tcBorders>
            <w:shd w:val="clear" w:color="auto" w:fill="auto"/>
            <w:noWrap/>
            <w:vAlign w:val="bottom"/>
            <w:hideMark/>
          </w:tcPr>
          <w:p w:rsidR="007549C1" w:rsidRPr="00863E2E" w:rsidRDefault="007549C1" w:rsidP="007549C1">
            <w:pPr>
              <w:rPr>
                <w:rFonts w:cs="Arial"/>
                <w:color w:val="000000"/>
                <w:sz w:val="18"/>
                <w:szCs w:val="18"/>
                <w:lang w:val="es-ES" w:eastAsia="es-EC"/>
              </w:rPr>
            </w:pPr>
          </w:p>
        </w:tc>
        <w:tc>
          <w:tcPr>
            <w:tcW w:w="1141" w:type="dxa"/>
            <w:tcBorders>
              <w:top w:val="nil"/>
              <w:left w:val="nil"/>
              <w:bottom w:val="nil"/>
              <w:right w:val="nil"/>
            </w:tcBorders>
            <w:shd w:val="clear" w:color="auto" w:fill="auto"/>
            <w:noWrap/>
            <w:vAlign w:val="bottom"/>
            <w:hideMark/>
          </w:tcPr>
          <w:p w:rsidR="007549C1" w:rsidRPr="00863E2E" w:rsidRDefault="007549C1" w:rsidP="007549C1">
            <w:pPr>
              <w:rPr>
                <w:rFonts w:cs="Arial"/>
                <w:color w:val="000000"/>
                <w:sz w:val="18"/>
                <w:szCs w:val="18"/>
                <w:lang w:val="es-ES" w:eastAsia="es-EC"/>
              </w:rPr>
            </w:pPr>
          </w:p>
        </w:tc>
        <w:tc>
          <w:tcPr>
            <w:tcW w:w="1141" w:type="dxa"/>
            <w:tcBorders>
              <w:top w:val="nil"/>
              <w:left w:val="nil"/>
              <w:bottom w:val="nil"/>
              <w:right w:val="nil"/>
            </w:tcBorders>
            <w:shd w:val="clear" w:color="auto" w:fill="auto"/>
            <w:noWrap/>
            <w:vAlign w:val="bottom"/>
            <w:hideMark/>
          </w:tcPr>
          <w:p w:rsidR="007549C1" w:rsidRPr="00863E2E" w:rsidRDefault="007549C1" w:rsidP="007549C1">
            <w:pPr>
              <w:rPr>
                <w:rFonts w:cs="Arial"/>
                <w:color w:val="000000"/>
                <w:sz w:val="18"/>
                <w:szCs w:val="18"/>
                <w:lang w:val="es-ES" w:eastAsia="es-EC"/>
              </w:rPr>
            </w:pPr>
          </w:p>
        </w:tc>
        <w:tc>
          <w:tcPr>
            <w:tcW w:w="1041" w:type="dxa"/>
            <w:tcBorders>
              <w:top w:val="nil"/>
              <w:left w:val="nil"/>
              <w:bottom w:val="nil"/>
              <w:right w:val="nil"/>
            </w:tcBorders>
            <w:shd w:val="clear" w:color="auto" w:fill="auto"/>
            <w:noWrap/>
            <w:vAlign w:val="bottom"/>
            <w:hideMark/>
          </w:tcPr>
          <w:p w:rsidR="007549C1" w:rsidRPr="00863E2E" w:rsidRDefault="007549C1" w:rsidP="007549C1">
            <w:pPr>
              <w:rPr>
                <w:rFonts w:cs="Arial"/>
                <w:color w:val="000000"/>
                <w:sz w:val="18"/>
                <w:szCs w:val="18"/>
                <w:lang w:val="es-ES" w:eastAsia="es-EC"/>
              </w:rPr>
            </w:pPr>
          </w:p>
        </w:tc>
      </w:tr>
      <w:tr w:rsidR="00CB3B8F" w:rsidRPr="00863E2E" w:rsidTr="00CB3B8F">
        <w:trPr>
          <w:trHeight w:val="315"/>
        </w:trPr>
        <w:tc>
          <w:tcPr>
            <w:tcW w:w="1134" w:type="dxa"/>
            <w:tcBorders>
              <w:top w:val="nil"/>
              <w:left w:val="double" w:sz="6" w:space="0" w:color="auto"/>
              <w:bottom w:val="double" w:sz="6" w:space="0" w:color="auto"/>
              <w:right w:val="double" w:sz="6" w:space="0" w:color="auto"/>
            </w:tcBorders>
            <w:shd w:val="clear" w:color="auto" w:fill="auto"/>
            <w:noWrap/>
            <w:vAlign w:val="bottom"/>
            <w:hideMark/>
          </w:tcPr>
          <w:p w:rsidR="007549C1" w:rsidRPr="00863E2E" w:rsidRDefault="007549C1" w:rsidP="007549C1">
            <w:pPr>
              <w:rPr>
                <w:rFonts w:cs="Arial"/>
                <w:color w:val="000000"/>
                <w:sz w:val="18"/>
                <w:szCs w:val="18"/>
                <w:lang w:val="es-ES" w:eastAsia="es-EC"/>
              </w:rPr>
            </w:pPr>
            <w:r w:rsidRPr="00863E2E">
              <w:rPr>
                <w:rFonts w:cs="Arial"/>
                <w:color w:val="000000"/>
                <w:sz w:val="18"/>
                <w:szCs w:val="18"/>
                <w:lang w:val="es-ES" w:eastAsia="es-EC"/>
              </w:rPr>
              <w:t>VAN</w:t>
            </w:r>
          </w:p>
        </w:tc>
        <w:tc>
          <w:tcPr>
            <w:tcW w:w="1134" w:type="dxa"/>
            <w:gridSpan w:val="2"/>
            <w:tcBorders>
              <w:top w:val="nil"/>
              <w:left w:val="nil"/>
              <w:bottom w:val="double" w:sz="6" w:space="0" w:color="auto"/>
              <w:right w:val="double" w:sz="6" w:space="0" w:color="auto"/>
            </w:tcBorders>
            <w:shd w:val="clear" w:color="auto" w:fill="auto"/>
            <w:noWrap/>
            <w:vAlign w:val="bottom"/>
            <w:hideMark/>
          </w:tcPr>
          <w:p w:rsidR="007549C1" w:rsidRPr="00863E2E" w:rsidRDefault="00CB3B8F" w:rsidP="007549C1">
            <w:pPr>
              <w:rPr>
                <w:rFonts w:cs="Arial"/>
                <w:color w:val="000000"/>
                <w:sz w:val="18"/>
                <w:szCs w:val="18"/>
                <w:lang w:val="es-ES" w:eastAsia="es-EC"/>
              </w:rPr>
            </w:pPr>
            <w:r w:rsidRPr="00863E2E">
              <w:rPr>
                <w:rFonts w:cs="Arial"/>
                <w:color w:val="000000"/>
                <w:sz w:val="18"/>
                <w:szCs w:val="18"/>
                <w:lang w:val="es-ES" w:eastAsia="es-EC"/>
              </w:rPr>
              <w:t xml:space="preserve">      $</w:t>
            </w:r>
            <w:r w:rsidR="007549C1" w:rsidRPr="00863E2E">
              <w:rPr>
                <w:rFonts w:cs="Arial"/>
                <w:color w:val="000000"/>
                <w:sz w:val="18"/>
                <w:szCs w:val="18"/>
                <w:lang w:val="es-ES" w:eastAsia="es-EC"/>
              </w:rPr>
              <w:t xml:space="preserve">133.688,74 </w:t>
            </w:r>
          </w:p>
        </w:tc>
        <w:tc>
          <w:tcPr>
            <w:tcW w:w="1275" w:type="dxa"/>
            <w:tcBorders>
              <w:top w:val="nil"/>
              <w:left w:val="nil"/>
              <w:bottom w:val="nil"/>
              <w:right w:val="nil"/>
            </w:tcBorders>
            <w:shd w:val="clear" w:color="auto" w:fill="auto"/>
            <w:noWrap/>
            <w:vAlign w:val="bottom"/>
            <w:hideMark/>
          </w:tcPr>
          <w:p w:rsidR="007549C1" w:rsidRPr="00863E2E" w:rsidRDefault="007549C1" w:rsidP="007549C1">
            <w:pPr>
              <w:rPr>
                <w:rFonts w:cs="Arial"/>
                <w:color w:val="000000"/>
                <w:sz w:val="18"/>
                <w:szCs w:val="18"/>
                <w:lang w:val="es-ES" w:eastAsia="es-EC"/>
              </w:rPr>
            </w:pPr>
          </w:p>
        </w:tc>
        <w:tc>
          <w:tcPr>
            <w:tcW w:w="1134" w:type="dxa"/>
            <w:tcBorders>
              <w:top w:val="nil"/>
              <w:left w:val="nil"/>
              <w:bottom w:val="nil"/>
              <w:right w:val="nil"/>
            </w:tcBorders>
            <w:shd w:val="clear" w:color="auto" w:fill="auto"/>
            <w:noWrap/>
            <w:vAlign w:val="bottom"/>
            <w:hideMark/>
          </w:tcPr>
          <w:p w:rsidR="007549C1" w:rsidRPr="00863E2E" w:rsidRDefault="007549C1" w:rsidP="007549C1">
            <w:pPr>
              <w:rPr>
                <w:rFonts w:cs="Arial"/>
                <w:color w:val="000000"/>
                <w:sz w:val="18"/>
                <w:szCs w:val="18"/>
                <w:lang w:val="es-ES" w:eastAsia="es-EC"/>
              </w:rPr>
            </w:pPr>
          </w:p>
        </w:tc>
        <w:tc>
          <w:tcPr>
            <w:tcW w:w="1425" w:type="dxa"/>
            <w:tcBorders>
              <w:top w:val="nil"/>
              <w:left w:val="nil"/>
              <w:bottom w:val="nil"/>
              <w:right w:val="nil"/>
            </w:tcBorders>
            <w:shd w:val="clear" w:color="auto" w:fill="auto"/>
            <w:noWrap/>
            <w:vAlign w:val="bottom"/>
            <w:hideMark/>
          </w:tcPr>
          <w:p w:rsidR="007549C1" w:rsidRPr="00863E2E" w:rsidRDefault="007549C1" w:rsidP="007549C1">
            <w:pPr>
              <w:rPr>
                <w:rFonts w:cs="Arial"/>
                <w:color w:val="000000"/>
                <w:sz w:val="18"/>
                <w:szCs w:val="18"/>
                <w:lang w:val="es-ES" w:eastAsia="es-EC"/>
              </w:rPr>
            </w:pPr>
          </w:p>
        </w:tc>
        <w:tc>
          <w:tcPr>
            <w:tcW w:w="1141" w:type="dxa"/>
            <w:tcBorders>
              <w:top w:val="nil"/>
              <w:left w:val="nil"/>
              <w:bottom w:val="nil"/>
              <w:right w:val="nil"/>
            </w:tcBorders>
            <w:shd w:val="clear" w:color="auto" w:fill="auto"/>
            <w:noWrap/>
            <w:vAlign w:val="bottom"/>
            <w:hideMark/>
          </w:tcPr>
          <w:p w:rsidR="007549C1" w:rsidRPr="00863E2E" w:rsidRDefault="007549C1" w:rsidP="007549C1">
            <w:pPr>
              <w:rPr>
                <w:rFonts w:cs="Arial"/>
                <w:color w:val="000000"/>
                <w:sz w:val="18"/>
                <w:szCs w:val="18"/>
                <w:lang w:val="es-ES" w:eastAsia="es-EC"/>
              </w:rPr>
            </w:pPr>
          </w:p>
        </w:tc>
        <w:tc>
          <w:tcPr>
            <w:tcW w:w="1141" w:type="dxa"/>
            <w:tcBorders>
              <w:top w:val="nil"/>
              <w:left w:val="nil"/>
              <w:bottom w:val="nil"/>
              <w:right w:val="nil"/>
            </w:tcBorders>
            <w:shd w:val="clear" w:color="auto" w:fill="auto"/>
            <w:noWrap/>
            <w:vAlign w:val="bottom"/>
            <w:hideMark/>
          </w:tcPr>
          <w:p w:rsidR="007549C1" w:rsidRPr="00863E2E" w:rsidRDefault="007549C1" w:rsidP="007549C1">
            <w:pPr>
              <w:rPr>
                <w:rFonts w:cs="Arial"/>
                <w:color w:val="000000"/>
                <w:sz w:val="18"/>
                <w:szCs w:val="18"/>
                <w:lang w:val="es-ES" w:eastAsia="es-EC"/>
              </w:rPr>
            </w:pPr>
          </w:p>
        </w:tc>
        <w:tc>
          <w:tcPr>
            <w:tcW w:w="1041" w:type="dxa"/>
            <w:tcBorders>
              <w:top w:val="nil"/>
              <w:left w:val="nil"/>
              <w:bottom w:val="nil"/>
              <w:right w:val="nil"/>
            </w:tcBorders>
            <w:shd w:val="clear" w:color="auto" w:fill="auto"/>
            <w:noWrap/>
            <w:vAlign w:val="bottom"/>
            <w:hideMark/>
          </w:tcPr>
          <w:p w:rsidR="007549C1" w:rsidRPr="00863E2E" w:rsidRDefault="007549C1" w:rsidP="007549C1">
            <w:pPr>
              <w:rPr>
                <w:rFonts w:cs="Arial"/>
                <w:color w:val="000000"/>
                <w:sz w:val="18"/>
                <w:szCs w:val="18"/>
                <w:lang w:val="es-ES" w:eastAsia="es-EC"/>
              </w:rPr>
            </w:pPr>
          </w:p>
        </w:tc>
      </w:tr>
    </w:tbl>
    <w:p w:rsidR="00982B96" w:rsidRPr="00863E2E" w:rsidRDefault="00982B96" w:rsidP="00982B96">
      <w:pPr>
        <w:autoSpaceDE w:val="0"/>
        <w:autoSpaceDN w:val="0"/>
        <w:adjustRightInd w:val="0"/>
        <w:spacing w:line="360" w:lineRule="auto"/>
        <w:jc w:val="both"/>
        <w:rPr>
          <w:rFonts w:cs="Arial"/>
          <w:lang w:val="es-ES"/>
        </w:rPr>
      </w:pPr>
    </w:p>
    <w:p w:rsidR="00982B96" w:rsidRPr="00863E2E" w:rsidRDefault="00982B96" w:rsidP="00982B96">
      <w:pPr>
        <w:spacing w:line="360" w:lineRule="auto"/>
        <w:jc w:val="both"/>
        <w:rPr>
          <w:b/>
          <w:sz w:val="16"/>
          <w:szCs w:val="16"/>
          <w:lang w:val="es-ES"/>
        </w:rPr>
      </w:pPr>
      <w:r w:rsidRPr="00863E2E">
        <w:rPr>
          <w:b/>
          <w:sz w:val="16"/>
          <w:szCs w:val="16"/>
          <w:lang w:val="es-ES"/>
        </w:rPr>
        <w:t>Fuente: Estudio Financiero</w:t>
      </w:r>
    </w:p>
    <w:p w:rsidR="00982B96" w:rsidRPr="00A95240" w:rsidRDefault="00982B96" w:rsidP="00982B96">
      <w:pPr>
        <w:spacing w:line="360" w:lineRule="auto"/>
        <w:jc w:val="both"/>
        <w:rPr>
          <w:b/>
          <w:sz w:val="16"/>
          <w:szCs w:val="16"/>
          <w:lang w:val="en-US"/>
        </w:rPr>
      </w:pPr>
      <w:r w:rsidRPr="00A95240">
        <w:rPr>
          <w:b/>
          <w:sz w:val="16"/>
          <w:szCs w:val="16"/>
          <w:lang w:val="en-US"/>
        </w:rPr>
        <w:t>Elaborado por: Daisy A; Antony Alay; Stephanie S</w:t>
      </w:r>
    </w:p>
    <w:p w:rsidR="00982B96" w:rsidRPr="00A95240" w:rsidRDefault="00982B96" w:rsidP="00982B96">
      <w:pPr>
        <w:autoSpaceDE w:val="0"/>
        <w:autoSpaceDN w:val="0"/>
        <w:adjustRightInd w:val="0"/>
        <w:spacing w:line="360" w:lineRule="auto"/>
        <w:jc w:val="both"/>
        <w:rPr>
          <w:rFonts w:cs="Arial"/>
          <w:lang w:val="en-US"/>
        </w:rPr>
      </w:pPr>
    </w:p>
    <w:p w:rsidR="002A53A3" w:rsidRPr="00863E2E" w:rsidRDefault="00982B96" w:rsidP="00982B96">
      <w:pPr>
        <w:pStyle w:val="Estilo1"/>
        <w:outlineLvl w:val="2"/>
        <w:rPr>
          <w:b/>
          <w:lang w:val="es-ES"/>
        </w:rPr>
      </w:pPr>
      <w:r w:rsidRPr="00A95240">
        <w:rPr>
          <w:b/>
          <w:lang w:val="en-US"/>
        </w:rPr>
        <w:tab/>
      </w:r>
      <w:bookmarkStart w:id="325" w:name="_Toc322811089"/>
      <w:r w:rsidRPr="00863E2E">
        <w:rPr>
          <w:b/>
          <w:lang w:val="es-ES"/>
        </w:rPr>
        <w:t>3.12.2 Flujo de Caja del Proyecto</w:t>
      </w:r>
      <w:bookmarkEnd w:id="325"/>
    </w:p>
    <w:p w:rsidR="00A83DB5" w:rsidRPr="00863E2E" w:rsidRDefault="00A83DB5" w:rsidP="00A83DB5">
      <w:pPr>
        <w:autoSpaceDE w:val="0"/>
        <w:autoSpaceDN w:val="0"/>
        <w:adjustRightInd w:val="0"/>
        <w:spacing w:line="360" w:lineRule="auto"/>
        <w:jc w:val="both"/>
        <w:rPr>
          <w:rFonts w:cs="Arial"/>
          <w:shd w:val="clear" w:color="auto" w:fill="FFFFFF"/>
          <w:lang w:val="es-ES"/>
        </w:rPr>
      </w:pPr>
    </w:p>
    <w:p w:rsidR="007549C1" w:rsidRPr="00863E2E" w:rsidRDefault="00A83DB5" w:rsidP="007549C1">
      <w:pPr>
        <w:autoSpaceDE w:val="0"/>
        <w:autoSpaceDN w:val="0"/>
        <w:adjustRightInd w:val="0"/>
        <w:spacing w:line="360" w:lineRule="auto"/>
        <w:jc w:val="both"/>
        <w:rPr>
          <w:rFonts w:cs="Arial"/>
          <w:lang w:val="es-ES"/>
        </w:rPr>
      </w:pPr>
      <w:r w:rsidRPr="00863E2E">
        <w:rPr>
          <w:rFonts w:cs="Arial"/>
          <w:shd w:val="clear" w:color="auto" w:fill="FFFFFF"/>
          <w:lang w:val="es-ES"/>
        </w:rPr>
        <w:tab/>
        <w:t>Supone que los recursos que utiliza el proyecto son, en parte propios y en parte de terceras personas (naturales y/o jurídicas), es decir, que el proyecto utiliza recursos externos para su financiamiento.</w:t>
      </w:r>
      <w:r w:rsidR="006E4E9F" w:rsidRPr="00863E2E">
        <w:rPr>
          <w:rFonts w:cs="Arial"/>
          <w:shd w:val="clear" w:color="auto" w:fill="FFFFFF"/>
          <w:lang w:val="es-ES"/>
        </w:rPr>
        <w:t xml:space="preserve"> </w:t>
      </w:r>
      <w:r w:rsidRPr="00863E2E">
        <w:rPr>
          <w:rFonts w:cs="Arial"/>
          <w:lang w:val="es-ES"/>
        </w:rPr>
        <w:t xml:space="preserve">Por lo que este flujo Permite medir la rentabilidad que se le devolverá tanto a los accionistas </w:t>
      </w:r>
      <w:r w:rsidRPr="00863E2E">
        <w:rPr>
          <w:rFonts w:cs="Arial"/>
          <w:lang w:val="es-ES"/>
        </w:rPr>
        <w:lastRenderedPageBreak/>
        <w:t>y al financiamiento externo.</w:t>
      </w:r>
      <w:r w:rsidR="00A10B3B" w:rsidRPr="00863E2E">
        <w:rPr>
          <w:rFonts w:cs="Arial"/>
          <w:lang w:val="es-ES"/>
        </w:rPr>
        <w:t xml:space="preserve"> El flujo completo de Efectivo se encuentra en el Anexo # 11:</w:t>
      </w:r>
      <w:r w:rsidR="007549C1" w:rsidRPr="00863E2E">
        <w:rPr>
          <w:rFonts w:cs="Arial"/>
          <w:lang w:val="es-ES"/>
        </w:rPr>
        <w:t xml:space="preserve"> Flujo de Efectivo del Proyecto</w:t>
      </w:r>
    </w:p>
    <w:p w:rsidR="007549C1" w:rsidRPr="00863E2E" w:rsidRDefault="007549C1" w:rsidP="007549C1">
      <w:pPr>
        <w:autoSpaceDE w:val="0"/>
        <w:autoSpaceDN w:val="0"/>
        <w:adjustRightInd w:val="0"/>
        <w:spacing w:line="360" w:lineRule="auto"/>
        <w:jc w:val="both"/>
        <w:rPr>
          <w:rFonts w:cs="Arial"/>
          <w:lang w:val="es-ES"/>
        </w:rPr>
      </w:pPr>
    </w:p>
    <w:p w:rsidR="008C37FC" w:rsidRPr="00863E2E" w:rsidRDefault="006020A0" w:rsidP="007549C1">
      <w:pPr>
        <w:autoSpaceDE w:val="0"/>
        <w:autoSpaceDN w:val="0"/>
        <w:adjustRightInd w:val="0"/>
        <w:spacing w:line="360" w:lineRule="auto"/>
        <w:jc w:val="center"/>
        <w:rPr>
          <w:rFonts w:cs="Arial"/>
          <w:lang w:val="es-ES"/>
        </w:rPr>
      </w:pPr>
      <w:r w:rsidRPr="00863E2E">
        <w:rPr>
          <w:lang w:val="es-ES"/>
        </w:rPr>
        <w:t>Club Recreacional “Daulis”</w:t>
      </w:r>
    </w:p>
    <w:p w:rsidR="006020A0" w:rsidRPr="00863E2E" w:rsidRDefault="006020A0" w:rsidP="006020A0">
      <w:pPr>
        <w:spacing w:line="360" w:lineRule="auto"/>
        <w:jc w:val="center"/>
        <w:rPr>
          <w:lang w:val="es-ES"/>
        </w:rPr>
      </w:pPr>
      <w:r w:rsidRPr="00863E2E">
        <w:rPr>
          <w:lang w:val="es-ES"/>
        </w:rPr>
        <w:t xml:space="preserve">Flujo de Efectivo del </w:t>
      </w:r>
      <w:r w:rsidR="00982B96" w:rsidRPr="00863E2E">
        <w:rPr>
          <w:lang w:val="es-ES"/>
        </w:rPr>
        <w:t>Proyecto</w:t>
      </w:r>
    </w:p>
    <w:p w:rsidR="00A83DB5" w:rsidRPr="00863E2E" w:rsidRDefault="00B059FB" w:rsidP="006020A0">
      <w:pPr>
        <w:spacing w:line="360" w:lineRule="auto"/>
        <w:jc w:val="center"/>
        <w:rPr>
          <w:lang w:val="es-ES"/>
        </w:rPr>
      </w:pPr>
      <w:r w:rsidRPr="00863E2E">
        <w:rPr>
          <w:lang w:val="es-ES"/>
        </w:rPr>
        <w:t>Al 31 de diciembre del 2013</w:t>
      </w:r>
    </w:p>
    <w:p w:rsidR="00982B96" w:rsidRPr="00863E2E" w:rsidRDefault="00A83DB5" w:rsidP="00A83DB5">
      <w:pPr>
        <w:pStyle w:val="Epgrafe"/>
        <w:jc w:val="center"/>
        <w:rPr>
          <w:rFonts w:ascii="Arial" w:hAnsi="Arial" w:cs="Arial"/>
          <w:sz w:val="16"/>
          <w:szCs w:val="16"/>
        </w:rPr>
      </w:pPr>
      <w:bookmarkStart w:id="326" w:name="_Toc322869208"/>
      <w:r w:rsidRPr="00863E2E">
        <w:rPr>
          <w:rFonts w:ascii="Arial" w:hAnsi="Arial" w:cs="Arial"/>
          <w:sz w:val="16"/>
          <w:szCs w:val="16"/>
        </w:rPr>
        <w:t xml:space="preserve">Tabla </w:t>
      </w:r>
      <w:r w:rsidR="00A7738E" w:rsidRPr="00863E2E">
        <w:rPr>
          <w:rFonts w:ascii="Arial" w:hAnsi="Arial" w:cs="Arial"/>
          <w:sz w:val="16"/>
          <w:szCs w:val="16"/>
        </w:rPr>
        <w:fldChar w:fldCharType="begin"/>
      </w:r>
      <w:r w:rsidRPr="00863E2E">
        <w:rPr>
          <w:rFonts w:ascii="Arial" w:hAnsi="Arial" w:cs="Arial"/>
          <w:sz w:val="16"/>
          <w:szCs w:val="16"/>
        </w:rPr>
        <w:instrText xml:space="preserve"> SEQ Tabla \* ARABIC </w:instrText>
      </w:r>
      <w:r w:rsidR="00A7738E" w:rsidRPr="00863E2E">
        <w:rPr>
          <w:rFonts w:ascii="Arial" w:hAnsi="Arial" w:cs="Arial"/>
          <w:sz w:val="16"/>
          <w:szCs w:val="16"/>
        </w:rPr>
        <w:fldChar w:fldCharType="separate"/>
      </w:r>
      <w:r w:rsidR="00C95582">
        <w:rPr>
          <w:rFonts w:ascii="Arial" w:hAnsi="Arial" w:cs="Arial"/>
          <w:noProof/>
          <w:sz w:val="16"/>
          <w:szCs w:val="16"/>
        </w:rPr>
        <w:t>43</w:t>
      </w:r>
      <w:r w:rsidR="00A7738E" w:rsidRPr="00863E2E">
        <w:rPr>
          <w:rFonts w:ascii="Arial" w:hAnsi="Arial" w:cs="Arial"/>
          <w:sz w:val="16"/>
          <w:szCs w:val="16"/>
        </w:rPr>
        <w:fldChar w:fldCharType="end"/>
      </w:r>
      <w:r w:rsidRPr="00863E2E">
        <w:rPr>
          <w:rFonts w:ascii="Arial" w:hAnsi="Arial" w:cs="Arial"/>
          <w:sz w:val="16"/>
          <w:szCs w:val="16"/>
        </w:rPr>
        <w:t xml:space="preserve">: Resumen Flujo de Efectivo del </w:t>
      </w:r>
      <w:r w:rsidR="00A10B3B" w:rsidRPr="00863E2E">
        <w:rPr>
          <w:rFonts w:ascii="Arial" w:hAnsi="Arial" w:cs="Arial"/>
          <w:sz w:val="16"/>
          <w:szCs w:val="16"/>
        </w:rPr>
        <w:t>proyecto</w:t>
      </w:r>
      <w:bookmarkEnd w:id="326"/>
    </w:p>
    <w:tbl>
      <w:tblPr>
        <w:tblW w:w="9097" w:type="dxa"/>
        <w:tblInd w:w="70" w:type="dxa"/>
        <w:tblCellMar>
          <w:left w:w="70" w:type="dxa"/>
          <w:right w:w="70" w:type="dxa"/>
        </w:tblCellMar>
        <w:tblLook w:val="04A0"/>
      </w:tblPr>
      <w:tblGrid>
        <w:gridCol w:w="1380"/>
        <w:gridCol w:w="1030"/>
        <w:gridCol w:w="1276"/>
        <w:gridCol w:w="941"/>
        <w:gridCol w:w="1417"/>
        <w:gridCol w:w="993"/>
        <w:gridCol w:w="1030"/>
        <w:gridCol w:w="1030"/>
      </w:tblGrid>
      <w:tr w:rsidR="007549C1" w:rsidRPr="00863E2E" w:rsidTr="007E0599">
        <w:trPr>
          <w:trHeight w:val="330"/>
        </w:trPr>
        <w:tc>
          <w:tcPr>
            <w:tcW w:w="1380" w:type="dxa"/>
            <w:tcBorders>
              <w:top w:val="nil"/>
              <w:left w:val="nil"/>
              <w:bottom w:val="nil"/>
              <w:right w:val="nil"/>
            </w:tcBorders>
            <w:shd w:val="clear" w:color="auto" w:fill="auto"/>
            <w:noWrap/>
            <w:vAlign w:val="bottom"/>
            <w:hideMark/>
          </w:tcPr>
          <w:p w:rsidR="007549C1" w:rsidRPr="00863E2E" w:rsidRDefault="007549C1" w:rsidP="007E0599">
            <w:pPr>
              <w:rPr>
                <w:rFonts w:cs="Arial"/>
                <w:color w:val="000000"/>
                <w:sz w:val="16"/>
                <w:szCs w:val="16"/>
                <w:lang w:val="es-ES" w:eastAsia="es-EC"/>
              </w:rPr>
            </w:pPr>
          </w:p>
        </w:tc>
        <w:tc>
          <w:tcPr>
            <w:tcW w:w="1030" w:type="dxa"/>
            <w:tcBorders>
              <w:top w:val="nil"/>
              <w:left w:val="nil"/>
              <w:bottom w:val="nil"/>
              <w:right w:val="nil"/>
            </w:tcBorders>
            <w:shd w:val="clear" w:color="auto" w:fill="auto"/>
            <w:noWrap/>
            <w:vAlign w:val="bottom"/>
            <w:hideMark/>
          </w:tcPr>
          <w:p w:rsidR="007549C1" w:rsidRPr="00863E2E" w:rsidRDefault="007549C1" w:rsidP="007E0599">
            <w:pPr>
              <w:rPr>
                <w:rFonts w:cs="Arial"/>
                <w:color w:val="000000"/>
                <w:sz w:val="16"/>
                <w:szCs w:val="16"/>
                <w:lang w:val="es-ES" w:eastAsia="es-EC"/>
              </w:rPr>
            </w:pPr>
          </w:p>
        </w:tc>
        <w:tc>
          <w:tcPr>
            <w:tcW w:w="1276" w:type="dxa"/>
            <w:tcBorders>
              <w:top w:val="double" w:sz="6" w:space="0" w:color="auto"/>
              <w:left w:val="double" w:sz="6" w:space="0" w:color="auto"/>
              <w:bottom w:val="double" w:sz="6" w:space="0" w:color="auto"/>
              <w:right w:val="double" w:sz="6" w:space="0" w:color="auto"/>
            </w:tcBorders>
            <w:shd w:val="clear" w:color="000000" w:fill="D3DFEE"/>
            <w:noWrap/>
            <w:hideMark/>
          </w:tcPr>
          <w:p w:rsidR="007549C1" w:rsidRPr="00863E2E" w:rsidRDefault="007549C1" w:rsidP="007E0599">
            <w:pPr>
              <w:jc w:val="right"/>
              <w:rPr>
                <w:rFonts w:cs="Arial"/>
                <w:b/>
                <w:bCs/>
                <w:color w:val="000000"/>
                <w:sz w:val="16"/>
                <w:szCs w:val="16"/>
                <w:lang w:val="es-ES" w:eastAsia="es-EC"/>
              </w:rPr>
            </w:pPr>
            <w:r w:rsidRPr="00863E2E">
              <w:rPr>
                <w:rFonts w:cs="Arial"/>
                <w:b/>
                <w:bCs/>
                <w:color w:val="000000"/>
                <w:sz w:val="16"/>
                <w:szCs w:val="16"/>
                <w:lang w:val="es-ES" w:eastAsia="es-EC"/>
              </w:rPr>
              <w:t>2012</w:t>
            </w:r>
          </w:p>
        </w:tc>
        <w:tc>
          <w:tcPr>
            <w:tcW w:w="941" w:type="dxa"/>
            <w:tcBorders>
              <w:top w:val="double" w:sz="6" w:space="0" w:color="auto"/>
              <w:left w:val="nil"/>
              <w:bottom w:val="double" w:sz="6" w:space="0" w:color="auto"/>
              <w:right w:val="double" w:sz="6" w:space="0" w:color="auto"/>
            </w:tcBorders>
            <w:shd w:val="clear" w:color="000000" w:fill="D3DFEE"/>
            <w:noWrap/>
            <w:hideMark/>
          </w:tcPr>
          <w:p w:rsidR="007549C1" w:rsidRPr="00863E2E" w:rsidRDefault="007549C1" w:rsidP="007E0599">
            <w:pPr>
              <w:jc w:val="center"/>
              <w:rPr>
                <w:rFonts w:cs="Arial"/>
                <w:b/>
                <w:bCs/>
                <w:color w:val="000000"/>
                <w:sz w:val="16"/>
                <w:szCs w:val="16"/>
                <w:lang w:val="es-ES" w:eastAsia="es-EC"/>
              </w:rPr>
            </w:pPr>
            <w:r w:rsidRPr="00863E2E">
              <w:rPr>
                <w:rFonts w:cs="Arial"/>
                <w:b/>
                <w:bCs/>
                <w:color w:val="000000"/>
                <w:sz w:val="16"/>
                <w:szCs w:val="16"/>
                <w:lang w:val="es-ES" w:eastAsia="es-EC"/>
              </w:rPr>
              <w:t>2013</w:t>
            </w:r>
          </w:p>
        </w:tc>
        <w:tc>
          <w:tcPr>
            <w:tcW w:w="1417" w:type="dxa"/>
            <w:tcBorders>
              <w:top w:val="double" w:sz="6" w:space="0" w:color="auto"/>
              <w:left w:val="nil"/>
              <w:bottom w:val="double" w:sz="6" w:space="0" w:color="auto"/>
              <w:right w:val="double" w:sz="6" w:space="0" w:color="auto"/>
            </w:tcBorders>
            <w:shd w:val="clear" w:color="000000" w:fill="D3DFEE"/>
            <w:noWrap/>
            <w:hideMark/>
          </w:tcPr>
          <w:p w:rsidR="007549C1" w:rsidRPr="00863E2E" w:rsidRDefault="007549C1" w:rsidP="007E0599">
            <w:pPr>
              <w:jc w:val="right"/>
              <w:rPr>
                <w:rFonts w:cs="Arial"/>
                <w:b/>
                <w:bCs/>
                <w:color w:val="000000"/>
                <w:sz w:val="16"/>
                <w:szCs w:val="16"/>
                <w:lang w:val="es-ES" w:eastAsia="es-EC"/>
              </w:rPr>
            </w:pPr>
            <w:r w:rsidRPr="00863E2E">
              <w:rPr>
                <w:rFonts w:cs="Arial"/>
                <w:b/>
                <w:bCs/>
                <w:color w:val="000000"/>
                <w:sz w:val="16"/>
                <w:szCs w:val="16"/>
                <w:lang w:val="es-ES" w:eastAsia="es-EC"/>
              </w:rPr>
              <w:t>2014</w:t>
            </w:r>
          </w:p>
        </w:tc>
        <w:tc>
          <w:tcPr>
            <w:tcW w:w="993" w:type="dxa"/>
            <w:tcBorders>
              <w:top w:val="double" w:sz="6" w:space="0" w:color="auto"/>
              <w:left w:val="nil"/>
              <w:bottom w:val="double" w:sz="6" w:space="0" w:color="auto"/>
              <w:right w:val="double" w:sz="6" w:space="0" w:color="auto"/>
            </w:tcBorders>
            <w:shd w:val="clear" w:color="000000" w:fill="D3DFEE"/>
            <w:noWrap/>
            <w:vAlign w:val="center"/>
            <w:hideMark/>
          </w:tcPr>
          <w:p w:rsidR="007549C1" w:rsidRPr="00863E2E" w:rsidRDefault="007549C1" w:rsidP="007E0599">
            <w:pPr>
              <w:jc w:val="center"/>
              <w:rPr>
                <w:rFonts w:cs="Arial"/>
                <w:b/>
                <w:bCs/>
                <w:color w:val="000000"/>
                <w:sz w:val="16"/>
                <w:szCs w:val="16"/>
                <w:lang w:val="es-ES" w:eastAsia="es-EC"/>
              </w:rPr>
            </w:pPr>
            <w:r w:rsidRPr="00863E2E">
              <w:rPr>
                <w:rFonts w:cs="Arial"/>
                <w:b/>
                <w:bCs/>
                <w:color w:val="000000"/>
                <w:sz w:val="16"/>
                <w:szCs w:val="16"/>
                <w:lang w:val="es-ES" w:eastAsia="es-EC"/>
              </w:rPr>
              <w:t>2015</w:t>
            </w:r>
          </w:p>
        </w:tc>
        <w:tc>
          <w:tcPr>
            <w:tcW w:w="1030" w:type="dxa"/>
            <w:tcBorders>
              <w:top w:val="double" w:sz="6" w:space="0" w:color="auto"/>
              <w:left w:val="nil"/>
              <w:bottom w:val="double" w:sz="6" w:space="0" w:color="auto"/>
              <w:right w:val="double" w:sz="6" w:space="0" w:color="auto"/>
            </w:tcBorders>
            <w:shd w:val="clear" w:color="000000" w:fill="D3DFEE"/>
            <w:noWrap/>
            <w:vAlign w:val="center"/>
            <w:hideMark/>
          </w:tcPr>
          <w:p w:rsidR="007549C1" w:rsidRPr="00863E2E" w:rsidRDefault="007549C1" w:rsidP="007E0599">
            <w:pPr>
              <w:jc w:val="center"/>
              <w:rPr>
                <w:rFonts w:cs="Arial"/>
                <w:b/>
                <w:bCs/>
                <w:color w:val="000000"/>
                <w:sz w:val="16"/>
                <w:szCs w:val="16"/>
                <w:lang w:val="es-ES" w:eastAsia="es-EC"/>
              </w:rPr>
            </w:pPr>
            <w:r w:rsidRPr="00863E2E">
              <w:rPr>
                <w:rFonts w:cs="Arial"/>
                <w:b/>
                <w:bCs/>
                <w:color w:val="000000"/>
                <w:sz w:val="16"/>
                <w:szCs w:val="16"/>
                <w:lang w:val="es-ES" w:eastAsia="es-EC"/>
              </w:rPr>
              <w:t>2016</w:t>
            </w:r>
          </w:p>
        </w:tc>
        <w:tc>
          <w:tcPr>
            <w:tcW w:w="1030" w:type="dxa"/>
            <w:tcBorders>
              <w:top w:val="double" w:sz="6" w:space="0" w:color="auto"/>
              <w:left w:val="nil"/>
              <w:bottom w:val="double" w:sz="6" w:space="0" w:color="auto"/>
              <w:right w:val="double" w:sz="6" w:space="0" w:color="auto"/>
            </w:tcBorders>
            <w:shd w:val="clear" w:color="000000" w:fill="D3DFEE"/>
            <w:noWrap/>
            <w:vAlign w:val="center"/>
            <w:hideMark/>
          </w:tcPr>
          <w:p w:rsidR="007549C1" w:rsidRPr="00863E2E" w:rsidRDefault="007549C1" w:rsidP="007E0599">
            <w:pPr>
              <w:jc w:val="center"/>
              <w:rPr>
                <w:rFonts w:cs="Arial"/>
                <w:b/>
                <w:bCs/>
                <w:color w:val="000000"/>
                <w:sz w:val="16"/>
                <w:szCs w:val="16"/>
                <w:lang w:val="es-ES" w:eastAsia="es-EC"/>
              </w:rPr>
            </w:pPr>
            <w:r w:rsidRPr="00863E2E">
              <w:rPr>
                <w:rFonts w:cs="Arial"/>
                <w:b/>
                <w:bCs/>
                <w:color w:val="000000"/>
                <w:sz w:val="16"/>
                <w:szCs w:val="16"/>
                <w:lang w:val="es-ES" w:eastAsia="es-EC"/>
              </w:rPr>
              <w:t>2017</w:t>
            </w:r>
          </w:p>
        </w:tc>
      </w:tr>
      <w:tr w:rsidR="007549C1" w:rsidRPr="00863E2E" w:rsidTr="007E0599">
        <w:trPr>
          <w:trHeight w:val="315"/>
        </w:trPr>
        <w:tc>
          <w:tcPr>
            <w:tcW w:w="2410" w:type="dxa"/>
            <w:gridSpan w:val="2"/>
            <w:tcBorders>
              <w:top w:val="double" w:sz="6" w:space="0" w:color="auto"/>
              <w:left w:val="double" w:sz="6" w:space="0" w:color="auto"/>
              <w:bottom w:val="double" w:sz="6" w:space="0" w:color="auto"/>
              <w:right w:val="double" w:sz="6" w:space="0" w:color="auto"/>
            </w:tcBorders>
            <w:shd w:val="clear" w:color="000000" w:fill="FFFFFF"/>
            <w:noWrap/>
            <w:hideMark/>
          </w:tcPr>
          <w:p w:rsidR="007549C1" w:rsidRPr="00863E2E" w:rsidRDefault="007549C1" w:rsidP="007E0599">
            <w:pPr>
              <w:rPr>
                <w:rFonts w:cs="Arial"/>
                <w:color w:val="000000"/>
                <w:sz w:val="16"/>
                <w:szCs w:val="16"/>
                <w:lang w:val="es-ES" w:eastAsia="es-EC"/>
              </w:rPr>
            </w:pPr>
            <w:r w:rsidRPr="00863E2E">
              <w:rPr>
                <w:rFonts w:cs="Arial"/>
                <w:color w:val="000000"/>
                <w:sz w:val="16"/>
                <w:szCs w:val="16"/>
                <w:lang w:val="es-ES" w:eastAsia="es-EC"/>
              </w:rPr>
              <w:t>FNE TOTAL</w:t>
            </w:r>
          </w:p>
        </w:tc>
        <w:tc>
          <w:tcPr>
            <w:tcW w:w="1276" w:type="dxa"/>
            <w:tcBorders>
              <w:top w:val="nil"/>
              <w:left w:val="nil"/>
              <w:bottom w:val="double" w:sz="6" w:space="0" w:color="auto"/>
              <w:right w:val="double" w:sz="6" w:space="0" w:color="auto"/>
            </w:tcBorders>
            <w:shd w:val="clear" w:color="000000" w:fill="FFFFFF"/>
            <w:noWrap/>
            <w:hideMark/>
          </w:tcPr>
          <w:p w:rsidR="007549C1" w:rsidRPr="00863E2E" w:rsidRDefault="007549C1" w:rsidP="007E0599">
            <w:pPr>
              <w:jc w:val="right"/>
              <w:rPr>
                <w:rFonts w:cs="Arial"/>
                <w:color w:val="000000"/>
                <w:sz w:val="16"/>
                <w:szCs w:val="16"/>
                <w:lang w:val="es-ES" w:eastAsia="es-EC"/>
              </w:rPr>
            </w:pPr>
            <w:r w:rsidRPr="00863E2E">
              <w:rPr>
                <w:rFonts w:cs="Arial"/>
                <w:color w:val="000000"/>
                <w:sz w:val="16"/>
                <w:szCs w:val="16"/>
                <w:lang w:val="es-ES" w:eastAsia="es-EC"/>
              </w:rPr>
              <w:t xml:space="preserve"> </w:t>
            </w:r>
          </w:p>
          <w:p w:rsidR="007549C1" w:rsidRPr="00863E2E" w:rsidRDefault="007549C1" w:rsidP="007E0599">
            <w:pPr>
              <w:jc w:val="right"/>
              <w:rPr>
                <w:rFonts w:cs="Arial"/>
                <w:color w:val="000000"/>
                <w:sz w:val="16"/>
                <w:szCs w:val="16"/>
                <w:lang w:val="es-ES" w:eastAsia="es-EC"/>
              </w:rPr>
            </w:pPr>
            <w:r w:rsidRPr="00863E2E">
              <w:rPr>
                <w:rFonts w:cs="Arial"/>
                <w:color w:val="000000"/>
                <w:sz w:val="16"/>
                <w:szCs w:val="16"/>
                <w:lang w:val="es-ES" w:eastAsia="es-EC"/>
              </w:rPr>
              <w:t>$ (316.606,09)</w:t>
            </w:r>
          </w:p>
        </w:tc>
        <w:tc>
          <w:tcPr>
            <w:tcW w:w="941" w:type="dxa"/>
            <w:tcBorders>
              <w:top w:val="nil"/>
              <w:left w:val="nil"/>
              <w:bottom w:val="double" w:sz="6" w:space="0" w:color="auto"/>
              <w:right w:val="double" w:sz="6" w:space="0" w:color="auto"/>
            </w:tcBorders>
            <w:shd w:val="clear" w:color="000000" w:fill="FFFFFF"/>
            <w:noWrap/>
            <w:hideMark/>
          </w:tcPr>
          <w:p w:rsidR="007549C1" w:rsidRPr="00863E2E" w:rsidRDefault="007549C1" w:rsidP="007E0599">
            <w:pPr>
              <w:jc w:val="right"/>
              <w:rPr>
                <w:rFonts w:cs="Arial"/>
                <w:color w:val="000000"/>
                <w:sz w:val="16"/>
                <w:szCs w:val="16"/>
                <w:lang w:val="es-ES" w:eastAsia="es-EC"/>
              </w:rPr>
            </w:pPr>
            <w:r w:rsidRPr="00863E2E">
              <w:rPr>
                <w:rFonts w:cs="Arial"/>
                <w:color w:val="000000"/>
                <w:sz w:val="16"/>
                <w:szCs w:val="16"/>
                <w:lang w:val="es-ES" w:eastAsia="es-EC"/>
              </w:rPr>
              <w:t xml:space="preserve"> $20.793,49 </w:t>
            </w:r>
          </w:p>
        </w:tc>
        <w:tc>
          <w:tcPr>
            <w:tcW w:w="1417" w:type="dxa"/>
            <w:tcBorders>
              <w:top w:val="nil"/>
              <w:left w:val="nil"/>
              <w:bottom w:val="double" w:sz="6" w:space="0" w:color="auto"/>
              <w:right w:val="double" w:sz="6" w:space="0" w:color="auto"/>
            </w:tcBorders>
            <w:shd w:val="clear" w:color="000000" w:fill="FFFFFF"/>
            <w:noWrap/>
            <w:hideMark/>
          </w:tcPr>
          <w:p w:rsidR="007549C1" w:rsidRPr="00863E2E" w:rsidRDefault="007549C1" w:rsidP="007E0599">
            <w:pPr>
              <w:jc w:val="right"/>
              <w:rPr>
                <w:rFonts w:cs="Arial"/>
                <w:color w:val="000000"/>
                <w:sz w:val="16"/>
                <w:szCs w:val="16"/>
                <w:lang w:val="es-ES" w:eastAsia="es-EC"/>
              </w:rPr>
            </w:pPr>
          </w:p>
          <w:p w:rsidR="007549C1" w:rsidRPr="00863E2E" w:rsidRDefault="007549C1" w:rsidP="007E0599">
            <w:pPr>
              <w:jc w:val="right"/>
              <w:rPr>
                <w:rFonts w:cs="Arial"/>
                <w:color w:val="000000"/>
                <w:sz w:val="16"/>
                <w:szCs w:val="16"/>
                <w:lang w:val="es-ES" w:eastAsia="es-EC"/>
              </w:rPr>
            </w:pPr>
            <w:r w:rsidRPr="00863E2E">
              <w:rPr>
                <w:rFonts w:cs="Arial"/>
                <w:color w:val="000000"/>
                <w:sz w:val="16"/>
                <w:szCs w:val="16"/>
                <w:lang w:val="es-ES" w:eastAsia="es-EC"/>
              </w:rPr>
              <w:t xml:space="preserve"> $      53.256,74 </w:t>
            </w:r>
          </w:p>
        </w:tc>
        <w:tc>
          <w:tcPr>
            <w:tcW w:w="993" w:type="dxa"/>
            <w:tcBorders>
              <w:top w:val="nil"/>
              <w:left w:val="nil"/>
              <w:bottom w:val="double" w:sz="6" w:space="0" w:color="auto"/>
              <w:right w:val="double" w:sz="6" w:space="0" w:color="auto"/>
            </w:tcBorders>
            <w:shd w:val="clear" w:color="000000" w:fill="FFFFFF"/>
            <w:noWrap/>
            <w:hideMark/>
          </w:tcPr>
          <w:p w:rsidR="007549C1" w:rsidRPr="00863E2E" w:rsidRDefault="007549C1" w:rsidP="007E0599">
            <w:pPr>
              <w:jc w:val="right"/>
              <w:rPr>
                <w:rFonts w:cs="Arial"/>
                <w:color w:val="000000"/>
                <w:sz w:val="16"/>
                <w:szCs w:val="16"/>
                <w:lang w:val="es-ES" w:eastAsia="es-EC"/>
              </w:rPr>
            </w:pPr>
            <w:r w:rsidRPr="00863E2E">
              <w:rPr>
                <w:rFonts w:cs="Arial"/>
                <w:color w:val="000000"/>
                <w:sz w:val="16"/>
                <w:szCs w:val="16"/>
                <w:lang w:val="es-ES" w:eastAsia="es-EC"/>
              </w:rPr>
              <w:t xml:space="preserve">       $85.364,00 </w:t>
            </w:r>
          </w:p>
        </w:tc>
        <w:tc>
          <w:tcPr>
            <w:tcW w:w="1030" w:type="dxa"/>
            <w:tcBorders>
              <w:top w:val="nil"/>
              <w:left w:val="nil"/>
              <w:bottom w:val="double" w:sz="6" w:space="0" w:color="auto"/>
              <w:right w:val="double" w:sz="6" w:space="0" w:color="auto"/>
            </w:tcBorders>
            <w:shd w:val="clear" w:color="000000" w:fill="FFFFFF"/>
            <w:noWrap/>
            <w:hideMark/>
          </w:tcPr>
          <w:p w:rsidR="007549C1" w:rsidRPr="00863E2E" w:rsidRDefault="007549C1" w:rsidP="007E0599">
            <w:pPr>
              <w:jc w:val="right"/>
              <w:rPr>
                <w:rFonts w:cs="Arial"/>
                <w:color w:val="000000"/>
                <w:sz w:val="16"/>
                <w:szCs w:val="16"/>
                <w:lang w:val="es-ES" w:eastAsia="es-EC"/>
              </w:rPr>
            </w:pPr>
            <w:r w:rsidRPr="00863E2E">
              <w:rPr>
                <w:rFonts w:cs="Arial"/>
                <w:color w:val="000000"/>
                <w:sz w:val="16"/>
                <w:szCs w:val="16"/>
                <w:lang w:val="es-ES" w:eastAsia="es-EC"/>
              </w:rPr>
              <w:t xml:space="preserve">   $125.621,79 </w:t>
            </w:r>
          </w:p>
        </w:tc>
        <w:tc>
          <w:tcPr>
            <w:tcW w:w="1030" w:type="dxa"/>
            <w:tcBorders>
              <w:top w:val="nil"/>
              <w:left w:val="nil"/>
              <w:bottom w:val="double" w:sz="6" w:space="0" w:color="auto"/>
              <w:right w:val="double" w:sz="6" w:space="0" w:color="auto"/>
            </w:tcBorders>
            <w:shd w:val="clear" w:color="000000" w:fill="FFFFFF"/>
            <w:noWrap/>
            <w:hideMark/>
          </w:tcPr>
          <w:p w:rsidR="007549C1" w:rsidRPr="00863E2E" w:rsidRDefault="007549C1" w:rsidP="007E0599">
            <w:pPr>
              <w:jc w:val="right"/>
              <w:rPr>
                <w:rFonts w:cs="Arial"/>
                <w:color w:val="000000"/>
                <w:sz w:val="16"/>
                <w:szCs w:val="16"/>
                <w:lang w:val="es-ES" w:eastAsia="es-EC"/>
              </w:rPr>
            </w:pPr>
            <w:r w:rsidRPr="00863E2E">
              <w:rPr>
                <w:rFonts w:cs="Arial"/>
                <w:color w:val="000000"/>
                <w:sz w:val="16"/>
                <w:szCs w:val="16"/>
                <w:lang w:val="es-ES" w:eastAsia="es-EC"/>
              </w:rPr>
              <w:t xml:space="preserve">   $416.936,90 </w:t>
            </w:r>
          </w:p>
        </w:tc>
      </w:tr>
      <w:tr w:rsidR="007549C1" w:rsidRPr="00863E2E" w:rsidTr="007E0599">
        <w:trPr>
          <w:trHeight w:val="315"/>
        </w:trPr>
        <w:tc>
          <w:tcPr>
            <w:tcW w:w="1380" w:type="dxa"/>
            <w:tcBorders>
              <w:top w:val="nil"/>
              <w:left w:val="double" w:sz="6" w:space="0" w:color="auto"/>
              <w:bottom w:val="double" w:sz="6" w:space="0" w:color="auto"/>
              <w:right w:val="double" w:sz="6" w:space="0" w:color="auto"/>
            </w:tcBorders>
            <w:shd w:val="clear" w:color="auto" w:fill="auto"/>
            <w:noWrap/>
            <w:vAlign w:val="bottom"/>
            <w:hideMark/>
          </w:tcPr>
          <w:p w:rsidR="007549C1" w:rsidRPr="00863E2E" w:rsidRDefault="006574D8" w:rsidP="007E0599">
            <w:pPr>
              <w:rPr>
                <w:rFonts w:cs="Arial"/>
                <w:color w:val="000000"/>
                <w:sz w:val="16"/>
                <w:szCs w:val="16"/>
                <w:lang w:val="es-ES" w:eastAsia="es-EC"/>
              </w:rPr>
            </w:pPr>
            <w:r>
              <w:rPr>
                <w:rFonts w:cs="Arial"/>
                <w:color w:val="000000"/>
                <w:sz w:val="16"/>
                <w:szCs w:val="16"/>
                <w:lang w:val="es-ES" w:eastAsia="es-EC"/>
              </w:rPr>
              <w:t>TMAR=CPPC</w:t>
            </w:r>
          </w:p>
        </w:tc>
        <w:tc>
          <w:tcPr>
            <w:tcW w:w="1030" w:type="dxa"/>
            <w:tcBorders>
              <w:top w:val="nil"/>
              <w:left w:val="nil"/>
              <w:bottom w:val="double" w:sz="6" w:space="0" w:color="auto"/>
              <w:right w:val="double" w:sz="6" w:space="0" w:color="auto"/>
            </w:tcBorders>
            <w:shd w:val="clear" w:color="auto" w:fill="auto"/>
            <w:noWrap/>
            <w:vAlign w:val="bottom"/>
            <w:hideMark/>
          </w:tcPr>
          <w:p w:rsidR="007549C1" w:rsidRPr="00863E2E" w:rsidRDefault="007549C1" w:rsidP="007E0599">
            <w:pPr>
              <w:jc w:val="right"/>
              <w:rPr>
                <w:rFonts w:cs="Arial"/>
                <w:color w:val="000000"/>
                <w:sz w:val="16"/>
                <w:szCs w:val="16"/>
                <w:lang w:val="es-ES" w:eastAsia="es-EC"/>
              </w:rPr>
            </w:pPr>
            <w:r w:rsidRPr="00863E2E">
              <w:rPr>
                <w:rFonts w:cs="Arial"/>
                <w:color w:val="000000"/>
                <w:sz w:val="16"/>
                <w:szCs w:val="16"/>
                <w:lang w:val="es-ES" w:eastAsia="es-EC"/>
              </w:rPr>
              <w:t>12,44%</w:t>
            </w:r>
          </w:p>
        </w:tc>
        <w:tc>
          <w:tcPr>
            <w:tcW w:w="1276" w:type="dxa"/>
            <w:tcBorders>
              <w:top w:val="nil"/>
              <w:left w:val="nil"/>
              <w:bottom w:val="nil"/>
              <w:right w:val="nil"/>
            </w:tcBorders>
            <w:shd w:val="clear" w:color="auto" w:fill="auto"/>
            <w:noWrap/>
            <w:vAlign w:val="bottom"/>
            <w:hideMark/>
          </w:tcPr>
          <w:p w:rsidR="007549C1" w:rsidRPr="00863E2E" w:rsidRDefault="007549C1" w:rsidP="007E0599">
            <w:pPr>
              <w:rPr>
                <w:rFonts w:cs="Arial"/>
                <w:color w:val="000000"/>
                <w:sz w:val="16"/>
                <w:szCs w:val="16"/>
                <w:lang w:val="es-ES" w:eastAsia="es-EC"/>
              </w:rPr>
            </w:pPr>
          </w:p>
        </w:tc>
        <w:tc>
          <w:tcPr>
            <w:tcW w:w="941" w:type="dxa"/>
            <w:tcBorders>
              <w:top w:val="nil"/>
              <w:left w:val="nil"/>
              <w:bottom w:val="nil"/>
              <w:right w:val="nil"/>
            </w:tcBorders>
            <w:shd w:val="clear" w:color="auto" w:fill="auto"/>
            <w:noWrap/>
            <w:vAlign w:val="bottom"/>
            <w:hideMark/>
          </w:tcPr>
          <w:p w:rsidR="007549C1" w:rsidRPr="00863E2E" w:rsidRDefault="007549C1" w:rsidP="007E0599">
            <w:pPr>
              <w:rPr>
                <w:rFonts w:cs="Arial"/>
                <w:color w:val="000000"/>
                <w:sz w:val="16"/>
                <w:szCs w:val="16"/>
                <w:lang w:val="es-ES" w:eastAsia="es-EC"/>
              </w:rPr>
            </w:pPr>
          </w:p>
        </w:tc>
        <w:tc>
          <w:tcPr>
            <w:tcW w:w="1417" w:type="dxa"/>
            <w:tcBorders>
              <w:top w:val="nil"/>
              <w:left w:val="nil"/>
              <w:bottom w:val="nil"/>
              <w:right w:val="nil"/>
            </w:tcBorders>
            <w:shd w:val="clear" w:color="auto" w:fill="auto"/>
            <w:noWrap/>
            <w:vAlign w:val="bottom"/>
            <w:hideMark/>
          </w:tcPr>
          <w:p w:rsidR="007549C1" w:rsidRPr="00863E2E" w:rsidRDefault="007549C1" w:rsidP="007E0599">
            <w:pPr>
              <w:rPr>
                <w:rFonts w:cs="Arial"/>
                <w:color w:val="000000"/>
                <w:sz w:val="16"/>
                <w:szCs w:val="16"/>
                <w:lang w:val="es-ES" w:eastAsia="es-EC"/>
              </w:rPr>
            </w:pPr>
          </w:p>
        </w:tc>
        <w:tc>
          <w:tcPr>
            <w:tcW w:w="993" w:type="dxa"/>
            <w:tcBorders>
              <w:top w:val="nil"/>
              <w:left w:val="nil"/>
              <w:bottom w:val="nil"/>
              <w:right w:val="nil"/>
            </w:tcBorders>
            <w:shd w:val="clear" w:color="auto" w:fill="auto"/>
            <w:noWrap/>
            <w:vAlign w:val="bottom"/>
            <w:hideMark/>
          </w:tcPr>
          <w:p w:rsidR="007549C1" w:rsidRPr="00863E2E" w:rsidRDefault="007549C1" w:rsidP="007E0599">
            <w:pPr>
              <w:rPr>
                <w:rFonts w:cs="Arial"/>
                <w:color w:val="000000"/>
                <w:sz w:val="16"/>
                <w:szCs w:val="16"/>
                <w:lang w:val="es-ES" w:eastAsia="es-EC"/>
              </w:rPr>
            </w:pPr>
          </w:p>
        </w:tc>
        <w:tc>
          <w:tcPr>
            <w:tcW w:w="1030" w:type="dxa"/>
            <w:tcBorders>
              <w:top w:val="nil"/>
              <w:left w:val="nil"/>
              <w:bottom w:val="nil"/>
              <w:right w:val="nil"/>
            </w:tcBorders>
            <w:shd w:val="clear" w:color="auto" w:fill="auto"/>
            <w:noWrap/>
            <w:vAlign w:val="bottom"/>
            <w:hideMark/>
          </w:tcPr>
          <w:p w:rsidR="007549C1" w:rsidRPr="00863E2E" w:rsidRDefault="007549C1" w:rsidP="007E0599">
            <w:pPr>
              <w:rPr>
                <w:rFonts w:cs="Arial"/>
                <w:color w:val="000000"/>
                <w:sz w:val="16"/>
                <w:szCs w:val="16"/>
                <w:lang w:val="es-ES" w:eastAsia="es-EC"/>
              </w:rPr>
            </w:pPr>
          </w:p>
        </w:tc>
        <w:tc>
          <w:tcPr>
            <w:tcW w:w="1030" w:type="dxa"/>
            <w:tcBorders>
              <w:top w:val="nil"/>
              <w:left w:val="nil"/>
              <w:bottom w:val="nil"/>
              <w:right w:val="nil"/>
            </w:tcBorders>
            <w:shd w:val="clear" w:color="auto" w:fill="auto"/>
            <w:noWrap/>
            <w:vAlign w:val="bottom"/>
            <w:hideMark/>
          </w:tcPr>
          <w:p w:rsidR="007549C1" w:rsidRPr="00863E2E" w:rsidRDefault="007549C1" w:rsidP="007E0599">
            <w:pPr>
              <w:rPr>
                <w:rFonts w:cs="Arial"/>
                <w:color w:val="000000"/>
                <w:sz w:val="16"/>
                <w:szCs w:val="16"/>
                <w:lang w:val="es-ES" w:eastAsia="es-EC"/>
              </w:rPr>
            </w:pPr>
          </w:p>
        </w:tc>
      </w:tr>
      <w:tr w:rsidR="007549C1" w:rsidRPr="00863E2E" w:rsidTr="007E0599">
        <w:trPr>
          <w:trHeight w:val="315"/>
        </w:trPr>
        <w:tc>
          <w:tcPr>
            <w:tcW w:w="1380" w:type="dxa"/>
            <w:tcBorders>
              <w:top w:val="nil"/>
              <w:left w:val="double" w:sz="6" w:space="0" w:color="auto"/>
              <w:bottom w:val="double" w:sz="6" w:space="0" w:color="auto"/>
              <w:right w:val="double" w:sz="6" w:space="0" w:color="auto"/>
            </w:tcBorders>
            <w:shd w:val="clear" w:color="auto" w:fill="auto"/>
            <w:noWrap/>
            <w:vAlign w:val="bottom"/>
            <w:hideMark/>
          </w:tcPr>
          <w:p w:rsidR="007549C1" w:rsidRPr="00863E2E" w:rsidRDefault="006574D8" w:rsidP="007E0599">
            <w:pPr>
              <w:rPr>
                <w:rFonts w:cs="Arial"/>
                <w:color w:val="000000"/>
                <w:sz w:val="16"/>
                <w:szCs w:val="16"/>
                <w:lang w:val="es-ES" w:eastAsia="es-EC"/>
              </w:rPr>
            </w:pPr>
            <w:r>
              <w:rPr>
                <w:rFonts w:cs="Arial"/>
                <w:color w:val="000000"/>
                <w:sz w:val="16"/>
                <w:szCs w:val="16"/>
                <w:lang w:val="es-ES" w:eastAsia="es-EC"/>
              </w:rPr>
              <w:t>TIR</w:t>
            </w:r>
          </w:p>
        </w:tc>
        <w:tc>
          <w:tcPr>
            <w:tcW w:w="1030" w:type="dxa"/>
            <w:tcBorders>
              <w:top w:val="nil"/>
              <w:left w:val="nil"/>
              <w:bottom w:val="double" w:sz="6" w:space="0" w:color="auto"/>
              <w:right w:val="double" w:sz="6" w:space="0" w:color="auto"/>
            </w:tcBorders>
            <w:shd w:val="clear" w:color="auto" w:fill="auto"/>
            <w:noWrap/>
            <w:vAlign w:val="bottom"/>
            <w:hideMark/>
          </w:tcPr>
          <w:p w:rsidR="007549C1" w:rsidRPr="00863E2E" w:rsidRDefault="007549C1" w:rsidP="007E0599">
            <w:pPr>
              <w:jc w:val="right"/>
              <w:rPr>
                <w:rFonts w:cs="Arial"/>
                <w:color w:val="000000"/>
                <w:sz w:val="16"/>
                <w:szCs w:val="16"/>
                <w:lang w:val="es-ES" w:eastAsia="es-EC"/>
              </w:rPr>
            </w:pPr>
            <w:r w:rsidRPr="00863E2E">
              <w:rPr>
                <w:rFonts w:cs="Arial"/>
                <w:color w:val="000000"/>
                <w:sz w:val="16"/>
                <w:szCs w:val="16"/>
                <w:lang w:val="es-ES" w:eastAsia="es-EC"/>
              </w:rPr>
              <w:t>21,43%</w:t>
            </w:r>
          </w:p>
        </w:tc>
        <w:tc>
          <w:tcPr>
            <w:tcW w:w="1276" w:type="dxa"/>
            <w:tcBorders>
              <w:top w:val="nil"/>
              <w:left w:val="nil"/>
              <w:bottom w:val="nil"/>
              <w:right w:val="nil"/>
            </w:tcBorders>
            <w:shd w:val="clear" w:color="auto" w:fill="auto"/>
            <w:noWrap/>
            <w:vAlign w:val="bottom"/>
            <w:hideMark/>
          </w:tcPr>
          <w:p w:rsidR="007549C1" w:rsidRPr="00863E2E" w:rsidRDefault="007549C1" w:rsidP="007E0599">
            <w:pPr>
              <w:rPr>
                <w:rFonts w:cs="Arial"/>
                <w:color w:val="000000"/>
                <w:sz w:val="16"/>
                <w:szCs w:val="16"/>
                <w:lang w:val="es-ES" w:eastAsia="es-EC"/>
              </w:rPr>
            </w:pPr>
          </w:p>
        </w:tc>
        <w:tc>
          <w:tcPr>
            <w:tcW w:w="941" w:type="dxa"/>
            <w:tcBorders>
              <w:top w:val="nil"/>
              <w:left w:val="nil"/>
              <w:bottom w:val="nil"/>
              <w:right w:val="nil"/>
            </w:tcBorders>
            <w:shd w:val="clear" w:color="auto" w:fill="auto"/>
            <w:noWrap/>
            <w:vAlign w:val="bottom"/>
            <w:hideMark/>
          </w:tcPr>
          <w:p w:rsidR="007549C1" w:rsidRPr="00863E2E" w:rsidRDefault="007549C1" w:rsidP="007E0599">
            <w:pPr>
              <w:rPr>
                <w:rFonts w:cs="Arial"/>
                <w:color w:val="000000"/>
                <w:sz w:val="16"/>
                <w:szCs w:val="16"/>
                <w:lang w:val="es-ES" w:eastAsia="es-EC"/>
              </w:rPr>
            </w:pPr>
          </w:p>
        </w:tc>
        <w:tc>
          <w:tcPr>
            <w:tcW w:w="1417" w:type="dxa"/>
            <w:tcBorders>
              <w:top w:val="nil"/>
              <w:left w:val="nil"/>
              <w:bottom w:val="nil"/>
              <w:right w:val="nil"/>
            </w:tcBorders>
            <w:shd w:val="clear" w:color="auto" w:fill="auto"/>
            <w:noWrap/>
            <w:vAlign w:val="bottom"/>
            <w:hideMark/>
          </w:tcPr>
          <w:p w:rsidR="007549C1" w:rsidRPr="00863E2E" w:rsidRDefault="007549C1" w:rsidP="007E0599">
            <w:pPr>
              <w:rPr>
                <w:rFonts w:cs="Arial"/>
                <w:color w:val="000000"/>
                <w:sz w:val="16"/>
                <w:szCs w:val="16"/>
                <w:lang w:val="es-ES" w:eastAsia="es-EC"/>
              </w:rPr>
            </w:pPr>
          </w:p>
        </w:tc>
        <w:tc>
          <w:tcPr>
            <w:tcW w:w="993" w:type="dxa"/>
            <w:tcBorders>
              <w:top w:val="nil"/>
              <w:left w:val="nil"/>
              <w:bottom w:val="nil"/>
              <w:right w:val="nil"/>
            </w:tcBorders>
            <w:shd w:val="clear" w:color="auto" w:fill="auto"/>
            <w:noWrap/>
            <w:vAlign w:val="bottom"/>
            <w:hideMark/>
          </w:tcPr>
          <w:p w:rsidR="007549C1" w:rsidRPr="00863E2E" w:rsidRDefault="007549C1" w:rsidP="007E0599">
            <w:pPr>
              <w:rPr>
                <w:rFonts w:cs="Arial"/>
                <w:color w:val="000000"/>
                <w:sz w:val="16"/>
                <w:szCs w:val="16"/>
                <w:lang w:val="es-ES" w:eastAsia="es-EC"/>
              </w:rPr>
            </w:pPr>
          </w:p>
        </w:tc>
        <w:tc>
          <w:tcPr>
            <w:tcW w:w="1030" w:type="dxa"/>
            <w:tcBorders>
              <w:top w:val="nil"/>
              <w:left w:val="nil"/>
              <w:bottom w:val="nil"/>
              <w:right w:val="nil"/>
            </w:tcBorders>
            <w:shd w:val="clear" w:color="auto" w:fill="auto"/>
            <w:noWrap/>
            <w:vAlign w:val="bottom"/>
            <w:hideMark/>
          </w:tcPr>
          <w:p w:rsidR="007549C1" w:rsidRPr="00863E2E" w:rsidRDefault="007549C1" w:rsidP="007E0599">
            <w:pPr>
              <w:rPr>
                <w:rFonts w:cs="Arial"/>
                <w:color w:val="000000"/>
                <w:sz w:val="16"/>
                <w:szCs w:val="16"/>
                <w:lang w:val="es-ES" w:eastAsia="es-EC"/>
              </w:rPr>
            </w:pPr>
          </w:p>
        </w:tc>
        <w:tc>
          <w:tcPr>
            <w:tcW w:w="1030" w:type="dxa"/>
            <w:tcBorders>
              <w:top w:val="nil"/>
              <w:left w:val="nil"/>
              <w:bottom w:val="nil"/>
              <w:right w:val="nil"/>
            </w:tcBorders>
            <w:shd w:val="clear" w:color="auto" w:fill="auto"/>
            <w:noWrap/>
            <w:vAlign w:val="bottom"/>
            <w:hideMark/>
          </w:tcPr>
          <w:p w:rsidR="007549C1" w:rsidRPr="00863E2E" w:rsidRDefault="007549C1" w:rsidP="007E0599">
            <w:pPr>
              <w:rPr>
                <w:rFonts w:cs="Arial"/>
                <w:color w:val="000000"/>
                <w:sz w:val="16"/>
                <w:szCs w:val="16"/>
                <w:lang w:val="es-ES" w:eastAsia="es-EC"/>
              </w:rPr>
            </w:pPr>
          </w:p>
        </w:tc>
      </w:tr>
      <w:tr w:rsidR="007549C1" w:rsidRPr="00863E2E" w:rsidTr="007E0599">
        <w:trPr>
          <w:trHeight w:val="315"/>
        </w:trPr>
        <w:tc>
          <w:tcPr>
            <w:tcW w:w="1380" w:type="dxa"/>
            <w:tcBorders>
              <w:top w:val="nil"/>
              <w:left w:val="double" w:sz="6" w:space="0" w:color="auto"/>
              <w:bottom w:val="double" w:sz="6" w:space="0" w:color="auto"/>
              <w:right w:val="double" w:sz="6" w:space="0" w:color="auto"/>
            </w:tcBorders>
            <w:shd w:val="clear" w:color="auto" w:fill="auto"/>
            <w:noWrap/>
            <w:vAlign w:val="bottom"/>
            <w:hideMark/>
          </w:tcPr>
          <w:p w:rsidR="007549C1" w:rsidRPr="00863E2E" w:rsidRDefault="007549C1" w:rsidP="007E0599">
            <w:pPr>
              <w:rPr>
                <w:rFonts w:cs="Arial"/>
                <w:color w:val="000000"/>
                <w:sz w:val="16"/>
                <w:szCs w:val="16"/>
                <w:lang w:val="es-ES" w:eastAsia="es-EC"/>
              </w:rPr>
            </w:pPr>
            <w:r w:rsidRPr="00863E2E">
              <w:rPr>
                <w:rFonts w:cs="Arial"/>
                <w:color w:val="000000"/>
                <w:sz w:val="16"/>
                <w:szCs w:val="16"/>
                <w:lang w:val="es-ES" w:eastAsia="es-EC"/>
              </w:rPr>
              <w:t>VAN</w:t>
            </w:r>
          </w:p>
        </w:tc>
        <w:tc>
          <w:tcPr>
            <w:tcW w:w="1030" w:type="dxa"/>
            <w:tcBorders>
              <w:top w:val="nil"/>
              <w:left w:val="nil"/>
              <w:bottom w:val="double" w:sz="6" w:space="0" w:color="auto"/>
              <w:right w:val="double" w:sz="6" w:space="0" w:color="auto"/>
            </w:tcBorders>
            <w:shd w:val="clear" w:color="auto" w:fill="auto"/>
            <w:noWrap/>
            <w:vAlign w:val="bottom"/>
            <w:hideMark/>
          </w:tcPr>
          <w:p w:rsidR="007549C1" w:rsidRPr="00863E2E" w:rsidRDefault="007549C1" w:rsidP="007E0599">
            <w:pPr>
              <w:rPr>
                <w:rFonts w:cs="Arial"/>
                <w:color w:val="000000"/>
                <w:sz w:val="16"/>
                <w:szCs w:val="16"/>
                <w:lang w:val="es-ES" w:eastAsia="es-EC"/>
              </w:rPr>
            </w:pPr>
            <w:r w:rsidRPr="00863E2E">
              <w:rPr>
                <w:rFonts w:cs="Arial"/>
                <w:color w:val="000000"/>
                <w:sz w:val="16"/>
                <w:szCs w:val="16"/>
                <w:lang w:val="es-ES" w:eastAsia="es-EC"/>
              </w:rPr>
              <w:t xml:space="preserve"> $114.699,07 </w:t>
            </w:r>
          </w:p>
        </w:tc>
        <w:tc>
          <w:tcPr>
            <w:tcW w:w="1276" w:type="dxa"/>
            <w:tcBorders>
              <w:top w:val="nil"/>
              <w:left w:val="nil"/>
              <w:bottom w:val="nil"/>
              <w:right w:val="nil"/>
            </w:tcBorders>
            <w:shd w:val="clear" w:color="auto" w:fill="auto"/>
            <w:noWrap/>
            <w:vAlign w:val="bottom"/>
            <w:hideMark/>
          </w:tcPr>
          <w:p w:rsidR="007549C1" w:rsidRPr="00863E2E" w:rsidRDefault="007549C1" w:rsidP="007E0599">
            <w:pPr>
              <w:rPr>
                <w:rFonts w:cs="Arial"/>
                <w:color w:val="000000"/>
                <w:sz w:val="16"/>
                <w:szCs w:val="16"/>
                <w:lang w:val="es-ES" w:eastAsia="es-EC"/>
              </w:rPr>
            </w:pPr>
          </w:p>
        </w:tc>
        <w:tc>
          <w:tcPr>
            <w:tcW w:w="941" w:type="dxa"/>
            <w:tcBorders>
              <w:top w:val="nil"/>
              <w:left w:val="nil"/>
              <w:bottom w:val="nil"/>
              <w:right w:val="nil"/>
            </w:tcBorders>
            <w:shd w:val="clear" w:color="auto" w:fill="auto"/>
            <w:noWrap/>
            <w:vAlign w:val="bottom"/>
            <w:hideMark/>
          </w:tcPr>
          <w:p w:rsidR="007549C1" w:rsidRPr="00863E2E" w:rsidRDefault="007549C1" w:rsidP="007E0599">
            <w:pPr>
              <w:rPr>
                <w:rFonts w:cs="Arial"/>
                <w:color w:val="000000"/>
                <w:sz w:val="16"/>
                <w:szCs w:val="16"/>
                <w:lang w:val="es-ES" w:eastAsia="es-EC"/>
              </w:rPr>
            </w:pPr>
          </w:p>
        </w:tc>
        <w:tc>
          <w:tcPr>
            <w:tcW w:w="1417" w:type="dxa"/>
            <w:tcBorders>
              <w:top w:val="nil"/>
              <w:left w:val="nil"/>
              <w:bottom w:val="nil"/>
              <w:right w:val="nil"/>
            </w:tcBorders>
            <w:shd w:val="clear" w:color="auto" w:fill="auto"/>
            <w:noWrap/>
            <w:vAlign w:val="bottom"/>
            <w:hideMark/>
          </w:tcPr>
          <w:p w:rsidR="007549C1" w:rsidRPr="00863E2E" w:rsidRDefault="007549C1" w:rsidP="007E0599">
            <w:pPr>
              <w:rPr>
                <w:rFonts w:cs="Arial"/>
                <w:color w:val="000000"/>
                <w:sz w:val="16"/>
                <w:szCs w:val="16"/>
                <w:lang w:val="es-ES" w:eastAsia="es-EC"/>
              </w:rPr>
            </w:pPr>
          </w:p>
        </w:tc>
        <w:tc>
          <w:tcPr>
            <w:tcW w:w="993" w:type="dxa"/>
            <w:tcBorders>
              <w:top w:val="nil"/>
              <w:left w:val="nil"/>
              <w:bottom w:val="nil"/>
              <w:right w:val="nil"/>
            </w:tcBorders>
            <w:shd w:val="clear" w:color="auto" w:fill="auto"/>
            <w:noWrap/>
            <w:vAlign w:val="bottom"/>
            <w:hideMark/>
          </w:tcPr>
          <w:p w:rsidR="007549C1" w:rsidRPr="00863E2E" w:rsidRDefault="007549C1" w:rsidP="007E0599">
            <w:pPr>
              <w:rPr>
                <w:rFonts w:cs="Arial"/>
                <w:color w:val="000000"/>
                <w:sz w:val="16"/>
                <w:szCs w:val="16"/>
                <w:lang w:val="es-ES" w:eastAsia="es-EC"/>
              </w:rPr>
            </w:pPr>
          </w:p>
        </w:tc>
        <w:tc>
          <w:tcPr>
            <w:tcW w:w="1030" w:type="dxa"/>
            <w:tcBorders>
              <w:top w:val="nil"/>
              <w:left w:val="nil"/>
              <w:bottom w:val="nil"/>
              <w:right w:val="nil"/>
            </w:tcBorders>
            <w:shd w:val="clear" w:color="auto" w:fill="auto"/>
            <w:noWrap/>
            <w:vAlign w:val="bottom"/>
            <w:hideMark/>
          </w:tcPr>
          <w:p w:rsidR="007549C1" w:rsidRPr="00863E2E" w:rsidRDefault="007549C1" w:rsidP="007E0599">
            <w:pPr>
              <w:rPr>
                <w:rFonts w:cs="Arial"/>
                <w:color w:val="000000"/>
                <w:sz w:val="16"/>
                <w:szCs w:val="16"/>
                <w:lang w:val="es-ES" w:eastAsia="es-EC"/>
              </w:rPr>
            </w:pPr>
          </w:p>
        </w:tc>
        <w:tc>
          <w:tcPr>
            <w:tcW w:w="1030" w:type="dxa"/>
            <w:tcBorders>
              <w:top w:val="nil"/>
              <w:left w:val="nil"/>
              <w:bottom w:val="nil"/>
              <w:right w:val="nil"/>
            </w:tcBorders>
            <w:shd w:val="clear" w:color="auto" w:fill="auto"/>
            <w:noWrap/>
            <w:vAlign w:val="bottom"/>
            <w:hideMark/>
          </w:tcPr>
          <w:p w:rsidR="007549C1" w:rsidRPr="00863E2E" w:rsidRDefault="007549C1" w:rsidP="007E0599">
            <w:pPr>
              <w:rPr>
                <w:rFonts w:cs="Arial"/>
                <w:color w:val="000000"/>
                <w:sz w:val="16"/>
                <w:szCs w:val="16"/>
                <w:lang w:val="es-ES" w:eastAsia="es-EC"/>
              </w:rPr>
            </w:pPr>
          </w:p>
        </w:tc>
      </w:tr>
    </w:tbl>
    <w:p w:rsidR="00982B96" w:rsidRPr="00863E2E" w:rsidRDefault="00982B96" w:rsidP="006020A0">
      <w:pPr>
        <w:spacing w:line="360" w:lineRule="auto"/>
        <w:jc w:val="center"/>
        <w:rPr>
          <w:lang w:val="es-ES"/>
        </w:rPr>
      </w:pPr>
    </w:p>
    <w:p w:rsidR="008C37FC" w:rsidRPr="00863E2E" w:rsidRDefault="00B059FB" w:rsidP="008C37FC">
      <w:pPr>
        <w:spacing w:line="360" w:lineRule="auto"/>
        <w:jc w:val="both"/>
        <w:rPr>
          <w:b/>
          <w:sz w:val="16"/>
          <w:szCs w:val="16"/>
          <w:lang w:val="es-ES"/>
        </w:rPr>
      </w:pPr>
      <w:r w:rsidRPr="00863E2E">
        <w:rPr>
          <w:b/>
          <w:sz w:val="16"/>
          <w:szCs w:val="16"/>
          <w:lang w:val="es-ES"/>
        </w:rPr>
        <w:t>Fuente: Estudio Financiero</w:t>
      </w:r>
    </w:p>
    <w:p w:rsidR="00B059FB" w:rsidRPr="00D003F0" w:rsidRDefault="00B059FB" w:rsidP="008C37FC">
      <w:pPr>
        <w:spacing w:line="360" w:lineRule="auto"/>
        <w:jc w:val="both"/>
        <w:rPr>
          <w:b/>
          <w:sz w:val="16"/>
          <w:szCs w:val="16"/>
          <w:lang w:val="en-US"/>
        </w:rPr>
      </w:pPr>
      <w:r w:rsidRPr="00D003F0">
        <w:rPr>
          <w:b/>
          <w:sz w:val="16"/>
          <w:szCs w:val="16"/>
          <w:lang w:val="en-US"/>
        </w:rPr>
        <w:t>Elaborado por: Daisy A; Antony Alay; Stephanie S</w:t>
      </w:r>
    </w:p>
    <w:p w:rsidR="00B059FB" w:rsidRPr="00D003F0" w:rsidRDefault="008C37FC" w:rsidP="00982B96">
      <w:pPr>
        <w:pStyle w:val="Estilo1"/>
        <w:outlineLvl w:val="2"/>
        <w:rPr>
          <w:rFonts w:cs="Arial"/>
          <w:b/>
          <w:bCs/>
          <w:lang w:val="en-US"/>
        </w:rPr>
      </w:pPr>
      <w:r w:rsidRPr="00D003F0">
        <w:rPr>
          <w:lang w:val="en-US"/>
        </w:rPr>
        <w:tab/>
      </w:r>
    </w:p>
    <w:p w:rsidR="00B059FB" w:rsidRPr="00863E2E" w:rsidRDefault="00A83DB5" w:rsidP="00A83DB5">
      <w:pPr>
        <w:pStyle w:val="Estilo1"/>
        <w:outlineLvl w:val="1"/>
        <w:rPr>
          <w:b/>
          <w:lang w:val="es-ES"/>
        </w:rPr>
      </w:pPr>
      <w:bookmarkStart w:id="327" w:name="_Toc322811090"/>
      <w:r w:rsidRPr="00863E2E">
        <w:rPr>
          <w:b/>
          <w:lang w:val="es-ES"/>
        </w:rPr>
        <w:t>3.13.</w:t>
      </w:r>
      <w:r w:rsidR="00B059FB" w:rsidRPr="00863E2E">
        <w:rPr>
          <w:b/>
          <w:lang w:val="es-ES"/>
        </w:rPr>
        <w:t xml:space="preserve"> Valor Actual Neto (VAN)</w:t>
      </w:r>
      <w:bookmarkEnd w:id="327"/>
    </w:p>
    <w:p w:rsidR="00B059FB" w:rsidRPr="00863E2E" w:rsidRDefault="00B059FB" w:rsidP="00B059FB">
      <w:pPr>
        <w:autoSpaceDE w:val="0"/>
        <w:autoSpaceDN w:val="0"/>
        <w:adjustRightInd w:val="0"/>
        <w:spacing w:line="360" w:lineRule="auto"/>
        <w:jc w:val="both"/>
        <w:rPr>
          <w:rFonts w:cs="Arial"/>
          <w:b/>
          <w:bCs/>
          <w:lang w:val="es-ES"/>
        </w:rPr>
      </w:pPr>
    </w:p>
    <w:p w:rsidR="00B059FB" w:rsidRPr="00863E2E" w:rsidRDefault="00B059FB" w:rsidP="00B059FB">
      <w:pPr>
        <w:autoSpaceDE w:val="0"/>
        <w:autoSpaceDN w:val="0"/>
        <w:adjustRightInd w:val="0"/>
        <w:spacing w:line="360" w:lineRule="auto"/>
        <w:jc w:val="both"/>
        <w:rPr>
          <w:rFonts w:cs="Arial"/>
          <w:lang w:val="es-ES"/>
        </w:rPr>
      </w:pPr>
      <w:r w:rsidRPr="00863E2E">
        <w:rPr>
          <w:rFonts w:cs="Arial"/>
          <w:lang w:val="es-ES"/>
        </w:rPr>
        <w:tab/>
        <w:t>“Es el valor monetario que resulta de restar la suma de los flujos descontados a la inversión inicial.” “El criterio del VAN plantea que el proyecto debe aceptarse si su valor actual neto es igual o superior a cero, donde el VAN es la diferencia entre todos sus ingresos y egresos expresados en moneda actual.”</w:t>
      </w:r>
    </w:p>
    <w:p w:rsidR="00B059FB" w:rsidRPr="00863E2E" w:rsidRDefault="00B059FB" w:rsidP="00B059FB">
      <w:pPr>
        <w:autoSpaceDE w:val="0"/>
        <w:autoSpaceDN w:val="0"/>
        <w:adjustRightInd w:val="0"/>
        <w:spacing w:line="360" w:lineRule="auto"/>
        <w:jc w:val="both"/>
        <w:rPr>
          <w:rFonts w:cs="Arial"/>
          <w:lang w:val="es-ES"/>
        </w:rPr>
      </w:pPr>
    </w:p>
    <w:p w:rsidR="00B059FB" w:rsidRPr="00863E2E" w:rsidRDefault="00B059FB" w:rsidP="00B059FB">
      <w:pPr>
        <w:spacing w:line="360" w:lineRule="auto"/>
        <w:jc w:val="both"/>
        <w:rPr>
          <w:rFonts w:cs="Arial"/>
          <w:color w:val="000000"/>
          <w:sz w:val="22"/>
          <w:szCs w:val="22"/>
          <w:lang w:val="es-ES" w:eastAsia="es-EC"/>
        </w:rPr>
      </w:pPr>
      <w:r w:rsidRPr="00863E2E">
        <w:rPr>
          <w:rFonts w:cs="Arial"/>
          <w:lang w:val="es-ES"/>
        </w:rPr>
        <w:tab/>
        <w:t xml:space="preserve">De acuerdo a los resultados obtenidos en los flujos de caja el VAN es positivo, dando como resultado en el Flujo de Caja del Proyecto un VAN de </w:t>
      </w:r>
      <w:r w:rsidR="003D40C0" w:rsidRPr="00863E2E">
        <w:rPr>
          <w:rFonts w:cs="Arial"/>
          <w:lang w:val="es-ES"/>
        </w:rPr>
        <w:t xml:space="preserve"> </w:t>
      </w:r>
      <w:r w:rsidRPr="00863E2E">
        <w:rPr>
          <w:rFonts w:cs="Arial"/>
          <w:lang w:val="es-ES"/>
        </w:rPr>
        <w:t>$</w:t>
      </w:r>
      <w:r w:rsidR="00A83DB5" w:rsidRPr="00863E2E">
        <w:rPr>
          <w:rFonts w:cs="Arial"/>
          <w:lang w:val="es-ES"/>
        </w:rPr>
        <w:t xml:space="preserve"> </w:t>
      </w:r>
      <w:r w:rsidR="00CB3B8F" w:rsidRPr="00863E2E">
        <w:rPr>
          <w:rFonts w:cs="Arial"/>
          <w:lang w:val="es-ES"/>
        </w:rPr>
        <w:t>133688,74</w:t>
      </w:r>
      <w:r w:rsidRPr="00863E2E">
        <w:rPr>
          <w:rFonts w:cs="Arial"/>
          <w:lang w:val="es-ES"/>
        </w:rPr>
        <w:t xml:space="preserve">y en el Flujo de Caja del Inversionista se obtuvo un VAN de  </w:t>
      </w:r>
      <w:r w:rsidR="003D40C0" w:rsidRPr="00863E2E">
        <w:rPr>
          <w:rFonts w:cs="Arial"/>
          <w:lang w:val="es-ES"/>
        </w:rPr>
        <w:t xml:space="preserve">   </w:t>
      </w:r>
      <w:r w:rsidR="00CB3B8F" w:rsidRPr="00863E2E">
        <w:rPr>
          <w:rFonts w:cs="Arial"/>
          <w:lang w:val="es-ES"/>
        </w:rPr>
        <w:t xml:space="preserve">  </w:t>
      </w:r>
      <w:r w:rsidRPr="00863E2E">
        <w:rPr>
          <w:rFonts w:cs="Arial"/>
          <w:color w:val="000000"/>
          <w:lang w:val="es-ES" w:eastAsia="es-EC"/>
        </w:rPr>
        <w:t xml:space="preserve"> $ </w:t>
      </w:r>
      <w:r w:rsidR="00CB3B8F" w:rsidRPr="00863E2E">
        <w:rPr>
          <w:rFonts w:cs="Arial"/>
          <w:color w:val="000000"/>
          <w:sz w:val="22"/>
          <w:szCs w:val="22"/>
          <w:lang w:val="es-ES"/>
        </w:rPr>
        <w:t>114899,07,</w:t>
      </w:r>
      <w:r w:rsidR="00A83DB5" w:rsidRPr="00863E2E">
        <w:rPr>
          <w:rFonts w:cs="Arial"/>
          <w:color w:val="000000"/>
          <w:lang w:val="es-ES" w:eastAsia="es-EC"/>
        </w:rPr>
        <w:t xml:space="preserve"> cada Van de los flujos antes citados han demostrado ser mayores a cero, por lo tanto se puede decir que el proyecto es rentable</w:t>
      </w:r>
      <w:r w:rsidR="00A83DB5" w:rsidRPr="00863E2E">
        <w:rPr>
          <w:rFonts w:cs="Arial"/>
          <w:color w:val="000000"/>
          <w:sz w:val="22"/>
          <w:szCs w:val="22"/>
          <w:lang w:val="es-ES" w:eastAsia="es-EC"/>
        </w:rPr>
        <w:t>.</w:t>
      </w:r>
    </w:p>
    <w:p w:rsidR="00B059FB" w:rsidRPr="00863E2E" w:rsidRDefault="00B059FB" w:rsidP="000C07CD">
      <w:pPr>
        <w:spacing w:line="360" w:lineRule="auto"/>
        <w:jc w:val="both"/>
        <w:rPr>
          <w:lang w:val="es-ES"/>
        </w:rPr>
      </w:pPr>
    </w:p>
    <w:p w:rsidR="00CB3B8F" w:rsidRPr="00863E2E" w:rsidRDefault="00CB3B8F" w:rsidP="000C07CD">
      <w:pPr>
        <w:spacing w:line="360" w:lineRule="auto"/>
        <w:jc w:val="both"/>
        <w:rPr>
          <w:lang w:val="es-ES"/>
        </w:rPr>
      </w:pPr>
    </w:p>
    <w:p w:rsidR="00CB3B8F" w:rsidRPr="00863E2E" w:rsidRDefault="00CB3B8F" w:rsidP="000C07CD">
      <w:pPr>
        <w:spacing w:line="360" w:lineRule="auto"/>
        <w:jc w:val="both"/>
        <w:rPr>
          <w:lang w:val="es-ES"/>
        </w:rPr>
      </w:pPr>
    </w:p>
    <w:p w:rsidR="00CB3B8F" w:rsidRPr="00863E2E" w:rsidRDefault="00CB3B8F" w:rsidP="000C07CD">
      <w:pPr>
        <w:spacing w:line="360" w:lineRule="auto"/>
        <w:jc w:val="both"/>
        <w:rPr>
          <w:lang w:val="es-ES"/>
        </w:rPr>
      </w:pPr>
    </w:p>
    <w:p w:rsidR="00B059FB" w:rsidRPr="00863E2E" w:rsidRDefault="00A83DB5" w:rsidP="000C07CD">
      <w:pPr>
        <w:pStyle w:val="Estilo1"/>
        <w:spacing w:line="360" w:lineRule="auto"/>
        <w:jc w:val="both"/>
        <w:outlineLvl w:val="0"/>
        <w:rPr>
          <w:b/>
          <w:lang w:val="es-ES"/>
        </w:rPr>
      </w:pPr>
      <w:bookmarkStart w:id="328" w:name="_Toc322811091"/>
      <w:r w:rsidRPr="00863E2E">
        <w:rPr>
          <w:b/>
          <w:lang w:val="es-ES"/>
        </w:rPr>
        <w:lastRenderedPageBreak/>
        <w:t>3.14.</w:t>
      </w:r>
      <w:r w:rsidR="00B059FB" w:rsidRPr="00863E2E">
        <w:rPr>
          <w:b/>
          <w:lang w:val="es-ES"/>
        </w:rPr>
        <w:t xml:space="preserve"> T</w:t>
      </w:r>
      <w:r w:rsidR="000C07CD" w:rsidRPr="00863E2E">
        <w:rPr>
          <w:b/>
          <w:lang w:val="es-ES"/>
        </w:rPr>
        <w:t xml:space="preserve">asa Interna de Retorno </w:t>
      </w:r>
      <w:r w:rsidR="00B059FB" w:rsidRPr="00863E2E">
        <w:rPr>
          <w:b/>
          <w:lang w:val="es-ES"/>
        </w:rPr>
        <w:t>(TIR)</w:t>
      </w:r>
      <w:bookmarkEnd w:id="328"/>
    </w:p>
    <w:p w:rsidR="00B059FB" w:rsidRPr="00863E2E" w:rsidRDefault="00B059FB" w:rsidP="000C07CD">
      <w:pPr>
        <w:autoSpaceDE w:val="0"/>
        <w:autoSpaceDN w:val="0"/>
        <w:adjustRightInd w:val="0"/>
        <w:spacing w:line="360" w:lineRule="auto"/>
        <w:jc w:val="both"/>
        <w:rPr>
          <w:rFonts w:cs="Arial"/>
          <w:lang w:val="es-ES"/>
        </w:rPr>
      </w:pPr>
    </w:p>
    <w:p w:rsidR="00B059FB" w:rsidRPr="00863E2E" w:rsidRDefault="00B059FB" w:rsidP="000C07CD">
      <w:pPr>
        <w:spacing w:line="360" w:lineRule="auto"/>
        <w:jc w:val="both"/>
        <w:rPr>
          <w:rFonts w:cs="Arial"/>
          <w:lang w:val="es-ES"/>
        </w:rPr>
      </w:pPr>
      <w:r w:rsidRPr="00863E2E">
        <w:rPr>
          <w:rFonts w:cs="Arial"/>
          <w:lang w:val="es-ES"/>
        </w:rPr>
        <w:tab/>
        <w:t xml:space="preserve">Esta tasa evalúa el proyecto en función de una tasa única de rendimiento por período, con la cual la totalidad de los beneficios actualizados son exactamente iguales a los desembolsos expresados en moneda actual. Es decir que representa la tasa de interés más alta que un inversionista podría pagar sin perder dinero. </w:t>
      </w:r>
    </w:p>
    <w:p w:rsidR="00B059FB" w:rsidRPr="00863E2E" w:rsidRDefault="00B059FB" w:rsidP="000C07CD">
      <w:pPr>
        <w:spacing w:line="360" w:lineRule="auto"/>
        <w:jc w:val="both"/>
        <w:rPr>
          <w:rFonts w:cs="Arial"/>
          <w:lang w:val="es-ES"/>
        </w:rPr>
      </w:pPr>
    </w:p>
    <w:p w:rsidR="000C07CD" w:rsidRPr="00863E2E" w:rsidRDefault="00B059FB" w:rsidP="000C07CD">
      <w:pPr>
        <w:spacing w:line="360" w:lineRule="auto"/>
        <w:jc w:val="both"/>
        <w:rPr>
          <w:rFonts w:cs="Arial"/>
          <w:lang w:val="es-ES"/>
        </w:rPr>
      </w:pPr>
      <w:r w:rsidRPr="00863E2E">
        <w:rPr>
          <w:rFonts w:cs="Arial"/>
          <w:lang w:val="es-ES"/>
        </w:rPr>
        <w:tab/>
        <w:t xml:space="preserve">La TIR del Flujo de Caja del Proyecto es de </w:t>
      </w:r>
      <w:r w:rsidR="00CB3B8F" w:rsidRPr="00863E2E">
        <w:rPr>
          <w:rFonts w:cs="Arial"/>
          <w:color w:val="000000"/>
          <w:sz w:val="22"/>
          <w:szCs w:val="22"/>
          <w:lang w:val="es-ES"/>
        </w:rPr>
        <w:t>20,64</w:t>
      </w:r>
      <w:r w:rsidR="004A0479" w:rsidRPr="00863E2E">
        <w:rPr>
          <w:rFonts w:cs="Arial"/>
          <w:color w:val="000000"/>
          <w:sz w:val="22"/>
          <w:szCs w:val="22"/>
          <w:lang w:val="es-ES"/>
        </w:rPr>
        <w:t>%</w:t>
      </w:r>
      <w:r w:rsidRPr="00863E2E">
        <w:rPr>
          <w:rFonts w:cs="Arial"/>
          <w:lang w:val="es-ES"/>
        </w:rPr>
        <w:t xml:space="preserve">y la del Flujo de Caja del Inversionista es de </w:t>
      </w:r>
      <w:r w:rsidR="00CB3B8F" w:rsidRPr="00863E2E">
        <w:rPr>
          <w:rFonts w:cs="Arial"/>
          <w:color w:val="000000"/>
          <w:sz w:val="22"/>
          <w:szCs w:val="22"/>
          <w:lang w:val="es-ES"/>
        </w:rPr>
        <w:t>21,33</w:t>
      </w:r>
      <w:r w:rsidR="004A0479" w:rsidRPr="00863E2E">
        <w:rPr>
          <w:rFonts w:cs="Arial"/>
          <w:color w:val="000000"/>
          <w:sz w:val="22"/>
          <w:szCs w:val="22"/>
          <w:lang w:val="es-ES"/>
        </w:rPr>
        <w:t xml:space="preserve">%, </w:t>
      </w:r>
      <w:r w:rsidRPr="00863E2E">
        <w:rPr>
          <w:rFonts w:cs="Arial"/>
          <w:lang w:val="es-ES"/>
        </w:rPr>
        <w:t xml:space="preserve">ambas tasas son superiores a la tasa de descuento, por lo que </w:t>
      </w:r>
      <w:r w:rsidR="00A83DB5" w:rsidRPr="00863E2E">
        <w:rPr>
          <w:rFonts w:cs="Arial"/>
          <w:lang w:val="es-ES"/>
        </w:rPr>
        <w:t xml:space="preserve">se interpreta </w:t>
      </w:r>
      <w:r w:rsidRPr="00863E2E">
        <w:rPr>
          <w:rFonts w:cs="Arial"/>
          <w:lang w:val="es-ES"/>
        </w:rPr>
        <w:t xml:space="preserve"> que el negocio es rentable.</w:t>
      </w:r>
    </w:p>
    <w:p w:rsidR="000C07CD" w:rsidRPr="00863E2E" w:rsidRDefault="000C07CD" w:rsidP="000C07CD">
      <w:pPr>
        <w:spacing w:line="360" w:lineRule="auto"/>
        <w:jc w:val="both"/>
        <w:rPr>
          <w:rFonts w:cs="Arial"/>
          <w:color w:val="000000"/>
          <w:sz w:val="22"/>
          <w:szCs w:val="22"/>
          <w:lang w:val="es-ES" w:eastAsia="es-EC"/>
        </w:rPr>
      </w:pPr>
    </w:p>
    <w:p w:rsidR="00B059FB" w:rsidRPr="00863E2E" w:rsidRDefault="00A83DB5" w:rsidP="000C07CD">
      <w:pPr>
        <w:pStyle w:val="Estilo1"/>
        <w:outlineLvl w:val="0"/>
        <w:rPr>
          <w:b/>
          <w:lang w:val="es-ES"/>
        </w:rPr>
      </w:pPr>
      <w:bookmarkStart w:id="329" w:name="_Toc322811092"/>
      <w:r w:rsidRPr="00863E2E">
        <w:rPr>
          <w:b/>
          <w:lang w:val="es-ES"/>
        </w:rPr>
        <w:t>3.</w:t>
      </w:r>
      <w:r w:rsidR="006E4E9F" w:rsidRPr="00863E2E">
        <w:rPr>
          <w:b/>
          <w:lang w:val="es-ES"/>
        </w:rPr>
        <w:t>15. Periodo de Recuperación  (P</w:t>
      </w:r>
      <w:r w:rsidRPr="00863E2E">
        <w:rPr>
          <w:b/>
          <w:lang w:val="es-ES"/>
        </w:rPr>
        <w:t>ayback)</w:t>
      </w:r>
      <w:bookmarkEnd w:id="329"/>
    </w:p>
    <w:p w:rsidR="000C64C4" w:rsidRPr="00863E2E" w:rsidRDefault="000C64C4" w:rsidP="000C07CD">
      <w:pPr>
        <w:pStyle w:val="Estilo1"/>
        <w:outlineLvl w:val="0"/>
        <w:rPr>
          <w:b/>
          <w:lang w:val="es-ES"/>
        </w:rPr>
      </w:pPr>
    </w:p>
    <w:p w:rsidR="000C64C4" w:rsidRPr="00863E2E" w:rsidRDefault="000C64C4" w:rsidP="000C07CD">
      <w:pPr>
        <w:spacing w:line="360" w:lineRule="auto"/>
        <w:jc w:val="both"/>
        <w:rPr>
          <w:lang w:val="es-ES"/>
        </w:rPr>
      </w:pPr>
    </w:p>
    <w:p w:rsidR="000C64C4" w:rsidRPr="00863E2E" w:rsidRDefault="000C64C4" w:rsidP="000C07CD">
      <w:pPr>
        <w:spacing w:line="360" w:lineRule="auto"/>
        <w:jc w:val="both"/>
        <w:rPr>
          <w:lang w:val="es-ES"/>
        </w:rPr>
      </w:pPr>
      <w:r w:rsidRPr="00863E2E">
        <w:rPr>
          <w:lang w:val="es-ES"/>
        </w:rPr>
        <w:tab/>
        <w:t>Es el periodo de tiempo o número de años que necesita una inversión para que el valor actualizado de los flujos netos de Caja, igualen al capital invertido.</w:t>
      </w:r>
    </w:p>
    <w:p w:rsidR="000C64C4" w:rsidRPr="00863E2E" w:rsidRDefault="000C64C4" w:rsidP="000C07CD">
      <w:pPr>
        <w:spacing w:line="360" w:lineRule="auto"/>
        <w:jc w:val="both"/>
        <w:rPr>
          <w:lang w:val="es-ES"/>
        </w:rPr>
      </w:pPr>
    </w:p>
    <w:p w:rsidR="006E4E9F" w:rsidRPr="00863E2E" w:rsidRDefault="000C64C4" w:rsidP="000C07CD">
      <w:pPr>
        <w:spacing w:line="360" w:lineRule="auto"/>
        <w:jc w:val="both"/>
        <w:rPr>
          <w:lang w:val="es-ES"/>
        </w:rPr>
      </w:pPr>
      <w:r w:rsidRPr="00863E2E">
        <w:rPr>
          <w:lang w:val="es-ES"/>
        </w:rPr>
        <w:tab/>
        <w:t xml:space="preserve">Supone un cierto perfeccionamiento respecto al método estático, pero se sigue considerando un método incompleto. No obstante, es innegable que aporta una cierta información adicional o complementaria para valorar el riesgo de las inversiones cuando es especialmente difícil predecir la tasa de depreciación de la inversión, cosa por otra parte, bastante frecuente. </w:t>
      </w:r>
    </w:p>
    <w:p w:rsidR="006E4E9F" w:rsidRPr="00863E2E" w:rsidRDefault="006E4E9F" w:rsidP="000C07CD">
      <w:pPr>
        <w:spacing w:line="360" w:lineRule="auto"/>
        <w:jc w:val="both"/>
        <w:rPr>
          <w:lang w:val="es-ES"/>
        </w:rPr>
      </w:pPr>
    </w:p>
    <w:p w:rsidR="00A83DB5" w:rsidRPr="00863E2E" w:rsidRDefault="006E4E9F" w:rsidP="000C07CD">
      <w:pPr>
        <w:spacing w:line="360" w:lineRule="auto"/>
        <w:jc w:val="both"/>
        <w:rPr>
          <w:lang w:val="es-ES"/>
        </w:rPr>
      </w:pPr>
      <w:r w:rsidRPr="00863E2E">
        <w:rPr>
          <w:lang w:val="es-ES"/>
        </w:rPr>
        <w:tab/>
      </w:r>
      <w:r w:rsidR="00A83DB5" w:rsidRPr="00863E2E">
        <w:rPr>
          <w:lang w:val="es-ES"/>
        </w:rPr>
        <w:t>Este método  proporciona el plazo en el que se recuperará la inversión inicial a través de los flujos de caja netos e ingresos menos gastos, obtenidos con el proyecto. A continuación se muestra la siguiente tabla:</w:t>
      </w:r>
    </w:p>
    <w:p w:rsidR="00CB3B8F" w:rsidRPr="00863E2E" w:rsidRDefault="00CB3B8F" w:rsidP="000C07CD">
      <w:pPr>
        <w:spacing w:line="360" w:lineRule="auto"/>
        <w:jc w:val="both"/>
        <w:rPr>
          <w:lang w:val="es-ES"/>
        </w:rPr>
      </w:pPr>
    </w:p>
    <w:p w:rsidR="00CB3B8F" w:rsidRPr="00863E2E" w:rsidRDefault="00CB3B8F" w:rsidP="000C07CD">
      <w:pPr>
        <w:spacing w:line="360" w:lineRule="auto"/>
        <w:jc w:val="both"/>
        <w:rPr>
          <w:lang w:val="es-ES"/>
        </w:rPr>
      </w:pPr>
    </w:p>
    <w:p w:rsidR="00CB3B8F" w:rsidRPr="00863E2E" w:rsidRDefault="00CB3B8F" w:rsidP="000C07CD">
      <w:pPr>
        <w:spacing w:line="360" w:lineRule="auto"/>
        <w:jc w:val="both"/>
        <w:rPr>
          <w:lang w:val="es-ES"/>
        </w:rPr>
      </w:pPr>
    </w:p>
    <w:p w:rsidR="00CB3B8F" w:rsidRPr="00863E2E" w:rsidRDefault="00CB3B8F" w:rsidP="000C07CD">
      <w:pPr>
        <w:spacing w:line="360" w:lineRule="auto"/>
        <w:jc w:val="both"/>
        <w:rPr>
          <w:lang w:val="es-ES"/>
        </w:rPr>
      </w:pPr>
    </w:p>
    <w:p w:rsidR="00CB3B8F" w:rsidRPr="00863E2E" w:rsidRDefault="00CB3B8F" w:rsidP="000C07CD">
      <w:pPr>
        <w:spacing w:line="360" w:lineRule="auto"/>
        <w:jc w:val="both"/>
        <w:rPr>
          <w:lang w:val="es-ES"/>
        </w:rPr>
      </w:pPr>
    </w:p>
    <w:p w:rsidR="00CB3B8F" w:rsidRPr="00863E2E" w:rsidRDefault="00CB3B8F" w:rsidP="000C07CD">
      <w:pPr>
        <w:spacing w:line="360" w:lineRule="auto"/>
        <w:jc w:val="both"/>
        <w:rPr>
          <w:lang w:val="es-ES"/>
        </w:rPr>
      </w:pPr>
    </w:p>
    <w:p w:rsidR="006E4E9F" w:rsidRPr="00863E2E" w:rsidRDefault="00735D1D" w:rsidP="00735D1D">
      <w:pPr>
        <w:pStyle w:val="Prrafodelista"/>
        <w:numPr>
          <w:ilvl w:val="0"/>
          <w:numId w:val="69"/>
        </w:numPr>
        <w:jc w:val="both"/>
        <w:rPr>
          <w:lang w:val="es-ES"/>
        </w:rPr>
      </w:pPr>
      <w:r w:rsidRPr="00863E2E">
        <w:rPr>
          <w:lang w:val="es-ES"/>
        </w:rPr>
        <w:t>Perí</w:t>
      </w:r>
      <w:r w:rsidR="00A20942" w:rsidRPr="00863E2E">
        <w:rPr>
          <w:lang w:val="es-ES"/>
        </w:rPr>
        <w:t>odo de Recuperación  Flujo del Inversionista</w:t>
      </w:r>
    </w:p>
    <w:p w:rsidR="00A20942" w:rsidRPr="00863E2E" w:rsidRDefault="006E4E9F" w:rsidP="000C07CD">
      <w:pPr>
        <w:spacing w:line="360" w:lineRule="auto"/>
        <w:jc w:val="center"/>
        <w:rPr>
          <w:rFonts w:cs="Arial"/>
          <w:b/>
          <w:sz w:val="16"/>
          <w:szCs w:val="16"/>
          <w:lang w:val="es-ES"/>
        </w:rPr>
      </w:pPr>
      <w:bookmarkStart w:id="330" w:name="_Toc322869209"/>
      <w:r w:rsidRPr="00863E2E">
        <w:rPr>
          <w:b/>
          <w:sz w:val="16"/>
          <w:szCs w:val="16"/>
          <w:lang w:val="es-ES"/>
        </w:rPr>
        <w:t xml:space="preserve">Tabla </w:t>
      </w:r>
      <w:r w:rsidR="00A7738E" w:rsidRPr="00863E2E">
        <w:rPr>
          <w:b/>
          <w:sz w:val="16"/>
          <w:szCs w:val="16"/>
          <w:lang w:val="es-ES"/>
        </w:rPr>
        <w:fldChar w:fldCharType="begin"/>
      </w:r>
      <w:r w:rsidR="00451093" w:rsidRPr="00863E2E">
        <w:rPr>
          <w:b/>
          <w:sz w:val="16"/>
          <w:szCs w:val="16"/>
          <w:lang w:val="es-ES"/>
        </w:rPr>
        <w:instrText xml:space="preserve"> SEQ Tabla \* ARABIC </w:instrText>
      </w:r>
      <w:r w:rsidR="00A7738E" w:rsidRPr="00863E2E">
        <w:rPr>
          <w:b/>
          <w:sz w:val="16"/>
          <w:szCs w:val="16"/>
          <w:lang w:val="es-ES"/>
        </w:rPr>
        <w:fldChar w:fldCharType="separate"/>
      </w:r>
      <w:r w:rsidR="00C95582">
        <w:rPr>
          <w:b/>
          <w:noProof/>
          <w:sz w:val="16"/>
          <w:szCs w:val="16"/>
          <w:lang w:val="es-ES"/>
        </w:rPr>
        <w:t>44</w:t>
      </w:r>
      <w:r w:rsidR="00A7738E" w:rsidRPr="00863E2E">
        <w:rPr>
          <w:b/>
          <w:sz w:val="16"/>
          <w:szCs w:val="16"/>
          <w:lang w:val="es-ES"/>
        </w:rPr>
        <w:fldChar w:fldCharType="end"/>
      </w:r>
      <w:r w:rsidR="002115BD" w:rsidRPr="00863E2E">
        <w:rPr>
          <w:rFonts w:cs="Arial"/>
          <w:b/>
          <w:sz w:val="16"/>
          <w:szCs w:val="16"/>
          <w:lang w:val="es-ES"/>
        </w:rPr>
        <w:t xml:space="preserve">: </w:t>
      </w:r>
      <w:r w:rsidR="00735D1D" w:rsidRPr="00863E2E">
        <w:rPr>
          <w:rFonts w:cs="Arial"/>
          <w:b/>
          <w:sz w:val="16"/>
          <w:szCs w:val="16"/>
          <w:lang w:val="es-ES"/>
        </w:rPr>
        <w:t>Período de recuperación flujo del inversionista</w:t>
      </w:r>
      <w:bookmarkEnd w:id="330"/>
    </w:p>
    <w:tbl>
      <w:tblPr>
        <w:tblW w:w="8945" w:type="dxa"/>
        <w:tblInd w:w="47" w:type="dxa"/>
        <w:tblCellMar>
          <w:left w:w="70" w:type="dxa"/>
          <w:right w:w="70" w:type="dxa"/>
        </w:tblCellMar>
        <w:tblLook w:val="04A0"/>
      </w:tblPr>
      <w:tblGrid>
        <w:gridCol w:w="1016"/>
        <w:gridCol w:w="992"/>
        <w:gridCol w:w="992"/>
        <w:gridCol w:w="992"/>
        <w:gridCol w:w="1134"/>
        <w:gridCol w:w="993"/>
        <w:gridCol w:w="992"/>
        <w:gridCol w:w="1134"/>
        <w:gridCol w:w="700"/>
      </w:tblGrid>
      <w:tr w:rsidR="00CB3B8F" w:rsidRPr="00863E2E" w:rsidTr="00CB3B8F">
        <w:trPr>
          <w:trHeight w:val="315"/>
        </w:trPr>
        <w:tc>
          <w:tcPr>
            <w:tcW w:w="1016"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CB3B8F" w:rsidRPr="00863E2E" w:rsidRDefault="00CB3B8F" w:rsidP="00CB3B8F">
            <w:pPr>
              <w:rPr>
                <w:rFonts w:cs="Arial"/>
                <w:color w:val="000000"/>
                <w:sz w:val="12"/>
                <w:szCs w:val="12"/>
                <w:lang w:val="es-ES" w:eastAsia="es-EC"/>
              </w:rPr>
            </w:pPr>
            <w:r w:rsidRPr="00863E2E">
              <w:rPr>
                <w:rFonts w:cs="Arial"/>
                <w:color w:val="000000"/>
                <w:sz w:val="12"/>
                <w:szCs w:val="12"/>
                <w:lang w:val="es-ES" w:eastAsia="es-EC"/>
              </w:rPr>
              <w:t>Años</w:t>
            </w:r>
          </w:p>
        </w:tc>
        <w:tc>
          <w:tcPr>
            <w:tcW w:w="992" w:type="dxa"/>
            <w:tcBorders>
              <w:top w:val="double" w:sz="6" w:space="0" w:color="auto"/>
              <w:left w:val="nil"/>
              <w:bottom w:val="double" w:sz="6" w:space="0" w:color="auto"/>
              <w:right w:val="double" w:sz="6" w:space="0" w:color="auto"/>
            </w:tcBorders>
            <w:shd w:val="clear" w:color="auto" w:fill="auto"/>
            <w:noWrap/>
            <w:vAlign w:val="bottom"/>
            <w:hideMark/>
          </w:tcPr>
          <w:p w:rsidR="00CB3B8F" w:rsidRPr="00863E2E" w:rsidRDefault="00CB3B8F" w:rsidP="00CB3B8F">
            <w:pPr>
              <w:jc w:val="right"/>
              <w:rPr>
                <w:rFonts w:cs="Arial"/>
                <w:color w:val="000000"/>
                <w:sz w:val="12"/>
                <w:szCs w:val="12"/>
                <w:lang w:val="es-ES" w:eastAsia="es-EC"/>
              </w:rPr>
            </w:pPr>
            <w:r w:rsidRPr="00863E2E">
              <w:rPr>
                <w:rFonts w:cs="Arial"/>
                <w:color w:val="000000"/>
                <w:sz w:val="12"/>
                <w:szCs w:val="12"/>
                <w:lang w:val="es-ES" w:eastAsia="es-EC"/>
              </w:rPr>
              <w:t>0</w:t>
            </w:r>
          </w:p>
        </w:tc>
        <w:tc>
          <w:tcPr>
            <w:tcW w:w="992" w:type="dxa"/>
            <w:tcBorders>
              <w:top w:val="double" w:sz="6" w:space="0" w:color="auto"/>
              <w:left w:val="nil"/>
              <w:bottom w:val="double" w:sz="6" w:space="0" w:color="auto"/>
              <w:right w:val="double" w:sz="6" w:space="0" w:color="auto"/>
            </w:tcBorders>
            <w:shd w:val="clear" w:color="auto" w:fill="auto"/>
            <w:noWrap/>
            <w:vAlign w:val="bottom"/>
            <w:hideMark/>
          </w:tcPr>
          <w:p w:rsidR="00CB3B8F" w:rsidRPr="00863E2E" w:rsidRDefault="00CB3B8F" w:rsidP="00CB3B8F">
            <w:pPr>
              <w:jc w:val="right"/>
              <w:rPr>
                <w:rFonts w:cs="Arial"/>
                <w:color w:val="000000"/>
                <w:sz w:val="12"/>
                <w:szCs w:val="12"/>
                <w:lang w:val="es-ES" w:eastAsia="es-EC"/>
              </w:rPr>
            </w:pPr>
            <w:r w:rsidRPr="00863E2E">
              <w:rPr>
                <w:rFonts w:cs="Arial"/>
                <w:color w:val="000000"/>
                <w:sz w:val="12"/>
                <w:szCs w:val="12"/>
                <w:lang w:val="es-ES" w:eastAsia="es-EC"/>
              </w:rPr>
              <w:t>1</w:t>
            </w:r>
          </w:p>
        </w:tc>
        <w:tc>
          <w:tcPr>
            <w:tcW w:w="992" w:type="dxa"/>
            <w:tcBorders>
              <w:top w:val="double" w:sz="6" w:space="0" w:color="auto"/>
              <w:left w:val="nil"/>
              <w:bottom w:val="double" w:sz="6" w:space="0" w:color="auto"/>
              <w:right w:val="double" w:sz="6" w:space="0" w:color="auto"/>
            </w:tcBorders>
            <w:shd w:val="clear" w:color="auto" w:fill="auto"/>
            <w:noWrap/>
            <w:vAlign w:val="bottom"/>
            <w:hideMark/>
          </w:tcPr>
          <w:p w:rsidR="00CB3B8F" w:rsidRPr="00863E2E" w:rsidRDefault="00CB3B8F" w:rsidP="00CB3B8F">
            <w:pPr>
              <w:jc w:val="right"/>
              <w:rPr>
                <w:rFonts w:cs="Arial"/>
                <w:color w:val="000000"/>
                <w:sz w:val="12"/>
                <w:szCs w:val="12"/>
                <w:lang w:val="es-ES" w:eastAsia="es-EC"/>
              </w:rPr>
            </w:pPr>
            <w:r w:rsidRPr="00863E2E">
              <w:rPr>
                <w:rFonts w:cs="Arial"/>
                <w:color w:val="000000"/>
                <w:sz w:val="12"/>
                <w:szCs w:val="12"/>
                <w:lang w:val="es-ES" w:eastAsia="es-EC"/>
              </w:rPr>
              <w:t>2</w:t>
            </w:r>
          </w:p>
        </w:tc>
        <w:tc>
          <w:tcPr>
            <w:tcW w:w="1134" w:type="dxa"/>
            <w:tcBorders>
              <w:top w:val="double" w:sz="6" w:space="0" w:color="auto"/>
              <w:left w:val="nil"/>
              <w:bottom w:val="double" w:sz="6" w:space="0" w:color="auto"/>
              <w:right w:val="double" w:sz="6" w:space="0" w:color="auto"/>
            </w:tcBorders>
            <w:shd w:val="clear" w:color="auto" w:fill="auto"/>
            <w:noWrap/>
            <w:vAlign w:val="bottom"/>
            <w:hideMark/>
          </w:tcPr>
          <w:p w:rsidR="00CB3B8F" w:rsidRPr="00863E2E" w:rsidRDefault="00CB3B8F" w:rsidP="00CB3B8F">
            <w:pPr>
              <w:jc w:val="right"/>
              <w:rPr>
                <w:rFonts w:cs="Arial"/>
                <w:color w:val="000000"/>
                <w:sz w:val="12"/>
                <w:szCs w:val="12"/>
                <w:lang w:val="es-ES" w:eastAsia="es-EC"/>
              </w:rPr>
            </w:pPr>
            <w:r w:rsidRPr="00863E2E">
              <w:rPr>
                <w:rFonts w:cs="Arial"/>
                <w:color w:val="000000"/>
                <w:sz w:val="12"/>
                <w:szCs w:val="12"/>
                <w:lang w:val="es-ES" w:eastAsia="es-EC"/>
              </w:rPr>
              <w:t>3</w:t>
            </w:r>
          </w:p>
        </w:tc>
        <w:tc>
          <w:tcPr>
            <w:tcW w:w="993" w:type="dxa"/>
            <w:tcBorders>
              <w:top w:val="double" w:sz="6" w:space="0" w:color="auto"/>
              <w:left w:val="nil"/>
              <w:bottom w:val="double" w:sz="6" w:space="0" w:color="auto"/>
              <w:right w:val="double" w:sz="6" w:space="0" w:color="auto"/>
            </w:tcBorders>
            <w:shd w:val="clear" w:color="auto" w:fill="auto"/>
            <w:noWrap/>
            <w:vAlign w:val="bottom"/>
            <w:hideMark/>
          </w:tcPr>
          <w:p w:rsidR="00CB3B8F" w:rsidRPr="00863E2E" w:rsidRDefault="00CB3B8F" w:rsidP="00CB3B8F">
            <w:pPr>
              <w:jc w:val="right"/>
              <w:rPr>
                <w:rFonts w:cs="Arial"/>
                <w:color w:val="000000"/>
                <w:sz w:val="12"/>
                <w:szCs w:val="12"/>
                <w:lang w:val="es-ES" w:eastAsia="es-EC"/>
              </w:rPr>
            </w:pPr>
            <w:r w:rsidRPr="00863E2E">
              <w:rPr>
                <w:rFonts w:cs="Arial"/>
                <w:color w:val="000000"/>
                <w:sz w:val="12"/>
                <w:szCs w:val="12"/>
                <w:lang w:val="es-ES" w:eastAsia="es-EC"/>
              </w:rPr>
              <w:t>4</w:t>
            </w:r>
          </w:p>
        </w:tc>
        <w:tc>
          <w:tcPr>
            <w:tcW w:w="992" w:type="dxa"/>
            <w:tcBorders>
              <w:top w:val="double" w:sz="6" w:space="0" w:color="auto"/>
              <w:left w:val="nil"/>
              <w:bottom w:val="double" w:sz="6" w:space="0" w:color="auto"/>
              <w:right w:val="double" w:sz="6" w:space="0" w:color="auto"/>
            </w:tcBorders>
            <w:shd w:val="clear" w:color="auto" w:fill="auto"/>
            <w:noWrap/>
            <w:vAlign w:val="bottom"/>
            <w:hideMark/>
          </w:tcPr>
          <w:p w:rsidR="00CB3B8F" w:rsidRPr="00863E2E" w:rsidRDefault="00CB3B8F" w:rsidP="00CB3B8F">
            <w:pPr>
              <w:jc w:val="right"/>
              <w:rPr>
                <w:rFonts w:cs="Arial"/>
                <w:color w:val="000000"/>
                <w:sz w:val="12"/>
                <w:szCs w:val="12"/>
                <w:lang w:val="es-ES" w:eastAsia="es-EC"/>
              </w:rPr>
            </w:pPr>
            <w:r w:rsidRPr="00863E2E">
              <w:rPr>
                <w:rFonts w:cs="Arial"/>
                <w:color w:val="000000"/>
                <w:sz w:val="12"/>
                <w:szCs w:val="12"/>
                <w:lang w:val="es-ES" w:eastAsia="es-EC"/>
              </w:rPr>
              <w:t>5</w:t>
            </w:r>
          </w:p>
        </w:tc>
        <w:tc>
          <w:tcPr>
            <w:tcW w:w="1134" w:type="dxa"/>
            <w:tcBorders>
              <w:top w:val="double" w:sz="6" w:space="0" w:color="auto"/>
              <w:left w:val="nil"/>
              <w:bottom w:val="double" w:sz="6" w:space="0" w:color="auto"/>
              <w:right w:val="double" w:sz="6" w:space="0" w:color="auto"/>
            </w:tcBorders>
            <w:shd w:val="clear" w:color="auto" w:fill="auto"/>
            <w:noWrap/>
            <w:vAlign w:val="bottom"/>
            <w:hideMark/>
          </w:tcPr>
          <w:p w:rsidR="00CB3B8F" w:rsidRPr="00863E2E" w:rsidRDefault="00CB3B8F" w:rsidP="00CB3B8F">
            <w:pPr>
              <w:rPr>
                <w:rFonts w:cs="Arial"/>
                <w:color w:val="000000"/>
                <w:sz w:val="12"/>
                <w:szCs w:val="12"/>
                <w:lang w:val="es-ES" w:eastAsia="es-EC"/>
              </w:rPr>
            </w:pPr>
            <w:r w:rsidRPr="00863E2E">
              <w:rPr>
                <w:rFonts w:cs="Arial"/>
                <w:color w:val="000000"/>
                <w:sz w:val="12"/>
                <w:szCs w:val="12"/>
                <w:lang w:val="es-ES" w:eastAsia="es-EC"/>
              </w:rPr>
              <w:t>Uds. Diarios</w:t>
            </w:r>
          </w:p>
        </w:tc>
        <w:tc>
          <w:tcPr>
            <w:tcW w:w="700" w:type="dxa"/>
            <w:tcBorders>
              <w:top w:val="double" w:sz="6" w:space="0" w:color="auto"/>
              <w:left w:val="nil"/>
              <w:bottom w:val="double" w:sz="6" w:space="0" w:color="auto"/>
              <w:right w:val="double" w:sz="6" w:space="0" w:color="auto"/>
            </w:tcBorders>
            <w:shd w:val="clear" w:color="auto" w:fill="auto"/>
            <w:noWrap/>
            <w:vAlign w:val="bottom"/>
            <w:hideMark/>
          </w:tcPr>
          <w:p w:rsidR="00CB3B8F" w:rsidRPr="00863E2E" w:rsidRDefault="00CB3B8F" w:rsidP="00CB3B8F">
            <w:pPr>
              <w:rPr>
                <w:rFonts w:cs="Arial"/>
                <w:color w:val="000000"/>
                <w:sz w:val="12"/>
                <w:szCs w:val="12"/>
                <w:lang w:val="es-ES" w:eastAsia="es-EC"/>
              </w:rPr>
            </w:pPr>
            <w:r w:rsidRPr="00863E2E">
              <w:rPr>
                <w:rFonts w:cs="Arial"/>
                <w:color w:val="000000"/>
                <w:sz w:val="12"/>
                <w:szCs w:val="12"/>
                <w:lang w:val="es-ES" w:eastAsia="es-EC"/>
              </w:rPr>
              <w:t>Días</w:t>
            </w:r>
          </w:p>
        </w:tc>
      </w:tr>
      <w:tr w:rsidR="00CB3B8F" w:rsidRPr="00863E2E" w:rsidTr="00CB3B8F">
        <w:trPr>
          <w:trHeight w:val="315"/>
        </w:trPr>
        <w:tc>
          <w:tcPr>
            <w:tcW w:w="1016" w:type="dxa"/>
            <w:tcBorders>
              <w:top w:val="nil"/>
              <w:left w:val="double" w:sz="6" w:space="0" w:color="auto"/>
              <w:bottom w:val="double" w:sz="6" w:space="0" w:color="auto"/>
              <w:right w:val="double" w:sz="6" w:space="0" w:color="auto"/>
            </w:tcBorders>
            <w:shd w:val="clear" w:color="000000" w:fill="FFFFFF"/>
            <w:noWrap/>
            <w:hideMark/>
          </w:tcPr>
          <w:p w:rsidR="00CB3B8F" w:rsidRPr="00863E2E" w:rsidRDefault="00CB3B8F" w:rsidP="00CB3B8F">
            <w:pPr>
              <w:rPr>
                <w:rFonts w:cs="Arial"/>
                <w:color w:val="000000"/>
                <w:sz w:val="12"/>
                <w:szCs w:val="12"/>
                <w:lang w:val="es-ES" w:eastAsia="es-EC"/>
              </w:rPr>
            </w:pPr>
            <w:r w:rsidRPr="00863E2E">
              <w:rPr>
                <w:rFonts w:cs="Arial"/>
                <w:color w:val="000000"/>
                <w:sz w:val="12"/>
                <w:szCs w:val="12"/>
                <w:lang w:val="es-ES" w:eastAsia="es-EC"/>
              </w:rPr>
              <w:t>FNE TOTAL</w:t>
            </w:r>
          </w:p>
        </w:tc>
        <w:tc>
          <w:tcPr>
            <w:tcW w:w="992" w:type="dxa"/>
            <w:tcBorders>
              <w:top w:val="nil"/>
              <w:left w:val="nil"/>
              <w:bottom w:val="double" w:sz="6" w:space="0" w:color="auto"/>
              <w:right w:val="double" w:sz="6" w:space="0" w:color="auto"/>
            </w:tcBorders>
            <w:shd w:val="clear" w:color="000000" w:fill="FFFFFF"/>
            <w:noWrap/>
            <w:hideMark/>
          </w:tcPr>
          <w:p w:rsidR="00CB3B8F" w:rsidRPr="00863E2E" w:rsidRDefault="00CB3B8F" w:rsidP="00CB3B8F">
            <w:pPr>
              <w:jc w:val="right"/>
              <w:rPr>
                <w:rFonts w:cs="Arial"/>
                <w:color w:val="000000"/>
                <w:sz w:val="12"/>
                <w:szCs w:val="12"/>
                <w:lang w:val="es-ES" w:eastAsia="es-EC"/>
              </w:rPr>
            </w:pPr>
            <w:r w:rsidRPr="00863E2E">
              <w:rPr>
                <w:rFonts w:cs="Arial"/>
                <w:color w:val="000000"/>
                <w:sz w:val="12"/>
                <w:szCs w:val="12"/>
                <w:lang w:val="es-ES" w:eastAsia="es-EC"/>
              </w:rPr>
              <w:t xml:space="preserve"> $ (527.676,81)</w:t>
            </w:r>
          </w:p>
        </w:tc>
        <w:tc>
          <w:tcPr>
            <w:tcW w:w="992" w:type="dxa"/>
            <w:tcBorders>
              <w:top w:val="nil"/>
              <w:left w:val="nil"/>
              <w:bottom w:val="double" w:sz="6" w:space="0" w:color="auto"/>
              <w:right w:val="double" w:sz="6" w:space="0" w:color="auto"/>
            </w:tcBorders>
            <w:shd w:val="clear" w:color="000000" w:fill="FFFFFF"/>
            <w:noWrap/>
            <w:hideMark/>
          </w:tcPr>
          <w:p w:rsidR="00CB3B8F" w:rsidRPr="00863E2E" w:rsidRDefault="00CB3B8F" w:rsidP="00CB3B8F">
            <w:pPr>
              <w:rPr>
                <w:rFonts w:cs="Arial"/>
                <w:color w:val="000000"/>
                <w:sz w:val="12"/>
                <w:szCs w:val="12"/>
                <w:lang w:val="es-ES" w:eastAsia="es-EC"/>
              </w:rPr>
            </w:pPr>
            <w:r w:rsidRPr="00863E2E">
              <w:rPr>
                <w:rFonts w:cs="Arial"/>
                <w:color w:val="000000"/>
                <w:sz w:val="12"/>
                <w:szCs w:val="12"/>
                <w:lang w:val="es-ES" w:eastAsia="es-EC"/>
              </w:rPr>
              <w:t xml:space="preserve"> $     72.316,60 </w:t>
            </w:r>
          </w:p>
        </w:tc>
        <w:tc>
          <w:tcPr>
            <w:tcW w:w="992" w:type="dxa"/>
            <w:tcBorders>
              <w:top w:val="nil"/>
              <w:left w:val="nil"/>
              <w:bottom w:val="double" w:sz="6" w:space="0" w:color="auto"/>
              <w:right w:val="double" w:sz="6" w:space="0" w:color="auto"/>
            </w:tcBorders>
            <w:shd w:val="clear" w:color="000000" w:fill="FFFFFF"/>
            <w:noWrap/>
            <w:hideMark/>
          </w:tcPr>
          <w:p w:rsidR="00CB3B8F" w:rsidRPr="00863E2E" w:rsidRDefault="00CB3B8F" w:rsidP="00CB3B8F">
            <w:pPr>
              <w:rPr>
                <w:rFonts w:cs="Arial"/>
                <w:color w:val="000000"/>
                <w:sz w:val="12"/>
                <w:szCs w:val="12"/>
                <w:lang w:val="es-ES" w:eastAsia="es-EC"/>
              </w:rPr>
            </w:pPr>
            <w:r w:rsidRPr="00863E2E">
              <w:rPr>
                <w:rFonts w:cs="Arial"/>
                <w:color w:val="000000"/>
                <w:sz w:val="12"/>
                <w:szCs w:val="12"/>
                <w:lang w:val="es-ES" w:eastAsia="es-EC"/>
              </w:rPr>
              <w:t xml:space="preserve"> $   106.286,38 </w:t>
            </w:r>
          </w:p>
        </w:tc>
        <w:tc>
          <w:tcPr>
            <w:tcW w:w="1134" w:type="dxa"/>
            <w:tcBorders>
              <w:top w:val="nil"/>
              <w:left w:val="nil"/>
              <w:bottom w:val="double" w:sz="6" w:space="0" w:color="auto"/>
              <w:right w:val="double" w:sz="6" w:space="0" w:color="auto"/>
            </w:tcBorders>
            <w:shd w:val="clear" w:color="000000" w:fill="FFFFFF"/>
            <w:noWrap/>
            <w:hideMark/>
          </w:tcPr>
          <w:p w:rsidR="00CB3B8F" w:rsidRPr="00863E2E" w:rsidRDefault="00CB3B8F" w:rsidP="00CB3B8F">
            <w:pPr>
              <w:rPr>
                <w:rFonts w:cs="Arial"/>
                <w:color w:val="000000"/>
                <w:sz w:val="12"/>
                <w:szCs w:val="12"/>
                <w:lang w:val="es-ES" w:eastAsia="es-EC"/>
              </w:rPr>
            </w:pPr>
            <w:r w:rsidRPr="00863E2E">
              <w:rPr>
                <w:rFonts w:cs="Arial"/>
                <w:color w:val="000000"/>
                <w:sz w:val="12"/>
                <w:szCs w:val="12"/>
                <w:lang w:val="es-ES" w:eastAsia="es-EC"/>
              </w:rPr>
              <w:t xml:space="preserve"> $   140.111,08 </w:t>
            </w:r>
          </w:p>
        </w:tc>
        <w:tc>
          <w:tcPr>
            <w:tcW w:w="993" w:type="dxa"/>
            <w:tcBorders>
              <w:top w:val="nil"/>
              <w:left w:val="nil"/>
              <w:bottom w:val="double" w:sz="6" w:space="0" w:color="auto"/>
              <w:right w:val="double" w:sz="6" w:space="0" w:color="auto"/>
            </w:tcBorders>
            <w:shd w:val="clear" w:color="000000" w:fill="FFFFFF"/>
            <w:noWrap/>
            <w:hideMark/>
          </w:tcPr>
          <w:p w:rsidR="00CB3B8F" w:rsidRPr="00863E2E" w:rsidRDefault="00CB3B8F" w:rsidP="00CB3B8F">
            <w:pPr>
              <w:rPr>
                <w:rFonts w:cs="Arial"/>
                <w:color w:val="000000"/>
                <w:sz w:val="12"/>
                <w:szCs w:val="12"/>
                <w:lang w:val="es-ES" w:eastAsia="es-EC"/>
              </w:rPr>
            </w:pPr>
            <w:r w:rsidRPr="00863E2E">
              <w:rPr>
                <w:rFonts w:cs="Arial"/>
                <w:color w:val="000000"/>
                <w:sz w:val="12"/>
                <w:szCs w:val="12"/>
                <w:lang w:val="es-ES" w:eastAsia="es-EC"/>
              </w:rPr>
              <w:t xml:space="preserve"> $   182.326,76 </w:t>
            </w:r>
          </w:p>
        </w:tc>
        <w:tc>
          <w:tcPr>
            <w:tcW w:w="992" w:type="dxa"/>
            <w:tcBorders>
              <w:top w:val="nil"/>
              <w:left w:val="nil"/>
              <w:bottom w:val="double" w:sz="6" w:space="0" w:color="auto"/>
              <w:right w:val="double" w:sz="6" w:space="0" w:color="auto"/>
            </w:tcBorders>
            <w:shd w:val="clear" w:color="000000" w:fill="FFFFFF"/>
            <w:noWrap/>
            <w:hideMark/>
          </w:tcPr>
          <w:p w:rsidR="00CB3B8F" w:rsidRPr="00863E2E" w:rsidRDefault="003F1FBF" w:rsidP="00CB3B8F">
            <w:pPr>
              <w:rPr>
                <w:rFonts w:cs="Arial"/>
                <w:color w:val="000000"/>
                <w:sz w:val="12"/>
                <w:szCs w:val="12"/>
                <w:lang w:val="es-ES" w:eastAsia="es-EC"/>
              </w:rPr>
            </w:pPr>
            <w:r>
              <w:rPr>
                <w:rFonts w:cs="Arial"/>
                <w:color w:val="000000"/>
                <w:sz w:val="12"/>
                <w:szCs w:val="12"/>
                <w:lang w:val="es-ES" w:eastAsia="es-EC"/>
              </w:rPr>
              <w:t xml:space="preserve"> $    </w:t>
            </w:r>
            <w:r w:rsidR="00CB3B8F" w:rsidRPr="00863E2E">
              <w:rPr>
                <w:rFonts w:cs="Arial"/>
                <w:color w:val="000000"/>
                <w:sz w:val="12"/>
                <w:szCs w:val="12"/>
                <w:lang w:val="es-ES" w:eastAsia="es-EC"/>
              </w:rPr>
              <w:t xml:space="preserve">955.471,00 </w:t>
            </w:r>
          </w:p>
        </w:tc>
        <w:tc>
          <w:tcPr>
            <w:tcW w:w="1134" w:type="dxa"/>
            <w:tcBorders>
              <w:top w:val="nil"/>
              <w:left w:val="nil"/>
              <w:bottom w:val="double" w:sz="6" w:space="0" w:color="auto"/>
              <w:right w:val="double" w:sz="6" w:space="0" w:color="auto"/>
            </w:tcBorders>
            <w:shd w:val="clear" w:color="auto" w:fill="auto"/>
            <w:noWrap/>
            <w:vAlign w:val="bottom"/>
            <w:hideMark/>
          </w:tcPr>
          <w:p w:rsidR="00CB3B8F" w:rsidRPr="00863E2E" w:rsidRDefault="00CB3B8F" w:rsidP="00CB3B8F">
            <w:pPr>
              <w:rPr>
                <w:rFonts w:cs="Arial"/>
                <w:color w:val="000000"/>
                <w:sz w:val="12"/>
                <w:szCs w:val="12"/>
                <w:lang w:val="es-ES" w:eastAsia="es-EC"/>
              </w:rPr>
            </w:pPr>
            <w:r w:rsidRPr="00863E2E">
              <w:rPr>
                <w:rFonts w:cs="Arial"/>
                <w:color w:val="000000"/>
                <w:sz w:val="12"/>
                <w:szCs w:val="12"/>
                <w:lang w:val="es-ES" w:eastAsia="es-EC"/>
              </w:rPr>
              <w:t xml:space="preserve"> $         2.617,73 </w:t>
            </w:r>
          </w:p>
        </w:tc>
        <w:tc>
          <w:tcPr>
            <w:tcW w:w="700" w:type="dxa"/>
            <w:tcBorders>
              <w:top w:val="nil"/>
              <w:left w:val="nil"/>
              <w:bottom w:val="double" w:sz="6" w:space="0" w:color="auto"/>
              <w:right w:val="double" w:sz="6" w:space="0" w:color="auto"/>
            </w:tcBorders>
            <w:shd w:val="clear" w:color="auto" w:fill="auto"/>
            <w:noWrap/>
            <w:vAlign w:val="bottom"/>
            <w:hideMark/>
          </w:tcPr>
          <w:p w:rsidR="00CB3B8F" w:rsidRPr="00863E2E" w:rsidRDefault="00CB3B8F" w:rsidP="00CB3B8F">
            <w:pPr>
              <w:jc w:val="right"/>
              <w:rPr>
                <w:rFonts w:cs="Arial"/>
                <w:color w:val="000000"/>
                <w:sz w:val="12"/>
                <w:szCs w:val="12"/>
                <w:lang w:val="es-ES" w:eastAsia="es-EC"/>
              </w:rPr>
            </w:pPr>
            <w:r w:rsidRPr="00863E2E">
              <w:rPr>
                <w:rFonts w:cs="Arial"/>
                <w:color w:val="000000"/>
                <w:sz w:val="12"/>
                <w:szCs w:val="12"/>
                <w:lang w:val="es-ES" w:eastAsia="es-EC"/>
              </w:rPr>
              <w:t>-10,18</w:t>
            </w:r>
          </w:p>
        </w:tc>
      </w:tr>
      <w:tr w:rsidR="00CB3B8F" w:rsidRPr="00863E2E" w:rsidTr="00CB3B8F">
        <w:trPr>
          <w:trHeight w:val="315"/>
        </w:trPr>
        <w:tc>
          <w:tcPr>
            <w:tcW w:w="1016" w:type="dxa"/>
            <w:tcBorders>
              <w:top w:val="nil"/>
              <w:left w:val="double" w:sz="6" w:space="0" w:color="auto"/>
              <w:bottom w:val="double" w:sz="6" w:space="0" w:color="auto"/>
              <w:right w:val="double" w:sz="6" w:space="0" w:color="auto"/>
            </w:tcBorders>
            <w:shd w:val="clear" w:color="000000" w:fill="FFFFFF"/>
            <w:noWrap/>
            <w:hideMark/>
          </w:tcPr>
          <w:p w:rsidR="00CB3B8F" w:rsidRPr="00863E2E" w:rsidRDefault="00CB3B8F" w:rsidP="00CB3B8F">
            <w:pPr>
              <w:rPr>
                <w:rFonts w:cs="Arial"/>
                <w:color w:val="000000"/>
                <w:sz w:val="12"/>
                <w:szCs w:val="12"/>
                <w:lang w:val="es-ES" w:eastAsia="es-EC"/>
              </w:rPr>
            </w:pPr>
            <w:r w:rsidRPr="00863E2E">
              <w:rPr>
                <w:rFonts w:cs="Arial"/>
                <w:color w:val="000000"/>
                <w:sz w:val="12"/>
                <w:szCs w:val="12"/>
                <w:lang w:val="es-ES" w:eastAsia="es-EC"/>
              </w:rPr>
              <w:t>Nominal</w:t>
            </w:r>
          </w:p>
        </w:tc>
        <w:tc>
          <w:tcPr>
            <w:tcW w:w="992" w:type="dxa"/>
            <w:tcBorders>
              <w:top w:val="nil"/>
              <w:left w:val="nil"/>
              <w:bottom w:val="double" w:sz="6" w:space="0" w:color="auto"/>
              <w:right w:val="double" w:sz="6" w:space="0" w:color="auto"/>
            </w:tcBorders>
            <w:shd w:val="clear" w:color="000000" w:fill="FFFFFF"/>
            <w:noWrap/>
            <w:hideMark/>
          </w:tcPr>
          <w:p w:rsidR="00CB3B8F" w:rsidRPr="00863E2E" w:rsidRDefault="003F1FBF" w:rsidP="00CB3B8F">
            <w:pPr>
              <w:jc w:val="right"/>
              <w:rPr>
                <w:rFonts w:cs="Arial"/>
                <w:color w:val="000000"/>
                <w:sz w:val="12"/>
                <w:szCs w:val="12"/>
                <w:lang w:val="es-ES" w:eastAsia="es-EC"/>
              </w:rPr>
            </w:pPr>
            <w:r>
              <w:rPr>
                <w:rFonts w:cs="Arial"/>
                <w:color w:val="000000"/>
                <w:sz w:val="12"/>
                <w:szCs w:val="12"/>
                <w:lang w:val="es-ES" w:eastAsia="es-EC"/>
              </w:rPr>
              <w:t xml:space="preserve"> </w:t>
            </w:r>
            <w:r w:rsidR="00CB3B8F" w:rsidRPr="00863E2E">
              <w:rPr>
                <w:rFonts w:cs="Arial"/>
                <w:color w:val="000000"/>
                <w:sz w:val="12"/>
                <w:szCs w:val="12"/>
                <w:lang w:val="es-ES" w:eastAsia="es-EC"/>
              </w:rPr>
              <w:t xml:space="preserve"> (527.676,81)</w:t>
            </w:r>
          </w:p>
        </w:tc>
        <w:tc>
          <w:tcPr>
            <w:tcW w:w="992" w:type="dxa"/>
            <w:tcBorders>
              <w:top w:val="nil"/>
              <w:left w:val="nil"/>
              <w:bottom w:val="double" w:sz="6" w:space="0" w:color="auto"/>
              <w:right w:val="double" w:sz="6" w:space="0" w:color="auto"/>
            </w:tcBorders>
            <w:shd w:val="clear" w:color="000000" w:fill="FFFFFF"/>
            <w:noWrap/>
            <w:hideMark/>
          </w:tcPr>
          <w:p w:rsidR="00CB3B8F" w:rsidRPr="00863E2E" w:rsidRDefault="003F1FBF" w:rsidP="00CB3B8F">
            <w:pPr>
              <w:rPr>
                <w:rFonts w:cs="Arial"/>
                <w:color w:val="000000"/>
                <w:sz w:val="12"/>
                <w:szCs w:val="12"/>
                <w:lang w:val="es-ES" w:eastAsia="es-EC"/>
              </w:rPr>
            </w:pPr>
            <w:r>
              <w:rPr>
                <w:rFonts w:cs="Arial"/>
                <w:color w:val="000000"/>
                <w:sz w:val="12"/>
                <w:szCs w:val="12"/>
                <w:lang w:val="es-ES" w:eastAsia="es-EC"/>
              </w:rPr>
              <w:t xml:space="preserve"> </w:t>
            </w:r>
            <w:r w:rsidR="00CB3B8F" w:rsidRPr="00863E2E">
              <w:rPr>
                <w:rFonts w:cs="Arial"/>
                <w:color w:val="000000"/>
                <w:sz w:val="12"/>
                <w:szCs w:val="12"/>
                <w:lang w:val="es-ES" w:eastAsia="es-EC"/>
              </w:rPr>
              <w:t xml:space="preserve"> </w:t>
            </w:r>
            <w:r>
              <w:rPr>
                <w:rFonts w:cs="Arial"/>
                <w:color w:val="000000"/>
                <w:sz w:val="12"/>
                <w:szCs w:val="12"/>
                <w:lang w:val="es-ES" w:eastAsia="es-EC"/>
              </w:rPr>
              <w:t xml:space="preserve">   </w:t>
            </w:r>
            <w:r w:rsidR="00CB3B8F" w:rsidRPr="00863E2E">
              <w:rPr>
                <w:rFonts w:cs="Arial"/>
                <w:color w:val="000000"/>
                <w:sz w:val="12"/>
                <w:szCs w:val="12"/>
                <w:lang w:val="es-ES" w:eastAsia="es-EC"/>
              </w:rPr>
              <w:t>(455.360,21)</w:t>
            </w:r>
          </w:p>
        </w:tc>
        <w:tc>
          <w:tcPr>
            <w:tcW w:w="992" w:type="dxa"/>
            <w:tcBorders>
              <w:top w:val="nil"/>
              <w:left w:val="nil"/>
              <w:bottom w:val="double" w:sz="6" w:space="0" w:color="auto"/>
              <w:right w:val="double" w:sz="6" w:space="0" w:color="auto"/>
            </w:tcBorders>
            <w:shd w:val="clear" w:color="000000" w:fill="FFFFFF"/>
            <w:noWrap/>
            <w:hideMark/>
          </w:tcPr>
          <w:p w:rsidR="00CB3B8F" w:rsidRPr="00863E2E" w:rsidRDefault="003F1FBF" w:rsidP="00CB3B8F">
            <w:pPr>
              <w:rPr>
                <w:rFonts w:cs="Arial"/>
                <w:color w:val="000000"/>
                <w:sz w:val="12"/>
                <w:szCs w:val="12"/>
                <w:lang w:val="es-ES" w:eastAsia="es-EC"/>
              </w:rPr>
            </w:pPr>
            <w:r>
              <w:rPr>
                <w:rFonts w:cs="Arial"/>
                <w:color w:val="000000"/>
                <w:sz w:val="12"/>
                <w:szCs w:val="12"/>
                <w:lang w:val="es-ES" w:eastAsia="es-EC"/>
              </w:rPr>
              <w:t xml:space="preserve"> </w:t>
            </w:r>
            <w:r w:rsidR="00CB3B8F" w:rsidRPr="00863E2E">
              <w:rPr>
                <w:rFonts w:cs="Arial"/>
                <w:color w:val="000000"/>
                <w:sz w:val="12"/>
                <w:szCs w:val="12"/>
                <w:lang w:val="es-ES" w:eastAsia="es-EC"/>
              </w:rPr>
              <w:t xml:space="preserve"> </w:t>
            </w:r>
            <w:r>
              <w:rPr>
                <w:rFonts w:cs="Arial"/>
                <w:color w:val="000000"/>
                <w:sz w:val="12"/>
                <w:szCs w:val="12"/>
                <w:lang w:val="es-ES" w:eastAsia="es-EC"/>
              </w:rPr>
              <w:t xml:space="preserve">   </w:t>
            </w:r>
            <w:r w:rsidR="00CB3B8F" w:rsidRPr="00863E2E">
              <w:rPr>
                <w:rFonts w:cs="Arial"/>
                <w:color w:val="000000"/>
                <w:sz w:val="12"/>
                <w:szCs w:val="12"/>
                <w:lang w:val="es-ES" w:eastAsia="es-EC"/>
              </w:rPr>
              <w:t>(349.073,82)</w:t>
            </w:r>
          </w:p>
        </w:tc>
        <w:tc>
          <w:tcPr>
            <w:tcW w:w="1134" w:type="dxa"/>
            <w:tcBorders>
              <w:top w:val="nil"/>
              <w:left w:val="nil"/>
              <w:bottom w:val="double" w:sz="6" w:space="0" w:color="auto"/>
              <w:right w:val="double" w:sz="6" w:space="0" w:color="auto"/>
            </w:tcBorders>
            <w:shd w:val="clear" w:color="000000" w:fill="FFFFFF"/>
            <w:noWrap/>
            <w:hideMark/>
          </w:tcPr>
          <w:p w:rsidR="00CB3B8F" w:rsidRPr="00863E2E" w:rsidRDefault="003F1FBF" w:rsidP="00CB3B8F">
            <w:pPr>
              <w:rPr>
                <w:rFonts w:cs="Arial"/>
                <w:color w:val="000000"/>
                <w:sz w:val="12"/>
                <w:szCs w:val="12"/>
                <w:lang w:val="es-ES" w:eastAsia="es-EC"/>
              </w:rPr>
            </w:pPr>
            <w:r>
              <w:rPr>
                <w:rFonts w:cs="Arial"/>
                <w:color w:val="000000"/>
                <w:sz w:val="12"/>
                <w:szCs w:val="12"/>
                <w:lang w:val="es-ES" w:eastAsia="es-EC"/>
              </w:rPr>
              <w:t xml:space="preserve">    </w:t>
            </w:r>
            <w:r w:rsidR="00CB3B8F" w:rsidRPr="00863E2E">
              <w:rPr>
                <w:rFonts w:cs="Arial"/>
                <w:color w:val="000000"/>
                <w:sz w:val="12"/>
                <w:szCs w:val="12"/>
                <w:lang w:val="es-ES" w:eastAsia="es-EC"/>
              </w:rPr>
              <w:t xml:space="preserve"> (208.962,74)</w:t>
            </w:r>
          </w:p>
        </w:tc>
        <w:tc>
          <w:tcPr>
            <w:tcW w:w="993" w:type="dxa"/>
            <w:tcBorders>
              <w:top w:val="nil"/>
              <w:left w:val="nil"/>
              <w:bottom w:val="double" w:sz="6" w:space="0" w:color="auto"/>
              <w:right w:val="double" w:sz="6" w:space="0" w:color="auto"/>
            </w:tcBorders>
            <w:shd w:val="clear" w:color="000000" w:fill="FFFFFF"/>
            <w:noWrap/>
            <w:hideMark/>
          </w:tcPr>
          <w:p w:rsidR="00CB3B8F" w:rsidRPr="00863E2E" w:rsidRDefault="003F1FBF" w:rsidP="00CB3B8F">
            <w:pPr>
              <w:rPr>
                <w:rFonts w:cs="Arial"/>
                <w:color w:val="000000"/>
                <w:sz w:val="12"/>
                <w:szCs w:val="12"/>
                <w:lang w:val="es-ES" w:eastAsia="es-EC"/>
              </w:rPr>
            </w:pPr>
            <w:r>
              <w:rPr>
                <w:rFonts w:cs="Arial"/>
                <w:color w:val="000000"/>
                <w:sz w:val="12"/>
                <w:szCs w:val="12"/>
                <w:lang w:val="es-ES" w:eastAsia="es-EC"/>
              </w:rPr>
              <w:t xml:space="preserve"> </w:t>
            </w:r>
            <w:r w:rsidR="00CB3B8F" w:rsidRPr="00863E2E">
              <w:rPr>
                <w:rFonts w:cs="Arial"/>
                <w:color w:val="000000"/>
                <w:sz w:val="12"/>
                <w:szCs w:val="12"/>
                <w:lang w:val="es-ES" w:eastAsia="es-EC"/>
              </w:rPr>
              <w:t xml:space="preserve">   (26.635,98)</w:t>
            </w:r>
          </w:p>
        </w:tc>
        <w:tc>
          <w:tcPr>
            <w:tcW w:w="992" w:type="dxa"/>
            <w:tcBorders>
              <w:top w:val="nil"/>
              <w:left w:val="nil"/>
              <w:bottom w:val="double" w:sz="6" w:space="0" w:color="auto"/>
              <w:right w:val="double" w:sz="6" w:space="0" w:color="auto"/>
            </w:tcBorders>
            <w:shd w:val="clear" w:color="000000" w:fill="FFFFFF"/>
            <w:noWrap/>
            <w:hideMark/>
          </w:tcPr>
          <w:p w:rsidR="00CB3B8F" w:rsidRPr="00863E2E" w:rsidRDefault="003F1FBF" w:rsidP="00CB3B8F">
            <w:pPr>
              <w:rPr>
                <w:rFonts w:cs="Arial"/>
                <w:color w:val="000000"/>
                <w:sz w:val="12"/>
                <w:szCs w:val="12"/>
                <w:lang w:val="es-ES" w:eastAsia="es-EC"/>
              </w:rPr>
            </w:pPr>
            <w:r>
              <w:rPr>
                <w:rFonts w:cs="Arial"/>
                <w:color w:val="000000"/>
                <w:sz w:val="12"/>
                <w:szCs w:val="12"/>
                <w:lang w:val="es-ES" w:eastAsia="es-EC"/>
              </w:rPr>
              <w:t xml:space="preserve"> </w:t>
            </w:r>
            <w:r w:rsidR="00CB3B8F" w:rsidRPr="00863E2E">
              <w:rPr>
                <w:rFonts w:cs="Arial"/>
                <w:color w:val="000000"/>
                <w:sz w:val="12"/>
                <w:szCs w:val="12"/>
                <w:lang w:val="es-ES" w:eastAsia="es-EC"/>
              </w:rPr>
              <w:t xml:space="preserve">     928.835,02 </w:t>
            </w:r>
          </w:p>
        </w:tc>
        <w:tc>
          <w:tcPr>
            <w:tcW w:w="1134" w:type="dxa"/>
            <w:tcBorders>
              <w:top w:val="nil"/>
              <w:left w:val="nil"/>
              <w:bottom w:val="nil"/>
              <w:right w:val="nil"/>
            </w:tcBorders>
            <w:shd w:val="clear" w:color="auto" w:fill="auto"/>
            <w:noWrap/>
            <w:vAlign w:val="bottom"/>
            <w:hideMark/>
          </w:tcPr>
          <w:p w:rsidR="00CB3B8F" w:rsidRPr="00863E2E" w:rsidRDefault="00CB3B8F" w:rsidP="00CB3B8F">
            <w:pPr>
              <w:rPr>
                <w:rFonts w:cs="Arial"/>
                <w:color w:val="000000"/>
                <w:sz w:val="12"/>
                <w:szCs w:val="12"/>
                <w:lang w:val="es-ES" w:eastAsia="es-EC"/>
              </w:rPr>
            </w:pPr>
            <w:r w:rsidRPr="00863E2E">
              <w:rPr>
                <w:rFonts w:cs="Arial"/>
                <w:color w:val="000000"/>
                <w:sz w:val="12"/>
                <w:szCs w:val="12"/>
                <w:lang w:val="es-ES" w:eastAsia="es-EC"/>
              </w:rPr>
              <w:t> </w:t>
            </w:r>
          </w:p>
        </w:tc>
        <w:tc>
          <w:tcPr>
            <w:tcW w:w="700" w:type="dxa"/>
            <w:tcBorders>
              <w:top w:val="nil"/>
              <w:left w:val="nil"/>
              <w:bottom w:val="nil"/>
              <w:right w:val="double" w:sz="6" w:space="0" w:color="auto"/>
            </w:tcBorders>
            <w:shd w:val="clear" w:color="auto" w:fill="auto"/>
            <w:noWrap/>
            <w:vAlign w:val="bottom"/>
            <w:hideMark/>
          </w:tcPr>
          <w:p w:rsidR="00CB3B8F" w:rsidRPr="00863E2E" w:rsidRDefault="00CB3B8F" w:rsidP="00CB3B8F">
            <w:pPr>
              <w:rPr>
                <w:rFonts w:cs="Arial"/>
                <w:color w:val="000000"/>
                <w:sz w:val="12"/>
                <w:szCs w:val="12"/>
                <w:lang w:val="es-ES" w:eastAsia="es-EC"/>
              </w:rPr>
            </w:pPr>
            <w:r w:rsidRPr="00863E2E">
              <w:rPr>
                <w:rFonts w:cs="Arial"/>
                <w:color w:val="000000"/>
                <w:sz w:val="12"/>
                <w:szCs w:val="12"/>
                <w:lang w:val="es-ES" w:eastAsia="es-EC"/>
              </w:rPr>
              <w:t> </w:t>
            </w:r>
          </w:p>
        </w:tc>
      </w:tr>
      <w:tr w:rsidR="00CB3B8F" w:rsidRPr="00863E2E" w:rsidTr="00CB3B8F">
        <w:trPr>
          <w:trHeight w:val="315"/>
        </w:trPr>
        <w:tc>
          <w:tcPr>
            <w:tcW w:w="1016" w:type="dxa"/>
            <w:tcBorders>
              <w:top w:val="nil"/>
              <w:left w:val="double" w:sz="6" w:space="0" w:color="auto"/>
              <w:bottom w:val="double" w:sz="6" w:space="0" w:color="auto"/>
              <w:right w:val="double" w:sz="6" w:space="0" w:color="auto"/>
            </w:tcBorders>
            <w:shd w:val="clear" w:color="auto" w:fill="auto"/>
            <w:noWrap/>
            <w:vAlign w:val="bottom"/>
            <w:hideMark/>
          </w:tcPr>
          <w:p w:rsidR="00CB3B8F" w:rsidRPr="00863E2E" w:rsidRDefault="00CB3B8F" w:rsidP="00CB3B8F">
            <w:pPr>
              <w:rPr>
                <w:rFonts w:cs="Arial"/>
                <w:color w:val="000000"/>
                <w:sz w:val="12"/>
                <w:szCs w:val="12"/>
                <w:lang w:val="es-ES" w:eastAsia="es-EC"/>
              </w:rPr>
            </w:pPr>
            <w:r w:rsidRPr="00863E2E">
              <w:rPr>
                <w:rFonts w:cs="Arial"/>
                <w:color w:val="000000"/>
                <w:sz w:val="12"/>
                <w:szCs w:val="12"/>
                <w:lang w:val="es-ES" w:eastAsia="es-EC"/>
              </w:rPr>
              <w:t>Descontado</w:t>
            </w:r>
          </w:p>
        </w:tc>
        <w:tc>
          <w:tcPr>
            <w:tcW w:w="992" w:type="dxa"/>
            <w:tcBorders>
              <w:top w:val="nil"/>
              <w:left w:val="nil"/>
              <w:bottom w:val="double" w:sz="6" w:space="0" w:color="auto"/>
              <w:right w:val="double" w:sz="6" w:space="0" w:color="auto"/>
            </w:tcBorders>
            <w:shd w:val="clear" w:color="000000" w:fill="FFFFFF"/>
            <w:noWrap/>
            <w:hideMark/>
          </w:tcPr>
          <w:p w:rsidR="00CB3B8F" w:rsidRPr="00863E2E" w:rsidRDefault="003F1FBF" w:rsidP="00CB3B8F">
            <w:pPr>
              <w:jc w:val="right"/>
              <w:rPr>
                <w:rFonts w:cs="Arial"/>
                <w:color w:val="000000"/>
                <w:sz w:val="12"/>
                <w:szCs w:val="12"/>
                <w:lang w:val="es-ES" w:eastAsia="es-EC"/>
              </w:rPr>
            </w:pPr>
            <w:r>
              <w:rPr>
                <w:rFonts w:cs="Arial"/>
                <w:color w:val="000000"/>
                <w:sz w:val="12"/>
                <w:szCs w:val="12"/>
                <w:lang w:val="es-ES" w:eastAsia="es-EC"/>
              </w:rPr>
              <w:t xml:space="preserve"> </w:t>
            </w:r>
            <w:r w:rsidR="00CB3B8F" w:rsidRPr="00863E2E">
              <w:rPr>
                <w:rFonts w:cs="Arial"/>
                <w:color w:val="000000"/>
                <w:sz w:val="12"/>
                <w:szCs w:val="12"/>
                <w:lang w:val="es-ES" w:eastAsia="es-EC"/>
              </w:rPr>
              <w:t xml:space="preserve"> (527.676,81)</w:t>
            </w:r>
          </w:p>
        </w:tc>
        <w:tc>
          <w:tcPr>
            <w:tcW w:w="992" w:type="dxa"/>
            <w:tcBorders>
              <w:top w:val="nil"/>
              <w:left w:val="nil"/>
              <w:bottom w:val="double" w:sz="6" w:space="0" w:color="auto"/>
              <w:right w:val="double" w:sz="6" w:space="0" w:color="auto"/>
            </w:tcBorders>
            <w:shd w:val="clear" w:color="000000" w:fill="FFFFFF"/>
            <w:noWrap/>
            <w:hideMark/>
          </w:tcPr>
          <w:p w:rsidR="00CB3B8F" w:rsidRPr="00863E2E" w:rsidRDefault="003F1FBF" w:rsidP="00CB3B8F">
            <w:pPr>
              <w:rPr>
                <w:rFonts w:cs="Arial"/>
                <w:color w:val="000000"/>
                <w:sz w:val="12"/>
                <w:szCs w:val="12"/>
                <w:lang w:val="es-ES" w:eastAsia="es-EC"/>
              </w:rPr>
            </w:pPr>
            <w:r>
              <w:rPr>
                <w:rFonts w:cs="Arial"/>
                <w:color w:val="000000"/>
                <w:sz w:val="12"/>
                <w:szCs w:val="12"/>
                <w:lang w:val="es-ES" w:eastAsia="es-EC"/>
              </w:rPr>
              <w:t xml:space="preserve"> </w:t>
            </w:r>
            <w:r w:rsidR="00CB3B8F" w:rsidRPr="00863E2E">
              <w:rPr>
                <w:rFonts w:cs="Arial"/>
                <w:color w:val="000000"/>
                <w:sz w:val="12"/>
                <w:szCs w:val="12"/>
                <w:lang w:val="es-ES" w:eastAsia="es-EC"/>
              </w:rPr>
              <w:t xml:space="preserve">     63.692,30 </w:t>
            </w:r>
          </w:p>
        </w:tc>
        <w:tc>
          <w:tcPr>
            <w:tcW w:w="992" w:type="dxa"/>
            <w:tcBorders>
              <w:top w:val="nil"/>
              <w:left w:val="nil"/>
              <w:bottom w:val="double" w:sz="6" w:space="0" w:color="auto"/>
              <w:right w:val="double" w:sz="6" w:space="0" w:color="auto"/>
            </w:tcBorders>
            <w:shd w:val="clear" w:color="000000" w:fill="FFFFFF"/>
            <w:noWrap/>
            <w:hideMark/>
          </w:tcPr>
          <w:p w:rsidR="00CB3B8F" w:rsidRPr="00863E2E" w:rsidRDefault="003F1FBF" w:rsidP="00CB3B8F">
            <w:pPr>
              <w:rPr>
                <w:rFonts w:cs="Arial"/>
                <w:color w:val="000000"/>
                <w:sz w:val="12"/>
                <w:szCs w:val="12"/>
                <w:lang w:val="es-ES" w:eastAsia="es-EC"/>
              </w:rPr>
            </w:pPr>
            <w:r>
              <w:rPr>
                <w:rFonts w:cs="Arial"/>
                <w:color w:val="000000"/>
                <w:sz w:val="12"/>
                <w:szCs w:val="12"/>
                <w:lang w:val="es-ES" w:eastAsia="es-EC"/>
              </w:rPr>
              <w:t xml:space="preserve">  </w:t>
            </w:r>
            <w:r w:rsidR="00CB3B8F" w:rsidRPr="00863E2E">
              <w:rPr>
                <w:rFonts w:cs="Arial"/>
                <w:color w:val="000000"/>
                <w:sz w:val="12"/>
                <w:szCs w:val="12"/>
                <w:lang w:val="es-ES" w:eastAsia="es-EC"/>
              </w:rPr>
              <w:t xml:space="preserve">     82.447,10 </w:t>
            </w:r>
          </w:p>
        </w:tc>
        <w:tc>
          <w:tcPr>
            <w:tcW w:w="1134" w:type="dxa"/>
            <w:tcBorders>
              <w:top w:val="nil"/>
              <w:left w:val="nil"/>
              <w:bottom w:val="double" w:sz="6" w:space="0" w:color="auto"/>
              <w:right w:val="double" w:sz="6" w:space="0" w:color="auto"/>
            </w:tcBorders>
            <w:shd w:val="clear" w:color="000000" w:fill="FFFFFF"/>
            <w:noWrap/>
            <w:hideMark/>
          </w:tcPr>
          <w:p w:rsidR="00CB3B8F" w:rsidRPr="00863E2E" w:rsidRDefault="003F1FBF" w:rsidP="00CB3B8F">
            <w:pPr>
              <w:rPr>
                <w:rFonts w:cs="Arial"/>
                <w:color w:val="000000"/>
                <w:sz w:val="12"/>
                <w:szCs w:val="12"/>
                <w:lang w:val="es-ES" w:eastAsia="es-EC"/>
              </w:rPr>
            </w:pPr>
            <w:r>
              <w:rPr>
                <w:rFonts w:cs="Arial"/>
                <w:color w:val="000000"/>
                <w:sz w:val="12"/>
                <w:szCs w:val="12"/>
                <w:lang w:val="es-ES" w:eastAsia="es-EC"/>
              </w:rPr>
              <w:t xml:space="preserve">  </w:t>
            </w:r>
            <w:r w:rsidR="00CB3B8F" w:rsidRPr="00863E2E">
              <w:rPr>
                <w:rFonts w:cs="Arial"/>
                <w:color w:val="000000"/>
                <w:sz w:val="12"/>
                <w:szCs w:val="12"/>
                <w:lang w:val="es-ES" w:eastAsia="es-EC"/>
              </w:rPr>
              <w:t xml:space="preserve">     95.723,62 </w:t>
            </w:r>
          </w:p>
        </w:tc>
        <w:tc>
          <w:tcPr>
            <w:tcW w:w="993" w:type="dxa"/>
            <w:tcBorders>
              <w:top w:val="nil"/>
              <w:left w:val="nil"/>
              <w:bottom w:val="double" w:sz="6" w:space="0" w:color="auto"/>
              <w:right w:val="double" w:sz="6" w:space="0" w:color="auto"/>
            </w:tcBorders>
            <w:shd w:val="clear" w:color="000000" w:fill="FFFFFF"/>
            <w:noWrap/>
            <w:hideMark/>
          </w:tcPr>
          <w:p w:rsidR="00CB3B8F" w:rsidRPr="00863E2E" w:rsidRDefault="003F1FBF" w:rsidP="00CB3B8F">
            <w:pPr>
              <w:rPr>
                <w:rFonts w:cs="Arial"/>
                <w:color w:val="000000"/>
                <w:sz w:val="12"/>
                <w:szCs w:val="12"/>
                <w:lang w:val="es-ES" w:eastAsia="es-EC"/>
              </w:rPr>
            </w:pPr>
            <w:r>
              <w:rPr>
                <w:rFonts w:cs="Arial"/>
                <w:color w:val="000000"/>
                <w:sz w:val="12"/>
                <w:szCs w:val="12"/>
                <w:lang w:val="es-ES" w:eastAsia="es-EC"/>
              </w:rPr>
              <w:t xml:space="preserve"> </w:t>
            </w:r>
            <w:r w:rsidR="00CB3B8F" w:rsidRPr="00863E2E">
              <w:rPr>
                <w:rFonts w:cs="Arial"/>
                <w:color w:val="000000"/>
                <w:sz w:val="12"/>
                <w:szCs w:val="12"/>
                <w:lang w:val="es-ES" w:eastAsia="es-EC"/>
              </w:rPr>
              <w:t xml:space="preserve">   109.709,93 </w:t>
            </w:r>
          </w:p>
        </w:tc>
        <w:tc>
          <w:tcPr>
            <w:tcW w:w="992" w:type="dxa"/>
            <w:tcBorders>
              <w:top w:val="nil"/>
              <w:left w:val="nil"/>
              <w:bottom w:val="double" w:sz="6" w:space="0" w:color="auto"/>
              <w:right w:val="double" w:sz="6" w:space="0" w:color="auto"/>
            </w:tcBorders>
            <w:shd w:val="clear" w:color="000000" w:fill="FFFFFF"/>
            <w:noWrap/>
            <w:hideMark/>
          </w:tcPr>
          <w:p w:rsidR="00CB3B8F" w:rsidRPr="00863E2E" w:rsidRDefault="003F1FBF" w:rsidP="00CB3B8F">
            <w:pPr>
              <w:rPr>
                <w:rFonts w:cs="Arial"/>
                <w:color w:val="000000"/>
                <w:sz w:val="12"/>
                <w:szCs w:val="12"/>
                <w:lang w:val="es-ES" w:eastAsia="es-EC"/>
              </w:rPr>
            </w:pPr>
            <w:r>
              <w:rPr>
                <w:rFonts w:cs="Arial"/>
                <w:color w:val="000000"/>
                <w:sz w:val="12"/>
                <w:szCs w:val="12"/>
                <w:lang w:val="es-ES" w:eastAsia="es-EC"/>
              </w:rPr>
              <w:t xml:space="preserve"> </w:t>
            </w:r>
            <w:r w:rsidR="00CB3B8F" w:rsidRPr="00863E2E">
              <w:rPr>
                <w:rFonts w:cs="Arial"/>
                <w:color w:val="000000"/>
                <w:sz w:val="12"/>
                <w:szCs w:val="12"/>
                <w:lang w:val="es-ES" w:eastAsia="es-EC"/>
              </w:rPr>
              <w:t xml:space="preserve">     309.792,60 </w:t>
            </w:r>
          </w:p>
        </w:tc>
        <w:tc>
          <w:tcPr>
            <w:tcW w:w="1134" w:type="dxa"/>
            <w:tcBorders>
              <w:top w:val="nil"/>
              <w:left w:val="nil"/>
              <w:bottom w:val="double" w:sz="6" w:space="0" w:color="auto"/>
              <w:right w:val="nil"/>
            </w:tcBorders>
            <w:shd w:val="clear" w:color="auto" w:fill="auto"/>
            <w:noWrap/>
            <w:vAlign w:val="bottom"/>
            <w:hideMark/>
          </w:tcPr>
          <w:p w:rsidR="00CB3B8F" w:rsidRPr="00863E2E" w:rsidRDefault="00CB3B8F" w:rsidP="00CB3B8F">
            <w:pPr>
              <w:rPr>
                <w:rFonts w:cs="Arial"/>
                <w:color w:val="000000"/>
                <w:sz w:val="12"/>
                <w:szCs w:val="12"/>
                <w:lang w:val="es-ES" w:eastAsia="es-EC"/>
              </w:rPr>
            </w:pPr>
            <w:r w:rsidRPr="00863E2E">
              <w:rPr>
                <w:rFonts w:cs="Arial"/>
                <w:color w:val="000000"/>
                <w:sz w:val="12"/>
                <w:szCs w:val="12"/>
                <w:lang w:val="es-ES" w:eastAsia="es-EC"/>
              </w:rPr>
              <w:t> </w:t>
            </w:r>
          </w:p>
        </w:tc>
        <w:tc>
          <w:tcPr>
            <w:tcW w:w="700" w:type="dxa"/>
            <w:tcBorders>
              <w:top w:val="nil"/>
              <w:left w:val="nil"/>
              <w:bottom w:val="double" w:sz="6" w:space="0" w:color="auto"/>
              <w:right w:val="double" w:sz="6" w:space="0" w:color="auto"/>
            </w:tcBorders>
            <w:shd w:val="clear" w:color="auto" w:fill="auto"/>
            <w:noWrap/>
            <w:vAlign w:val="bottom"/>
            <w:hideMark/>
          </w:tcPr>
          <w:p w:rsidR="00CB3B8F" w:rsidRPr="00863E2E" w:rsidRDefault="00CB3B8F" w:rsidP="00CB3B8F">
            <w:pPr>
              <w:rPr>
                <w:rFonts w:cs="Arial"/>
                <w:color w:val="000000"/>
                <w:sz w:val="12"/>
                <w:szCs w:val="12"/>
                <w:lang w:val="es-ES" w:eastAsia="es-EC"/>
              </w:rPr>
            </w:pPr>
            <w:r w:rsidRPr="00863E2E">
              <w:rPr>
                <w:rFonts w:cs="Arial"/>
                <w:color w:val="000000"/>
                <w:sz w:val="12"/>
                <w:szCs w:val="12"/>
                <w:lang w:val="es-ES" w:eastAsia="es-EC"/>
              </w:rPr>
              <w:t> </w:t>
            </w:r>
          </w:p>
        </w:tc>
      </w:tr>
      <w:tr w:rsidR="00CB3B8F" w:rsidRPr="00863E2E" w:rsidTr="00CB3B8F">
        <w:trPr>
          <w:trHeight w:val="315"/>
        </w:trPr>
        <w:tc>
          <w:tcPr>
            <w:tcW w:w="1016" w:type="dxa"/>
            <w:tcBorders>
              <w:top w:val="nil"/>
              <w:left w:val="double" w:sz="6" w:space="0" w:color="auto"/>
              <w:bottom w:val="double" w:sz="6" w:space="0" w:color="auto"/>
              <w:right w:val="double" w:sz="6" w:space="0" w:color="auto"/>
            </w:tcBorders>
            <w:shd w:val="clear" w:color="auto" w:fill="auto"/>
            <w:noWrap/>
            <w:vAlign w:val="bottom"/>
            <w:hideMark/>
          </w:tcPr>
          <w:p w:rsidR="00CB3B8F" w:rsidRPr="00863E2E" w:rsidRDefault="00CB3B8F" w:rsidP="00CB3B8F">
            <w:pPr>
              <w:rPr>
                <w:rFonts w:cs="Arial"/>
                <w:color w:val="000000"/>
                <w:sz w:val="12"/>
                <w:szCs w:val="12"/>
                <w:lang w:val="es-ES" w:eastAsia="es-EC"/>
              </w:rPr>
            </w:pPr>
            <w:r w:rsidRPr="00863E2E">
              <w:rPr>
                <w:rFonts w:cs="Arial"/>
                <w:color w:val="000000"/>
                <w:sz w:val="12"/>
                <w:szCs w:val="12"/>
                <w:lang w:val="es-ES" w:eastAsia="es-EC"/>
              </w:rPr>
              <w:t>FLUJO ACUMULADO</w:t>
            </w:r>
          </w:p>
        </w:tc>
        <w:tc>
          <w:tcPr>
            <w:tcW w:w="992" w:type="dxa"/>
            <w:tcBorders>
              <w:top w:val="nil"/>
              <w:left w:val="nil"/>
              <w:bottom w:val="double" w:sz="6" w:space="0" w:color="auto"/>
              <w:right w:val="double" w:sz="6" w:space="0" w:color="auto"/>
            </w:tcBorders>
            <w:shd w:val="clear" w:color="auto" w:fill="auto"/>
            <w:noWrap/>
            <w:vAlign w:val="bottom"/>
            <w:hideMark/>
          </w:tcPr>
          <w:p w:rsidR="00CB3B8F" w:rsidRPr="00863E2E" w:rsidRDefault="00CB3B8F" w:rsidP="00CB3B8F">
            <w:pPr>
              <w:rPr>
                <w:rFonts w:cs="Arial"/>
                <w:color w:val="000000"/>
                <w:sz w:val="12"/>
                <w:szCs w:val="12"/>
                <w:lang w:val="es-ES" w:eastAsia="es-EC"/>
              </w:rPr>
            </w:pPr>
            <w:r w:rsidRPr="00863E2E">
              <w:rPr>
                <w:rFonts w:cs="Arial"/>
                <w:color w:val="000000"/>
                <w:sz w:val="12"/>
                <w:szCs w:val="12"/>
                <w:lang w:val="es-ES" w:eastAsia="es-EC"/>
              </w:rPr>
              <w:t xml:space="preserve"> $ (527.676,81)</w:t>
            </w:r>
          </w:p>
        </w:tc>
        <w:tc>
          <w:tcPr>
            <w:tcW w:w="992" w:type="dxa"/>
            <w:tcBorders>
              <w:top w:val="nil"/>
              <w:left w:val="nil"/>
              <w:bottom w:val="double" w:sz="6" w:space="0" w:color="auto"/>
              <w:right w:val="double" w:sz="6" w:space="0" w:color="auto"/>
            </w:tcBorders>
            <w:shd w:val="clear" w:color="auto" w:fill="auto"/>
            <w:noWrap/>
            <w:vAlign w:val="bottom"/>
            <w:hideMark/>
          </w:tcPr>
          <w:p w:rsidR="00CB3B8F" w:rsidRPr="00863E2E" w:rsidRDefault="00CB3B8F" w:rsidP="00CB3B8F">
            <w:pPr>
              <w:rPr>
                <w:rFonts w:cs="Arial"/>
                <w:color w:val="000000"/>
                <w:sz w:val="12"/>
                <w:szCs w:val="12"/>
                <w:lang w:val="es-ES" w:eastAsia="es-EC"/>
              </w:rPr>
            </w:pPr>
            <w:r w:rsidRPr="00863E2E">
              <w:rPr>
                <w:rFonts w:cs="Arial"/>
                <w:color w:val="000000"/>
                <w:sz w:val="12"/>
                <w:szCs w:val="12"/>
                <w:lang w:val="es-ES" w:eastAsia="es-EC"/>
              </w:rPr>
              <w:t xml:space="preserve"> $ (463.984,52)</w:t>
            </w:r>
          </w:p>
        </w:tc>
        <w:tc>
          <w:tcPr>
            <w:tcW w:w="992" w:type="dxa"/>
            <w:tcBorders>
              <w:top w:val="nil"/>
              <w:left w:val="nil"/>
              <w:bottom w:val="double" w:sz="6" w:space="0" w:color="auto"/>
              <w:right w:val="double" w:sz="6" w:space="0" w:color="auto"/>
            </w:tcBorders>
            <w:shd w:val="clear" w:color="auto" w:fill="auto"/>
            <w:noWrap/>
            <w:vAlign w:val="bottom"/>
            <w:hideMark/>
          </w:tcPr>
          <w:p w:rsidR="00CB3B8F" w:rsidRPr="00863E2E" w:rsidRDefault="00CB3B8F" w:rsidP="00CB3B8F">
            <w:pPr>
              <w:rPr>
                <w:rFonts w:cs="Arial"/>
                <w:color w:val="000000"/>
                <w:sz w:val="12"/>
                <w:szCs w:val="12"/>
                <w:lang w:val="es-ES" w:eastAsia="es-EC"/>
              </w:rPr>
            </w:pPr>
            <w:r w:rsidRPr="00863E2E">
              <w:rPr>
                <w:rFonts w:cs="Arial"/>
                <w:color w:val="000000"/>
                <w:sz w:val="12"/>
                <w:szCs w:val="12"/>
                <w:lang w:val="es-ES" w:eastAsia="es-EC"/>
              </w:rPr>
              <w:t xml:space="preserve"> $ (381.537,41)</w:t>
            </w:r>
          </w:p>
        </w:tc>
        <w:tc>
          <w:tcPr>
            <w:tcW w:w="1134" w:type="dxa"/>
            <w:tcBorders>
              <w:top w:val="nil"/>
              <w:left w:val="nil"/>
              <w:bottom w:val="double" w:sz="6" w:space="0" w:color="auto"/>
              <w:right w:val="double" w:sz="6" w:space="0" w:color="auto"/>
            </w:tcBorders>
            <w:shd w:val="clear" w:color="auto" w:fill="auto"/>
            <w:noWrap/>
            <w:vAlign w:val="bottom"/>
            <w:hideMark/>
          </w:tcPr>
          <w:p w:rsidR="00CB3B8F" w:rsidRPr="00863E2E" w:rsidRDefault="00CB3B8F" w:rsidP="00CB3B8F">
            <w:pPr>
              <w:rPr>
                <w:rFonts w:cs="Arial"/>
                <w:color w:val="000000"/>
                <w:sz w:val="12"/>
                <w:szCs w:val="12"/>
                <w:lang w:val="es-ES" w:eastAsia="es-EC"/>
              </w:rPr>
            </w:pPr>
            <w:r w:rsidRPr="00863E2E">
              <w:rPr>
                <w:rFonts w:cs="Arial"/>
                <w:color w:val="000000"/>
                <w:sz w:val="12"/>
                <w:szCs w:val="12"/>
                <w:lang w:val="es-ES" w:eastAsia="es-EC"/>
              </w:rPr>
              <w:t xml:space="preserve"> $ (285.813,79)</w:t>
            </w:r>
          </w:p>
        </w:tc>
        <w:tc>
          <w:tcPr>
            <w:tcW w:w="993" w:type="dxa"/>
            <w:tcBorders>
              <w:top w:val="nil"/>
              <w:left w:val="nil"/>
              <w:bottom w:val="double" w:sz="6" w:space="0" w:color="auto"/>
              <w:right w:val="double" w:sz="6" w:space="0" w:color="auto"/>
            </w:tcBorders>
            <w:shd w:val="clear" w:color="auto" w:fill="auto"/>
            <w:noWrap/>
            <w:vAlign w:val="bottom"/>
            <w:hideMark/>
          </w:tcPr>
          <w:p w:rsidR="00CB3B8F" w:rsidRPr="00863E2E" w:rsidRDefault="00CB3B8F" w:rsidP="00CB3B8F">
            <w:pPr>
              <w:rPr>
                <w:rFonts w:cs="Arial"/>
                <w:color w:val="000000"/>
                <w:sz w:val="12"/>
                <w:szCs w:val="12"/>
                <w:lang w:val="es-ES" w:eastAsia="es-EC"/>
              </w:rPr>
            </w:pPr>
            <w:r w:rsidRPr="00863E2E">
              <w:rPr>
                <w:rFonts w:cs="Arial"/>
                <w:color w:val="000000"/>
                <w:sz w:val="12"/>
                <w:szCs w:val="12"/>
                <w:lang w:val="es-ES" w:eastAsia="es-EC"/>
              </w:rPr>
              <w:t xml:space="preserve"> $ (176.103,86)</w:t>
            </w:r>
          </w:p>
        </w:tc>
        <w:tc>
          <w:tcPr>
            <w:tcW w:w="992" w:type="dxa"/>
            <w:tcBorders>
              <w:top w:val="nil"/>
              <w:left w:val="nil"/>
              <w:bottom w:val="double" w:sz="6" w:space="0" w:color="auto"/>
              <w:right w:val="double" w:sz="6" w:space="0" w:color="auto"/>
            </w:tcBorders>
            <w:shd w:val="clear" w:color="auto" w:fill="auto"/>
            <w:noWrap/>
            <w:vAlign w:val="bottom"/>
            <w:hideMark/>
          </w:tcPr>
          <w:p w:rsidR="00CB3B8F" w:rsidRPr="00863E2E" w:rsidRDefault="003F1FBF" w:rsidP="00CB3B8F">
            <w:pPr>
              <w:rPr>
                <w:rFonts w:cs="Arial"/>
                <w:color w:val="000000"/>
                <w:sz w:val="12"/>
                <w:szCs w:val="12"/>
                <w:lang w:val="es-ES" w:eastAsia="es-EC"/>
              </w:rPr>
            </w:pPr>
            <w:r>
              <w:rPr>
                <w:rFonts w:cs="Arial"/>
                <w:color w:val="000000"/>
                <w:sz w:val="12"/>
                <w:szCs w:val="12"/>
                <w:lang w:val="es-ES" w:eastAsia="es-EC"/>
              </w:rPr>
              <w:t xml:space="preserve"> $    </w:t>
            </w:r>
            <w:r w:rsidR="00CB3B8F" w:rsidRPr="00863E2E">
              <w:rPr>
                <w:rFonts w:cs="Arial"/>
                <w:color w:val="000000"/>
                <w:sz w:val="12"/>
                <w:szCs w:val="12"/>
                <w:lang w:val="es-ES" w:eastAsia="es-EC"/>
              </w:rPr>
              <w:t xml:space="preserve">133.688,74 </w:t>
            </w:r>
          </w:p>
        </w:tc>
        <w:tc>
          <w:tcPr>
            <w:tcW w:w="1134" w:type="dxa"/>
            <w:tcBorders>
              <w:top w:val="nil"/>
              <w:left w:val="nil"/>
              <w:bottom w:val="double" w:sz="6" w:space="0" w:color="auto"/>
              <w:right w:val="double" w:sz="6" w:space="0" w:color="auto"/>
            </w:tcBorders>
            <w:shd w:val="clear" w:color="auto" w:fill="auto"/>
            <w:noWrap/>
            <w:vAlign w:val="bottom"/>
            <w:hideMark/>
          </w:tcPr>
          <w:p w:rsidR="00CB3B8F" w:rsidRPr="00863E2E" w:rsidRDefault="00CB3B8F" w:rsidP="00CB3B8F">
            <w:pPr>
              <w:rPr>
                <w:rFonts w:cs="Arial"/>
                <w:color w:val="000000"/>
                <w:sz w:val="12"/>
                <w:szCs w:val="12"/>
                <w:lang w:val="es-ES" w:eastAsia="es-EC"/>
              </w:rPr>
            </w:pPr>
            <w:r w:rsidRPr="00863E2E">
              <w:rPr>
                <w:rFonts w:cs="Arial"/>
                <w:color w:val="000000"/>
                <w:sz w:val="12"/>
                <w:szCs w:val="12"/>
                <w:lang w:val="es-ES" w:eastAsia="es-EC"/>
              </w:rPr>
              <w:t xml:space="preserve"> $            848,75 </w:t>
            </w:r>
          </w:p>
        </w:tc>
        <w:tc>
          <w:tcPr>
            <w:tcW w:w="700" w:type="dxa"/>
            <w:tcBorders>
              <w:top w:val="nil"/>
              <w:left w:val="nil"/>
              <w:bottom w:val="double" w:sz="6" w:space="0" w:color="auto"/>
              <w:right w:val="double" w:sz="6" w:space="0" w:color="auto"/>
            </w:tcBorders>
            <w:shd w:val="clear" w:color="auto" w:fill="auto"/>
            <w:noWrap/>
            <w:vAlign w:val="bottom"/>
            <w:hideMark/>
          </w:tcPr>
          <w:p w:rsidR="00CB3B8F" w:rsidRPr="00863E2E" w:rsidRDefault="00CB3B8F" w:rsidP="00CB3B8F">
            <w:pPr>
              <w:jc w:val="right"/>
              <w:rPr>
                <w:rFonts w:cs="Arial"/>
                <w:color w:val="000000"/>
                <w:sz w:val="12"/>
                <w:szCs w:val="12"/>
                <w:lang w:val="es-ES" w:eastAsia="es-EC"/>
              </w:rPr>
            </w:pPr>
            <w:r w:rsidRPr="00863E2E">
              <w:rPr>
                <w:rFonts w:cs="Arial"/>
                <w:color w:val="000000"/>
                <w:sz w:val="12"/>
                <w:szCs w:val="12"/>
                <w:lang w:val="es-ES" w:eastAsia="es-EC"/>
              </w:rPr>
              <w:t>-207,49</w:t>
            </w:r>
          </w:p>
        </w:tc>
      </w:tr>
    </w:tbl>
    <w:p w:rsidR="000C07CD" w:rsidRPr="00863E2E" w:rsidRDefault="000C07CD" w:rsidP="000C07CD">
      <w:pPr>
        <w:spacing w:line="360" w:lineRule="auto"/>
        <w:jc w:val="center"/>
        <w:rPr>
          <w:rFonts w:cs="Arial"/>
          <w:b/>
          <w:sz w:val="16"/>
          <w:szCs w:val="16"/>
          <w:lang w:val="es-ES"/>
        </w:rPr>
      </w:pPr>
    </w:p>
    <w:p w:rsidR="0073389E" w:rsidRPr="00863E2E" w:rsidRDefault="0073389E" w:rsidP="000C07CD">
      <w:pPr>
        <w:spacing w:line="360" w:lineRule="auto"/>
        <w:jc w:val="both"/>
        <w:rPr>
          <w:b/>
          <w:sz w:val="16"/>
          <w:szCs w:val="16"/>
          <w:lang w:val="es-ES"/>
        </w:rPr>
      </w:pPr>
      <w:r w:rsidRPr="00863E2E">
        <w:rPr>
          <w:b/>
          <w:sz w:val="16"/>
          <w:szCs w:val="16"/>
          <w:lang w:val="es-ES"/>
        </w:rPr>
        <w:t>Elaborado por: Daisy A; Antony A; Stephanie S</w:t>
      </w:r>
    </w:p>
    <w:p w:rsidR="0073389E" w:rsidRPr="00863E2E" w:rsidRDefault="00A20942" w:rsidP="000C07CD">
      <w:pPr>
        <w:spacing w:line="360" w:lineRule="auto"/>
        <w:jc w:val="both"/>
        <w:rPr>
          <w:b/>
          <w:sz w:val="16"/>
          <w:szCs w:val="16"/>
          <w:lang w:val="es-ES"/>
        </w:rPr>
      </w:pPr>
      <w:r w:rsidRPr="00863E2E">
        <w:rPr>
          <w:b/>
          <w:sz w:val="16"/>
          <w:szCs w:val="16"/>
          <w:lang w:val="es-ES"/>
        </w:rPr>
        <w:tab/>
      </w:r>
    </w:p>
    <w:p w:rsidR="002278C7" w:rsidRPr="00863E2E" w:rsidRDefault="0073389E" w:rsidP="000C07CD">
      <w:pPr>
        <w:spacing w:line="360" w:lineRule="auto"/>
        <w:jc w:val="both"/>
        <w:rPr>
          <w:lang w:val="es-ES"/>
        </w:rPr>
      </w:pPr>
      <w:r w:rsidRPr="00863E2E">
        <w:rPr>
          <w:lang w:val="es-ES"/>
        </w:rPr>
        <w:tab/>
      </w:r>
      <w:r w:rsidR="00A20942" w:rsidRPr="00863E2E">
        <w:rPr>
          <w:lang w:val="es-ES"/>
        </w:rPr>
        <w:t>Se concluye que  para este flujo se podrá recuperar la inversión s</w:t>
      </w:r>
      <w:r w:rsidR="00CB3B8F" w:rsidRPr="00863E2E">
        <w:rPr>
          <w:lang w:val="es-ES"/>
        </w:rPr>
        <w:t>e podrá recuperar en 4</w:t>
      </w:r>
      <w:r w:rsidRPr="00863E2E">
        <w:rPr>
          <w:lang w:val="es-ES"/>
        </w:rPr>
        <w:t xml:space="preserve"> años y 2</w:t>
      </w:r>
      <w:r w:rsidR="00CB3B8F" w:rsidRPr="00863E2E">
        <w:rPr>
          <w:lang w:val="es-ES"/>
        </w:rPr>
        <w:t>08</w:t>
      </w:r>
      <w:r w:rsidR="00A20942" w:rsidRPr="00863E2E">
        <w:rPr>
          <w:lang w:val="es-ES"/>
        </w:rPr>
        <w:t xml:space="preserve"> días, además se</w:t>
      </w:r>
      <w:r w:rsidR="008552AF" w:rsidRPr="00863E2E">
        <w:rPr>
          <w:lang w:val="es-ES"/>
        </w:rPr>
        <w:t xml:space="preserve"> proyecta ganar diariamente</w:t>
      </w:r>
      <w:r w:rsidR="000C07CD" w:rsidRPr="00863E2E">
        <w:rPr>
          <w:lang w:val="es-ES"/>
        </w:rPr>
        <w:t xml:space="preserve"> </w:t>
      </w:r>
      <w:r w:rsidR="008552AF" w:rsidRPr="00863E2E">
        <w:rPr>
          <w:lang w:val="es-ES"/>
        </w:rPr>
        <w:t>$</w:t>
      </w:r>
      <w:r w:rsidR="00CB3B8F" w:rsidRPr="00863E2E">
        <w:rPr>
          <w:lang w:val="es-ES"/>
        </w:rPr>
        <w:t>848,75</w:t>
      </w:r>
      <w:r w:rsidR="002278C7" w:rsidRPr="00863E2E">
        <w:rPr>
          <w:lang w:val="es-ES"/>
        </w:rPr>
        <w:t>.</w:t>
      </w:r>
    </w:p>
    <w:p w:rsidR="002278C7" w:rsidRPr="00863E2E" w:rsidRDefault="002278C7" w:rsidP="000C07CD">
      <w:pPr>
        <w:spacing w:line="360" w:lineRule="auto"/>
        <w:jc w:val="both"/>
        <w:rPr>
          <w:lang w:val="es-ES"/>
        </w:rPr>
      </w:pPr>
    </w:p>
    <w:p w:rsidR="002278C7" w:rsidRPr="00863E2E" w:rsidRDefault="002278C7" w:rsidP="002278C7">
      <w:pPr>
        <w:pStyle w:val="Prrafodelista"/>
        <w:numPr>
          <w:ilvl w:val="0"/>
          <w:numId w:val="69"/>
        </w:numPr>
        <w:jc w:val="both"/>
        <w:rPr>
          <w:b/>
          <w:lang w:val="es-ES"/>
        </w:rPr>
      </w:pPr>
      <w:bookmarkStart w:id="331" w:name="_Toc322780484"/>
      <w:r w:rsidRPr="00863E2E">
        <w:rPr>
          <w:lang w:val="es-ES"/>
        </w:rPr>
        <w:t>Periodo de Recuperación Flujo del Proyecto</w:t>
      </w:r>
      <w:bookmarkEnd w:id="331"/>
    </w:p>
    <w:p w:rsidR="002278C7" w:rsidRPr="00863E2E" w:rsidRDefault="002278C7" w:rsidP="002278C7">
      <w:pPr>
        <w:spacing w:line="360" w:lineRule="auto"/>
        <w:jc w:val="center"/>
        <w:rPr>
          <w:rFonts w:cs="Arial"/>
          <w:b/>
          <w:sz w:val="16"/>
          <w:szCs w:val="16"/>
          <w:lang w:val="es-ES"/>
        </w:rPr>
      </w:pPr>
      <w:bookmarkStart w:id="332" w:name="_Toc322869210"/>
      <w:r w:rsidRPr="00863E2E">
        <w:rPr>
          <w:rFonts w:cs="Arial"/>
          <w:b/>
          <w:sz w:val="16"/>
          <w:szCs w:val="16"/>
          <w:lang w:val="es-ES"/>
        </w:rPr>
        <w:t xml:space="preserve">Tabla </w:t>
      </w:r>
      <w:r w:rsidR="00A7738E" w:rsidRPr="00863E2E">
        <w:rPr>
          <w:rFonts w:cs="Arial"/>
          <w:b/>
          <w:sz w:val="16"/>
          <w:szCs w:val="16"/>
          <w:lang w:val="es-ES"/>
        </w:rPr>
        <w:fldChar w:fldCharType="begin"/>
      </w:r>
      <w:r w:rsidRPr="00863E2E">
        <w:rPr>
          <w:rFonts w:cs="Arial"/>
          <w:b/>
          <w:sz w:val="16"/>
          <w:szCs w:val="16"/>
          <w:lang w:val="es-ES"/>
        </w:rPr>
        <w:instrText xml:space="preserve"> SEQ Tabla \* ARABIC </w:instrText>
      </w:r>
      <w:r w:rsidR="00A7738E" w:rsidRPr="00863E2E">
        <w:rPr>
          <w:rFonts w:cs="Arial"/>
          <w:b/>
          <w:sz w:val="16"/>
          <w:szCs w:val="16"/>
          <w:lang w:val="es-ES"/>
        </w:rPr>
        <w:fldChar w:fldCharType="separate"/>
      </w:r>
      <w:r w:rsidR="00C95582">
        <w:rPr>
          <w:rFonts w:cs="Arial"/>
          <w:b/>
          <w:noProof/>
          <w:sz w:val="16"/>
          <w:szCs w:val="16"/>
          <w:lang w:val="es-ES"/>
        </w:rPr>
        <w:t>45</w:t>
      </w:r>
      <w:r w:rsidR="00A7738E" w:rsidRPr="00863E2E">
        <w:rPr>
          <w:rFonts w:cs="Arial"/>
          <w:b/>
          <w:sz w:val="16"/>
          <w:szCs w:val="16"/>
          <w:lang w:val="es-ES"/>
        </w:rPr>
        <w:fldChar w:fldCharType="end"/>
      </w:r>
      <w:r w:rsidRPr="00863E2E">
        <w:rPr>
          <w:rFonts w:cs="Arial"/>
          <w:b/>
          <w:sz w:val="16"/>
          <w:szCs w:val="16"/>
          <w:lang w:val="es-ES"/>
        </w:rPr>
        <w:t xml:space="preserve">: </w:t>
      </w:r>
      <w:r w:rsidR="00735D1D" w:rsidRPr="00863E2E">
        <w:rPr>
          <w:rFonts w:cs="Arial"/>
          <w:b/>
          <w:sz w:val="16"/>
          <w:szCs w:val="16"/>
          <w:lang w:val="es-ES"/>
        </w:rPr>
        <w:t>Período de recuperación flujo del proyecto</w:t>
      </w:r>
      <w:bookmarkEnd w:id="332"/>
    </w:p>
    <w:tbl>
      <w:tblPr>
        <w:tblW w:w="8833" w:type="dxa"/>
        <w:tblInd w:w="47" w:type="dxa"/>
        <w:tblCellMar>
          <w:left w:w="70" w:type="dxa"/>
          <w:right w:w="70" w:type="dxa"/>
        </w:tblCellMar>
        <w:tblLook w:val="04A0"/>
      </w:tblPr>
      <w:tblGrid>
        <w:gridCol w:w="1016"/>
        <w:gridCol w:w="992"/>
        <w:gridCol w:w="992"/>
        <w:gridCol w:w="1134"/>
        <w:gridCol w:w="992"/>
        <w:gridCol w:w="993"/>
        <w:gridCol w:w="992"/>
        <w:gridCol w:w="1134"/>
        <w:gridCol w:w="588"/>
      </w:tblGrid>
      <w:tr w:rsidR="00CB3B8F" w:rsidRPr="00863E2E" w:rsidTr="00CB3B8F">
        <w:trPr>
          <w:trHeight w:val="315"/>
        </w:trPr>
        <w:tc>
          <w:tcPr>
            <w:tcW w:w="1016"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CB3B8F" w:rsidRPr="00863E2E" w:rsidRDefault="00CB3B8F" w:rsidP="00CB3B8F">
            <w:pPr>
              <w:rPr>
                <w:rFonts w:cs="Arial"/>
                <w:color w:val="000000"/>
                <w:sz w:val="12"/>
                <w:szCs w:val="12"/>
                <w:lang w:val="es-ES" w:eastAsia="es-EC"/>
              </w:rPr>
            </w:pPr>
            <w:r w:rsidRPr="00863E2E">
              <w:rPr>
                <w:rFonts w:cs="Arial"/>
                <w:color w:val="000000"/>
                <w:sz w:val="12"/>
                <w:szCs w:val="12"/>
                <w:lang w:val="es-ES" w:eastAsia="es-EC"/>
              </w:rPr>
              <w:t>Años</w:t>
            </w:r>
          </w:p>
        </w:tc>
        <w:tc>
          <w:tcPr>
            <w:tcW w:w="992" w:type="dxa"/>
            <w:tcBorders>
              <w:top w:val="double" w:sz="6" w:space="0" w:color="auto"/>
              <w:left w:val="nil"/>
              <w:bottom w:val="double" w:sz="6" w:space="0" w:color="auto"/>
              <w:right w:val="double" w:sz="6" w:space="0" w:color="auto"/>
            </w:tcBorders>
            <w:shd w:val="clear" w:color="auto" w:fill="auto"/>
            <w:noWrap/>
            <w:vAlign w:val="bottom"/>
            <w:hideMark/>
          </w:tcPr>
          <w:p w:rsidR="00CB3B8F" w:rsidRPr="00863E2E" w:rsidRDefault="00CB3B8F" w:rsidP="00CB3B8F">
            <w:pPr>
              <w:jc w:val="right"/>
              <w:rPr>
                <w:rFonts w:cs="Arial"/>
                <w:color w:val="000000"/>
                <w:sz w:val="12"/>
                <w:szCs w:val="12"/>
                <w:lang w:val="es-ES" w:eastAsia="es-EC"/>
              </w:rPr>
            </w:pPr>
            <w:r w:rsidRPr="00863E2E">
              <w:rPr>
                <w:rFonts w:cs="Arial"/>
                <w:color w:val="000000"/>
                <w:sz w:val="12"/>
                <w:szCs w:val="12"/>
                <w:lang w:val="es-ES" w:eastAsia="es-EC"/>
              </w:rPr>
              <w:t>0</w:t>
            </w:r>
          </w:p>
        </w:tc>
        <w:tc>
          <w:tcPr>
            <w:tcW w:w="992" w:type="dxa"/>
            <w:tcBorders>
              <w:top w:val="double" w:sz="6" w:space="0" w:color="auto"/>
              <w:left w:val="nil"/>
              <w:bottom w:val="double" w:sz="6" w:space="0" w:color="auto"/>
              <w:right w:val="double" w:sz="6" w:space="0" w:color="auto"/>
            </w:tcBorders>
            <w:shd w:val="clear" w:color="auto" w:fill="auto"/>
            <w:noWrap/>
            <w:vAlign w:val="bottom"/>
            <w:hideMark/>
          </w:tcPr>
          <w:p w:rsidR="00CB3B8F" w:rsidRPr="00863E2E" w:rsidRDefault="00CB3B8F" w:rsidP="00CB3B8F">
            <w:pPr>
              <w:jc w:val="right"/>
              <w:rPr>
                <w:rFonts w:cs="Arial"/>
                <w:color w:val="000000"/>
                <w:sz w:val="12"/>
                <w:szCs w:val="12"/>
                <w:lang w:val="es-ES" w:eastAsia="es-EC"/>
              </w:rPr>
            </w:pPr>
            <w:r w:rsidRPr="00863E2E">
              <w:rPr>
                <w:rFonts w:cs="Arial"/>
                <w:color w:val="000000"/>
                <w:sz w:val="12"/>
                <w:szCs w:val="12"/>
                <w:lang w:val="es-ES" w:eastAsia="es-EC"/>
              </w:rPr>
              <w:t>1</w:t>
            </w:r>
          </w:p>
        </w:tc>
        <w:tc>
          <w:tcPr>
            <w:tcW w:w="1134" w:type="dxa"/>
            <w:tcBorders>
              <w:top w:val="double" w:sz="6" w:space="0" w:color="auto"/>
              <w:left w:val="nil"/>
              <w:bottom w:val="double" w:sz="6" w:space="0" w:color="auto"/>
              <w:right w:val="double" w:sz="6" w:space="0" w:color="auto"/>
            </w:tcBorders>
            <w:shd w:val="clear" w:color="auto" w:fill="auto"/>
            <w:noWrap/>
            <w:vAlign w:val="bottom"/>
            <w:hideMark/>
          </w:tcPr>
          <w:p w:rsidR="00CB3B8F" w:rsidRPr="00863E2E" w:rsidRDefault="00CB3B8F" w:rsidP="00CB3B8F">
            <w:pPr>
              <w:jc w:val="right"/>
              <w:rPr>
                <w:rFonts w:cs="Arial"/>
                <w:color w:val="000000"/>
                <w:sz w:val="12"/>
                <w:szCs w:val="12"/>
                <w:lang w:val="es-ES" w:eastAsia="es-EC"/>
              </w:rPr>
            </w:pPr>
            <w:r w:rsidRPr="00863E2E">
              <w:rPr>
                <w:rFonts w:cs="Arial"/>
                <w:color w:val="000000"/>
                <w:sz w:val="12"/>
                <w:szCs w:val="12"/>
                <w:lang w:val="es-ES" w:eastAsia="es-EC"/>
              </w:rPr>
              <w:t>2</w:t>
            </w:r>
          </w:p>
        </w:tc>
        <w:tc>
          <w:tcPr>
            <w:tcW w:w="992" w:type="dxa"/>
            <w:tcBorders>
              <w:top w:val="double" w:sz="6" w:space="0" w:color="auto"/>
              <w:left w:val="nil"/>
              <w:bottom w:val="double" w:sz="6" w:space="0" w:color="auto"/>
              <w:right w:val="double" w:sz="6" w:space="0" w:color="auto"/>
            </w:tcBorders>
            <w:shd w:val="clear" w:color="auto" w:fill="auto"/>
            <w:noWrap/>
            <w:vAlign w:val="bottom"/>
            <w:hideMark/>
          </w:tcPr>
          <w:p w:rsidR="00CB3B8F" w:rsidRPr="00863E2E" w:rsidRDefault="00CB3B8F" w:rsidP="00CB3B8F">
            <w:pPr>
              <w:jc w:val="right"/>
              <w:rPr>
                <w:rFonts w:cs="Arial"/>
                <w:color w:val="000000"/>
                <w:sz w:val="12"/>
                <w:szCs w:val="12"/>
                <w:lang w:val="es-ES" w:eastAsia="es-EC"/>
              </w:rPr>
            </w:pPr>
            <w:r w:rsidRPr="00863E2E">
              <w:rPr>
                <w:rFonts w:cs="Arial"/>
                <w:color w:val="000000"/>
                <w:sz w:val="12"/>
                <w:szCs w:val="12"/>
                <w:lang w:val="es-ES" w:eastAsia="es-EC"/>
              </w:rPr>
              <w:t>3</w:t>
            </w:r>
          </w:p>
        </w:tc>
        <w:tc>
          <w:tcPr>
            <w:tcW w:w="993" w:type="dxa"/>
            <w:tcBorders>
              <w:top w:val="double" w:sz="6" w:space="0" w:color="auto"/>
              <w:left w:val="nil"/>
              <w:bottom w:val="double" w:sz="6" w:space="0" w:color="auto"/>
              <w:right w:val="double" w:sz="6" w:space="0" w:color="auto"/>
            </w:tcBorders>
            <w:shd w:val="clear" w:color="auto" w:fill="auto"/>
            <w:noWrap/>
            <w:vAlign w:val="bottom"/>
            <w:hideMark/>
          </w:tcPr>
          <w:p w:rsidR="00CB3B8F" w:rsidRPr="00863E2E" w:rsidRDefault="00CB3B8F" w:rsidP="00CB3B8F">
            <w:pPr>
              <w:jc w:val="right"/>
              <w:rPr>
                <w:rFonts w:cs="Arial"/>
                <w:color w:val="000000"/>
                <w:sz w:val="12"/>
                <w:szCs w:val="12"/>
                <w:lang w:val="es-ES" w:eastAsia="es-EC"/>
              </w:rPr>
            </w:pPr>
            <w:r w:rsidRPr="00863E2E">
              <w:rPr>
                <w:rFonts w:cs="Arial"/>
                <w:color w:val="000000"/>
                <w:sz w:val="12"/>
                <w:szCs w:val="12"/>
                <w:lang w:val="es-ES" w:eastAsia="es-EC"/>
              </w:rPr>
              <w:t>4</w:t>
            </w:r>
          </w:p>
        </w:tc>
        <w:tc>
          <w:tcPr>
            <w:tcW w:w="992" w:type="dxa"/>
            <w:tcBorders>
              <w:top w:val="double" w:sz="6" w:space="0" w:color="auto"/>
              <w:left w:val="nil"/>
              <w:bottom w:val="double" w:sz="6" w:space="0" w:color="auto"/>
              <w:right w:val="double" w:sz="6" w:space="0" w:color="auto"/>
            </w:tcBorders>
            <w:shd w:val="clear" w:color="auto" w:fill="auto"/>
            <w:noWrap/>
            <w:vAlign w:val="bottom"/>
            <w:hideMark/>
          </w:tcPr>
          <w:p w:rsidR="00CB3B8F" w:rsidRPr="00863E2E" w:rsidRDefault="00CB3B8F" w:rsidP="00CB3B8F">
            <w:pPr>
              <w:jc w:val="right"/>
              <w:rPr>
                <w:rFonts w:cs="Arial"/>
                <w:color w:val="000000"/>
                <w:sz w:val="12"/>
                <w:szCs w:val="12"/>
                <w:lang w:val="es-ES" w:eastAsia="es-EC"/>
              </w:rPr>
            </w:pPr>
            <w:r w:rsidRPr="00863E2E">
              <w:rPr>
                <w:rFonts w:cs="Arial"/>
                <w:color w:val="000000"/>
                <w:sz w:val="12"/>
                <w:szCs w:val="12"/>
                <w:lang w:val="es-ES" w:eastAsia="es-EC"/>
              </w:rPr>
              <w:t>5</w:t>
            </w:r>
          </w:p>
        </w:tc>
        <w:tc>
          <w:tcPr>
            <w:tcW w:w="1134" w:type="dxa"/>
            <w:tcBorders>
              <w:top w:val="double" w:sz="6" w:space="0" w:color="auto"/>
              <w:left w:val="nil"/>
              <w:bottom w:val="double" w:sz="6" w:space="0" w:color="auto"/>
              <w:right w:val="double" w:sz="6" w:space="0" w:color="auto"/>
            </w:tcBorders>
            <w:shd w:val="clear" w:color="auto" w:fill="auto"/>
            <w:noWrap/>
            <w:vAlign w:val="bottom"/>
            <w:hideMark/>
          </w:tcPr>
          <w:p w:rsidR="00CB3B8F" w:rsidRPr="00863E2E" w:rsidRDefault="00CB3B8F" w:rsidP="00CB3B8F">
            <w:pPr>
              <w:rPr>
                <w:rFonts w:cs="Arial"/>
                <w:color w:val="000000"/>
                <w:sz w:val="12"/>
                <w:szCs w:val="12"/>
                <w:lang w:val="es-ES" w:eastAsia="es-EC"/>
              </w:rPr>
            </w:pPr>
            <w:r w:rsidRPr="00863E2E">
              <w:rPr>
                <w:rFonts w:cs="Arial"/>
                <w:color w:val="000000"/>
                <w:sz w:val="12"/>
                <w:szCs w:val="12"/>
                <w:lang w:val="es-ES" w:eastAsia="es-EC"/>
              </w:rPr>
              <w:t>Uds. Diarios</w:t>
            </w:r>
          </w:p>
        </w:tc>
        <w:tc>
          <w:tcPr>
            <w:tcW w:w="588" w:type="dxa"/>
            <w:tcBorders>
              <w:top w:val="double" w:sz="6" w:space="0" w:color="auto"/>
              <w:left w:val="nil"/>
              <w:bottom w:val="double" w:sz="6" w:space="0" w:color="auto"/>
              <w:right w:val="double" w:sz="6" w:space="0" w:color="auto"/>
            </w:tcBorders>
            <w:shd w:val="clear" w:color="auto" w:fill="auto"/>
            <w:noWrap/>
            <w:vAlign w:val="bottom"/>
            <w:hideMark/>
          </w:tcPr>
          <w:p w:rsidR="00CB3B8F" w:rsidRPr="00863E2E" w:rsidRDefault="00CB3B8F" w:rsidP="00CB3B8F">
            <w:pPr>
              <w:rPr>
                <w:rFonts w:cs="Arial"/>
                <w:color w:val="000000"/>
                <w:sz w:val="12"/>
                <w:szCs w:val="12"/>
                <w:lang w:val="es-ES" w:eastAsia="es-EC"/>
              </w:rPr>
            </w:pPr>
            <w:r w:rsidRPr="00863E2E">
              <w:rPr>
                <w:rFonts w:cs="Arial"/>
                <w:color w:val="000000"/>
                <w:sz w:val="12"/>
                <w:szCs w:val="12"/>
                <w:lang w:val="es-ES" w:eastAsia="es-EC"/>
              </w:rPr>
              <w:t>Días</w:t>
            </w:r>
          </w:p>
        </w:tc>
      </w:tr>
      <w:tr w:rsidR="00CB3B8F" w:rsidRPr="00863E2E" w:rsidTr="00CB3B8F">
        <w:trPr>
          <w:trHeight w:val="315"/>
        </w:trPr>
        <w:tc>
          <w:tcPr>
            <w:tcW w:w="1016" w:type="dxa"/>
            <w:tcBorders>
              <w:top w:val="nil"/>
              <w:left w:val="double" w:sz="6" w:space="0" w:color="auto"/>
              <w:bottom w:val="double" w:sz="6" w:space="0" w:color="auto"/>
              <w:right w:val="double" w:sz="6" w:space="0" w:color="auto"/>
            </w:tcBorders>
            <w:shd w:val="clear" w:color="000000" w:fill="FFFFFF"/>
            <w:noWrap/>
            <w:hideMark/>
          </w:tcPr>
          <w:p w:rsidR="00CB3B8F" w:rsidRPr="00863E2E" w:rsidRDefault="00CB3B8F" w:rsidP="00CB3B8F">
            <w:pPr>
              <w:rPr>
                <w:rFonts w:cs="Arial"/>
                <w:color w:val="000000"/>
                <w:sz w:val="12"/>
                <w:szCs w:val="12"/>
                <w:lang w:val="es-ES" w:eastAsia="es-EC"/>
              </w:rPr>
            </w:pPr>
            <w:r w:rsidRPr="00863E2E">
              <w:rPr>
                <w:rFonts w:cs="Arial"/>
                <w:color w:val="000000"/>
                <w:sz w:val="12"/>
                <w:szCs w:val="12"/>
                <w:lang w:val="es-ES" w:eastAsia="es-EC"/>
              </w:rPr>
              <w:t>FNE TOTAL</w:t>
            </w:r>
          </w:p>
        </w:tc>
        <w:tc>
          <w:tcPr>
            <w:tcW w:w="992" w:type="dxa"/>
            <w:tcBorders>
              <w:top w:val="nil"/>
              <w:left w:val="nil"/>
              <w:bottom w:val="double" w:sz="6" w:space="0" w:color="auto"/>
              <w:right w:val="double" w:sz="6" w:space="0" w:color="auto"/>
            </w:tcBorders>
            <w:shd w:val="clear" w:color="000000" w:fill="FFFFFF"/>
            <w:noWrap/>
            <w:hideMark/>
          </w:tcPr>
          <w:p w:rsidR="00CB3B8F" w:rsidRPr="00863E2E" w:rsidRDefault="00CB3B8F" w:rsidP="00CB3B8F">
            <w:pPr>
              <w:jc w:val="right"/>
              <w:rPr>
                <w:rFonts w:cs="Arial"/>
                <w:color w:val="000000"/>
                <w:sz w:val="12"/>
                <w:szCs w:val="12"/>
                <w:lang w:val="es-ES" w:eastAsia="es-EC"/>
              </w:rPr>
            </w:pPr>
            <w:r w:rsidRPr="00863E2E">
              <w:rPr>
                <w:rFonts w:cs="Arial"/>
                <w:color w:val="000000"/>
                <w:sz w:val="12"/>
                <w:szCs w:val="12"/>
                <w:lang w:val="es-ES" w:eastAsia="es-EC"/>
              </w:rPr>
              <w:t xml:space="preserve"> $  (316.606,09)</w:t>
            </w:r>
          </w:p>
        </w:tc>
        <w:tc>
          <w:tcPr>
            <w:tcW w:w="992" w:type="dxa"/>
            <w:tcBorders>
              <w:top w:val="nil"/>
              <w:left w:val="nil"/>
              <w:bottom w:val="double" w:sz="6" w:space="0" w:color="auto"/>
              <w:right w:val="double" w:sz="6" w:space="0" w:color="auto"/>
            </w:tcBorders>
            <w:shd w:val="clear" w:color="000000" w:fill="FFFFFF"/>
            <w:noWrap/>
            <w:hideMark/>
          </w:tcPr>
          <w:p w:rsidR="00CB3B8F" w:rsidRPr="00863E2E" w:rsidRDefault="00CB3B8F" w:rsidP="00CB3B8F">
            <w:pPr>
              <w:rPr>
                <w:rFonts w:cs="Arial"/>
                <w:color w:val="000000"/>
                <w:sz w:val="12"/>
                <w:szCs w:val="12"/>
                <w:lang w:val="es-ES" w:eastAsia="es-EC"/>
              </w:rPr>
            </w:pPr>
            <w:r w:rsidRPr="00863E2E">
              <w:rPr>
                <w:rFonts w:cs="Arial"/>
                <w:color w:val="000000"/>
                <w:sz w:val="12"/>
                <w:szCs w:val="12"/>
                <w:lang w:val="es-ES" w:eastAsia="es-EC"/>
              </w:rPr>
              <w:t xml:space="preserve"> $     20.793,49 </w:t>
            </w:r>
          </w:p>
        </w:tc>
        <w:tc>
          <w:tcPr>
            <w:tcW w:w="1134" w:type="dxa"/>
            <w:tcBorders>
              <w:top w:val="nil"/>
              <w:left w:val="nil"/>
              <w:bottom w:val="double" w:sz="6" w:space="0" w:color="auto"/>
              <w:right w:val="double" w:sz="6" w:space="0" w:color="auto"/>
            </w:tcBorders>
            <w:shd w:val="clear" w:color="000000" w:fill="FFFFFF"/>
            <w:noWrap/>
            <w:hideMark/>
          </w:tcPr>
          <w:p w:rsidR="00CB3B8F" w:rsidRPr="00863E2E" w:rsidRDefault="00CB3B8F" w:rsidP="00CB3B8F">
            <w:pPr>
              <w:rPr>
                <w:rFonts w:cs="Arial"/>
                <w:color w:val="000000"/>
                <w:sz w:val="12"/>
                <w:szCs w:val="12"/>
                <w:lang w:val="es-ES" w:eastAsia="es-EC"/>
              </w:rPr>
            </w:pPr>
            <w:r w:rsidRPr="00863E2E">
              <w:rPr>
                <w:rFonts w:cs="Arial"/>
                <w:color w:val="000000"/>
                <w:sz w:val="12"/>
                <w:szCs w:val="12"/>
                <w:lang w:val="es-ES" w:eastAsia="es-EC"/>
              </w:rPr>
              <w:t xml:space="preserve"> $      53.256,74 </w:t>
            </w:r>
          </w:p>
        </w:tc>
        <w:tc>
          <w:tcPr>
            <w:tcW w:w="992" w:type="dxa"/>
            <w:tcBorders>
              <w:top w:val="nil"/>
              <w:left w:val="nil"/>
              <w:bottom w:val="double" w:sz="6" w:space="0" w:color="auto"/>
              <w:right w:val="double" w:sz="6" w:space="0" w:color="auto"/>
            </w:tcBorders>
            <w:shd w:val="clear" w:color="000000" w:fill="FFFFFF"/>
            <w:noWrap/>
            <w:hideMark/>
          </w:tcPr>
          <w:p w:rsidR="00CB3B8F" w:rsidRPr="00863E2E" w:rsidRDefault="00CB3B8F" w:rsidP="00CB3B8F">
            <w:pPr>
              <w:rPr>
                <w:rFonts w:cs="Arial"/>
                <w:color w:val="000000"/>
                <w:sz w:val="12"/>
                <w:szCs w:val="12"/>
                <w:lang w:val="es-ES" w:eastAsia="es-EC"/>
              </w:rPr>
            </w:pPr>
            <w:r w:rsidRPr="00863E2E">
              <w:rPr>
                <w:rFonts w:cs="Arial"/>
                <w:color w:val="000000"/>
                <w:sz w:val="12"/>
                <w:szCs w:val="12"/>
                <w:lang w:val="es-ES" w:eastAsia="es-EC"/>
              </w:rPr>
              <w:t xml:space="preserve"> $      85.364,00 </w:t>
            </w:r>
          </w:p>
        </w:tc>
        <w:tc>
          <w:tcPr>
            <w:tcW w:w="993" w:type="dxa"/>
            <w:tcBorders>
              <w:top w:val="nil"/>
              <w:left w:val="nil"/>
              <w:bottom w:val="double" w:sz="6" w:space="0" w:color="auto"/>
              <w:right w:val="double" w:sz="6" w:space="0" w:color="auto"/>
            </w:tcBorders>
            <w:shd w:val="clear" w:color="000000" w:fill="FFFFFF"/>
            <w:noWrap/>
            <w:hideMark/>
          </w:tcPr>
          <w:p w:rsidR="00CB3B8F" w:rsidRPr="00863E2E" w:rsidRDefault="00CB3B8F" w:rsidP="00CB3B8F">
            <w:pPr>
              <w:rPr>
                <w:rFonts w:cs="Arial"/>
                <w:color w:val="000000"/>
                <w:sz w:val="12"/>
                <w:szCs w:val="12"/>
                <w:lang w:val="es-ES" w:eastAsia="es-EC"/>
              </w:rPr>
            </w:pPr>
            <w:r w:rsidRPr="00863E2E">
              <w:rPr>
                <w:rFonts w:cs="Arial"/>
                <w:color w:val="000000"/>
                <w:sz w:val="12"/>
                <w:szCs w:val="12"/>
                <w:lang w:val="es-ES" w:eastAsia="es-EC"/>
              </w:rPr>
              <w:t xml:space="preserve"> $    125.621,79 </w:t>
            </w:r>
          </w:p>
        </w:tc>
        <w:tc>
          <w:tcPr>
            <w:tcW w:w="992" w:type="dxa"/>
            <w:tcBorders>
              <w:top w:val="nil"/>
              <w:left w:val="nil"/>
              <w:bottom w:val="double" w:sz="6" w:space="0" w:color="auto"/>
              <w:right w:val="double" w:sz="6" w:space="0" w:color="auto"/>
            </w:tcBorders>
            <w:shd w:val="clear" w:color="000000" w:fill="FFFFFF"/>
            <w:noWrap/>
            <w:hideMark/>
          </w:tcPr>
          <w:p w:rsidR="00CB3B8F" w:rsidRPr="00863E2E" w:rsidRDefault="00CB3B8F" w:rsidP="00CB3B8F">
            <w:pPr>
              <w:rPr>
                <w:rFonts w:cs="Arial"/>
                <w:color w:val="000000"/>
                <w:sz w:val="12"/>
                <w:szCs w:val="12"/>
                <w:lang w:val="es-ES" w:eastAsia="es-EC"/>
              </w:rPr>
            </w:pPr>
            <w:r w:rsidRPr="00863E2E">
              <w:rPr>
                <w:rFonts w:cs="Arial"/>
                <w:color w:val="000000"/>
                <w:sz w:val="12"/>
                <w:szCs w:val="12"/>
                <w:lang w:val="es-ES" w:eastAsia="es-EC"/>
              </w:rPr>
              <w:t xml:space="preserve"> $    679.168,35 </w:t>
            </w:r>
          </w:p>
        </w:tc>
        <w:tc>
          <w:tcPr>
            <w:tcW w:w="1134" w:type="dxa"/>
            <w:tcBorders>
              <w:top w:val="nil"/>
              <w:left w:val="nil"/>
              <w:bottom w:val="double" w:sz="6" w:space="0" w:color="auto"/>
              <w:right w:val="double" w:sz="6" w:space="0" w:color="auto"/>
            </w:tcBorders>
            <w:shd w:val="clear" w:color="auto" w:fill="auto"/>
            <w:noWrap/>
            <w:vAlign w:val="bottom"/>
            <w:hideMark/>
          </w:tcPr>
          <w:p w:rsidR="00CB3B8F" w:rsidRPr="00863E2E" w:rsidRDefault="00CB3B8F" w:rsidP="00CB3B8F">
            <w:pPr>
              <w:rPr>
                <w:rFonts w:cs="Arial"/>
                <w:color w:val="000000"/>
                <w:sz w:val="12"/>
                <w:szCs w:val="12"/>
                <w:lang w:val="es-ES" w:eastAsia="es-EC"/>
              </w:rPr>
            </w:pPr>
            <w:r w:rsidRPr="00863E2E">
              <w:rPr>
                <w:rFonts w:cs="Arial"/>
                <w:color w:val="000000"/>
                <w:sz w:val="12"/>
                <w:szCs w:val="12"/>
                <w:lang w:val="es-ES" w:eastAsia="es-EC"/>
              </w:rPr>
              <w:t xml:space="preserve"> $        1.860,74 </w:t>
            </w:r>
          </w:p>
        </w:tc>
        <w:tc>
          <w:tcPr>
            <w:tcW w:w="588" w:type="dxa"/>
            <w:tcBorders>
              <w:top w:val="nil"/>
              <w:left w:val="nil"/>
              <w:bottom w:val="double" w:sz="6" w:space="0" w:color="auto"/>
              <w:right w:val="double" w:sz="6" w:space="0" w:color="auto"/>
            </w:tcBorders>
            <w:shd w:val="clear" w:color="auto" w:fill="auto"/>
            <w:noWrap/>
            <w:vAlign w:val="bottom"/>
            <w:hideMark/>
          </w:tcPr>
          <w:p w:rsidR="00CB3B8F" w:rsidRPr="00863E2E" w:rsidRDefault="00CB3B8F" w:rsidP="00CB3B8F">
            <w:pPr>
              <w:jc w:val="right"/>
              <w:rPr>
                <w:rFonts w:cs="Arial"/>
                <w:color w:val="000000"/>
                <w:sz w:val="12"/>
                <w:szCs w:val="12"/>
                <w:lang w:val="es-ES" w:eastAsia="es-EC"/>
              </w:rPr>
            </w:pPr>
            <w:r w:rsidRPr="00863E2E">
              <w:rPr>
                <w:rFonts w:cs="Arial"/>
                <w:color w:val="000000"/>
                <w:sz w:val="12"/>
                <w:szCs w:val="12"/>
                <w:lang w:val="es-ES" w:eastAsia="es-EC"/>
              </w:rPr>
              <w:t>-16,97</w:t>
            </w:r>
          </w:p>
        </w:tc>
      </w:tr>
      <w:tr w:rsidR="00CB3B8F" w:rsidRPr="00863E2E" w:rsidTr="00CB3B8F">
        <w:trPr>
          <w:trHeight w:val="315"/>
        </w:trPr>
        <w:tc>
          <w:tcPr>
            <w:tcW w:w="1016" w:type="dxa"/>
            <w:tcBorders>
              <w:top w:val="nil"/>
              <w:left w:val="double" w:sz="6" w:space="0" w:color="auto"/>
              <w:bottom w:val="double" w:sz="6" w:space="0" w:color="auto"/>
              <w:right w:val="double" w:sz="6" w:space="0" w:color="auto"/>
            </w:tcBorders>
            <w:shd w:val="clear" w:color="000000" w:fill="FFFFFF"/>
            <w:noWrap/>
            <w:hideMark/>
          </w:tcPr>
          <w:p w:rsidR="00CB3B8F" w:rsidRPr="00863E2E" w:rsidRDefault="00CB3B8F" w:rsidP="00CB3B8F">
            <w:pPr>
              <w:rPr>
                <w:rFonts w:cs="Arial"/>
                <w:color w:val="000000"/>
                <w:sz w:val="12"/>
                <w:szCs w:val="12"/>
                <w:lang w:val="es-ES" w:eastAsia="es-EC"/>
              </w:rPr>
            </w:pPr>
            <w:r w:rsidRPr="00863E2E">
              <w:rPr>
                <w:rFonts w:cs="Arial"/>
                <w:color w:val="000000"/>
                <w:sz w:val="12"/>
                <w:szCs w:val="12"/>
                <w:lang w:val="es-ES" w:eastAsia="es-EC"/>
              </w:rPr>
              <w:t>Nominal</w:t>
            </w:r>
          </w:p>
        </w:tc>
        <w:tc>
          <w:tcPr>
            <w:tcW w:w="992" w:type="dxa"/>
            <w:tcBorders>
              <w:top w:val="nil"/>
              <w:left w:val="nil"/>
              <w:bottom w:val="double" w:sz="6" w:space="0" w:color="auto"/>
              <w:right w:val="double" w:sz="6" w:space="0" w:color="auto"/>
            </w:tcBorders>
            <w:shd w:val="clear" w:color="000000" w:fill="FFFFFF"/>
            <w:noWrap/>
            <w:hideMark/>
          </w:tcPr>
          <w:p w:rsidR="00CB3B8F" w:rsidRPr="00863E2E" w:rsidRDefault="006574D8" w:rsidP="006574D8">
            <w:pPr>
              <w:jc w:val="right"/>
              <w:rPr>
                <w:rFonts w:cs="Arial"/>
                <w:color w:val="000000"/>
                <w:sz w:val="12"/>
                <w:szCs w:val="12"/>
                <w:lang w:val="es-ES" w:eastAsia="es-EC"/>
              </w:rPr>
            </w:pPr>
            <w:r>
              <w:rPr>
                <w:rFonts w:cs="Arial"/>
                <w:color w:val="000000"/>
                <w:sz w:val="12"/>
                <w:szCs w:val="12"/>
                <w:lang w:val="es-ES" w:eastAsia="es-EC"/>
              </w:rPr>
              <w:t xml:space="preserve"> </w:t>
            </w:r>
            <w:r w:rsidR="00CB3B8F" w:rsidRPr="00863E2E">
              <w:rPr>
                <w:rFonts w:cs="Arial"/>
                <w:color w:val="000000"/>
                <w:sz w:val="12"/>
                <w:szCs w:val="12"/>
                <w:lang w:val="es-ES" w:eastAsia="es-EC"/>
              </w:rPr>
              <w:t xml:space="preserve">  (316.606,09)</w:t>
            </w:r>
          </w:p>
        </w:tc>
        <w:tc>
          <w:tcPr>
            <w:tcW w:w="992" w:type="dxa"/>
            <w:tcBorders>
              <w:top w:val="nil"/>
              <w:left w:val="nil"/>
              <w:bottom w:val="double" w:sz="6" w:space="0" w:color="auto"/>
              <w:right w:val="double" w:sz="6" w:space="0" w:color="auto"/>
            </w:tcBorders>
            <w:shd w:val="clear" w:color="000000" w:fill="FFFFFF"/>
            <w:noWrap/>
            <w:hideMark/>
          </w:tcPr>
          <w:p w:rsidR="00CB3B8F" w:rsidRPr="00863E2E" w:rsidRDefault="006574D8" w:rsidP="006574D8">
            <w:pPr>
              <w:jc w:val="right"/>
              <w:rPr>
                <w:rFonts w:cs="Arial"/>
                <w:color w:val="000000"/>
                <w:sz w:val="12"/>
                <w:szCs w:val="12"/>
                <w:lang w:val="es-ES" w:eastAsia="es-EC"/>
              </w:rPr>
            </w:pPr>
            <w:r>
              <w:rPr>
                <w:rFonts w:cs="Arial"/>
                <w:color w:val="000000"/>
                <w:sz w:val="12"/>
                <w:szCs w:val="12"/>
                <w:lang w:val="es-ES" w:eastAsia="es-EC"/>
              </w:rPr>
              <w:t xml:space="preserve"> </w:t>
            </w:r>
            <w:r w:rsidR="00CB3B8F" w:rsidRPr="00863E2E">
              <w:rPr>
                <w:rFonts w:cs="Arial"/>
                <w:color w:val="000000"/>
                <w:sz w:val="12"/>
                <w:szCs w:val="12"/>
                <w:lang w:val="es-ES" w:eastAsia="es-EC"/>
              </w:rPr>
              <w:t xml:space="preserve">  (295.812,60)</w:t>
            </w:r>
          </w:p>
        </w:tc>
        <w:tc>
          <w:tcPr>
            <w:tcW w:w="1134" w:type="dxa"/>
            <w:tcBorders>
              <w:top w:val="nil"/>
              <w:left w:val="nil"/>
              <w:bottom w:val="double" w:sz="6" w:space="0" w:color="auto"/>
              <w:right w:val="double" w:sz="6" w:space="0" w:color="auto"/>
            </w:tcBorders>
            <w:shd w:val="clear" w:color="000000" w:fill="FFFFFF"/>
            <w:noWrap/>
            <w:hideMark/>
          </w:tcPr>
          <w:p w:rsidR="00CB3B8F" w:rsidRPr="00863E2E" w:rsidRDefault="006574D8" w:rsidP="006574D8">
            <w:pPr>
              <w:jc w:val="right"/>
              <w:rPr>
                <w:rFonts w:cs="Arial"/>
                <w:color w:val="000000"/>
                <w:sz w:val="12"/>
                <w:szCs w:val="12"/>
                <w:lang w:val="es-ES" w:eastAsia="es-EC"/>
              </w:rPr>
            </w:pPr>
            <w:r>
              <w:rPr>
                <w:rFonts w:cs="Arial"/>
                <w:color w:val="000000"/>
                <w:sz w:val="12"/>
                <w:szCs w:val="12"/>
                <w:lang w:val="es-ES" w:eastAsia="es-EC"/>
              </w:rPr>
              <w:t xml:space="preserve"> </w:t>
            </w:r>
            <w:r w:rsidR="00CB3B8F" w:rsidRPr="00863E2E">
              <w:rPr>
                <w:rFonts w:cs="Arial"/>
                <w:color w:val="000000"/>
                <w:sz w:val="12"/>
                <w:szCs w:val="12"/>
                <w:lang w:val="es-ES" w:eastAsia="es-EC"/>
              </w:rPr>
              <w:t xml:space="preserve">   (242.555,85)</w:t>
            </w:r>
          </w:p>
        </w:tc>
        <w:tc>
          <w:tcPr>
            <w:tcW w:w="992" w:type="dxa"/>
            <w:tcBorders>
              <w:top w:val="nil"/>
              <w:left w:val="nil"/>
              <w:bottom w:val="double" w:sz="6" w:space="0" w:color="auto"/>
              <w:right w:val="double" w:sz="6" w:space="0" w:color="auto"/>
            </w:tcBorders>
            <w:shd w:val="clear" w:color="000000" w:fill="FFFFFF"/>
            <w:noWrap/>
            <w:hideMark/>
          </w:tcPr>
          <w:p w:rsidR="00CB3B8F" w:rsidRPr="00863E2E" w:rsidRDefault="006574D8" w:rsidP="006574D8">
            <w:pPr>
              <w:jc w:val="right"/>
              <w:rPr>
                <w:rFonts w:cs="Arial"/>
                <w:color w:val="000000"/>
                <w:sz w:val="12"/>
                <w:szCs w:val="12"/>
                <w:lang w:val="es-ES" w:eastAsia="es-EC"/>
              </w:rPr>
            </w:pPr>
            <w:r>
              <w:rPr>
                <w:rFonts w:cs="Arial"/>
                <w:color w:val="000000"/>
                <w:sz w:val="12"/>
                <w:szCs w:val="12"/>
                <w:lang w:val="es-ES" w:eastAsia="es-EC"/>
              </w:rPr>
              <w:t xml:space="preserve"> </w:t>
            </w:r>
            <w:r w:rsidR="00CB3B8F" w:rsidRPr="00863E2E">
              <w:rPr>
                <w:rFonts w:cs="Arial"/>
                <w:color w:val="000000"/>
                <w:sz w:val="12"/>
                <w:szCs w:val="12"/>
                <w:lang w:val="es-ES" w:eastAsia="es-EC"/>
              </w:rPr>
              <w:t xml:space="preserve">  (157.191,86)</w:t>
            </w:r>
          </w:p>
        </w:tc>
        <w:tc>
          <w:tcPr>
            <w:tcW w:w="993" w:type="dxa"/>
            <w:tcBorders>
              <w:top w:val="nil"/>
              <w:left w:val="nil"/>
              <w:bottom w:val="double" w:sz="6" w:space="0" w:color="auto"/>
              <w:right w:val="double" w:sz="6" w:space="0" w:color="auto"/>
            </w:tcBorders>
            <w:shd w:val="clear" w:color="000000" w:fill="FFFFFF"/>
            <w:noWrap/>
            <w:hideMark/>
          </w:tcPr>
          <w:p w:rsidR="00CB3B8F" w:rsidRPr="00863E2E" w:rsidRDefault="006574D8" w:rsidP="006574D8">
            <w:pPr>
              <w:jc w:val="right"/>
              <w:rPr>
                <w:rFonts w:cs="Arial"/>
                <w:color w:val="000000"/>
                <w:sz w:val="12"/>
                <w:szCs w:val="12"/>
                <w:lang w:val="es-ES" w:eastAsia="es-EC"/>
              </w:rPr>
            </w:pPr>
            <w:r>
              <w:rPr>
                <w:rFonts w:cs="Arial"/>
                <w:color w:val="000000"/>
                <w:sz w:val="12"/>
                <w:szCs w:val="12"/>
                <w:lang w:val="es-ES" w:eastAsia="es-EC"/>
              </w:rPr>
              <w:t xml:space="preserve"> </w:t>
            </w:r>
            <w:r w:rsidR="00CB3B8F" w:rsidRPr="00863E2E">
              <w:rPr>
                <w:rFonts w:cs="Arial"/>
                <w:color w:val="000000"/>
                <w:sz w:val="12"/>
                <w:szCs w:val="12"/>
                <w:lang w:val="es-ES" w:eastAsia="es-EC"/>
              </w:rPr>
              <w:t xml:space="preserve">   (31.570,07)</w:t>
            </w:r>
          </w:p>
        </w:tc>
        <w:tc>
          <w:tcPr>
            <w:tcW w:w="992" w:type="dxa"/>
            <w:tcBorders>
              <w:top w:val="nil"/>
              <w:left w:val="nil"/>
              <w:bottom w:val="double" w:sz="6" w:space="0" w:color="auto"/>
              <w:right w:val="double" w:sz="6" w:space="0" w:color="auto"/>
            </w:tcBorders>
            <w:shd w:val="clear" w:color="000000" w:fill="FFFFFF"/>
            <w:noWrap/>
            <w:hideMark/>
          </w:tcPr>
          <w:p w:rsidR="00CB3B8F" w:rsidRPr="00863E2E" w:rsidRDefault="006574D8" w:rsidP="006574D8">
            <w:pPr>
              <w:jc w:val="right"/>
              <w:rPr>
                <w:rFonts w:cs="Arial"/>
                <w:color w:val="000000"/>
                <w:sz w:val="12"/>
                <w:szCs w:val="12"/>
                <w:lang w:val="es-ES" w:eastAsia="es-EC"/>
              </w:rPr>
            </w:pPr>
            <w:r>
              <w:rPr>
                <w:rFonts w:cs="Arial"/>
                <w:color w:val="000000"/>
                <w:sz w:val="12"/>
                <w:szCs w:val="12"/>
                <w:lang w:val="es-ES" w:eastAsia="es-EC"/>
              </w:rPr>
              <w:t xml:space="preserve"> </w:t>
            </w:r>
            <w:r w:rsidR="00CB3B8F" w:rsidRPr="00863E2E">
              <w:rPr>
                <w:rFonts w:cs="Arial"/>
                <w:color w:val="000000"/>
                <w:sz w:val="12"/>
                <w:szCs w:val="12"/>
                <w:lang w:val="es-ES" w:eastAsia="es-EC"/>
              </w:rPr>
              <w:t xml:space="preserve">    647.598,29 </w:t>
            </w:r>
          </w:p>
        </w:tc>
        <w:tc>
          <w:tcPr>
            <w:tcW w:w="1134" w:type="dxa"/>
            <w:tcBorders>
              <w:top w:val="nil"/>
              <w:left w:val="nil"/>
              <w:bottom w:val="nil"/>
              <w:right w:val="nil"/>
            </w:tcBorders>
            <w:shd w:val="clear" w:color="auto" w:fill="auto"/>
            <w:noWrap/>
            <w:vAlign w:val="bottom"/>
            <w:hideMark/>
          </w:tcPr>
          <w:p w:rsidR="00CB3B8F" w:rsidRPr="00863E2E" w:rsidRDefault="00CB3B8F" w:rsidP="00CB3B8F">
            <w:pPr>
              <w:rPr>
                <w:rFonts w:cs="Arial"/>
                <w:color w:val="000000"/>
                <w:sz w:val="12"/>
                <w:szCs w:val="12"/>
                <w:lang w:val="es-ES" w:eastAsia="es-EC"/>
              </w:rPr>
            </w:pPr>
            <w:r w:rsidRPr="00863E2E">
              <w:rPr>
                <w:rFonts w:cs="Arial"/>
                <w:color w:val="000000"/>
                <w:sz w:val="12"/>
                <w:szCs w:val="12"/>
                <w:lang w:val="es-ES" w:eastAsia="es-EC"/>
              </w:rPr>
              <w:t> </w:t>
            </w:r>
          </w:p>
        </w:tc>
        <w:tc>
          <w:tcPr>
            <w:tcW w:w="588" w:type="dxa"/>
            <w:tcBorders>
              <w:top w:val="nil"/>
              <w:left w:val="nil"/>
              <w:bottom w:val="nil"/>
              <w:right w:val="double" w:sz="6" w:space="0" w:color="auto"/>
            </w:tcBorders>
            <w:shd w:val="clear" w:color="auto" w:fill="auto"/>
            <w:noWrap/>
            <w:vAlign w:val="bottom"/>
            <w:hideMark/>
          </w:tcPr>
          <w:p w:rsidR="00CB3B8F" w:rsidRPr="00863E2E" w:rsidRDefault="00CB3B8F" w:rsidP="00CB3B8F">
            <w:pPr>
              <w:rPr>
                <w:rFonts w:cs="Arial"/>
                <w:color w:val="000000"/>
                <w:sz w:val="12"/>
                <w:szCs w:val="12"/>
                <w:lang w:val="es-ES" w:eastAsia="es-EC"/>
              </w:rPr>
            </w:pPr>
            <w:r w:rsidRPr="00863E2E">
              <w:rPr>
                <w:rFonts w:cs="Arial"/>
                <w:color w:val="000000"/>
                <w:sz w:val="12"/>
                <w:szCs w:val="12"/>
                <w:lang w:val="es-ES" w:eastAsia="es-EC"/>
              </w:rPr>
              <w:t> </w:t>
            </w:r>
          </w:p>
        </w:tc>
      </w:tr>
      <w:tr w:rsidR="00CB3B8F" w:rsidRPr="00863E2E" w:rsidTr="00CB3B8F">
        <w:trPr>
          <w:trHeight w:val="315"/>
        </w:trPr>
        <w:tc>
          <w:tcPr>
            <w:tcW w:w="1016" w:type="dxa"/>
            <w:tcBorders>
              <w:top w:val="nil"/>
              <w:left w:val="double" w:sz="6" w:space="0" w:color="auto"/>
              <w:bottom w:val="double" w:sz="6" w:space="0" w:color="auto"/>
              <w:right w:val="double" w:sz="6" w:space="0" w:color="auto"/>
            </w:tcBorders>
            <w:shd w:val="clear" w:color="auto" w:fill="auto"/>
            <w:noWrap/>
            <w:vAlign w:val="bottom"/>
            <w:hideMark/>
          </w:tcPr>
          <w:p w:rsidR="00CB3B8F" w:rsidRPr="00863E2E" w:rsidRDefault="00CB3B8F" w:rsidP="00CB3B8F">
            <w:pPr>
              <w:rPr>
                <w:rFonts w:cs="Arial"/>
                <w:color w:val="000000"/>
                <w:sz w:val="12"/>
                <w:szCs w:val="12"/>
                <w:lang w:val="es-ES" w:eastAsia="es-EC"/>
              </w:rPr>
            </w:pPr>
            <w:r w:rsidRPr="00863E2E">
              <w:rPr>
                <w:rFonts w:cs="Arial"/>
                <w:color w:val="000000"/>
                <w:sz w:val="12"/>
                <w:szCs w:val="12"/>
                <w:lang w:val="es-ES" w:eastAsia="es-EC"/>
              </w:rPr>
              <w:t>Descontado</w:t>
            </w:r>
          </w:p>
        </w:tc>
        <w:tc>
          <w:tcPr>
            <w:tcW w:w="992" w:type="dxa"/>
            <w:tcBorders>
              <w:top w:val="nil"/>
              <w:left w:val="nil"/>
              <w:bottom w:val="double" w:sz="6" w:space="0" w:color="auto"/>
              <w:right w:val="double" w:sz="6" w:space="0" w:color="auto"/>
            </w:tcBorders>
            <w:shd w:val="clear" w:color="000000" w:fill="FFFFFF"/>
            <w:noWrap/>
            <w:hideMark/>
          </w:tcPr>
          <w:p w:rsidR="00CB3B8F" w:rsidRPr="00863E2E" w:rsidRDefault="006574D8" w:rsidP="006574D8">
            <w:pPr>
              <w:jc w:val="right"/>
              <w:rPr>
                <w:rFonts w:cs="Arial"/>
                <w:color w:val="000000"/>
                <w:sz w:val="12"/>
                <w:szCs w:val="12"/>
                <w:lang w:val="es-ES" w:eastAsia="es-EC"/>
              </w:rPr>
            </w:pPr>
            <w:r>
              <w:rPr>
                <w:rFonts w:cs="Arial"/>
                <w:color w:val="000000"/>
                <w:sz w:val="12"/>
                <w:szCs w:val="12"/>
                <w:lang w:val="es-ES" w:eastAsia="es-EC"/>
              </w:rPr>
              <w:t xml:space="preserve"> </w:t>
            </w:r>
            <w:r w:rsidR="00CB3B8F" w:rsidRPr="00863E2E">
              <w:rPr>
                <w:rFonts w:cs="Arial"/>
                <w:color w:val="000000"/>
                <w:sz w:val="12"/>
                <w:szCs w:val="12"/>
                <w:lang w:val="es-ES" w:eastAsia="es-EC"/>
              </w:rPr>
              <w:t xml:space="preserve">  (316.606,09)</w:t>
            </w:r>
          </w:p>
        </w:tc>
        <w:tc>
          <w:tcPr>
            <w:tcW w:w="992" w:type="dxa"/>
            <w:tcBorders>
              <w:top w:val="nil"/>
              <w:left w:val="nil"/>
              <w:bottom w:val="double" w:sz="6" w:space="0" w:color="auto"/>
              <w:right w:val="double" w:sz="6" w:space="0" w:color="auto"/>
            </w:tcBorders>
            <w:shd w:val="clear" w:color="000000" w:fill="FFFFFF"/>
            <w:noWrap/>
            <w:hideMark/>
          </w:tcPr>
          <w:p w:rsidR="00CB3B8F" w:rsidRPr="00863E2E" w:rsidRDefault="006574D8" w:rsidP="006574D8">
            <w:pPr>
              <w:jc w:val="right"/>
              <w:rPr>
                <w:rFonts w:cs="Arial"/>
                <w:color w:val="000000"/>
                <w:sz w:val="12"/>
                <w:szCs w:val="12"/>
                <w:lang w:val="es-ES" w:eastAsia="es-EC"/>
              </w:rPr>
            </w:pPr>
            <w:r>
              <w:rPr>
                <w:rFonts w:cs="Arial"/>
                <w:color w:val="000000"/>
                <w:sz w:val="12"/>
                <w:szCs w:val="12"/>
                <w:lang w:val="es-ES" w:eastAsia="es-EC"/>
              </w:rPr>
              <w:t xml:space="preserve"> </w:t>
            </w:r>
            <w:r w:rsidR="00CB3B8F" w:rsidRPr="00863E2E">
              <w:rPr>
                <w:rFonts w:cs="Arial"/>
                <w:color w:val="000000"/>
                <w:sz w:val="12"/>
                <w:szCs w:val="12"/>
                <w:lang w:val="es-ES" w:eastAsia="es-EC"/>
              </w:rPr>
              <w:t xml:space="preserve">     18.493,57 </w:t>
            </w:r>
          </w:p>
        </w:tc>
        <w:tc>
          <w:tcPr>
            <w:tcW w:w="1134" w:type="dxa"/>
            <w:tcBorders>
              <w:top w:val="nil"/>
              <w:left w:val="nil"/>
              <w:bottom w:val="double" w:sz="6" w:space="0" w:color="auto"/>
              <w:right w:val="double" w:sz="6" w:space="0" w:color="auto"/>
            </w:tcBorders>
            <w:shd w:val="clear" w:color="000000" w:fill="FFFFFF"/>
            <w:noWrap/>
            <w:hideMark/>
          </w:tcPr>
          <w:p w:rsidR="00CB3B8F" w:rsidRPr="00863E2E" w:rsidRDefault="006574D8" w:rsidP="006574D8">
            <w:pPr>
              <w:jc w:val="right"/>
              <w:rPr>
                <w:rFonts w:cs="Arial"/>
                <w:color w:val="000000"/>
                <w:sz w:val="12"/>
                <w:szCs w:val="12"/>
                <w:lang w:val="es-ES" w:eastAsia="es-EC"/>
              </w:rPr>
            </w:pPr>
            <w:r>
              <w:rPr>
                <w:rFonts w:cs="Arial"/>
                <w:color w:val="000000"/>
                <w:sz w:val="12"/>
                <w:szCs w:val="12"/>
                <w:lang w:val="es-ES" w:eastAsia="es-EC"/>
              </w:rPr>
              <w:t xml:space="preserve"> </w:t>
            </w:r>
            <w:r w:rsidR="00CB3B8F" w:rsidRPr="00863E2E">
              <w:rPr>
                <w:rFonts w:cs="Arial"/>
                <w:color w:val="000000"/>
                <w:sz w:val="12"/>
                <w:szCs w:val="12"/>
                <w:lang w:val="es-ES" w:eastAsia="es-EC"/>
              </w:rPr>
              <w:t xml:space="preserve">      42.127,06 </w:t>
            </w:r>
          </w:p>
        </w:tc>
        <w:tc>
          <w:tcPr>
            <w:tcW w:w="992" w:type="dxa"/>
            <w:tcBorders>
              <w:top w:val="nil"/>
              <w:left w:val="nil"/>
              <w:bottom w:val="double" w:sz="6" w:space="0" w:color="auto"/>
              <w:right w:val="double" w:sz="6" w:space="0" w:color="auto"/>
            </w:tcBorders>
            <w:shd w:val="clear" w:color="000000" w:fill="FFFFFF"/>
            <w:noWrap/>
            <w:hideMark/>
          </w:tcPr>
          <w:p w:rsidR="00CB3B8F" w:rsidRPr="00863E2E" w:rsidRDefault="006574D8" w:rsidP="006574D8">
            <w:pPr>
              <w:jc w:val="right"/>
              <w:rPr>
                <w:rFonts w:cs="Arial"/>
                <w:color w:val="000000"/>
                <w:sz w:val="12"/>
                <w:szCs w:val="12"/>
                <w:lang w:val="es-ES" w:eastAsia="es-EC"/>
              </w:rPr>
            </w:pPr>
            <w:r>
              <w:rPr>
                <w:rFonts w:cs="Arial"/>
                <w:color w:val="000000"/>
                <w:sz w:val="12"/>
                <w:szCs w:val="12"/>
                <w:lang w:val="es-ES" w:eastAsia="es-EC"/>
              </w:rPr>
              <w:t xml:space="preserve"> </w:t>
            </w:r>
            <w:r w:rsidR="00CB3B8F" w:rsidRPr="00863E2E">
              <w:rPr>
                <w:rFonts w:cs="Arial"/>
                <w:color w:val="000000"/>
                <w:sz w:val="12"/>
                <w:szCs w:val="12"/>
                <w:lang w:val="es-ES" w:eastAsia="es-EC"/>
              </w:rPr>
              <w:t xml:space="preserve">      60.055,74 </w:t>
            </w:r>
          </w:p>
        </w:tc>
        <w:tc>
          <w:tcPr>
            <w:tcW w:w="993" w:type="dxa"/>
            <w:tcBorders>
              <w:top w:val="nil"/>
              <w:left w:val="nil"/>
              <w:bottom w:val="double" w:sz="6" w:space="0" w:color="auto"/>
              <w:right w:val="double" w:sz="6" w:space="0" w:color="auto"/>
            </w:tcBorders>
            <w:shd w:val="clear" w:color="000000" w:fill="FFFFFF"/>
            <w:noWrap/>
            <w:hideMark/>
          </w:tcPr>
          <w:p w:rsidR="00CB3B8F" w:rsidRPr="00863E2E" w:rsidRDefault="006574D8" w:rsidP="006574D8">
            <w:pPr>
              <w:jc w:val="right"/>
              <w:rPr>
                <w:rFonts w:cs="Arial"/>
                <w:color w:val="000000"/>
                <w:sz w:val="12"/>
                <w:szCs w:val="12"/>
                <w:lang w:val="es-ES" w:eastAsia="es-EC"/>
              </w:rPr>
            </w:pPr>
            <w:r>
              <w:rPr>
                <w:rFonts w:cs="Arial"/>
                <w:color w:val="000000"/>
                <w:sz w:val="12"/>
                <w:szCs w:val="12"/>
                <w:lang w:val="es-ES" w:eastAsia="es-EC"/>
              </w:rPr>
              <w:t xml:space="preserve"> </w:t>
            </w:r>
            <w:r w:rsidR="00CB3B8F" w:rsidRPr="00863E2E">
              <w:rPr>
                <w:rFonts w:cs="Arial"/>
                <w:color w:val="000000"/>
                <w:sz w:val="12"/>
                <w:szCs w:val="12"/>
                <w:lang w:val="es-ES" w:eastAsia="es-EC"/>
              </w:rPr>
              <w:t xml:space="preserve">      78.602,80 </w:t>
            </w:r>
          </w:p>
        </w:tc>
        <w:tc>
          <w:tcPr>
            <w:tcW w:w="992" w:type="dxa"/>
            <w:tcBorders>
              <w:top w:val="nil"/>
              <w:left w:val="nil"/>
              <w:bottom w:val="double" w:sz="6" w:space="0" w:color="auto"/>
              <w:right w:val="double" w:sz="6" w:space="0" w:color="auto"/>
            </w:tcBorders>
            <w:shd w:val="clear" w:color="000000" w:fill="FFFFFF"/>
            <w:noWrap/>
            <w:hideMark/>
          </w:tcPr>
          <w:p w:rsidR="00CB3B8F" w:rsidRPr="00863E2E" w:rsidRDefault="006574D8" w:rsidP="006574D8">
            <w:pPr>
              <w:jc w:val="right"/>
              <w:rPr>
                <w:rFonts w:cs="Arial"/>
                <w:color w:val="000000"/>
                <w:sz w:val="12"/>
                <w:szCs w:val="12"/>
                <w:lang w:val="es-ES" w:eastAsia="es-EC"/>
              </w:rPr>
            </w:pPr>
            <w:r>
              <w:rPr>
                <w:rFonts w:cs="Arial"/>
                <w:color w:val="000000"/>
                <w:sz w:val="12"/>
                <w:szCs w:val="12"/>
                <w:lang w:val="es-ES" w:eastAsia="es-EC"/>
              </w:rPr>
              <w:t xml:space="preserve"> </w:t>
            </w:r>
            <w:r w:rsidR="00CB3B8F" w:rsidRPr="00863E2E">
              <w:rPr>
                <w:rFonts w:cs="Arial"/>
                <w:color w:val="000000"/>
                <w:sz w:val="12"/>
                <w:szCs w:val="12"/>
                <w:lang w:val="es-ES" w:eastAsia="es-EC"/>
              </w:rPr>
              <w:t xml:space="preserve">    377.958,18 </w:t>
            </w:r>
          </w:p>
        </w:tc>
        <w:tc>
          <w:tcPr>
            <w:tcW w:w="1134" w:type="dxa"/>
            <w:tcBorders>
              <w:top w:val="nil"/>
              <w:left w:val="nil"/>
              <w:bottom w:val="double" w:sz="6" w:space="0" w:color="auto"/>
              <w:right w:val="nil"/>
            </w:tcBorders>
            <w:shd w:val="clear" w:color="auto" w:fill="auto"/>
            <w:noWrap/>
            <w:vAlign w:val="bottom"/>
            <w:hideMark/>
          </w:tcPr>
          <w:p w:rsidR="00CB3B8F" w:rsidRPr="00863E2E" w:rsidRDefault="00CB3B8F" w:rsidP="00CB3B8F">
            <w:pPr>
              <w:rPr>
                <w:rFonts w:cs="Arial"/>
                <w:color w:val="000000"/>
                <w:sz w:val="12"/>
                <w:szCs w:val="12"/>
                <w:lang w:val="es-ES" w:eastAsia="es-EC"/>
              </w:rPr>
            </w:pPr>
            <w:r w:rsidRPr="00863E2E">
              <w:rPr>
                <w:rFonts w:cs="Arial"/>
                <w:color w:val="000000"/>
                <w:sz w:val="12"/>
                <w:szCs w:val="12"/>
                <w:lang w:val="es-ES" w:eastAsia="es-EC"/>
              </w:rPr>
              <w:t> </w:t>
            </w:r>
          </w:p>
        </w:tc>
        <w:tc>
          <w:tcPr>
            <w:tcW w:w="588" w:type="dxa"/>
            <w:tcBorders>
              <w:top w:val="nil"/>
              <w:left w:val="nil"/>
              <w:bottom w:val="double" w:sz="6" w:space="0" w:color="auto"/>
              <w:right w:val="double" w:sz="6" w:space="0" w:color="auto"/>
            </w:tcBorders>
            <w:shd w:val="clear" w:color="auto" w:fill="auto"/>
            <w:noWrap/>
            <w:vAlign w:val="bottom"/>
            <w:hideMark/>
          </w:tcPr>
          <w:p w:rsidR="00CB3B8F" w:rsidRPr="00863E2E" w:rsidRDefault="00CB3B8F" w:rsidP="00CB3B8F">
            <w:pPr>
              <w:rPr>
                <w:rFonts w:cs="Arial"/>
                <w:color w:val="000000"/>
                <w:sz w:val="12"/>
                <w:szCs w:val="12"/>
                <w:lang w:val="es-ES" w:eastAsia="es-EC"/>
              </w:rPr>
            </w:pPr>
            <w:r w:rsidRPr="00863E2E">
              <w:rPr>
                <w:rFonts w:cs="Arial"/>
                <w:color w:val="000000"/>
                <w:sz w:val="12"/>
                <w:szCs w:val="12"/>
                <w:lang w:val="es-ES" w:eastAsia="es-EC"/>
              </w:rPr>
              <w:t> </w:t>
            </w:r>
          </w:p>
        </w:tc>
      </w:tr>
      <w:tr w:rsidR="00CB3B8F" w:rsidRPr="00863E2E" w:rsidTr="00CB3B8F">
        <w:trPr>
          <w:trHeight w:val="315"/>
        </w:trPr>
        <w:tc>
          <w:tcPr>
            <w:tcW w:w="1016" w:type="dxa"/>
            <w:tcBorders>
              <w:top w:val="nil"/>
              <w:left w:val="double" w:sz="6" w:space="0" w:color="auto"/>
              <w:bottom w:val="double" w:sz="6" w:space="0" w:color="auto"/>
              <w:right w:val="double" w:sz="6" w:space="0" w:color="auto"/>
            </w:tcBorders>
            <w:shd w:val="clear" w:color="auto" w:fill="auto"/>
            <w:noWrap/>
            <w:vAlign w:val="bottom"/>
            <w:hideMark/>
          </w:tcPr>
          <w:p w:rsidR="00CB3B8F" w:rsidRPr="00863E2E" w:rsidRDefault="00CB3B8F" w:rsidP="00CB3B8F">
            <w:pPr>
              <w:rPr>
                <w:rFonts w:cs="Arial"/>
                <w:color w:val="000000"/>
                <w:sz w:val="12"/>
                <w:szCs w:val="12"/>
                <w:lang w:val="es-ES" w:eastAsia="es-EC"/>
              </w:rPr>
            </w:pPr>
            <w:r w:rsidRPr="00863E2E">
              <w:rPr>
                <w:rFonts w:cs="Arial"/>
                <w:color w:val="000000"/>
                <w:sz w:val="12"/>
                <w:szCs w:val="12"/>
                <w:lang w:val="es-ES" w:eastAsia="es-EC"/>
              </w:rPr>
              <w:t>FLUJO ACUMULADO</w:t>
            </w:r>
          </w:p>
        </w:tc>
        <w:tc>
          <w:tcPr>
            <w:tcW w:w="992" w:type="dxa"/>
            <w:tcBorders>
              <w:top w:val="nil"/>
              <w:left w:val="nil"/>
              <w:bottom w:val="double" w:sz="6" w:space="0" w:color="auto"/>
              <w:right w:val="double" w:sz="6" w:space="0" w:color="auto"/>
            </w:tcBorders>
            <w:shd w:val="clear" w:color="auto" w:fill="auto"/>
            <w:noWrap/>
            <w:vAlign w:val="bottom"/>
            <w:hideMark/>
          </w:tcPr>
          <w:p w:rsidR="00CB3B8F" w:rsidRPr="00863E2E" w:rsidRDefault="00CB3B8F" w:rsidP="00CB3B8F">
            <w:pPr>
              <w:rPr>
                <w:rFonts w:cs="Arial"/>
                <w:color w:val="000000"/>
                <w:sz w:val="12"/>
                <w:szCs w:val="12"/>
                <w:lang w:val="es-ES" w:eastAsia="es-EC"/>
              </w:rPr>
            </w:pPr>
            <w:r w:rsidRPr="00863E2E">
              <w:rPr>
                <w:rFonts w:cs="Arial"/>
                <w:color w:val="000000"/>
                <w:sz w:val="12"/>
                <w:szCs w:val="12"/>
                <w:lang w:val="es-ES" w:eastAsia="es-EC"/>
              </w:rPr>
              <w:t xml:space="preserve"> $  (316.606,09)</w:t>
            </w:r>
          </w:p>
        </w:tc>
        <w:tc>
          <w:tcPr>
            <w:tcW w:w="992" w:type="dxa"/>
            <w:tcBorders>
              <w:top w:val="nil"/>
              <w:left w:val="nil"/>
              <w:bottom w:val="double" w:sz="6" w:space="0" w:color="auto"/>
              <w:right w:val="double" w:sz="6" w:space="0" w:color="auto"/>
            </w:tcBorders>
            <w:shd w:val="clear" w:color="auto" w:fill="auto"/>
            <w:noWrap/>
            <w:vAlign w:val="bottom"/>
            <w:hideMark/>
          </w:tcPr>
          <w:p w:rsidR="00CB3B8F" w:rsidRPr="00863E2E" w:rsidRDefault="00CB3B8F" w:rsidP="00CB3B8F">
            <w:pPr>
              <w:rPr>
                <w:rFonts w:cs="Arial"/>
                <w:color w:val="000000"/>
                <w:sz w:val="12"/>
                <w:szCs w:val="12"/>
                <w:lang w:val="es-ES" w:eastAsia="es-EC"/>
              </w:rPr>
            </w:pPr>
            <w:r w:rsidRPr="00863E2E">
              <w:rPr>
                <w:rFonts w:cs="Arial"/>
                <w:color w:val="000000"/>
                <w:sz w:val="12"/>
                <w:szCs w:val="12"/>
                <w:lang w:val="es-ES" w:eastAsia="es-EC"/>
              </w:rPr>
              <w:t xml:space="preserve"> $  (298.112,52)</w:t>
            </w:r>
          </w:p>
        </w:tc>
        <w:tc>
          <w:tcPr>
            <w:tcW w:w="1134" w:type="dxa"/>
            <w:tcBorders>
              <w:top w:val="nil"/>
              <w:left w:val="nil"/>
              <w:bottom w:val="double" w:sz="6" w:space="0" w:color="auto"/>
              <w:right w:val="double" w:sz="6" w:space="0" w:color="auto"/>
            </w:tcBorders>
            <w:shd w:val="clear" w:color="auto" w:fill="auto"/>
            <w:noWrap/>
            <w:vAlign w:val="bottom"/>
            <w:hideMark/>
          </w:tcPr>
          <w:p w:rsidR="00CB3B8F" w:rsidRPr="00863E2E" w:rsidRDefault="00CB3B8F" w:rsidP="00CB3B8F">
            <w:pPr>
              <w:rPr>
                <w:rFonts w:cs="Arial"/>
                <w:color w:val="000000"/>
                <w:sz w:val="12"/>
                <w:szCs w:val="12"/>
                <w:lang w:val="es-ES" w:eastAsia="es-EC"/>
              </w:rPr>
            </w:pPr>
            <w:r w:rsidRPr="00863E2E">
              <w:rPr>
                <w:rFonts w:cs="Arial"/>
                <w:color w:val="000000"/>
                <w:sz w:val="12"/>
                <w:szCs w:val="12"/>
                <w:lang w:val="es-ES" w:eastAsia="es-EC"/>
              </w:rPr>
              <w:t xml:space="preserve"> $   (255.985,46)</w:t>
            </w:r>
          </w:p>
        </w:tc>
        <w:tc>
          <w:tcPr>
            <w:tcW w:w="992" w:type="dxa"/>
            <w:tcBorders>
              <w:top w:val="nil"/>
              <w:left w:val="nil"/>
              <w:bottom w:val="double" w:sz="6" w:space="0" w:color="auto"/>
              <w:right w:val="double" w:sz="6" w:space="0" w:color="auto"/>
            </w:tcBorders>
            <w:shd w:val="clear" w:color="auto" w:fill="auto"/>
            <w:noWrap/>
            <w:vAlign w:val="bottom"/>
            <w:hideMark/>
          </w:tcPr>
          <w:p w:rsidR="00CB3B8F" w:rsidRPr="00863E2E" w:rsidRDefault="00CB3B8F" w:rsidP="00CB3B8F">
            <w:pPr>
              <w:rPr>
                <w:rFonts w:cs="Arial"/>
                <w:color w:val="000000"/>
                <w:sz w:val="12"/>
                <w:szCs w:val="12"/>
                <w:lang w:val="es-ES" w:eastAsia="es-EC"/>
              </w:rPr>
            </w:pPr>
            <w:r w:rsidRPr="00863E2E">
              <w:rPr>
                <w:rFonts w:cs="Arial"/>
                <w:color w:val="000000"/>
                <w:sz w:val="12"/>
                <w:szCs w:val="12"/>
                <w:lang w:val="es-ES" w:eastAsia="es-EC"/>
              </w:rPr>
              <w:t xml:space="preserve"> $   (195.929,72)</w:t>
            </w:r>
          </w:p>
        </w:tc>
        <w:tc>
          <w:tcPr>
            <w:tcW w:w="993" w:type="dxa"/>
            <w:tcBorders>
              <w:top w:val="nil"/>
              <w:left w:val="nil"/>
              <w:bottom w:val="double" w:sz="6" w:space="0" w:color="auto"/>
              <w:right w:val="double" w:sz="6" w:space="0" w:color="auto"/>
            </w:tcBorders>
            <w:shd w:val="clear" w:color="auto" w:fill="auto"/>
            <w:noWrap/>
            <w:vAlign w:val="bottom"/>
            <w:hideMark/>
          </w:tcPr>
          <w:p w:rsidR="00CB3B8F" w:rsidRPr="00863E2E" w:rsidRDefault="00CB3B8F" w:rsidP="00CB3B8F">
            <w:pPr>
              <w:rPr>
                <w:rFonts w:cs="Arial"/>
                <w:color w:val="000000"/>
                <w:sz w:val="12"/>
                <w:szCs w:val="12"/>
                <w:lang w:val="es-ES" w:eastAsia="es-EC"/>
              </w:rPr>
            </w:pPr>
            <w:r w:rsidRPr="00863E2E">
              <w:rPr>
                <w:rFonts w:cs="Arial"/>
                <w:color w:val="000000"/>
                <w:sz w:val="12"/>
                <w:szCs w:val="12"/>
                <w:lang w:val="es-ES" w:eastAsia="es-EC"/>
              </w:rPr>
              <w:t xml:space="preserve"> $   (117.326,92)</w:t>
            </w:r>
          </w:p>
        </w:tc>
        <w:tc>
          <w:tcPr>
            <w:tcW w:w="992" w:type="dxa"/>
            <w:tcBorders>
              <w:top w:val="nil"/>
              <w:left w:val="nil"/>
              <w:bottom w:val="double" w:sz="6" w:space="0" w:color="auto"/>
              <w:right w:val="double" w:sz="6" w:space="0" w:color="auto"/>
            </w:tcBorders>
            <w:shd w:val="clear" w:color="auto" w:fill="auto"/>
            <w:noWrap/>
            <w:vAlign w:val="bottom"/>
            <w:hideMark/>
          </w:tcPr>
          <w:p w:rsidR="00CB3B8F" w:rsidRPr="00863E2E" w:rsidRDefault="00CB3B8F" w:rsidP="00CB3B8F">
            <w:pPr>
              <w:rPr>
                <w:rFonts w:cs="Arial"/>
                <w:color w:val="000000"/>
                <w:sz w:val="12"/>
                <w:szCs w:val="12"/>
                <w:lang w:val="es-ES" w:eastAsia="es-EC"/>
              </w:rPr>
            </w:pPr>
            <w:r w:rsidRPr="00863E2E">
              <w:rPr>
                <w:rFonts w:cs="Arial"/>
                <w:color w:val="000000"/>
                <w:sz w:val="12"/>
                <w:szCs w:val="12"/>
                <w:lang w:val="es-ES" w:eastAsia="es-EC"/>
              </w:rPr>
              <w:t xml:space="preserve"> $    260.631,26 </w:t>
            </w:r>
          </w:p>
        </w:tc>
        <w:tc>
          <w:tcPr>
            <w:tcW w:w="1134" w:type="dxa"/>
            <w:tcBorders>
              <w:top w:val="nil"/>
              <w:left w:val="nil"/>
              <w:bottom w:val="double" w:sz="6" w:space="0" w:color="auto"/>
              <w:right w:val="double" w:sz="6" w:space="0" w:color="auto"/>
            </w:tcBorders>
            <w:shd w:val="clear" w:color="auto" w:fill="auto"/>
            <w:noWrap/>
            <w:vAlign w:val="bottom"/>
            <w:hideMark/>
          </w:tcPr>
          <w:p w:rsidR="00CB3B8F" w:rsidRPr="00863E2E" w:rsidRDefault="00CB3B8F" w:rsidP="00CB3B8F">
            <w:pPr>
              <w:rPr>
                <w:rFonts w:cs="Arial"/>
                <w:color w:val="000000"/>
                <w:sz w:val="12"/>
                <w:szCs w:val="12"/>
                <w:lang w:val="es-ES" w:eastAsia="es-EC"/>
              </w:rPr>
            </w:pPr>
            <w:r w:rsidRPr="00863E2E">
              <w:rPr>
                <w:rFonts w:cs="Arial"/>
                <w:color w:val="000000"/>
                <w:sz w:val="12"/>
                <w:szCs w:val="12"/>
                <w:lang w:val="es-ES" w:eastAsia="es-EC"/>
              </w:rPr>
              <w:t xml:space="preserve"> $        1.035,50 </w:t>
            </w:r>
          </w:p>
        </w:tc>
        <w:tc>
          <w:tcPr>
            <w:tcW w:w="588" w:type="dxa"/>
            <w:tcBorders>
              <w:top w:val="nil"/>
              <w:left w:val="nil"/>
              <w:bottom w:val="double" w:sz="6" w:space="0" w:color="auto"/>
              <w:right w:val="double" w:sz="6" w:space="0" w:color="auto"/>
            </w:tcBorders>
            <w:shd w:val="clear" w:color="auto" w:fill="auto"/>
            <w:noWrap/>
            <w:vAlign w:val="bottom"/>
            <w:hideMark/>
          </w:tcPr>
          <w:p w:rsidR="00CB3B8F" w:rsidRPr="00863E2E" w:rsidRDefault="00CB3B8F" w:rsidP="00CB3B8F">
            <w:pPr>
              <w:jc w:val="right"/>
              <w:rPr>
                <w:rFonts w:cs="Arial"/>
                <w:color w:val="000000"/>
                <w:sz w:val="12"/>
                <w:szCs w:val="12"/>
                <w:lang w:val="es-ES" w:eastAsia="es-EC"/>
              </w:rPr>
            </w:pPr>
            <w:r w:rsidRPr="00863E2E">
              <w:rPr>
                <w:rFonts w:cs="Arial"/>
                <w:color w:val="000000"/>
                <w:sz w:val="12"/>
                <w:szCs w:val="12"/>
                <w:lang w:val="es-ES" w:eastAsia="es-EC"/>
              </w:rPr>
              <w:t>-113,30</w:t>
            </w:r>
          </w:p>
        </w:tc>
      </w:tr>
    </w:tbl>
    <w:p w:rsidR="005E676B" w:rsidRPr="00863E2E" w:rsidRDefault="005E676B" w:rsidP="002278C7">
      <w:pPr>
        <w:spacing w:line="360" w:lineRule="auto"/>
        <w:jc w:val="both"/>
        <w:rPr>
          <w:b/>
          <w:sz w:val="16"/>
          <w:szCs w:val="16"/>
          <w:lang w:val="es-ES"/>
        </w:rPr>
      </w:pPr>
    </w:p>
    <w:p w:rsidR="002278C7" w:rsidRPr="00863E2E" w:rsidRDefault="002278C7" w:rsidP="002278C7">
      <w:pPr>
        <w:spacing w:line="360" w:lineRule="auto"/>
        <w:jc w:val="both"/>
        <w:rPr>
          <w:b/>
          <w:sz w:val="16"/>
          <w:szCs w:val="16"/>
          <w:lang w:val="es-ES"/>
        </w:rPr>
      </w:pPr>
      <w:r w:rsidRPr="00863E2E">
        <w:rPr>
          <w:b/>
          <w:sz w:val="16"/>
          <w:szCs w:val="16"/>
          <w:lang w:val="es-ES"/>
        </w:rPr>
        <w:t>Elaborado por: Daisy A; Antony A; Stephanie S</w:t>
      </w:r>
    </w:p>
    <w:p w:rsidR="002278C7" w:rsidRPr="00863E2E" w:rsidRDefault="002278C7" w:rsidP="002278C7">
      <w:pPr>
        <w:spacing w:line="360" w:lineRule="auto"/>
        <w:jc w:val="both"/>
        <w:rPr>
          <w:lang w:val="es-ES"/>
        </w:rPr>
      </w:pPr>
      <w:bookmarkStart w:id="333" w:name="_Toc322780485"/>
    </w:p>
    <w:p w:rsidR="002278C7" w:rsidRPr="00863E2E" w:rsidRDefault="002278C7" w:rsidP="002278C7">
      <w:pPr>
        <w:spacing w:line="360" w:lineRule="auto"/>
        <w:jc w:val="both"/>
        <w:rPr>
          <w:b/>
          <w:lang w:val="es-ES"/>
        </w:rPr>
      </w:pPr>
      <w:r w:rsidRPr="00863E2E">
        <w:rPr>
          <w:lang w:val="es-ES"/>
        </w:rPr>
        <w:tab/>
        <w:t>Se concluye que  para este flujo se podrá recuperar la i</w:t>
      </w:r>
      <w:r w:rsidR="00CB3B8F" w:rsidRPr="00863E2E">
        <w:rPr>
          <w:lang w:val="es-ES"/>
        </w:rPr>
        <w:t>nversión se podrá recuperar en 4 años y 114 días,</w:t>
      </w:r>
      <w:r w:rsidRPr="00863E2E">
        <w:rPr>
          <w:lang w:val="es-ES"/>
        </w:rPr>
        <w:t xml:space="preserve"> además se proyecta ganar diariamente $</w:t>
      </w:r>
      <w:bookmarkEnd w:id="333"/>
      <w:r w:rsidR="007E0599" w:rsidRPr="00863E2E">
        <w:rPr>
          <w:lang w:val="es-ES"/>
        </w:rPr>
        <w:t>1035,50</w:t>
      </w:r>
    </w:p>
    <w:p w:rsidR="002278C7" w:rsidRPr="00863E2E" w:rsidRDefault="002278C7" w:rsidP="002278C7">
      <w:pPr>
        <w:spacing w:line="360" w:lineRule="auto"/>
        <w:jc w:val="both"/>
        <w:rPr>
          <w:lang w:val="es-ES"/>
        </w:rPr>
      </w:pPr>
    </w:p>
    <w:p w:rsidR="002278C7" w:rsidRPr="00863E2E" w:rsidRDefault="002278C7" w:rsidP="002278C7">
      <w:pPr>
        <w:pStyle w:val="Estilo1"/>
        <w:outlineLvl w:val="0"/>
        <w:rPr>
          <w:b/>
          <w:lang w:val="es-ES"/>
        </w:rPr>
      </w:pPr>
      <w:bookmarkStart w:id="334" w:name="_Toc322811093"/>
      <w:r w:rsidRPr="00863E2E">
        <w:rPr>
          <w:b/>
          <w:lang w:val="es-ES"/>
        </w:rPr>
        <w:t>3.16. Análisis de Sensibilidad</w:t>
      </w:r>
      <w:bookmarkEnd w:id="334"/>
    </w:p>
    <w:p w:rsidR="002278C7" w:rsidRPr="00863E2E" w:rsidRDefault="002278C7" w:rsidP="002278C7">
      <w:pPr>
        <w:spacing w:line="360" w:lineRule="auto"/>
        <w:jc w:val="both"/>
        <w:rPr>
          <w:b/>
          <w:lang w:val="es-ES"/>
        </w:rPr>
      </w:pPr>
    </w:p>
    <w:p w:rsidR="002278C7" w:rsidRPr="00863E2E" w:rsidRDefault="002278C7" w:rsidP="002278C7">
      <w:pPr>
        <w:spacing w:line="360" w:lineRule="auto"/>
        <w:jc w:val="both"/>
        <w:rPr>
          <w:lang w:val="es-ES"/>
        </w:rPr>
      </w:pPr>
      <w:r w:rsidRPr="00863E2E">
        <w:rPr>
          <w:lang w:val="es-ES"/>
        </w:rPr>
        <w:tab/>
        <w:t xml:space="preserve">El análisis de sensibilidad revela el efecto que tiene las variaciones sobre la rentabilidad en los pronósticos de las variables relevantes. Visualiza que variables tienen mayor efecto en el resultado frente a distintos grados de </w:t>
      </w:r>
      <w:r w:rsidRPr="00863E2E">
        <w:rPr>
          <w:lang w:val="es-ES"/>
        </w:rPr>
        <w:lastRenderedPageBreak/>
        <w:t>error en su estimación permite decidir acerca de las necesidad de realizar estudios más profundos de estas variables, para  mejorar las estimaciones y reducir el grado de riesgo por error.</w:t>
      </w:r>
    </w:p>
    <w:p w:rsidR="002278C7" w:rsidRPr="00863E2E" w:rsidRDefault="002278C7" w:rsidP="002278C7">
      <w:pPr>
        <w:spacing w:line="360" w:lineRule="auto"/>
        <w:jc w:val="both"/>
        <w:rPr>
          <w:lang w:val="es-ES"/>
        </w:rPr>
      </w:pPr>
    </w:p>
    <w:p w:rsidR="002278C7" w:rsidRPr="00863E2E" w:rsidRDefault="002278C7" w:rsidP="002278C7">
      <w:pPr>
        <w:spacing w:line="360" w:lineRule="auto"/>
        <w:jc w:val="both"/>
        <w:rPr>
          <w:lang w:val="es-ES"/>
        </w:rPr>
      </w:pPr>
      <w:r w:rsidRPr="00863E2E">
        <w:rPr>
          <w:lang w:val="es-ES"/>
        </w:rPr>
        <w:t>Modelo unidimensional de la sensibilización del VAN</w:t>
      </w:r>
    </w:p>
    <w:p w:rsidR="002278C7" w:rsidRPr="00863E2E" w:rsidRDefault="002278C7" w:rsidP="002278C7">
      <w:pPr>
        <w:spacing w:line="360" w:lineRule="auto"/>
        <w:jc w:val="both"/>
        <w:rPr>
          <w:lang w:val="es-ES"/>
        </w:rPr>
      </w:pPr>
    </w:p>
    <w:p w:rsidR="00F0757E" w:rsidRPr="00863E2E" w:rsidRDefault="002278C7" w:rsidP="002278C7">
      <w:pPr>
        <w:spacing w:line="360" w:lineRule="auto"/>
        <w:jc w:val="both"/>
        <w:rPr>
          <w:lang w:val="es-ES"/>
        </w:rPr>
      </w:pPr>
      <w:r w:rsidRPr="00863E2E">
        <w:rPr>
          <w:lang w:val="es-ES"/>
        </w:rPr>
        <w:tab/>
        <w:t xml:space="preserve"> Este modelo determina hasta donde puede modificarse el valor de una variable para que el proyecto sea rentable. En el caso del proyecto se ha realizado 4 tipo de sensibilización, todas  concernientes a cómo puede afectar el incremento o disminución de los precio</w:t>
      </w:r>
      <w:r w:rsidR="00F0757E" w:rsidRPr="00863E2E">
        <w:rPr>
          <w:lang w:val="es-ES"/>
        </w:rPr>
        <w:t xml:space="preserve"> al Van.</w:t>
      </w:r>
    </w:p>
    <w:p w:rsidR="00F0757E" w:rsidRPr="00863E2E" w:rsidRDefault="00F0757E" w:rsidP="002278C7">
      <w:pPr>
        <w:spacing w:line="360" w:lineRule="auto"/>
        <w:jc w:val="both"/>
        <w:rPr>
          <w:lang w:val="es-ES"/>
        </w:rPr>
      </w:pPr>
    </w:p>
    <w:p w:rsidR="002278C7" w:rsidRPr="00863E2E" w:rsidRDefault="00F0757E" w:rsidP="002278C7">
      <w:pPr>
        <w:spacing w:line="360" w:lineRule="auto"/>
        <w:jc w:val="both"/>
        <w:rPr>
          <w:lang w:val="es-ES"/>
        </w:rPr>
      </w:pPr>
      <w:r w:rsidRPr="00863E2E">
        <w:rPr>
          <w:lang w:val="es-ES"/>
        </w:rPr>
        <w:tab/>
        <w:t xml:space="preserve">Aquellos que marcan la sensibilidad del proyecto son los siguientes: </w:t>
      </w:r>
      <w:r w:rsidR="002278C7" w:rsidRPr="00863E2E">
        <w:rPr>
          <w:lang w:val="es-ES"/>
        </w:rPr>
        <w:t xml:space="preserve"> de las entrada al club  los fines de semana otra como afecta la Van con respecto al pago de la cuota mensual de la </w:t>
      </w:r>
      <w:r w:rsidR="00DB11C2" w:rsidRPr="00863E2E">
        <w:rPr>
          <w:lang w:val="es-ES"/>
        </w:rPr>
        <w:t>membrecía</w:t>
      </w:r>
      <w:r w:rsidR="002278C7" w:rsidRPr="00863E2E">
        <w:rPr>
          <w:lang w:val="es-ES"/>
        </w:rPr>
        <w:t xml:space="preserve"> está para clientes Golden como Premium y por último como afecta al van el cambio de precio de la entrada a las canchas de fútbol.</w:t>
      </w:r>
    </w:p>
    <w:p w:rsidR="002278C7" w:rsidRPr="00863E2E" w:rsidRDefault="002278C7" w:rsidP="002278C7">
      <w:pPr>
        <w:spacing w:line="360" w:lineRule="auto"/>
        <w:jc w:val="center"/>
        <w:rPr>
          <w:rFonts w:cs="Arial"/>
          <w:b/>
          <w:sz w:val="16"/>
          <w:szCs w:val="16"/>
          <w:lang w:val="es-ES"/>
        </w:rPr>
      </w:pPr>
      <w:bookmarkStart w:id="335" w:name="_Toc322869211"/>
      <w:r w:rsidRPr="00863E2E">
        <w:rPr>
          <w:rFonts w:cs="Arial"/>
          <w:b/>
          <w:sz w:val="16"/>
          <w:szCs w:val="16"/>
          <w:lang w:val="es-ES"/>
        </w:rPr>
        <w:t xml:space="preserve">Tabla </w:t>
      </w:r>
      <w:r w:rsidR="00A7738E" w:rsidRPr="00863E2E">
        <w:rPr>
          <w:rFonts w:cs="Arial"/>
          <w:b/>
          <w:sz w:val="16"/>
          <w:szCs w:val="16"/>
          <w:lang w:val="es-ES"/>
        </w:rPr>
        <w:fldChar w:fldCharType="begin"/>
      </w:r>
      <w:r w:rsidRPr="00863E2E">
        <w:rPr>
          <w:rFonts w:cs="Arial"/>
          <w:b/>
          <w:sz w:val="16"/>
          <w:szCs w:val="16"/>
          <w:lang w:val="es-ES"/>
        </w:rPr>
        <w:instrText xml:space="preserve"> SEQ Tabla \* ARABIC </w:instrText>
      </w:r>
      <w:r w:rsidR="00A7738E" w:rsidRPr="00863E2E">
        <w:rPr>
          <w:rFonts w:cs="Arial"/>
          <w:b/>
          <w:sz w:val="16"/>
          <w:szCs w:val="16"/>
          <w:lang w:val="es-ES"/>
        </w:rPr>
        <w:fldChar w:fldCharType="separate"/>
      </w:r>
      <w:r w:rsidR="00C95582">
        <w:rPr>
          <w:rFonts w:cs="Arial"/>
          <w:b/>
          <w:noProof/>
          <w:sz w:val="16"/>
          <w:szCs w:val="16"/>
          <w:lang w:val="es-ES"/>
        </w:rPr>
        <w:t>46</w:t>
      </w:r>
      <w:r w:rsidR="00A7738E" w:rsidRPr="00863E2E">
        <w:rPr>
          <w:rFonts w:cs="Arial"/>
          <w:b/>
          <w:sz w:val="16"/>
          <w:szCs w:val="16"/>
          <w:lang w:val="es-ES"/>
        </w:rPr>
        <w:fldChar w:fldCharType="end"/>
      </w:r>
      <w:r w:rsidRPr="00863E2E">
        <w:rPr>
          <w:rFonts w:cs="Arial"/>
          <w:b/>
          <w:sz w:val="16"/>
          <w:szCs w:val="16"/>
          <w:lang w:val="es-ES"/>
        </w:rPr>
        <w:t xml:space="preserve">: cuota  de </w:t>
      </w:r>
      <w:r w:rsidR="00DB11C2" w:rsidRPr="00863E2E">
        <w:rPr>
          <w:rFonts w:cs="Arial"/>
          <w:b/>
          <w:sz w:val="16"/>
          <w:szCs w:val="16"/>
          <w:lang w:val="es-ES"/>
        </w:rPr>
        <w:t>membrecía</w:t>
      </w:r>
      <w:r w:rsidRPr="00863E2E">
        <w:rPr>
          <w:rFonts w:cs="Arial"/>
          <w:b/>
          <w:sz w:val="16"/>
          <w:szCs w:val="16"/>
          <w:lang w:val="es-ES"/>
        </w:rPr>
        <w:t xml:space="preserve"> Premium vs Van</w:t>
      </w:r>
      <w:bookmarkEnd w:id="335"/>
    </w:p>
    <w:p w:rsidR="00F0757E" w:rsidRPr="00863E2E" w:rsidRDefault="00F0757E" w:rsidP="002278C7">
      <w:pPr>
        <w:spacing w:line="360" w:lineRule="auto"/>
        <w:jc w:val="center"/>
        <w:rPr>
          <w:rFonts w:cs="Arial"/>
          <w:b/>
          <w:sz w:val="16"/>
          <w:szCs w:val="16"/>
          <w:lang w:val="es-ES"/>
        </w:rPr>
      </w:pPr>
    </w:p>
    <w:tbl>
      <w:tblPr>
        <w:tblW w:w="8460" w:type="dxa"/>
        <w:tblInd w:w="65" w:type="dxa"/>
        <w:tblCellMar>
          <w:left w:w="70" w:type="dxa"/>
          <w:right w:w="70" w:type="dxa"/>
        </w:tblCellMar>
        <w:tblLook w:val="04A0"/>
      </w:tblPr>
      <w:tblGrid>
        <w:gridCol w:w="678"/>
        <w:gridCol w:w="1578"/>
        <w:gridCol w:w="1578"/>
        <w:gridCol w:w="1578"/>
        <w:gridCol w:w="1578"/>
        <w:gridCol w:w="1578"/>
      </w:tblGrid>
      <w:tr w:rsidR="00F0757E" w:rsidRPr="00863E2E" w:rsidTr="00F0757E">
        <w:trPr>
          <w:trHeight w:val="315"/>
        </w:trPr>
        <w:tc>
          <w:tcPr>
            <w:tcW w:w="8460" w:type="dxa"/>
            <w:gridSpan w:val="6"/>
            <w:tcBorders>
              <w:top w:val="single" w:sz="4" w:space="0" w:color="auto"/>
              <w:left w:val="single" w:sz="4" w:space="0" w:color="auto"/>
              <w:bottom w:val="single" w:sz="4" w:space="0" w:color="auto"/>
              <w:right w:val="single" w:sz="4" w:space="0" w:color="auto"/>
            </w:tcBorders>
            <w:shd w:val="clear" w:color="9999FF" w:fill="800080"/>
            <w:noWrap/>
            <w:vAlign w:val="bottom"/>
            <w:hideMark/>
          </w:tcPr>
          <w:p w:rsidR="00F0757E" w:rsidRPr="00863E2E" w:rsidRDefault="00F0757E" w:rsidP="00F0757E">
            <w:pPr>
              <w:jc w:val="center"/>
              <w:rPr>
                <w:rFonts w:ascii="Calibri" w:hAnsi="Calibri" w:cs="Calibri"/>
                <w:b/>
                <w:bCs/>
                <w:color w:val="FFFFFF"/>
                <w:lang w:val="es-ES" w:eastAsia="es-EC"/>
              </w:rPr>
            </w:pPr>
            <w:r w:rsidRPr="00863E2E">
              <w:rPr>
                <w:rFonts w:ascii="Calibri" w:hAnsi="Calibri" w:cs="Calibri"/>
                <w:b/>
                <w:bCs/>
                <w:color w:val="FFFFFF"/>
                <w:lang w:val="es-ES" w:eastAsia="es-EC"/>
              </w:rPr>
              <w:t>Resumen de escenario</w:t>
            </w:r>
          </w:p>
        </w:tc>
      </w:tr>
      <w:tr w:rsidR="00F0757E" w:rsidRPr="00863E2E" w:rsidTr="00F0757E">
        <w:trPr>
          <w:trHeight w:val="315"/>
        </w:trPr>
        <w:tc>
          <w:tcPr>
            <w:tcW w:w="570" w:type="dxa"/>
            <w:tcBorders>
              <w:top w:val="nil"/>
              <w:left w:val="single" w:sz="4" w:space="0" w:color="auto"/>
              <w:bottom w:val="single" w:sz="4" w:space="0" w:color="auto"/>
              <w:right w:val="single" w:sz="4" w:space="0" w:color="auto"/>
            </w:tcBorders>
            <w:shd w:val="clear" w:color="9999FF" w:fill="800080"/>
            <w:noWrap/>
            <w:vAlign w:val="bottom"/>
            <w:hideMark/>
          </w:tcPr>
          <w:p w:rsidR="00F0757E" w:rsidRPr="00863E2E" w:rsidRDefault="00F0757E" w:rsidP="00F0757E">
            <w:pPr>
              <w:rPr>
                <w:rFonts w:ascii="Calibri" w:hAnsi="Calibri" w:cs="Calibri"/>
                <w:b/>
                <w:bCs/>
                <w:color w:val="FFFFFF"/>
                <w:lang w:val="es-ES" w:eastAsia="es-EC"/>
              </w:rPr>
            </w:pPr>
            <w:r w:rsidRPr="00863E2E">
              <w:rPr>
                <w:rFonts w:ascii="Calibri" w:hAnsi="Calibri" w:cs="Calibri"/>
                <w:b/>
                <w:bCs/>
                <w:color w:val="FFFFFF"/>
                <w:lang w:val="es-ES" w:eastAsia="es-EC"/>
              </w:rPr>
              <w:t> </w:t>
            </w:r>
          </w:p>
        </w:tc>
        <w:tc>
          <w:tcPr>
            <w:tcW w:w="1578" w:type="dxa"/>
            <w:tcBorders>
              <w:top w:val="nil"/>
              <w:left w:val="nil"/>
              <w:bottom w:val="single" w:sz="4" w:space="0" w:color="auto"/>
              <w:right w:val="single" w:sz="4" w:space="0" w:color="auto"/>
            </w:tcBorders>
            <w:shd w:val="clear" w:color="9999FF" w:fill="800080"/>
            <w:noWrap/>
            <w:vAlign w:val="bottom"/>
            <w:hideMark/>
          </w:tcPr>
          <w:p w:rsidR="00F0757E" w:rsidRPr="00863E2E" w:rsidRDefault="00F0757E" w:rsidP="00F0757E">
            <w:pPr>
              <w:jc w:val="right"/>
              <w:rPr>
                <w:rFonts w:ascii="Calibri" w:hAnsi="Calibri" w:cs="Calibri"/>
                <w:color w:val="FFFFFF"/>
                <w:sz w:val="20"/>
                <w:szCs w:val="20"/>
                <w:lang w:val="es-ES" w:eastAsia="es-EC"/>
              </w:rPr>
            </w:pPr>
            <w:r w:rsidRPr="00863E2E">
              <w:rPr>
                <w:rFonts w:ascii="Calibri" w:hAnsi="Calibri" w:cs="Calibri"/>
                <w:color w:val="FFFFFF"/>
                <w:sz w:val="20"/>
                <w:szCs w:val="20"/>
                <w:lang w:val="es-ES" w:eastAsia="es-EC"/>
              </w:rPr>
              <w:t>Valores actuales:</w:t>
            </w:r>
          </w:p>
        </w:tc>
        <w:tc>
          <w:tcPr>
            <w:tcW w:w="1578" w:type="dxa"/>
            <w:tcBorders>
              <w:top w:val="nil"/>
              <w:left w:val="nil"/>
              <w:bottom w:val="single" w:sz="4" w:space="0" w:color="auto"/>
              <w:right w:val="single" w:sz="4" w:space="0" w:color="auto"/>
            </w:tcBorders>
            <w:shd w:val="clear" w:color="9999FF" w:fill="800080"/>
            <w:noWrap/>
            <w:vAlign w:val="bottom"/>
            <w:hideMark/>
          </w:tcPr>
          <w:p w:rsidR="00F0757E" w:rsidRPr="00863E2E" w:rsidRDefault="00F0757E" w:rsidP="00F0757E">
            <w:pPr>
              <w:jc w:val="right"/>
              <w:rPr>
                <w:rFonts w:ascii="Calibri" w:hAnsi="Calibri" w:cs="Calibri"/>
                <w:color w:val="FFFFFF"/>
                <w:sz w:val="20"/>
                <w:szCs w:val="20"/>
                <w:lang w:val="es-ES" w:eastAsia="es-EC"/>
              </w:rPr>
            </w:pPr>
            <w:r w:rsidRPr="00863E2E">
              <w:rPr>
                <w:rFonts w:ascii="Calibri" w:hAnsi="Calibri" w:cs="Calibri"/>
                <w:color w:val="FFFFFF"/>
                <w:sz w:val="20"/>
                <w:szCs w:val="20"/>
                <w:lang w:val="es-ES" w:eastAsia="es-EC"/>
              </w:rPr>
              <w:t>20</w:t>
            </w:r>
          </w:p>
        </w:tc>
        <w:tc>
          <w:tcPr>
            <w:tcW w:w="1578" w:type="dxa"/>
            <w:tcBorders>
              <w:top w:val="nil"/>
              <w:left w:val="nil"/>
              <w:bottom w:val="single" w:sz="4" w:space="0" w:color="auto"/>
              <w:right w:val="single" w:sz="4" w:space="0" w:color="auto"/>
            </w:tcBorders>
            <w:shd w:val="clear" w:color="9999FF" w:fill="800080"/>
            <w:noWrap/>
            <w:vAlign w:val="bottom"/>
            <w:hideMark/>
          </w:tcPr>
          <w:p w:rsidR="00F0757E" w:rsidRPr="00863E2E" w:rsidRDefault="00F0757E" w:rsidP="00F0757E">
            <w:pPr>
              <w:jc w:val="right"/>
              <w:rPr>
                <w:rFonts w:ascii="Calibri" w:hAnsi="Calibri" w:cs="Calibri"/>
                <w:color w:val="FFFFFF"/>
                <w:sz w:val="20"/>
                <w:szCs w:val="20"/>
                <w:lang w:val="es-ES" w:eastAsia="es-EC"/>
              </w:rPr>
            </w:pPr>
            <w:r w:rsidRPr="00863E2E">
              <w:rPr>
                <w:rFonts w:ascii="Calibri" w:hAnsi="Calibri" w:cs="Calibri"/>
                <w:color w:val="FFFFFF"/>
                <w:sz w:val="20"/>
                <w:szCs w:val="20"/>
                <w:lang w:val="es-ES" w:eastAsia="es-EC"/>
              </w:rPr>
              <w:t>40</w:t>
            </w:r>
          </w:p>
        </w:tc>
        <w:tc>
          <w:tcPr>
            <w:tcW w:w="1578" w:type="dxa"/>
            <w:tcBorders>
              <w:top w:val="nil"/>
              <w:left w:val="nil"/>
              <w:bottom w:val="single" w:sz="4" w:space="0" w:color="auto"/>
              <w:right w:val="single" w:sz="4" w:space="0" w:color="auto"/>
            </w:tcBorders>
            <w:shd w:val="clear" w:color="9999FF" w:fill="800080"/>
            <w:noWrap/>
            <w:vAlign w:val="bottom"/>
            <w:hideMark/>
          </w:tcPr>
          <w:p w:rsidR="00F0757E" w:rsidRPr="00863E2E" w:rsidRDefault="00F0757E" w:rsidP="00F0757E">
            <w:pPr>
              <w:jc w:val="right"/>
              <w:rPr>
                <w:rFonts w:ascii="Calibri" w:hAnsi="Calibri" w:cs="Calibri"/>
                <w:color w:val="FFFFFF"/>
                <w:sz w:val="20"/>
                <w:szCs w:val="20"/>
                <w:lang w:val="es-ES" w:eastAsia="es-EC"/>
              </w:rPr>
            </w:pPr>
            <w:r w:rsidRPr="00863E2E">
              <w:rPr>
                <w:rFonts w:ascii="Calibri" w:hAnsi="Calibri" w:cs="Calibri"/>
                <w:color w:val="FFFFFF"/>
                <w:sz w:val="20"/>
                <w:szCs w:val="20"/>
                <w:lang w:val="es-ES" w:eastAsia="es-EC"/>
              </w:rPr>
              <w:t>50</w:t>
            </w:r>
          </w:p>
        </w:tc>
        <w:tc>
          <w:tcPr>
            <w:tcW w:w="1578" w:type="dxa"/>
            <w:tcBorders>
              <w:top w:val="nil"/>
              <w:left w:val="nil"/>
              <w:bottom w:val="single" w:sz="4" w:space="0" w:color="auto"/>
              <w:right w:val="single" w:sz="4" w:space="0" w:color="auto"/>
            </w:tcBorders>
            <w:shd w:val="clear" w:color="9999FF" w:fill="800080"/>
            <w:noWrap/>
            <w:vAlign w:val="bottom"/>
            <w:hideMark/>
          </w:tcPr>
          <w:p w:rsidR="00F0757E" w:rsidRPr="00863E2E" w:rsidRDefault="00F0757E" w:rsidP="00F0757E">
            <w:pPr>
              <w:jc w:val="right"/>
              <w:rPr>
                <w:rFonts w:ascii="Calibri" w:hAnsi="Calibri" w:cs="Calibri"/>
                <w:color w:val="FFFFFF"/>
                <w:sz w:val="20"/>
                <w:szCs w:val="20"/>
                <w:lang w:val="es-ES" w:eastAsia="es-EC"/>
              </w:rPr>
            </w:pPr>
            <w:r w:rsidRPr="00863E2E">
              <w:rPr>
                <w:rFonts w:ascii="Calibri" w:hAnsi="Calibri" w:cs="Calibri"/>
                <w:color w:val="FFFFFF"/>
                <w:sz w:val="20"/>
                <w:szCs w:val="20"/>
                <w:lang w:val="es-ES" w:eastAsia="es-EC"/>
              </w:rPr>
              <w:t>60</w:t>
            </w:r>
          </w:p>
        </w:tc>
      </w:tr>
      <w:tr w:rsidR="00F0757E" w:rsidRPr="00863E2E" w:rsidTr="00F0757E">
        <w:trPr>
          <w:trHeight w:val="300"/>
        </w:trPr>
        <w:tc>
          <w:tcPr>
            <w:tcW w:w="570" w:type="dxa"/>
            <w:tcBorders>
              <w:top w:val="nil"/>
              <w:left w:val="single" w:sz="4" w:space="0" w:color="auto"/>
              <w:bottom w:val="single" w:sz="4" w:space="0" w:color="auto"/>
              <w:right w:val="single" w:sz="4" w:space="0" w:color="auto"/>
            </w:tcBorders>
            <w:shd w:val="clear" w:color="9999FF" w:fill="C0C0C0"/>
            <w:noWrap/>
            <w:vAlign w:val="bottom"/>
            <w:hideMark/>
          </w:tcPr>
          <w:p w:rsidR="00F0757E" w:rsidRPr="00863E2E" w:rsidRDefault="00F0757E" w:rsidP="00F0757E">
            <w:pPr>
              <w:outlineLvl w:val="0"/>
              <w:rPr>
                <w:rFonts w:ascii="Calibri" w:hAnsi="Calibri" w:cs="Calibri"/>
                <w:b/>
                <w:bCs/>
                <w:color w:val="000000"/>
                <w:sz w:val="22"/>
                <w:szCs w:val="22"/>
                <w:lang w:val="es-ES" w:eastAsia="es-EC"/>
              </w:rPr>
            </w:pPr>
            <w:r w:rsidRPr="00863E2E">
              <w:rPr>
                <w:rFonts w:ascii="Calibri" w:hAnsi="Calibri" w:cs="Calibri"/>
                <w:b/>
                <w:bCs/>
                <w:color w:val="000000"/>
                <w:sz w:val="22"/>
                <w:szCs w:val="22"/>
                <w:lang w:val="es-ES" w:eastAsia="es-EC"/>
              </w:rPr>
              <w:t>Cuota</w:t>
            </w:r>
          </w:p>
        </w:tc>
        <w:tc>
          <w:tcPr>
            <w:tcW w:w="1578" w:type="dxa"/>
            <w:tcBorders>
              <w:top w:val="nil"/>
              <w:left w:val="nil"/>
              <w:bottom w:val="single" w:sz="4" w:space="0" w:color="auto"/>
              <w:right w:val="single" w:sz="4" w:space="0" w:color="auto"/>
            </w:tcBorders>
            <w:shd w:val="clear" w:color="auto" w:fill="auto"/>
            <w:noWrap/>
            <w:vAlign w:val="bottom"/>
            <w:hideMark/>
          </w:tcPr>
          <w:p w:rsidR="00F0757E" w:rsidRPr="00863E2E" w:rsidRDefault="00F0757E" w:rsidP="00F0757E">
            <w:pPr>
              <w:outlineLvl w:val="0"/>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               30,00 </w:t>
            </w:r>
          </w:p>
        </w:tc>
        <w:tc>
          <w:tcPr>
            <w:tcW w:w="1578" w:type="dxa"/>
            <w:tcBorders>
              <w:top w:val="nil"/>
              <w:left w:val="nil"/>
              <w:bottom w:val="single" w:sz="4" w:space="0" w:color="auto"/>
              <w:right w:val="single" w:sz="4" w:space="0" w:color="auto"/>
            </w:tcBorders>
            <w:shd w:val="clear" w:color="00FFFF" w:fill="C0C0C0"/>
            <w:noWrap/>
            <w:vAlign w:val="bottom"/>
            <w:hideMark/>
          </w:tcPr>
          <w:p w:rsidR="00F0757E" w:rsidRPr="00863E2E" w:rsidRDefault="00F0757E" w:rsidP="00F0757E">
            <w:pPr>
              <w:outlineLvl w:val="0"/>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               20,00 </w:t>
            </w:r>
          </w:p>
        </w:tc>
        <w:tc>
          <w:tcPr>
            <w:tcW w:w="1578" w:type="dxa"/>
            <w:tcBorders>
              <w:top w:val="nil"/>
              <w:left w:val="nil"/>
              <w:bottom w:val="single" w:sz="4" w:space="0" w:color="auto"/>
              <w:right w:val="single" w:sz="4" w:space="0" w:color="auto"/>
            </w:tcBorders>
            <w:shd w:val="clear" w:color="00FFFF" w:fill="C0C0C0"/>
            <w:noWrap/>
            <w:vAlign w:val="bottom"/>
            <w:hideMark/>
          </w:tcPr>
          <w:p w:rsidR="00F0757E" w:rsidRPr="00863E2E" w:rsidRDefault="00F0757E" w:rsidP="00F0757E">
            <w:pPr>
              <w:outlineLvl w:val="0"/>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               40,00 </w:t>
            </w:r>
          </w:p>
        </w:tc>
        <w:tc>
          <w:tcPr>
            <w:tcW w:w="1578" w:type="dxa"/>
            <w:tcBorders>
              <w:top w:val="nil"/>
              <w:left w:val="nil"/>
              <w:bottom w:val="single" w:sz="4" w:space="0" w:color="auto"/>
              <w:right w:val="single" w:sz="4" w:space="0" w:color="auto"/>
            </w:tcBorders>
            <w:shd w:val="clear" w:color="00FFFF" w:fill="C0C0C0"/>
            <w:noWrap/>
            <w:vAlign w:val="bottom"/>
            <w:hideMark/>
          </w:tcPr>
          <w:p w:rsidR="00F0757E" w:rsidRPr="00863E2E" w:rsidRDefault="00F0757E" w:rsidP="00F0757E">
            <w:pPr>
              <w:outlineLvl w:val="0"/>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               50,00 </w:t>
            </w:r>
          </w:p>
        </w:tc>
        <w:tc>
          <w:tcPr>
            <w:tcW w:w="1578" w:type="dxa"/>
            <w:tcBorders>
              <w:top w:val="nil"/>
              <w:left w:val="nil"/>
              <w:bottom w:val="single" w:sz="4" w:space="0" w:color="auto"/>
              <w:right w:val="single" w:sz="4" w:space="0" w:color="auto"/>
            </w:tcBorders>
            <w:shd w:val="clear" w:color="00FFFF" w:fill="C0C0C0"/>
            <w:noWrap/>
            <w:vAlign w:val="bottom"/>
            <w:hideMark/>
          </w:tcPr>
          <w:p w:rsidR="00F0757E" w:rsidRPr="00863E2E" w:rsidRDefault="00F0757E" w:rsidP="00F0757E">
            <w:pPr>
              <w:outlineLvl w:val="0"/>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               60,00 </w:t>
            </w:r>
          </w:p>
        </w:tc>
      </w:tr>
      <w:tr w:rsidR="00F0757E" w:rsidRPr="00863E2E" w:rsidTr="00F0757E">
        <w:trPr>
          <w:trHeight w:val="300"/>
        </w:trPr>
        <w:tc>
          <w:tcPr>
            <w:tcW w:w="570" w:type="dxa"/>
            <w:tcBorders>
              <w:top w:val="nil"/>
              <w:left w:val="single" w:sz="4" w:space="0" w:color="auto"/>
              <w:bottom w:val="single" w:sz="4" w:space="0" w:color="auto"/>
              <w:right w:val="single" w:sz="4" w:space="0" w:color="auto"/>
            </w:tcBorders>
            <w:shd w:val="clear" w:color="9999FF" w:fill="C0C0C0"/>
            <w:noWrap/>
            <w:vAlign w:val="bottom"/>
            <w:hideMark/>
          </w:tcPr>
          <w:p w:rsidR="00F0757E" w:rsidRPr="00863E2E" w:rsidRDefault="00F0757E" w:rsidP="00F0757E">
            <w:pPr>
              <w:outlineLvl w:val="0"/>
              <w:rPr>
                <w:rFonts w:ascii="Calibri" w:hAnsi="Calibri" w:cs="Calibri"/>
                <w:b/>
                <w:bCs/>
                <w:color w:val="000000"/>
                <w:sz w:val="22"/>
                <w:szCs w:val="22"/>
                <w:lang w:val="es-ES" w:eastAsia="es-EC"/>
              </w:rPr>
            </w:pPr>
            <w:r w:rsidRPr="00863E2E">
              <w:rPr>
                <w:rFonts w:ascii="Calibri" w:hAnsi="Calibri" w:cs="Calibri"/>
                <w:b/>
                <w:bCs/>
                <w:color w:val="000000"/>
                <w:sz w:val="22"/>
                <w:szCs w:val="22"/>
                <w:lang w:val="es-ES" w:eastAsia="es-EC"/>
              </w:rPr>
              <w:t>Van</w:t>
            </w:r>
          </w:p>
        </w:tc>
        <w:tc>
          <w:tcPr>
            <w:tcW w:w="1578" w:type="dxa"/>
            <w:tcBorders>
              <w:top w:val="nil"/>
              <w:left w:val="nil"/>
              <w:bottom w:val="single" w:sz="4" w:space="0" w:color="auto"/>
              <w:right w:val="single" w:sz="4" w:space="0" w:color="auto"/>
            </w:tcBorders>
            <w:shd w:val="clear" w:color="auto" w:fill="auto"/>
            <w:noWrap/>
            <w:vAlign w:val="bottom"/>
            <w:hideMark/>
          </w:tcPr>
          <w:p w:rsidR="00F0757E" w:rsidRPr="00863E2E" w:rsidRDefault="006574D8" w:rsidP="00F0757E">
            <w:pPr>
              <w:outlineLvl w:val="0"/>
              <w:rPr>
                <w:rFonts w:ascii="Calibri" w:hAnsi="Calibri" w:cs="Calibri"/>
                <w:color w:val="000000"/>
                <w:sz w:val="22"/>
                <w:szCs w:val="22"/>
                <w:lang w:val="es-ES" w:eastAsia="es-EC"/>
              </w:rPr>
            </w:pPr>
            <w:r>
              <w:rPr>
                <w:rFonts w:ascii="Calibri" w:hAnsi="Calibri" w:cs="Calibri"/>
                <w:color w:val="000000"/>
                <w:sz w:val="22"/>
                <w:szCs w:val="22"/>
                <w:lang w:val="es-ES" w:eastAsia="es-EC"/>
              </w:rPr>
              <w:t xml:space="preserve"> $     </w:t>
            </w:r>
            <w:r w:rsidR="00F0757E" w:rsidRPr="00863E2E">
              <w:rPr>
                <w:rFonts w:ascii="Calibri" w:hAnsi="Calibri" w:cs="Calibri"/>
                <w:color w:val="000000"/>
                <w:sz w:val="22"/>
                <w:szCs w:val="22"/>
                <w:lang w:val="es-ES" w:eastAsia="es-EC"/>
              </w:rPr>
              <w:t xml:space="preserve">114.699,07 </w:t>
            </w:r>
          </w:p>
        </w:tc>
        <w:tc>
          <w:tcPr>
            <w:tcW w:w="1578" w:type="dxa"/>
            <w:tcBorders>
              <w:top w:val="nil"/>
              <w:left w:val="nil"/>
              <w:bottom w:val="single" w:sz="4" w:space="0" w:color="auto"/>
              <w:right w:val="single" w:sz="4" w:space="0" w:color="auto"/>
            </w:tcBorders>
            <w:shd w:val="clear" w:color="auto" w:fill="auto"/>
            <w:noWrap/>
            <w:vAlign w:val="bottom"/>
            <w:hideMark/>
          </w:tcPr>
          <w:p w:rsidR="00F0757E" w:rsidRPr="00863E2E" w:rsidRDefault="006574D8" w:rsidP="00F0757E">
            <w:pPr>
              <w:outlineLvl w:val="0"/>
              <w:rPr>
                <w:rFonts w:ascii="Calibri" w:hAnsi="Calibri" w:cs="Calibri"/>
                <w:color w:val="000000"/>
                <w:sz w:val="22"/>
                <w:szCs w:val="22"/>
                <w:lang w:val="es-ES" w:eastAsia="es-EC"/>
              </w:rPr>
            </w:pPr>
            <w:r>
              <w:rPr>
                <w:rFonts w:ascii="Calibri" w:hAnsi="Calibri" w:cs="Calibri"/>
                <w:color w:val="000000"/>
                <w:sz w:val="22"/>
                <w:szCs w:val="22"/>
                <w:lang w:val="es-ES" w:eastAsia="es-EC"/>
              </w:rPr>
              <w:t xml:space="preserve"> $     </w:t>
            </w:r>
            <w:r w:rsidR="00F0757E" w:rsidRPr="00863E2E">
              <w:rPr>
                <w:rFonts w:ascii="Calibri" w:hAnsi="Calibri" w:cs="Calibri"/>
                <w:color w:val="000000"/>
                <w:sz w:val="22"/>
                <w:szCs w:val="22"/>
                <w:lang w:val="es-ES" w:eastAsia="es-EC"/>
              </w:rPr>
              <w:t xml:space="preserve">104.975,21 </w:t>
            </w:r>
          </w:p>
        </w:tc>
        <w:tc>
          <w:tcPr>
            <w:tcW w:w="1578" w:type="dxa"/>
            <w:tcBorders>
              <w:top w:val="nil"/>
              <w:left w:val="nil"/>
              <w:bottom w:val="single" w:sz="4" w:space="0" w:color="auto"/>
              <w:right w:val="single" w:sz="4" w:space="0" w:color="auto"/>
            </w:tcBorders>
            <w:shd w:val="clear" w:color="auto" w:fill="auto"/>
            <w:noWrap/>
            <w:vAlign w:val="bottom"/>
            <w:hideMark/>
          </w:tcPr>
          <w:p w:rsidR="00F0757E" w:rsidRPr="00863E2E" w:rsidRDefault="00160F80" w:rsidP="00F0757E">
            <w:pPr>
              <w:outlineLvl w:val="0"/>
              <w:rPr>
                <w:rFonts w:ascii="Calibri" w:hAnsi="Calibri" w:cs="Calibri"/>
                <w:color w:val="000000"/>
                <w:sz w:val="22"/>
                <w:szCs w:val="22"/>
                <w:lang w:val="es-ES" w:eastAsia="es-EC"/>
              </w:rPr>
            </w:pPr>
            <w:r>
              <w:rPr>
                <w:rFonts w:ascii="Calibri" w:hAnsi="Calibri" w:cs="Calibri"/>
                <w:color w:val="000000"/>
                <w:sz w:val="22"/>
                <w:szCs w:val="22"/>
                <w:lang w:val="es-ES" w:eastAsia="es-EC"/>
              </w:rPr>
              <w:t xml:space="preserve"> $     </w:t>
            </w:r>
            <w:r w:rsidR="00F0757E" w:rsidRPr="00863E2E">
              <w:rPr>
                <w:rFonts w:ascii="Calibri" w:hAnsi="Calibri" w:cs="Calibri"/>
                <w:color w:val="000000"/>
                <w:sz w:val="22"/>
                <w:szCs w:val="22"/>
                <w:lang w:val="es-ES" w:eastAsia="es-EC"/>
              </w:rPr>
              <w:t xml:space="preserve">124.422,94 </w:t>
            </w:r>
          </w:p>
        </w:tc>
        <w:tc>
          <w:tcPr>
            <w:tcW w:w="1578" w:type="dxa"/>
            <w:tcBorders>
              <w:top w:val="nil"/>
              <w:left w:val="nil"/>
              <w:bottom w:val="single" w:sz="4" w:space="0" w:color="auto"/>
              <w:right w:val="single" w:sz="4" w:space="0" w:color="auto"/>
            </w:tcBorders>
            <w:shd w:val="clear" w:color="auto" w:fill="auto"/>
            <w:noWrap/>
            <w:vAlign w:val="bottom"/>
            <w:hideMark/>
          </w:tcPr>
          <w:p w:rsidR="00F0757E" w:rsidRPr="00863E2E" w:rsidRDefault="006574D8" w:rsidP="00F0757E">
            <w:pPr>
              <w:outlineLvl w:val="0"/>
              <w:rPr>
                <w:rFonts w:ascii="Calibri" w:hAnsi="Calibri" w:cs="Calibri"/>
                <w:color w:val="000000"/>
                <w:sz w:val="22"/>
                <w:szCs w:val="22"/>
                <w:lang w:val="es-ES" w:eastAsia="es-EC"/>
              </w:rPr>
            </w:pPr>
            <w:r>
              <w:rPr>
                <w:rFonts w:ascii="Calibri" w:hAnsi="Calibri" w:cs="Calibri"/>
                <w:color w:val="000000"/>
                <w:sz w:val="22"/>
                <w:szCs w:val="22"/>
                <w:lang w:val="es-ES" w:eastAsia="es-EC"/>
              </w:rPr>
              <w:t xml:space="preserve"> $     </w:t>
            </w:r>
            <w:r w:rsidR="00F0757E" w:rsidRPr="00863E2E">
              <w:rPr>
                <w:rFonts w:ascii="Calibri" w:hAnsi="Calibri" w:cs="Calibri"/>
                <w:color w:val="000000"/>
                <w:sz w:val="22"/>
                <w:szCs w:val="22"/>
                <w:lang w:val="es-ES" w:eastAsia="es-EC"/>
              </w:rPr>
              <w:t xml:space="preserve">134.146,80 </w:t>
            </w:r>
          </w:p>
        </w:tc>
        <w:tc>
          <w:tcPr>
            <w:tcW w:w="1578" w:type="dxa"/>
            <w:tcBorders>
              <w:top w:val="nil"/>
              <w:left w:val="nil"/>
              <w:bottom w:val="single" w:sz="4" w:space="0" w:color="auto"/>
              <w:right w:val="single" w:sz="4" w:space="0" w:color="auto"/>
            </w:tcBorders>
            <w:shd w:val="clear" w:color="auto" w:fill="auto"/>
            <w:noWrap/>
            <w:vAlign w:val="bottom"/>
            <w:hideMark/>
          </w:tcPr>
          <w:p w:rsidR="00F0757E" w:rsidRPr="00863E2E" w:rsidRDefault="006574D8" w:rsidP="00F0757E">
            <w:pPr>
              <w:outlineLvl w:val="0"/>
              <w:rPr>
                <w:rFonts w:ascii="Calibri" w:hAnsi="Calibri" w:cs="Calibri"/>
                <w:color w:val="000000"/>
                <w:sz w:val="22"/>
                <w:szCs w:val="22"/>
                <w:lang w:val="es-ES" w:eastAsia="es-EC"/>
              </w:rPr>
            </w:pPr>
            <w:r>
              <w:rPr>
                <w:rFonts w:ascii="Calibri" w:hAnsi="Calibri" w:cs="Calibri"/>
                <w:color w:val="000000"/>
                <w:sz w:val="22"/>
                <w:szCs w:val="22"/>
                <w:lang w:val="es-ES" w:eastAsia="es-EC"/>
              </w:rPr>
              <w:t xml:space="preserve"> $     </w:t>
            </w:r>
            <w:r w:rsidR="00F0757E" w:rsidRPr="00863E2E">
              <w:rPr>
                <w:rFonts w:ascii="Calibri" w:hAnsi="Calibri" w:cs="Calibri"/>
                <w:color w:val="000000"/>
                <w:sz w:val="22"/>
                <w:szCs w:val="22"/>
                <w:lang w:val="es-ES" w:eastAsia="es-EC"/>
              </w:rPr>
              <w:t xml:space="preserve">143.870,66 </w:t>
            </w:r>
          </w:p>
        </w:tc>
      </w:tr>
    </w:tbl>
    <w:p w:rsidR="002278C7" w:rsidRPr="00863E2E" w:rsidRDefault="002278C7" w:rsidP="002278C7">
      <w:pPr>
        <w:spacing w:line="360" w:lineRule="auto"/>
        <w:jc w:val="both"/>
        <w:rPr>
          <w:b/>
          <w:sz w:val="16"/>
          <w:szCs w:val="16"/>
          <w:lang w:val="es-ES"/>
        </w:rPr>
      </w:pPr>
    </w:p>
    <w:p w:rsidR="002278C7" w:rsidRPr="00863E2E" w:rsidRDefault="002278C7" w:rsidP="002278C7">
      <w:pPr>
        <w:spacing w:line="360" w:lineRule="auto"/>
        <w:jc w:val="both"/>
        <w:rPr>
          <w:b/>
          <w:sz w:val="16"/>
          <w:szCs w:val="16"/>
          <w:lang w:val="es-ES"/>
        </w:rPr>
      </w:pPr>
      <w:r w:rsidRPr="00863E2E">
        <w:rPr>
          <w:b/>
          <w:sz w:val="16"/>
          <w:szCs w:val="16"/>
          <w:lang w:val="es-ES"/>
        </w:rPr>
        <w:t>Fuente: Excel</w:t>
      </w:r>
    </w:p>
    <w:p w:rsidR="002278C7" w:rsidRPr="00863E2E" w:rsidRDefault="002278C7" w:rsidP="002278C7">
      <w:pPr>
        <w:spacing w:line="360" w:lineRule="auto"/>
        <w:jc w:val="both"/>
        <w:rPr>
          <w:b/>
          <w:sz w:val="16"/>
          <w:szCs w:val="16"/>
          <w:lang w:val="es-ES"/>
        </w:rPr>
      </w:pPr>
      <w:r w:rsidRPr="00863E2E">
        <w:rPr>
          <w:b/>
          <w:sz w:val="16"/>
          <w:szCs w:val="16"/>
          <w:lang w:val="es-ES"/>
        </w:rPr>
        <w:t>Elaborado por: Daisy A; Antony A; Stephanie S</w:t>
      </w:r>
    </w:p>
    <w:p w:rsidR="002278C7" w:rsidRPr="00863E2E" w:rsidRDefault="002278C7" w:rsidP="002278C7">
      <w:pPr>
        <w:spacing w:line="360" w:lineRule="auto"/>
        <w:jc w:val="center"/>
        <w:rPr>
          <w:b/>
          <w:sz w:val="16"/>
          <w:szCs w:val="16"/>
          <w:lang w:val="es-ES"/>
        </w:rPr>
      </w:pPr>
    </w:p>
    <w:p w:rsidR="00F0757E" w:rsidRPr="00863E2E" w:rsidRDefault="00F0757E" w:rsidP="002278C7">
      <w:pPr>
        <w:spacing w:line="360" w:lineRule="auto"/>
        <w:jc w:val="center"/>
        <w:rPr>
          <w:b/>
          <w:sz w:val="16"/>
          <w:szCs w:val="16"/>
          <w:lang w:val="es-ES"/>
        </w:rPr>
      </w:pPr>
    </w:p>
    <w:p w:rsidR="00F0757E" w:rsidRPr="00863E2E" w:rsidRDefault="00F0757E" w:rsidP="002278C7">
      <w:pPr>
        <w:spacing w:line="360" w:lineRule="auto"/>
        <w:jc w:val="center"/>
        <w:rPr>
          <w:b/>
          <w:sz w:val="16"/>
          <w:szCs w:val="16"/>
          <w:lang w:val="es-ES"/>
        </w:rPr>
      </w:pPr>
    </w:p>
    <w:p w:rsidR="00F0757E" w:rsidRPr="00863E2E" w:rsidRDefault="00F0757E" w:rsidP="002278C7">
      <w:pPr>
        <w:spacing w:line="360" w:lineRule="auto"/>
        <w:jc w:val="center"/>
        <w:rPr>
          <w:b/>
          <w:sz w:val="16"/>
          <w:szCs w:val="16"/>
          <w:lang w:val="es-ES"/>
        </w:rPr>
      </w:pPr>
    </w:p>
    <w:p w:rsidR="00F0757E" w:rsidRPr="00863E2E" w:rsidRDefault="00F0757E" w:rsidP="002278C7">
      <w:pPr>
        <w:spacing w:line="360" w:lineRule="auto"/>
        <w:jc w:val="center"/>
        <w:rPr>
          <w:b/>
          <w:sz w:val="16"/>
          <w:szCs w:val="16"/>
          <w:lang w:val="es-ES"/>
        </w:rPr>
      </w:pPr>
    </w:p>
    <w:p w:rsidR="00F0757E" w:rsidRPr="00863E2E" w:rsidRDefault="00F0757E" w:rsidP="002278C7">
      <w:pPr>
        <w:spacing w:line="360" w:lineRule="auto"/>
        <w:jc w:val="center"/>
        <w:rPr>
          <w:b/>
          <w:sz w:val="16"/>
          <w:szCs w:val="16"/>
          <w:lang w:val="es-ES"/>
        </w:rPr>
      </w:pPr>
    </w:p>
    <w:p w:rsidR="00F0757E" w:rsidRPr="00863E2E" w:rsidRDefault="00F0757E" w:rsidP="002278C7">
      <w:pPr>
        <w:spacing w:line="360" w:lineRule="auto"/>
        <w:jc w:val="center"/>
        <w:rPr>
          <w:b/>
          <w:sz w:val="16"/>
          <w:szCs w:val="16"/>
          <w:lang w:val="es-ES"/>
        </w:rPr>
      </w:pPr>
    </w:p>
    <w:p w:rsidR="00F0757E" w:rsidRPr="00863E2E" w:rsidRDefault="00F0757E" w:rsidP="002278C7">
      <w:pPr>
        <w:spacing w:line="360" w:lineRule="auto"/>
        <w:jc w:val="center"/>
        <w:rPr>
          <w:b/>
          <w:sz w:val="16"/>
          <w:szCs w:val="16"/>
          <w:lang w:val="es-ES"/>
        </w:rPr>
      </w:pPr>
    </w:p>
    <w:p w:rsidR="00F0757E" w:rsidRPr="00863E2E" w:rsidRDefault="00F0757E" w:rsidP="002278C7">
      <w:pPr>
        <w:spacing w:line="360" w:lineRule="auto"/>
        <w:jc w:val="center"/>
        <w:rPr>
          <w:b/>
          <w:sz w:val="16"/>
          <w:szCs w:val="16"/>
          <w:lang w:val="es-ES"/>
        </w:rPr>
      </w:pPr>
    </w:p>
    <w:p w:rsidR="00F0757E" w:rsidRPr="00863E2E" w:rsidRDefault="00F0757E" w:rsidP="002278C7">
      <w:pPr>
        <w:spacing w:line="360" w:lineRule="auto"/>
        <w:jc w:val="center"/>
        <w:rPr>
          <w:b/>
          <w:sz w:val="16"/>
          <w:szCs w:val="16"/>
          <w:lang w:val="es-ES"/>
        </w:rPr>
      </w:pPr>
    </w:p>
    <w:p w:rsidR="00F0757E" w:rsidRPr="00863E2E" w:rsidRDefault="00F0757E" w:rsidP="002278C7">
      <w:pPr>
        <w:spacing w:line="360" w:lineRule="auto"/>
        <w:jc w:val="center"/>
        <w:rPr>
          <w:b/>
          <w:sz w:val="16"/>
          <w:szCs w:val="16"/>
          <w:lang w:val="es-ES"/>
        </w:rPr>
      </w:pPr>
    </w:p>
    <w:p w:rsidR="00F0757E" w:rsidRPr="00863E2E" w:rsidRDefault="00F0757E" w:rsidP="002278C7">
      <w:pPr>
        <w:spacing w:line="360" w:lineRule="auto"/>
        <w:jc w:val="center"/>
        <w:rPr>
          <w:b/>
          <w:sz w:val="16"/>
          <w:szCs w:val="16"/>
          <w:lang w:val="es-ES"/>
        </w:rPr>
      </w:pPr>
    </w:p>
    <w:p w:rsidR="00F0757E" w:rsidRPr="00863E2E" w:rsidRDefault="00F0757E" w:rsidP="002278C7">
      <w:pPr>
        <w:spacing w:line="360" w:lineRule="auto"/>
        <w:jc w:val="center"/>
        <w:rPr>
          <w:b/>
          <w:sz w:val="16"/>
          <w:szCs w:val="16"/>
          <w:lang w:val="es-ES"/>
        </w:rPr>
      </w:pPr>
    </w:p>
    <w:p w:rsidR="002278C7" w:rsidRPr="00863E2E" w:rsidRDefault="002278C7" w:rsidP="002278C7">
      <w:pPr>
        <w:spacing w:line="360" w:lineRule="auto"/>
        <w:jc w:val="center"/>
        <w:rPr>
          <w:b/>
          <w:sz w:val="16"/>
          <w:szCs w:val="16"/>
          <w:lang w:val="es-ES"/>
        </w:rPr>
      </w:pPr>
      <w:bookmarkStart w:id="336" w:name="_Toc322869267"/>
      <w:r w:rsidRPr="00863E2E">
        <w:rPr>
          <w:b/>
          <w:sz w:val="16"/>
          <w:szCs w:val="16"/>
          <w:lang w:val="es-ES"/>
        </w:rPr>
        <w:lastRenderedPageBreak/>
        <w:t xml:space="preserve">Gráfico </w:t>
      </w:r>
      <w:r w:rsidR="00A7738E" w:rsidRPr="00863E2E">
        <w:rPr>
          <w:b/>
          <w:sz w:val="16"/>
          <w:szCs w:val="16"/>
          <w:lang w:val="es-ES"/>
        </w:rPr>
        <w:fldChar w:fldCharType="begin"/>
      </w:r>
      <w:r w:rsidRPr="00863E2E">
        <w:rPr>
          <w:b/>
          <w:sz w:val="16"/>
          <w:szCs w:val="16"/>
          <w:lang w:val="es-ES"/>
        </w:rPr>
        <w:instrText xml:space="preserve"> SEQ Gráfico \* ARABIC </w:instrText>
      </w:r>
      <w:r w:rsidR="00A7738E" w:rsidRPr="00863E2E">
        <w:rPr>
          <w:b/>
          <w:sz w:val="16"/>
          <w:szCs w:val="16"/>
          <w:lang w:val="es-ES"/>
        </w:rPr>
        <w:fldChar w:fldCharType="separate"/>
      </w:r>
      <w:r w:rsidR="00C95582">
        <w:rPr>
          <w:b/>
          <w:noProof/>
          <w:sz w:val="16"/>
          <w:szCs w:val="16"/>
          <w:lang w:val="es-ES"/>
        </w:rPr>
        <w:t>49</w:t>
      </w:r>
      <w:r w:rsidR="00A7738E" w:rsidRPr="00863E2E">
        <w:rPr>
          <w:b/>
          <w:sz w:val="16"/>
          <w:szCs w:val="16"/>
          <w:lang w:val="es-ES"/>
        </w:rPr>
        <w:fldChar w:fldCharType="end"/>
      </w:r>
      <w:r w:rsidRPr="00863E2E">
        <w:rPr>
          <w:b/>
          <w:sz w:val="16"/>
          <w:szCs w:val="16"/>
          <w:lang w:val="es-ES"/>
        </w:rPr>
        <w:t xml:space="preserve">: Analisis de sensibilidad cuota </w:t>
      </w:r>
      <w:r w:rsidR="00DB11C2" w:rsidRPr="00863E2E">
        <w:rPr>
          <w:b/>
          <w:sz w:val="16"/>
          <w:szCs w:val="16"/>
          <w:lang w:val="es-ES"/>
        </w:rPr>
        <w:t>Membrecía</w:t>
      </w:r>
      <w:r w:rsidRPr="00863E2E">
        <w:rPr>
          <w:b/>
          <w:sz w:val="16"/>
          <w:szCs w:val="16"/>
          <w:lang w:val="es-ES"/>
        </w:rPr>
        <w:t xml:space="preserve"> Vs Van</w:t>
      </w:r>
      <w:bookmarkEnd w:id="336"/>
    </w:p>
    <w:p w:rsidR="00F0757E" w:rsidRPr="00863E2E" w:rsidRDefault="00F0757E" w:rsidP="002278C7">
      <w:pPr>
        <w:spacing w:line="360" w:lineRule="auto"/>
        <w:jc w:val="center"/>
        <w:rPr>
          <w:b/>
          <w:sz w:val="16"/>
          <w:szCs w:val="16"/>
          <w:lang w:val="es-ES"/>
        </w:rPr>
      </w:pPr>
    </w:p>
    <w:p w:rsidR="002278C7" w:rsidRPr="00863E2E" w:rsidRDefault="00F0757E" w:rsidP="002A26D4">
      <w:pPr>
        <w:spacing w:line="360" w:lineRule="auto"/>
        <w:jc w:val="center"/>
        <w:rPr>
          <w:lang w:val="es-ES" w:eastAsia="en-US"/>
        </w:rPr>
      </w:pPr>
      <w:r w:rsidRPr="00863E2E">
        <w:rPr>
          <w:noProof/>
          <w:lang w:eastAsia="es-EC"/>
        </w:rPr>
        <w:drawing>
          <wp:inline distT="0" distB="0" distL="0" distR="0">
            <wp:extent cx="4086225" cy="2087217"/>
            <wp:effectExtent l="19050" t="0" r="9525" b="8283"/>
            <wp:docPr id="1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2278C7" w:rsidRPr="00863E2E" w:rsidRDefault="002278C7" w:rsidP="002278C7">
      <w:pPr>
        <w:spacing w:line="360" w:lineRule="auto"/>
        <w:jc w:val="both"/>
        <w:rPr>
          <w:b/>
          <w:sz w:val="16"/>
          <w:szCs w:val="16"/>
          <w:lang w:val="es-ES"/>
        </w:rPr>
      </w:pPr>
      <w:r w:rsidRPr="00863E2E">
        <w:rPr>
          <w:b/>
          <w:sz w:val="16"/>
          <w:szCs w:val="16"/>
          <w:lang w:val="es-ES"/>
        </w:rPr>
        <w:t>Fuente: Excel</w:t>
      </w:r>
    </w:p>
    <w:p w:rsidR="002278C7" w:rsidRPr="00863E2E" w:rsidRDefault="002278C7" w:rsidP="002278C7">
      <w:pPr>
        <w:spacing w:line="360" w:lineRule="auto"/>
        <w:jc w:val="both"/>
        <w:rPr>
          <w:b/>
          <w:sz w:val="16"/>
          <w:szCs w:val="16"/>
          <w:lang w:val="es-ES"/>
        </w:rPr>
      </w:pPr>
      <w:r w:rsidRPr="00863E2E">
        <w:rPr>
          <w:b/>
          <w:sz w:val="16"/>
          <w:szCs w:val="16"/>
          <w:lang w:val="es-ES"/>
        </w:rPr>
        <w:t>Elaborado por: Daisy A; Antony A; Stephanie S</w:t>
      </w:r>
    </w:p>
    <w:p w:rsidR="002278C7" w:rsidRPr="00863E2E" w:rsidRDefault="002278C7" w:rsidP="002278C7">
      <w:pPr>
        <w:spacing w:line="360" w:lineRule="auto"/>
        <w:jc w:val="both"/>
        <w:rPr>
          <w:b/>
          <w:sz w:val="16"/>
          <w:szCs w:val="16"/>
          <w:lang w:val="es-ES"/>
        </w:rPr>
      </w:pPr>
    </w:p>
    <w:p w:rsidR="002278C7" w:rsidRPr="00863E2E" w:rsidRDefault="002278C7" w:rsidP="002278C7">
      <w:pPr>
        <w:spacing w:line="360" w:lineRule="auto"/>
        <w:jc w:val="center"/>
        <w:rPr>
          <w:b/>
          <w:sz w:val="16"/>
          <w:szCs w:val="16"/>
          <w:lang w:val="es-ES"/>
        </w:rPr>
      </w:pPr>
      <w:bookmarkStart w:id="337" w:name="_Toc322869212"/>
      <w:r w:rsidRPr="00863E2E">
        <w:rPr>
          <w:b/>
          <w:sz w:val="16"/>
          <w:szCs w:val="16"/>
          <w:lang w:val="es-ES"/>
        </w:rPr>
        <w:t xml:space="preserve">Tabla </w:t>
      </w:r>
      <w:r w:rsidR="00A7738E" w:rsidRPr="00863E2E">
        <w:rPr>
          <w:b/>
          <w:sz w:val="16"/>
          <w:szCs w:val="16"/>
          <w:lang w:val="es-ES"/>
        </w:rPr>
        <w:fldChar w:fldCharType="begin"/>
      </w:r>
      <w:r w:rsidRPr="00863E2E">
        <w:rPr>
          <w:b/>
          <w:sz w:val="16"/>
          <w:szCs w:val="16"/>
          <w:lang w:val="es-ES"/>
        </w:rPr>
        <w:instrText xml:space="preserve"> SEQ Tabla \* ARABIC </w:instrText>
      </w:r>
      <w:r w:rsidR="00A7738E" w:rsidRPr="00863E2E">
        <w:rPr>
          <w:b/>
          <w:sz w:val="16"/>
          <w:szCs w:val="16"/>
          <w:lang w:val="es-ES"/>
        </w:rPr>
        <w:fldChar w:fldCharType="separate"/>
      </w:r>
      <w:r w:rsidR="00C95582">
        <w:rPr>
          <w:b/>
          <w:noProof/>
          <w:sz w:val="16"/>
          <w:szCs w:val="16"/>
          <w:lang w:val="es-ES"/>
        </w:rPr>
        <w:t>47</w:t>
      </w:r>
      <w:r w:rsidR="00A7738E" w:rsidRPr="00863E2E">
        <w:rPr>
          <w:b/>
          <w:sz w:val="16"/>
          <w:szCs w:val="16"/>
          <w:lang w:val="es-ES"/>
        </w:rPr>
        <w:fldChar w:fldCharType="end"/>
      </w:r>
      <w:r w:rsidRPr="00863E2E">
        <w:rPr>
          <w:b/>
          <w:sz w:val="16"/>
          <w:szCs w:val="16"/>
          <w:lang w:val="es-ES"/>
        </w:rPr>
        <w:t>: Cuota  clientes Golden Vs Van</w:t>
      </w:r>
      <w:bookmarkEnd w:id="337"/>
    </w:p>
    <w:tbl>
      <w:tblPr>
        <w:tblW w:w="8945" w:type="dxa"/>
        <w:tblInd w:w="65" w:type="dxa"/>
        <w:tblCellMar>
          <w:left w:w="70" w:type="dxa"/>
          <w:right w:w="70" w:type="dxa"/>
        </w:tblCellMar>
        <w:tblLook w:val="04A0"/>
      </w:tblPr>
      <w:tblGrid>
        <w:gridCol w:w="678"/>
        <w:gridCol w:w="1254"/>
        <w:gridCol w:w="1334"/>
        <w:gridCol w:w="1701"/>
        <w:gridCol w:w="1254"/>
        <w:gridCol w:w="1266"/>
        <w:gridCol w:w="1569"/>
      </w:tblGrid>
      <w:tr w:rsidR="00123C0A" w:rsidRPr="00863E2E" w:rsidTr="00123C0A">
        <w:trPr>
          <w:trHeight w:val="315"/>
        </w:trPr>
        <w:tc>
          <w:tcPr>
            <w:tcW w:w="8945" w:type="dxa"/>
            <w:gridSpan w:val="7"/>
            <w:tcBorders>
              <w:top w:val="single" w:sz="4" w:space="0" w:color="auto"/>
              <w:left w:val="single" w:sz="4" w:space="0" w:color="auto"/>
              <w:bottom w:val="single" w:sz="4" w:space="0" w:color="auto"/>
              <w:right w:val="single" w:sz="4" w:space="0" w:color="auto"/>
            </w:tcBorders>
            <w:shd w:val="clear" w:color="9999FF" w:fill="800080"/>
            <w:noWrap/>
            <w:vAlign w:val="bottom"/>
            <w:hideMark/>
          </w:tcPr>
          <w:p w:rsidR="00123C0A" w:rsidRPr="00863E2E" w:rsidRDefault="00123C0A" w:rsidP="00123C0A">
            <w:pPr>
              <w:jc w:val="center"/>
              <w:rPr>
                <w:rFonts w:ascii="Calibri" w:hAnsi="Calibri" w:cs="Calibri"/>
                <w:b/>
                <w:bCs/>
                <w:color w:val="FFFFFF"/>
                <w:lang w:val="es-ES" w:eastAsia="es-EC"/>
              </w:rPr>
            </w:pPr>
            <w:r w:rsidRPr="00863E2E">
              <w:rPr>
                <w:rFonts w:ascii="Calibri" w:hAnsi="Calibri" w:cs="Calibri"/>
                <w:b/>
                <w:bCs/>
                <w:color w:val="FFFFFF"/>
                <w:lang w:val="es-ES" w:eastAsia="es-EC"/>
              </w:rPr>
              <w:t>Resumen de escenario</w:t>
            </w:r>
          </w:p>
        </w:tc>
      </w:tr>
      <w:tr w:rsidR="00123C0A" w:rsidRPr="00863E2E" w:rsidTr="00123C0A">
        <w:trPr>
          <w:trHeight w:val="383"/>
        </w:trPr>
        <w:tc>
          <w:tcPr>
            <w:tcW w:w="678" w:type="dxa"/>
            <w:tcBorders>
              <w:top w:val="nil"/>
              <w:left w:val="single" w:sz="4" w:space="0" w:color="auto"/>
              <w:bottom w:val="single" w:sz="4" w:space="0" w:color="auto"/>
              <w:right w:val="single" w:sz="4" w:space="0" w:color="auto"/>
            </w:tcBorders>
            <w:shd w:val="clear" w:color="9999FF" w:fill="800080"/>
            <w:noWrap/>
            <w:vAlign w:val="bottom"/>
            <w:hideMark/>
          </w:tcPr>
          <w:p w:rsidR="00123C0A" w:rsidRPr="00863E2E" w:rsidRDefault="00123C0A" w:rsidP="00123C0A">
            <w:pPr>
              <w:rPr>
                <w:rFonts w:ascii="Calibri" w:hAnsi="Calibri" w:cs="Calibri"/>
                <w:b/>
                <w:bCs/>
                <w:color w:val="FFFFFF"/>
                <w:lang w:val="es-ES" w:eastAsia="es-EC"/>
              </w:rPr>
            </w:pPr>
            <w:r w:rsidRPr="00863E2E">
              <w:rPr>
                <w:rFonts w:ascii="Calibri" w:hAnsi="Calibri" w:cs="Calibri"/>
                <w:b/>
                <w:bCs/>
                <w:color w:val="FFFFFF"/>
                <w:lang w:val="es-ES" w:eastAsia="es-EC"/>
              </w:rPr>
              <w:t> </w:t>
            </w:r>
          </w:p>
        </w:tc>
        <w:tc>
          <w:tcPr>
            <w:tcW w:w="1254" w:type="dxa"/>
            <w:tcBorders>
              <w:top w:val="nil"/>
              <w:left w:val="nil"/>
              <w:bottom w:val="single" w:sz="4" w:space="0" w:color="auto"/>
              <w:right w:val="single" w:sz="4" w:space="0" w:color="auto"/>
            </w:tcBorders>
            <w:shd w:val="clear" w:color="9999FF" w:fill="800080"/>
            <w:noWrap/>
            <w:vAlign w:val="bottom"/>
            <w:hideMark/>
          </w:tcPr>
          <w:p w:rsidR="00123C0A" w:rsidRPr="00863E2E" w:rsidRDefault="00123C0A" w:rsidP="00123C0A">
            <w:pPr>
              <w:jc w:val="right"/>
              <w:rPr>
                <w:rFonts w:ascii="Calibri" w:hAnsi="Calibri" w:cs="Calibri"/>
                <w:color w:val="FFFFFF"/>
                <w:sz w:val="20"/>
                <w:szCs w:val="20"/>
                <w:lang w:val="es-ES" w:eastAsia="es-EC"/>
              </w:rPr>
            </w:pPr>
            <w:r w:rsidRPr="00863E2E">
              <w:rPr>
                <w:rFonts w:ascii="Calibri" w:hAnsi="Calibri" w:cs="Calibri"/>
                <w:color w:val="FFFFFF"/>
                <w:sz w:val="20"/>
                <w:szCs w:val="20"/>
                <w:lang w:val="es-ES" w:eastAsia="es-EC"/>
              </w:rPr>
              <w:t>Valores actuales:</w:t>
            </w:r>
          </w:p>
        </w:tc>
        <w:tc>
          <w:tcPr>
            <w:tcW w:w="1334" w:type="dxa"/>
            <w:tcBorders>
              <w:top w:val="nil"/>
              <w:left w:val="nil"/>
              <w:bottom w:val="single" w:sz="4" w:space="0" w:color="auto"/>
              <w:right w:val="single" w:sz="4" w:space="0" w:color="auto"/>
            </w:tcBorders>
            <w:shd w:val="clear" w:color="9999FF" w:fill="800080"/>
            <w:noWrap/>
            <w:vAlign w:val="bottom"/>
            <w:hideMark/>
          </w:tcPr>
          <w:p w:rsidR="00123C0A" w:rsidRPr="00863E2E" w:rsidRDefault="00123C0A" w:rsidP="00123C0A">
            <w:pPr>
              <w:jc w:val="right"/>
              <w:rPr>
                <w:rFonts w:ascii="Calibri" w:hAnsi="Calibri" w:cs="Calibri"/>
                <w:color w:val="FFFFFF"/>
                <w:sz w:val="20"/>
                <w:szCs w:val="20"/>
                <w:lang w:val="es-ES" w:eastAsia="es-EC"/>
              </w:rPr>
            </w:pPr>
            <w:r w:rsidRPr="00863E2E">
              <w:rPr>
                <w:rFonts w:ascii="Calibri" w:hAnsi="Calibri" w:cs="Calibri"/>
                <w:color w:val="FFFFFF"/>
                <w:sz w:val="20"/>
                <w:szCs w:val="20"/>
                <w:lang w:val="es-ES" w:eastAsia="es-EC"/>
              </w:rPr>
              <w:t>40</w:t>
            </w:r>
          </w:p>
        </w:tc>
        <w:tc>
          <w:tcPr>
            <w:tcW w:w="1701" w:type="dxa"/>
            <w:tcBorders>
              <w:top w:val="nil"/>
              <w:left w:val="nil"/>
              <w:bottom w:val="single" w:sz="4" w:space="0" w:color="auto"/>
              <w:right w:val="single" w:sz="4" w:space="0" w:color="auto"/>
            </w:tcBorders>
            <w:shd w:val="clear" w:color="9999FF" w:fill="800080"/>
            <w:noWrap/>
            <w:vAlign w:val="bottom"/>
            <w:hideMark/>
          </w:tcPr>
          <w:p w:rsidR="00123C0A" w:rsidRPr="00863E2E" w:rsidRDefault="00123C0A" w:rsidP="00123C0A">
            <w:pPr>
              <w:jc w:val="right"/>
              <w:rPr>
                <w:rFonts w:ascii="Calibri" w:hAnsi="Calibri" w:cs="Calibri"/>
                <w:color w:val="FFFFFF"/>
                <w:sz w:val="20"/>
                <w:szCs w:val="20"/>
                <w:lang w:val="es-ES" w:eastAsia="es-EC"/>
              </w:rPr>
            </w:pPr>
            <w:r w:rsidRPr="00863E2E">
              <w:rPr>
                <w:rFonts w:ascii="Calibri" w:hAnsi="Calibri" w:cs="Calibri"/>
                <w:color w:val="FFFFFF"/>
                <w:sz w:val="20"/>
                <w:szCs w:val="20"/>
                <w:lang w:val="es-ES" w:eastAsia="es-EC"/>
              </w:rPr>
              <w:t>45</w:t>
            </w:r>
          </w:p>
        </w:tc>
        <w:tc>
          <w:tcPr>
            <w:tcW w:w="1143" w:type="dxa"/>
            <w:tcBorders>
              <w:top w:val="nil"/>
              <w:left w:val="nil"/>
              <w:bottom w:val="single" w:sz="4" w:space="0" w:color="auto"/>
              <w:right w:val="single" w:sz="4" w:space="0" w:color="auto"/>
            </w:tcBorders>
            <w:shd w:val="clear" w:color="9999FF" w:fill="800080"/>
            <w:noWrap/>
            <w:vAlign w:val="bottom"/>
            <w:hideMark/>
          </w:tcPr>
          <w:p w:rsidR="00123C0A" w:rsidRPr="00863E2E" w:rsidRDefault="00123C0A" w:rsidP="00123C0A">
            <w:pPr>
              <w:jc w:val="right"/>
              <w:rPr>
                <w:rFonts w:ascii="Calibri" w:hAnsi="Calibri" w:cs="Calibri"/>
                <w:color w:val="FFFFFF"/>
                <w:sz w:val="20"/>
                <w:szCs w:val="20"/>
                <w:lang w:val="es-ES" w:eastAsia="es-EC"/>
              </w:rPr>
            </w:pPr>
            <w:r w:rsidRPr="00863E2E">
              <w:rPr>
                <w:rFonts w:ascii="Calibri" w:hAnsi="Calibri" w:cs="Calibri"/>
                <w:color w:val="FFFFFF"/>
                <w:sz w:val="20"/>
                <w:szCs w:val="20"/>
                <w:lang w:val="es-ES" w:eastAsia="es-EC"/>
              </w:rPr>
              <w:t>55</w:t>
            </w:r>
          </w:p>
        </w:tc>
        <w:tc>
          <w:tcPr>
            <w:tcW w:w="1266" w:type="dxa"/>
            <w:tcBorders>
              <w:top w:val="nil"/>
              <w:left w:val="nil"/>
              <w:bottom w:val="single" w:sz="4" w:space="0" w:color="auto"/>
              <w:right w:val="single" w:sz="4" w:space="0" w:color="auto"/>
            </w:tcBorders>
            <w:shd w:val="clear" w:color="9999FF" w:fill="800080"/>
            <w:noWrap/>
            <w:vAlign w:val="bottom"/>
            <w:hideMark/>
          </w:tcPr>
          <w:p w:rsidR="00123C0A" w:rsidRPr="00863E2E" w:rsidRDefault="00123C0A" w:rsidP="00123C0A">
            <w:pPr>
              <w:jc w:val="right"/>
              <w:rPr>
                <w:rFonts w:ascii="Calibri" w:hAnsi="Calibri" w:cs="Calibri"/>
                <w:color w:val="FFFFFF"/>
                <w:sz w:val="20"/>
                <w:szCs w:val="20"/>
                <w:lang w:val="es-ES" w:eastAsia="es-EC"/>
              </w:rPr>
            </w:pPr>
            <w:r w:rsidRPr="00863E2E">
              <w:rPr>
                <w:rFonts w:ascii="Calibri" w:hAnsi="Calibri" w:cs="Calibri"/>
                <w:color w:val="FFFFFF"/>
                <w:sz w:val="20"/>
                <w:szCs w:val="20"/>
                <w:lang w:val="es-ES" w:eastAsia="es-EC"/>
              </w:rPr>
              <w:t>60</w:t>
            </w:r>
          </w:p>
        </w:tc>
        <w:tc>
          <w:tcPr>
            <w:tcW w:w="1569" w:type="dxa"/>
            <w:tcBorders>
              <w:top w:val="nil"/>
              <w:left w:val="nil"/>
              <w:bottom w:val="single" w:sz="4" w:space="0" w:color="auto"/>
              <w:right w:val="single" w:sz="4" w:space="0" w:color="auto"/>
            </w:tcBorders>
            <w:shd w:val="clear" w:color="9999FF" w:fill="800080"/>
            <w:noWrap/>
            <w:vAlign w:val="bottom"/>
            <w:hideMark/>
          </w:tcPr>
          <w:p w:rsidR="00123C0A" w:rsidRPr="00863E2E" w:rsidRDefault="00123C0A" w:rsidP="00123C0A">
            <w:pPr>
              <w:jc w:val="right"/>
              <w:rPr>
                <w:rFonts w:ascii="Calibri" w:hAnsi="Calibri" w:cs="Calibri"/>
                <w:color w:val="FFFFFF"/>
                <w:sz w:val="20"/>
                <w:szCs w:val="20"/>
                <w:lang w:val="es-ES" w:eastAsia="es-EC"/>
              </w:rPr>
            </w:pPr>
            <w:r w:rsidRPr="00863E2E">
              <w:rPr>
                <w:rFonts w:ascii="Calibri" w:hAnsi="Calibri" w:cs="Calibri"/>
                <w:color w:val="FFFFFF"/>
                <w:sz w:val="20"/>
                <w:szCs w:val="20"/>
                <w:lang w:val="es-ES" w:eastAsia="es-EC"/>
              </w:rPr>
              <w:t>65</w:t>
            </w:r>
          </w:p>
        </w:tc>
      </w:tr>
      <w:tr w:rsidR="00123C0A" w:rsidRPr="00863E2E" w:rsidTr="00123C0A">
        <w:trPr>
          <w:trHeight w:val="300"/>
        </w:trPr>
        <w:tc>
          <w:tcPr>
            <w:tcW w:w="678" w:type="dxa"/>
            <w:tcBorders>
              <w:top w:val="nil"/>
              <w:left w:val="single" w:sz="4" w:space="0" w:color="auto"/>
              <w:bottom w:val="single" w:sz="4" w:space="0" w:color="auto"/>
              <w:right w:val="single" w:sz="4" w:space="0" w:color="auto"/>
            </w:tcBorders>
            <w:shd w:val="clear" w:color="9999FF" w:fill="C0C0C0"/>
            <w:noWrap/>
            <w:vAlign w:val="bottom"/>
            <w:hideMark/>
          </w:tcPr>
          <w:p w:rsidR="00123C0A" w:rsidRPr="00863E2E" w:rsidRDefault="00123C0A" w:rsidP="00123C0A">
            <w:pPr>
              <w:outlineLvl w:val="0"/>
              <w:rPr>
                <w:rFonts w:ascii="Calibri" w:hAnsi="Calibri" w:cs="Calibri"/>
                <w:b/>
                <w:bCs/>
                <w:color w:val="000000"/>
                <w:sz w:val="22"/>
                <w:szCs w:val="22"/>
                <w:lang w:val="es-ES" w:eastAsia="es-EC"/>
              </w:rPr>
            </w:pPr>
            <w:r w:rsidRPr="00863E2E">
              <w:rPr>
                <w:rFonts w:ascii="Calibri" w:hAnsi="Calibri" w:cs="Calibri"/>
                <w:b/>
                <w:bCs/>
                <w:color w:val="000000"/>
                <w:sz w:val="22"/>
                <w:szCs w:val="22"/>
                <w:lang w:val="es-ES" w:eastAsia="es-EC"/>
              </w:rPr>
              <w:t>Cuota</w:t>
            </w:r>
          </w:p>
        </w:tc>
        <w:tc>
          <w:tcPr>
            <w:tcW w:w="1254" w:type="dxa"/>
            <w:tcBorders>
              <w:top w:val="nil"/>
              <w:left w:val="nil"/>
              <w:bottom w:val="single" w:sz="4" w:space="0" w:color="auto"/>
              <w:right w:val="single" w:sz="4" w:space="0" w:color="auto"/>
            </w:tcBorders>
            <w:shd w:val="clear" w:color="auto" w:fill="auto"/>
            <w:noWrap/>
            <w:vAlign w:val="bottom"/>
            <w:hideMark/>
          </w:tcPr>
          <w:p w:rsidR="00123C0A" w:rsidRPr="00863E2E" w:rsidRDefault="00123C0A" w:rsidP="00123C0A">
            <w:pPr>
              <w:outlineLvl w:val="0"/>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     50,00 </w:t>
            </w:r>
          </w:p>
        </w:tc>
        <w:tc>
          <w:tcPr>
            <w:tcW w:w="1334" w:type="dxa"/>
            <w:tcBorders>
              <w:top w:val="nil"/>
              <w:left w:val="nil"/>
              <w:bottom w:val="single" w:sz="4" w:space="0" w:color="auto"/>
              <w:right w:val="single" w:sz="4" w:space="0" w:color="auto"/>
            </w:tcBorders>
            <w:shd w:val="clear" w:color="00FFFF" w:fill="C0C0C0"/>
            <w:noWrap/>
            <w:vAlign w:val="bottom"/>
            <w:hideMark/>
          </w:tcPr>
          <w:p w:rsidR="00123C0A" w:rsidRPr="00863E2E" w:rsidRDefault="00123C0A" w:rsidP="00123C0A">
            <w:pPr>
              <w:outlineLvl w:val="0"/>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          40,00 </w:t>
            </w:r>
          </w:p>
        </w:tc>
        <w:tc>
          <w:tcPr>
            <w:tcW w:w="1701" w:type="dxa"/>
            <w:tcBorders>
              <w:top w:val="nil"/>
              <w:left w:val="nil"/>
              <w:bottom w:val="single" w:sz="4" w:space="0" w:color="auto"/>
              <w:right w:val="single" w:sz="4" w:space="0" w:color="auto"/>
            </w:tcBorders>
            <w:shd w:val="clear" w:color="00FFFF" w:fill="C0C0C0"/>
            <w:noWrap/>
            <w:vAlign w:val="bottom"/>
            <w:hideMark/>
          </w:tcPr>
          <w:p w:rsidR="00123C0A" w:rsidRPr="00863E2E" w:rsidRDefault="00123C0A" w:rsidP="00123C0A">
            <w:pPr>
              <w:outlineLvl w:val="0"/>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                 45,00 </w:t>
            </w:r>
          </w:p>
        </w:tc>
        <w:tc>
          <w:tcPr>
            <w:tcW w:w="1143" w:type="dxa"/>
            <w:tcBorders>
              <w:top w:val="nil"/>
              <w:left w:val="nil"/>
              <w:bottom w:val="single" w:sz="4" w:space="0" w:color="auto"/>
              <w:right w:val="single" w:sz="4" w:space="0" w:color="auto"/>
            </w:tcBorders>
            <w:shd w:val="clear" w:color="00FFFF" w:fill="C0C0C0"/>
            <w:noWrap/>
            <w:vAlign w:val="bottom"/>
            <w:hideMark/>
          </w:tcPr>
          <w:p w:rsidR="00123C0A" w:rsidRPr="00863E2E" w:rsidRDefault="00123C0A" w:rsidP="00123C0A">
            <w:pPr>
              <w:outlineLvl w:val="0"/>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     55,00 </w:t>
            </w:r>
          </w:p>
        </w:tc>
        <w:tc>
          <w:tcPr>
            <w:tcW w:w="1266" w:type="dxa"/>
            <w:tcBorders>
              <w:top w:val="nil"/>
              <w:left w:val="nil"/>
              <w:bottom w:val="single" w:sz="4" w:space="0" w:color="auto"/>
              <w:right w:val="single" w:sz="4" w:space="0" w:color="auto"/>
            </w:tcBorders>
            <w:shd w:val="clear" w:color="00FFFF" w:fill="C0C0C0"/>
            <w:noWrap/>
            <w:vAlign w:val="bottom"/>
            <w:hideMark/>
          </w:tcPr>
          <w:p w:rsidR="00123C0A" w:rsidRPr="00863E2E" w:rsidRDefault="00123C0A" w:rsidP="00123C0A">
            <w:pPr>
              <w:outlineLvl w:val="0"/>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        60,00 </w:t>
            </w:r>
          </w:p>
        </w:tc>
        <w:tc>
          <w:tcPr>
            <w:tcW w:w="1569" w:type="dxa"/>
            <w:tcBorders>
              <w:top w:val="nil"/>
              <w:left w:val="nil"/>
              <w:bottom w:val="single" w:sz="4" w:space="0" w:color="auto"/>
              <w:right w:val="single" w:sz="4" w:space="0" w:color="auto"/>
            </w:tcBorders>
            <w:shd w:val="clear" w:color="00FFFF" w:fill="C0C0C0"/>
            <w:noWrap/>
            <w:vAlign w:val="bottom"/>
            <w:hideMark/>
          </w:tcPr>
          <w:p w:rsidR="00123C0A" w:rsidRPr="00863E2E" w:rsidRDefault="00123C0A" w:rsidP="00123C0A">
            <w:pPr>
              <w:outlineLvl w:val="0"/>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    65,00 </w:t>
            </w:r>
          </w:p>
        </w:tc>
      </w:tr>
      <w:tr w:rsidR="00123C0A" w:rsidRPr="00863E2E" w:rsidTr="00123C0A">
        <w:trPr>
          <w:trHeight w:val="300"/>
        </w:trPr>
        <w:tc>
          <w:tcPr>
            <w:tcW w:w="678" w:type="dxa"/>
            <w:tcBorders>
              <w:top w:val="nil"/>
              <w:left w:val="single" w:sz="4" w:space="0" w:color="auto"/>
              <w:bottom w:val="single" w:sz="4" w:space="0" w:color="auto"/>
              <w:right w:val="single" w:sz="4" w:space="0" w:color="auto"/>
            </w:tcBorders>
            <w:shd w:val="clear" w:color="9999FF" w:fill="C0C0C0"/>
            <w:noWrap/>
            <w:vAlign w:val="bottom"/>
            <w:hideMark/>
          </w:tcPr>
          <w:p w:rsidR="00123C0A" w:rsidRPr="00863E2E" w:rsidRDefault="00123C0A" w:rsidP="00123C0A">
            <w:pPr>
              <w:outlineLvl w:val="0"/>
              <w:rPr>
                <w:rFonts w:ascii="Calibri" w:hAnsi="Calibri" w:cs="Calibri"/>
                <w:b/>
                <w:bCs/>
                <w:color w:val="000000"/>
                <w:sz w:val="22"/>
                <w:szCs w:val="22"/>
                <w:lang w:val="es-ES" w:eastAsia="es-EC"/>
              </w:rPr>
            </w:pPr>
            <w:r w:rsidRPr="00863E2E">
              <w:rPr>
                <w:rFonts w:ascii="Calibri" w:hAnsi="Calibri" w:cs="Calibri"/>
                <w:b/>
                <w:bCs/>
                <w:color w:val="000000"/>
                <w:sz w:val="22"/>
                <w:szCs w:val="22"/>
                <w:lang w:val="es-ES" w:eastAsia="es-EC"/>
              </w:rPr>
              <w:t>Van</w:t>
            </w:r>
          </w:p>
        </w:tc>
        <w:tc>
          <w:tcPr>
            <w:tcW w:w="1254" w:type="dxa"/>
            <w:tcBorders>
              <w:top w:val="nil"/>
              <w:left w:val="nil"/>
              <w:bottom w:val="single" w:sz="4" w:space="0" w:color="auto"/>
              <w:right w:val="single" w:sz="4" w:space="0" w:color="auto"/>
            </w:tcBorders>
            <w:shd w:val="clear" w:color="auto" w:fill="auto"/>
            <w:noWrap/>
            <w:vAlign w:val="bottom"/>
            <w:hideMark/>
          </w:tcPr>
          <w:p w:rsidR="00123C0A" w:rsidRPr="00863E2E" w:rsidRDefault="00123C0A" w:rsidP="00123C0A">
            <w:pPr>
              <w:outlineLvl w:val="0"/>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$114.699,07 </w:t>
            </w:r>
          </w:p>
        </w:tc>
        <w:tc>
          <w:tcPr>
            <w:tcW w:w="1334" w:type="dxa"/>
            <w:tcBorders>
              <w:top w:val="nil"/>
              <w:left w:val="nil"/>
              <w:bottom w:val="single" w:sz="4" w:space="0" w:color="auto"/>
              <w:right w:val="single" w:sz="4" w:space="0" w:color="auto"/>
            </w:tcBorders>
            <w:shd w:val="clear" w:color="auto" w:fill="auto"/>
            <w:noWrap/>
            <w:vAlign w:val="bottom"/>
            <w:hideMark/>
          </w:tcPr>
          <w:p w:rsidR="00123C0A" w:rsidRPr="00863E2E" w:rsidRDefault="00123C0A" w:rsidP="00123C0A">
            <w:pPr>
              <w:outlineLvl w:val="0"/>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  73.501,74 </w:t>
            </w:r>
          </w:p>
        </w:tc>
        <w:tc>
          <w:tcPr>
            <w:tcW w:w="1701" w:type="dxa"/>
            <w:tcBorders>
              <w:top w:val="nil"/>
              <w:left w:val="nil"/>
              <w:bottom w:val="single" w:sz="4" w:space="0" w:color="auto"/>
              <w:right w:val="single" w:sz="4" w:space="0" w:color="auto"/>
            </w:tcBorders>
            <w:shd w:val="clear" w:color="auto" w:fill="auto"/>
            <w:noWrap/>
            <w:vAlign w:val="bottom"/>
            <w:hideMark/>
          </w:tcPr>
          <w:p w:rsidR="00123C0A" w:rsidRPr="00863E2E" w:rsidRDefault="00123C0A" w:rsidP="00123C0A">
            <w:pPr>
              <w:outlineLvl w:val="0"/>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         94.100,41 </w:t>
            </w:r>
          </w:p>
        </w:tc>
        <w:tc>
          <w:tcPr>
            <w:tcW w:w="1143" w:type="dxa"/>
            <w:tcBorders>
              <w:top w:val="nil"/>
              <w:left w:val="nil"/>
              <w:bottom w:val="single" w:sz="4" w:space="0" w:color="auto"/>
              <w:right w:val="single" w:sz="4" w:space="0" w:color="auto"/>
            </w:tcBorders>
            <w:shd w:val="clear" w:color="auto" w:fill="auto"/>
            <w:noWrap/>
            <w:vAlign w:val="bottom"/>
            <w:hideMark/>
          </w:tcPr>
          <w:p w:rsidR="00123C0A" w:rsidRPr="00863E2E" w:rsidRDefault="00123C0A" w:rsidP="00123C0A">
            <w:pPr>
              <w:outlineLvl w:val="0"/>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$135.297,74 </w:t>
            </w:r>
          </w:p>
        </w:tc>
        <w:tc>
          <w:tcPr>
            <w:tcW w:w="1266" w:type="dxa"/>
            <w:tcBorders>
              <w:top w:val="nil"/>
              <w:left w:val="nil"/>
              <w:bottom w:val="single" w:sz="4" w:space="0" w:color="auto"/>
              <w:right w:val="single" w:sz="4" w:space="0" w:color="auto"/>
            </w:tcBorders>
            <w:shd w:val="clear" w:color="auto" w:fill="auto"/>
            <w:noWrap/>
            <w:vAlign w:val="bottom"/>
            <w:hideMark/>
          </w:tcPr>
          <w:p w:rsidR="00123C0A" w:rsidRPr="00863E2E" w:rsidRDefault="00123C0A" w:rsidP="00123C0A">
            <w:pPr>
              <w:outlineLvl w:val="0"/>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$155.896,40 </w:t>
            </w:r>
          </w:p>
        </w:tc>
        <w:tc>
          <w:tcPr>
            <w:tcW w:w="1569" w:type="dxa"/>
            <w:tcBorders>
              <w:top w:val="nil"/>
              <w:left w:val="nil"/>
              <w:bottom w:val="single" w:sz="4" w:space="0" w:color="auto"/>
              <w:right w:val="single" w:sz="4" w:space="0" w:color="auto"/>
            </w:tcBorders>
            <w:shd w:val="clear" w:color="auto" w:fill="auto"/>
            <w:noWrap/>
            <w:vAlign w:val="bottom"/>
            <w:hideMark/>
          </w:tcPr>
          <w:p w:rsidR="00123C0A" w:rsidRPr="00863E2E" w:rsidRDefault="00123C0A" w:rsidP="00123C0A">
            <w:pPr>
              <w:outlineLvl w:val="0"/>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    176.495,07 </w:t>
            </w:r>
          </w:p>
        </w:tc>
      </w:tr>
    </w:tbl>
    <w:p w:rsidR="002278C7" w:rsidRPr="00863E2E" w:rsidRDefault="002278C7" w:rsidP="002278C7">
      <w:pPr>
        <w:spacing w:line="360" w:lineRule="auto"/>
        <w:jc w:val="both"/>
        <w:rPr>
          <w:b/>
          <w:sz w:val="16"/>
          <w:szCs w:val="16"/>
          <w:lang w:val="es-ES"/>
        </w:rPr>
      </w:pPr>
      <w:r w:rsidRPr="00863E2E">
        <w:rPr>
          <w:b/>
          <w:sz w:val="16"/>
          <w:szCs w:val="16"/>
          <w:lang w:val="es-ES"/>
        </w:rPr>
        <w:t>Fuente: Excel</w:t>
      </w:r>
    </w:p>
    <w:p w:rsidR="002278C7" w:rsidRPr="00863E2E" w:rsidRDefault="002278C7" w:rsidP="002278C7">
      <w:pPr>
        <w:spacing w:line="360" w:lineRule="auto"/>
        <w:jc w:val="both"/>
        <w:rPr>
          <w:b/>
          <w:sz w:val="16"/>
          <w:szCs w:val="16"/>
          <w:lang w:val="es-ES"/>
        </w:rPr>
      </w:pPr>
      <w:r w:rsidRPr="00863E2E">
        <w:rPr>
          <w:b/>
          <w:sz w:val="16"/>
          <w:szCs w:val="16"/>
          <w:lang w:val="es-ES"/>
        </w:rPr>
        <w:t>Elaborado por: Daisy A; Antony A; Stephanie S</w:t>
      </w:r>
    </w:p>
    <w:p w:rsidR="002278C7" w:rsidRPr="00863E2E" w:rsidRDefault="002278C7" w:rsidP="002278C7">
      <w:pPr>
        <w:spacing w:line="360" w:lineRule="auto"/>
        <w:jc w:val="both"/>
        <w:rPr>
          <w:lang w:val="es-ES" w:eastAsia="en-US"/>
        </w:rPr>
      </w:pPr>
    </w:p>
    <w:p w:rsidR="002278C7" w:rsidRPr="00863E2E" w:rsidRDefault="002278C7" w:rsidP="002278C7">
      <w:pPr>
        <w:spacing w:line="360" w:lineRule="auto"/>
        <w:jc w:val="center"/>
        <w:rPr>
          <w:rFonts w:cs="Arial"/>
          <w:b/>
          <w:sz w:val="16"/>
          <w:szCs w:val="16"/>
          <w:lang w:val="es-ES"/>
        </w:rPr>
      </w:pPr>
      <w:bookmarkStart w:id="338" w:name="_Toc322869268"/>
      <w:r w:rsidRPr="00863E2E">
        <w:rPr>
          <w:rFonts w:cs="Arial"/>
          <w:b/>
          <w:sz w:val="16"/>
          <w:szCs w:val="16"/>
          <w:lang w:val="es-ES"/>
        </w:rPr>
        <w:t xml:space="preserve">Gráfico </w:t>
      </w:r>
      <w:r w:rsidR="00A7738E" w:rsidRPr="00863E2E">
        <w:rPr>
          <w:rFonts w:cs="Arial"/>
          <w:b/>
          <w:sz w:val="16"/>
          <w:szCs w:val="16"/>
          <w:lang w:val="es-ES"/>
        </w:rPr>
        <w:fldChar w:fldCharType="begin"/>
      </w:r>
      <w:r w:rsidRPr="00863E2E">
        <w:rPr>
          <w:rFonts w:cs="Arial"/>
          <w:b/>
          <w:sz w:val="16"/>
          <w:szCs w:val="16"/>
          <w:lang w:val="es-ES"/>
        </w:rPr>
        <w:instrText xml:space="preserve"> SEQ Gráfico \* ARABIC </w:instrText>
      </w:r>
      <w:r w:rsidR="00A7738E" w:rsidRPr="00863E2E">
        <w:rPr>
          <w:rFonts w:cs="Arial"/>
          <w:b/>
          <w:sz w:val="16"/>
          <w:szCs w:val="16"/>
          <w:lang w:val="es-ES"/>
        </w:rPr>
        <w:fldChar w:fldCharType="separate"/>
      </w:r>
      <w:r w:rsidR="00C95582">
        <w:rPr>
          <w:rFonts w:cs="Arial"/>
          <w:b/>
          <w:noProof/>
          <w:sz w:val="16"/>
          <w:szCs w:val="16"/>
          <w:lang w:val="es-ES"/>
        </w:rPr>
        <w:t>50</w:t>
      </w:r>
      <w:r w:rsidR="00A7738E" w:rsidRPr="00863E2E">
        <w:rPr>
          <w:rFonts w:cs="Arial"/>
          <w:b/>
          <w:sz w:val="16"/>
          <w:szCs w:val="16"/>
          <w:lang w:val="es-ES"/>
        </w:rPr>
        <w:fldChar w:fldCharType="end"/>
      </w:r>
      <w:r w:rsidRPr="00863E2E">
        <w:rPr>
          <w:rFonts w:cs="Arial"/>
          <w:b/>
          <w:sz w:val="16"/>
          <w:szCs w:val="16"/>
          <w:lang w:val="es-ES"/>
        </w:rPr>
        <w:t>: Análisis de sensibilidad cuota clientes Golden vs Van</w:t>
      </w:r>
      <w:bookmarkEnd w:id="338"/>
    </w:p>
    <w:p w:rsidR="002278C7" w:rsidRPr="00863E2E" w:rsidRDefault="00123C0A" w:rsidP="00123C0A">
      <w:pPr>
        <w:spacing w:line="360" w:lineRule="auto"/>
        <w:jc w:val="center"/>
        <w:rPr>
          <w:lang w:val="es-ES" w:eastAsia="en-US"/>
        </w:rPr>
      </w:pPr>
      <w:r w:rsidRPr="00863E2E">
        <w:rPr>
          <w:noProof/>
          <w:lang w:eastAsia="es-EC"/>
        </w:rPr>
        <w:drawing>
          <wp:inline distT="0" distB="0" distL="0" distR="0">
            <wp:extent cx="4410075" cy="1790700"/>
            <wp:effectExtent l="19050" t="0" r="9525" b="0"/>
            <wp:docPr id="28"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2278C7" w:rsidRPr="00863E2E" w:rsidRDefault="002278C7" w:rsidP="002278C7">
      <w:pPr>
        <w:spacing w:line="360" w:lineRule="auto"/>
        <w:jc w:val="both"/>
        <w:rPr>
          <w:b/>
          <w:sz w:val="16"/>
          <w:szCs w:val="16"/>
          <w:lang w:val="es-ES"/>
        </w:rPr>
      </w:pPr>
      <w:r w:rsidRPr="00863E2E">
        <w:rPr>
          <w:b/>
          <w:sz w:val="16"/>
          <w:szCs w:val="16"/>
          <w:lang w:val="es-ES"/>
        </w:rPr>
        <w:t>Fuente: Excel</w:t>
      </w:r>
    </w:p>
    <w:p w:rsidR="002278C7" w:rsidRPr="00863E2E" w:rsidRDefault="002278C7" w:rsidP="002278C7">
      <w:pPr>
        <w:spacing w:line="360" w:lineRule="auto"/>
        <w:jc w:val="both"/>
        <w:rPr>
          <w:b/>
          <w:sz w:val="16"/>
          <w:szCs w:val="16"/>
          <w:lang w:val="es-ES"/>
        </w:rPr>
      </w:pPr>
      <w:r w:rsidRPr="00863E2E">
        <w:rPr>
          <w:b/>
          <w:sz w:val="16"/>
          <w:szCs w:val="16"/>
          <w:lang w:val="es-ES"/>
        </w:rPr>
        <w:t>Elaborado por: Daisy A; Antony A; Stephanie S</w:t>
      </w:r>
    </w:p>
    <w:p w:rsidR="002278C7" w:rsidRPr="00863E2E" w:rsidRDefault="002278C7" w:rsidP="002278C7">
      <w:pPr>
        <w:spacing w:line="360" w:lineRule="auto"/>
        <w:jc w:val="center"/>
        <w:rPr>
          <w:b/>
          <w:lang w:val="es-ES" w:eastAsia="en-US"/>
        </w:rPr>
      </w:pPr>
    </w:p>
    <w:p w:rsidR="00123C0A" w:rsidRPr="00863E2E" w:rsidRDefault="00123C0A" w:rsidP="002278C7">
      <w:pPr>
        <w:spacing w:line="360" w:lineRule="auto"/>
        <w:jc w:val="center"/>
        <w:rPr>
          <w:b/>
          <w:lang w:val="es-ES" w:eastAsia="en-US"/>
        </w:rPr>
      </w:pPr>
    </w:p>
    <w:p w:rsidR="00362359" w:rsidRPr="00863E2E" w:rsidRDefault="00362359" w:rsidP="002278C7">
      <w:pPr>
        <w:spacing w:line="360" w:lineRule="auto"/>
        <w:jc w:val="center"/>
        <w:rPr>
          <w:b/>
          <w:lang w:val="es-ES" w:eastAsia="en-US"/>
        </w:rPr>
      </w:pPr>
    </w:p>
    <w:p w:rsidR="002278C7" w:rsidRPr="00863E2E" w:rsidRDefault="002278C7" w:rsidP="002278C7">
      <w:pPr>
        <w:spacing w:line="360" w:lineRule="auto"/>
        <w:jc w:val="center"/>
        <w:rPr>
          <w:rFonts w:cs="Arial"/>
          <w:b/>
          <w:sz w:val="16"/>
          <w:szCs w:val="16"/>
          <w:lang w:val="es-ES"/>
        </w:rPr>
      </w:pPr>
      <w:bookmarkStart w:id="339" w:name="_Toc322869213"/>
      <w:r w:rsidRPr="00863E2E">
        <w:rPr>
          <w:rFonts w:cs="Arial"/>
          <w:b/>
          <w:sz w:val="16"/>
          <w:szCs w:val="16"/>
          <w:lang w:val="es-ES"/>
        </w:rPr>
        <w:lastRenderedPageBreak/>
        <w:t xml:space="preserve">Tabla </w:t>
      </w:r>
      <w:r w:rsidR="00A7738E" w:rsidRPr="00863E2E">
        <w:rPr>
          <w:rFonts w:cs="Arial"/>
          <w:b/>
          <w:sz w:val="16"/>
          <w:szCs w:val="16"/>
          <w:lang w:val="es-ES"/>
        </w:rPr>
        <w:fldChar w:fldCharType="begin"/>
      </w:r>
      <w:r w:rsidRPr="00863E2E">
        <w:rPr>
          <w:rFonts w:cs="Arial"/>
          <w:b/>
          <w:sz w:val="16"/>
          <w:szCs w:val="16"/>
          <w:lang w:val="es-ES"/>
        </w:rPr>
        <w:instrText xml:space="preserve"> SEQ Tabla \* ARABIC </w:instrText>
      </w:r>
      <w:r w:rsidR="00A7738E" w:rsidRPr="00863E2E">
        <w:rPr>
          <w:rFonts w:cs="Arial"/>
          <w:b/>
          <w:sz w:val="16"/>
          <w:szCs w:val="16"/>
          <w:lang w:val="es-ES"/>
        </w:rPr>
        <w:fldChar w:fldCharType="separate"/>
      </w:r>
      <w:r w:rsidR="00C95582">
        <w:rPr>
          <w:rFonts w:cs="Arial"/>
          <w:b/>
          <w:noProof/>
          <w:sz w:val="16"/>
          <w:szCs w:val="16"/>
          <w:lang w:val="es-ES"/>
        </w:rPr>
        <w:t>48</w:t>
      </w:r>
      <w:r w:rsidR="00A7738E" w:rsidRPr="00863E2E">
        <w:rPr>
          <w:rFonts w:cs="Arial"/>
          <w:b/>
          <w:sz w:val="16"/>
          <w:szCs w:val="16"/>
          <w:lang w:val="es-ES"/>
        </w:rPr>
        <w:fldChar w:fldCharType="end"/>
      </w:r>
      <w:r w:rsidRPr="00863E2E">
        <w:rPr>
          <w:rFonts w:cs="Arial"/>
          <w:b/>
          <w:sz w:val="16"/>
          <w:szCs w:val="16"/>
          <w:lang w:val="es-ES"/>
        </w:rPr>
        <w:t>: Precio entrada canchas de fútbol vs Van</w:t>
      </w:r>
      <w:bookmarkEnd w:id="339"/>
    </w:p>
    <w:tbl>
      <w:tblPr>
        <w:tblW w:w="8794" w:type="dxa"/>
        <w:tblInd w:w="65" w:type="dxa"/>
        <w:tblCellMar>
          <w:left w:w="70" w:type="dxa"/>
          <w:right w:w="70" w:type="dxa"/>
        </w:tblCellMar>
        <w:tblLook w:val="04A0"/>
      </w:tblPr>
      <w:tblGrid>
        <w:gridCol w:w="711"/>
        <w:gridCol w:w="1554"/>
        <w:gridCol w:w="1426"/>
        <w:gridCol w:w="1417"/>
        <w:gridCol w:w="1418"/>
        <w:gridCol w:w="1276"/>
        <w:gridCol w:w="1276"/>
      </w:tblGrid>
      <w:tr w:rsidR="00123C0A" w:rsidRPr="00863E2E" w:rsidTr="00362359">
        <w:trPr>
          <w:trHeight w:val="315"/>
        </w:trPr>
        <w:tc>
          <w:tcPr>
            <w:tcW w:w="8794" w:type="dxa"/>
            <w:gridSpan w:val="7"/>
            <w:tcBorders>
              <w:top w:val="single" w:sz="4" w:space="0" w:color="auto"/>
              <w:left w:val="single" w:sz="4" w:space="0" w:color="auto"/>
              <w:bottom w:val="single" w:sz="4" w:space="0" w:color="auto"/>
              <w:right w:val="single" w:sz="4" w:space="0" w:color="auto"/>
            </w:tcBorders>
            <w:shd w:val="clear" w:color="9999FF" w:fill="800080"/>
            <w:noWrap/>
            <w:vAlign w:val="bottom"/>
            <w:hideMark/>
          </w:tcPr>
          <w:p w:rsidR="00123C0A" w:rsidRPr="00863E2E" w:rsidRDefault="00123C0A" w:rsidP="00123C0A">
            <w:pPr>
              <w:jc w:val="center"/>
              <w:rPr>
                <w:rFonts w:ascii="Calibri" w:hAnsi="Calibri" w:cs="Calibri"/>
                <w:b/>
                <w:bCs/>
                <w:color w:val="FFFFFF"/>
                <w:lang w:val="es-ES" w:eastAsia="es-EC"/>
              </w:rPr>
            </w:pPr>
            <w:r w:rsidRPr="00863E2E">
              <w:rPr>
                <w:rFonts w:ascii="Calibri" w:hAnsi="Calibri" w:cs="Calibri"/>
                <w:b/>
                <w:bCs/>
                <w:color w:val="FFFFFF"/>
                <w:lang w:val="es-ES" w:eastAsia="es-EC"/>
              </w:rPr>
              <w:t>Resumen de escenario</w:t>
            </w:r>
          </w:p>
        </w:tc>
      </w:tr>
      <w:tr w:rsidR="00123C0A" w:rsidRPr="00863E2E" w:rsidTr="00362359">
        <w:trPr>
          <w:trHeight w:val="315"/>
        </w:trPr>
        <w:tc>
          <w:tcPr>
            <w:tcW w:w="711" w:type="dxa"/>
            <w:tcBorders>
              <w:top w:val="nil"/>
              <w:left w:val="single" w:sz="4" w:space="0" w:color="auto"/>
              <w:bottom w:val="single" w:sz="4" w:space="0" w:color="auto"/>
              <w:right w:val="single" w:sz="4" w:space="0" w:color="auto"/>
            </w:tcBorders>
            <w:shd w:val="clear" w:color="9999FF" w:fill="800080"/>
            <w:noWrap/>
            <w:vAlign w:val="bottom"/>
            <w:hideMark/>
          </w:tcPr>
          <w:p w:rsidR="00123C0A" w:rsidRPr="00863E2E" w:rsidRDefault="00123C0A" w:rsidP="00123C0A">
            <w:pPr>
              <w:rPr>
                <w:rFonts w:ascii="Calibri" w:hAnsi="Calibri" w:cs="Calibri"/>
                <w:b/>
                <w:bCs/>
                <w:color w:val="FFFFFF"/>
                <w:lang w:val="es-ES" w:eastAsia="es-EC"/>
              </w:rPr>
            </w:pPr>
            <w:r w:rsidRPr="00863E2E">
              <w:rPr>
                <w:rFonts w:ascii="Calibri" w:hAnsi="Calibri" w:cs="Calibri"/>
                <w:b/>
                <w:bCs/>
                <w:color w:val="FFFFFF"/>
                <w:lang w:val="es-ES" w:eastAsia="es-EC"/>
              </w:rPr>
              <w:t> </w:t>
            </w:r>
          </w:p>
        </w:tc>
        <w:tc>
          <w:tcPr>
            <w:tcW w:w="1554" w:type="dxa"/>
            <w:tcBorders>
              <w:top w:val="nil"/>
              <w:left w:val="nil"/>
              <w:bottom w:val="single" w:sz="4" w:space="0" w:color="auto"/>
              <w:right w:val="single" w:sz="4" w:space="0" w:color="auto"/>
            </w:tcBorders>
            <w:shd w:val="clear" w:color="9999FF" w:fill="800080"/>
            <w:noWrap/>
            <w:vAlign w:val="bottom"/>
            <w:hideMark/>
          </w:tcPr>
          <w:p w:rsidR="00123C0A" w:rsidRPr="00863E2E" w:rsidRDefault="00123C0A" w:rsidP="00123C0A">
            <w:pPr>
              <w:jc w:val="right"/>
              <w:rPr>
                <w:rFonts w:ascii="Calibri" w:hAnsi="Calibri" w:cs="Calibri"/>
                <w:color w:val="FFFFFF"/>
                <w:sz w:val="20"/>
                <w:szCs w:val="20"/>
                <w:lang w:val="es-ES" w:eastAsia="es-EC"/>
              </w:rPr>
            </w:pPr>
            <w:r w:rsidRPr="00863E2E">
              <w:rPr>
                <w:rFonts w:ascii="Calibri" w:hAnsi="Calibri" w:cs="Calibri"/>
                <w:color w:val="FFFFFF"/>
                <w:sz w:val="20"/>
                <w:szCs w:val="20"/>
                <w:lang w:val="es-ES" w:eastAsia="es-EC"/>
              </w:rPr>
              <w:t>Valores actuales:</w:t>
            </w:r>
          </w:p>
        </w:tc>
        <w:tc>
          <w:tcPr>
            <w:tcW w:w="1426" w:type="dxa"/>
            <w:tcBorders>
              <w:top w:val="nil"/>
              <w:left w:val="nil"/>
              <w:bottom w:val="single" w:sz="4" w:space="0" w:color="auto"/>
              <w:right w:val="single" w:sz="4" w:space="0" w:color="auto"/>
            </w:tcBorders>
            <w:shd w:val="clear" w:color="9999FF" w:fill="800080"/>
            <w:noWrap/>
            <w:vAlign w:val="bottom"/>
            <w:hideMark/>
          </w:tcPr>
          <w:p w:rsidR="00123C0A" w:rsidRPr="00863E2E" w:rsidRDefault="00123C0A" w:rsidP="00123C0A">
            <w:pPr>
              <w:jc w:val="right"/>
              <w:rPr>
                <w:rFonts w:ascii="Calibri" w:hAnsi="Calibri" w:cs="Calibri"/>
                <w:color w:val="FFFFFF"/>
                <w:sz w:val="20"/>
                <w:szCs w:val="20"/>
                <w:lang w:val="es-ES" w:eastAsia="es-EC"/>
              </w:rPr>
            </w:pPr>
            <w:r w:rsidRPr="00863E2E">
              <w:rPr>
                <w:rFonts w:ascii="Calibri" w:hAnsi="Calibri" w:cs="Calibri"/>
                <w:color w:val="FFFFFF"/>
                <w:sz w:val="20"/>
                <w:szCs w:val="20"/>
                <w:lang w:val="es-ES" w:eastAsia="es-EC"/>
              </w:rPr>
              <w:t>25,5</w:t>
            </w:r>
          </w:p>
        </w:tc>
        <w:tc>
          <w:tcPr>
            <w:tcW w:w="1417" w:type="dxa"/>
            <w:tcBorders>
              <w:top w:val="nil"/>
              <w:left w:val="nil"/>
              <w:bottom w:val="single" w:sz="4" w:space="0" w:color="auto"/>
              <w:right w:val="single" w:sz="4" w:space="0" w:color="auto"/>
            </w:tcBorders>
            <w:shd w:val="clear" w:color="9999FF" w:fill="800080"/>
            <w:noWrap/>
            <w:vAlign w:val="bottom"/>
            <w:hideMark/>
          </w:tcPr>
          <w:p w:rsidR="00123C0A" w:rsidRPr="00863E2E" w:rsidRDefault="00123C0A" w:rsidP="00123C0A">
            <w:pPr>
              <w:jc w:val="right"/>
              <w:rPr>
                <w:rFonts w:ascii="Calibri" w:hAnsi="Calibri" w:cs="Calibri"/>
                <w:color w:val="FFFFFF"/>
                <w:sz w:val="20"/>
                <w:szCs w:val="20"/>
                <w:lang w:val="es-ES" w:eastAsia="es-EC"/>
              </w:rPr>
            </w:pPr>
            <w:r w:rsidRPr="00863E2E">
              <w:rPr>
                <w:rFonts w:ascii="Calibri" w:hAnsi="Calibri" w:cs="Calibri"/>
                <w:color w:val="FFFFFF"/>
                <w:sz w:val="20"/>
                <w:szCs w:val="20"/>
                <w:lang w:val="es-ES" w:eastAsia="es-EC"/>
              </w:rPr>
              <w:t>29,5</w:t>
            </w:r>
          </w:p>
        </w:tc>
        <w:tc>
          <w:tcPr>
            <w:tcW w:w="1418" w:type="dxa"/>
            <w:tcBorders>
              <w:top w:val="nil"/>
              <w:left w:val="nil"/>
              <w:bottom w:val="single" w:sz="4" w:space="0" w:color="auto"/>
              <w:right w:val="single" w:sz="4" w:space="0" w:color="auto"/>
            </w:tcBorders>
            <w:shd w:val="clear" w:color="9999FF" w:fill="800080"/>
            <w:noWrap/>
            <w:vAlign w:val="bottom"/>
            <w:hideMark/>
          </w:tcPr>
          <w:p w:rsidR="00123C0A" w:rsidRPr="00863E2E" w:rsidRDefault="00123C0A" w:rsidP="00123C0A">
            <w:pPr>
              <w:jc w:val="right"/>
              <w:rPr>
                <w:rFonts w:ascii="Calibri" w:hAnsi="Calibri" w:cs="Calibri"/>
                <w:color w:val="FFFFFF"/>
                <w:sz w:val="20"/>
                <w:szCs w:val="20"/>
                <w:lang w:val="es-ES" w:eastAsia="es-EC"/>
              </w:rPr>
            </w:pPr>
            <w:r w:rsidRPr="00863E2E">
              <w:rPr>
                <w:rFonts w:ascii="Calibri" w:hAnsi="Calibri" w:cs="Calibri"/>
                <w:color w:val="FFFFFF"/>
                <w:sz w:val="20"/>
                <w:szCs w:val="20"/>
                <w:lang w:val="es-ES" w:eastAsia="es-EC"/>
              </w:rPr>
              <w:t>31,5</w:t>
            </w:r>
          </w:p>
        </w:tc>
        <w:tc>
          <w:tcPr>
            <w:tcW w:w="1276" w:type="dxa"/>
            <w:tcBorders>
              <w:top w:val="nil"/>
              <w:left w:val="nil"/>
              <w:bottom w:val="single" w:sz="4" w:space="0" w:color="auto"/>
              <w:right w:val="single" w:sz="4" w:space="0" w:color="auto"/>
            </w:tcBorders>
            <w:shd w:val="clear" w:color="9999FF" w:fill="800080"/>
            <w:noWrap/>
            <w:vAlign w:val="bottom"/>
            <w:hideMark/>
          </w:tcPr>
          <w:p w:rsidR="00123C0A" w:rsidRPr="00863E2E" w:rsidRDefault="00123C0A" w:rsidP="00123C0A">
            <w:pPr>
              <w:jc w:val="right"/>
              <w:rPr>
                <w:rFonts w:ascii="Calibri" w:hAnsi="Calibri" w:cs="Calibri"/>
                <w:color w:val="FFFFFF"/>
                <w:sz w:val="20"/>
                <w:szCs w:val="20"/>
                <w:lang w:val="es-ES" w:eastAsia="es-EC"/>
              </w:rPr>
            </w:pPr>
            <w:r w:rsidRPr="00863E2E">
              <w:rPr>
                <w:rFonts w:ascii="Calibri" w:hAnsi="Calibri" w:cs="Calibri"/>
                <w:color w:val="FFFFFF"/>
                <w:sz w:val="20"/>
                <w:szCs w:val="20"/>
                <w:lang w:val="es-ES" w:eastAsia="es-EC"/>
              </w:rPr>
              <w:t>33,5</w:t>
            </w:r>
          </w:p>
        </w:tc>
        <w:tc>
          <w:tcPr>
            <w:tcW w:w="992" w:type="dxa"/>
            <w:tcBorders>
              <w:top w:val="nil"/>
              <w:left w:val="nil"/>
              <w:bottom w:val="single" w:sz="4" w:space="0" w:color="auto"/>
              <w:right w:val="single" w:sz="4" w:space="0" w:color="auto"/>
            </w:tcBorders>
            <w:shd w:val="clear" w:color="9999FF" w:fill="800080"/>
            <w:noWrap/>
            <w:vAlign w:val="bottom"/>
            <w:hideMark/>
          </w:tcPr>
          <w:p w:rsidR="00123C0A" w:rsidRPr="00863E2E" w:rsidRDefault="00123C0A" w:rsidP="00123C0A">
            <w:pPr>
              <w:jc w:val="right"/>
              <w:rPr>
                <w:rFonts w:ascii="Calibri" w:hAnsi="Calibri" w:cs="Calibri"/>
                <w:color w:val="FFFFFF"/>
                <w:sz w:val="20"/>
                <w:szCs w:val="20"/>
                <w:lang w:val="es-ES" w:eastAsia="es-EC"/>
              </w:rPr>
            </w:pPr>
            <w:r w:rsidRPr="00863E2E">
              <w:rPr>
                <w:rFonts w:ascii="Calibri" w:hAnsi="Calibri" w:cs="Calibri"/>
                <w:color w:val="FFFFFF"/>
                <w:sz w:val="20"/>
                <w:szCs w:val="20"/>
                <w:lang w:val="es-ES" w:eastAsia="es-EC"/>
              </w:rPr>
              <w:t>23,5</w:t>
            </w:r>
          </w:p>
        </w:tc>
      </w:tr>
      <w:tr w:rsidR="00123C0A" w:rsidRPr="00863E2E" w:rsidTr="00362359">
        <w:trPr>
          <w:trHeight w:val="300"/>
        </w:trPr>
        <w:tc>
          <w:tcPr>
            <w:tcW w:w="711" w:type="dxa"/>
            <w:tcBorders>
              <w:top w:val="nil"/>
              <w:left w:val="single" w:sz="4" w:space="0" w:color="auto"/>
              <w:bottom w:val="single" w:sz="4" w:space="0" w:color="auto"/>
              <w:right w:val="single" w:sz="4" w:space="0" w:color="auto"/>
            </w:tcBorders>
            <w:shd w:val="clear" w:color="9999FF" w:fill="C0C0C0"/>
            <w:noWrap/>
            <w:vAlign w:val="bottom"/>
            <w:hideMark/>
          </w:tcPr>
          <w:p w:rsidR="00123C0A" w:rsidRPr="00863E2E" w:rsidRDefault="00123C0A" w:rsidP="00123C0A">
            <w:pPr>
              <w:outlineLvl w:val="0"/>
              <w:rPr>
                <w:rFonts w:ascii="Calibri" w:hAnsi="Calibri" w:cs="Calibri"/>
                <w:b/>
                <w:bCs/>
                <w:color w:val="000000"/>
                <w:sz w:val="22"/>
                <w:szCs w:val="22"/>
                <w:lang w:val="es-ES" w:eastAsia="es-EC"/>
              </w:rPr>
            </w:pPr>
            <w:r w:rsidRPr="00863E2E">
              <w:rPr>
                <w:rFonts w:ascii="Calibri" w:hAnsi="Calibri" w:cs="Calibri"/>
                <w:b/>
                <w:bCs/>
                <w:color w:val="000000"/>
                <w:sz w:val="22"/>
                <w:szCs w:val="22"/>
                <w:lang w:val="es-ES" w:eastAsia="es-EC"/>
              </w:rPr>
              <w:t>Precio</w:t>
            </w:r>
          </w:p>
        </w:tc>
        <w:tc>
          <w:tcPr>
            <w:tcW w:w="1554" w:type="dxa"/>
            <w:tcBorders>
              <w:top w:val="nil"/>
              <w:left w:val="nil"/>
              <w:bottom w:val="single" w:sz="4" w:space="0" w:color="auto"/>
              <w:right w:val="single" w:sz="4" w:space="0" w:color="auto"/>
            </w:tcBorders>
            <w:shd w:val="clear" w:color="auto" w:fill="auto"/>
            <w:noWrap/>
            <w:vAlign w:val="bottom"/>
            <w:hideMark/>
          </w:tcPr>
          <w:p w:rsidR="00123C0A" w:rsidRPr="00863E2E" w:rsidRDefault="00123C0A" w:rsidP="00123C0A">
            <w:pPr>
              <w:jc w:val="right"/>
              <w:outlineLvl w:val="0"/>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27,5</w:t>
            </w:r>
          </w:p>
        </w:tc>
        <w:tc>
          <w:tcPr>
            <w:tcW w:w="1426" w:type="dxa"/>
            <w:tcBorders>
              <w:top w:val="nil"/>
              <w:left w:val="nil"/>
              <w:bottom w:val="single" w:sz="4" w:space="0" w:color="auto"/>
              <w:right w:val="single" w:sz="4" w:space="0" w:color="auto"/>
            </w:tcBorders>
            <w:shd w:val="clear" w:color="00FFFF" w:fill="C0C0C0"/>
            <w:noWrap/>
            <w:vAlign w:val="bottom"/>
            <w:hideMark/>
          </w:tcPr>
          <w:p w:rsidR="00123C0A" w:rsidRPr="00863E2E" w:rsidRDefault="00123C0A" w:rsidP="00123C0A">
            <w:pPr>
              <w:jc w:val="right"/>
              <w:outlineLvl w:val="0"/>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25,5</w:t>
            </w:r>
          </w:p>
        </w:tc>
        <w:tc>
          <w:tcPr>
            <w:tcW w:w="1417" w:type="dxa"/>
            <w:tcBorders>
              <w:top w:val="nil"/>
              <w:left w:val="nil"/>
              <w:bottom w:val="single" w:sz="4" w:space="0" w:color="auto"/>
              <w:right w:val="single" w:sz="4" w:space="0" w:color="auto"/>
            </w:tcBorders>
            <w:shd w:val="clear" w:color="00FFFF" w:fill="C0C0C0"/>
            <w:noWrap/>
            <w:vAlign w:val="bottom"/>
            <w:hideMark/>
          </w:tcPr>
          <w:p w:rsidR="00123C0A" w:rsidRPr="00863E2E" w:rsidRDefault="00123C0A" w:rsidP="00123C0A">
            <w:pPr>
              <w:jc w:val="right"/>
              <w:outlineLvl w:val="0"/>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29,5</w:t>
            </w:r>
          </w:p>
        </w:tc>
        <w:tc>
          <w:tcPr>
            <w:tcW w:w="1418" w:type="dxa"/>
            <w:tcBorders>
              <w:top w:val="nil"/>
              <w:left w:val="nil"/>
              <w:bottom w:val="single" w:sz="4" w:space="0" w:color="auto"/>
              <w:right w:val="single" w:sz="4" w:space="0" w:color="auto"/>
            </w:tcBorders>
            <w:shd w:val="clear" w:color="00FFFF" w:fill="C0C0C0"/>
            <w:noWrap/>
            <w:vAlign w:val="bottom"/>
            <w:hideMark/>
          </w:tcPr>
          <w:p w:rsidR="00123C0A" w:rsidRPr="00863E2E" w:rsidRDefault="00123C0A" w:rsidP="00123C0A">
            <w:pPr>
              <w:jc w:val="right"/>
              <w:outlineLvl w:val="0"/>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31,5</w:t>
            </w:r>
          </w:p>
        </w:tc>
        <w:tc>
          <w:tcPr>
            <w:tcW w:w="1276" w:type="dxa"/>
            <w:tcBorders>
              <w:top w:val="nil"/>
              <w:left w:val="nil"/>
              <w:bottom w:val="single" w:sz="4" w:space="0" w:color="auto"/>
              <w:right w:val="single" w:sz="4" w:space="0" w:color="auto"/>
            </w:tcBorders>
            <w:shd w:val="clear" w:color="00FFFF" w:fill="C0C0C0"/>
            <w:noWrap/>
            <w:vAlign w:val="bottom"/>
            <w:hideMark/>
          </w:tcPr>
          <w:p w:rsidR="00123C0A" w:rsidRPr="00863E2E" w:rsidRDefault="00123C0A" w:rsidP="00123C0A">
            <w:pPr>
              <w:jc w:val="right"/>
              <w:outlineLvl w:val="0"/>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33,5</w:t>
            </w:r>
          </w:p>
        </w:tc>
        <w:tc>
          <w:tcPr>
            <w:tcW w:w="992" w:type="dxa"/>
            <w:tcBorders>
              <w:top w:val="nil"/>
              <w:left w:val="nil"/>
              <w:bottom w:val="single" w:sz="4" w:space="0" w:color="auto"/>
              <w:right w:val="single" w:sz="4" w:space="0" w:color="auto"/>
            </w:tcBorders>
            <w:shd w:val="clear" w:color="00FFFF" w:fill="C0C0C0"/>
            <w:noWrap/>
            <w:vAlign w:val="bottom"/>
            <w:hideMark/>
          </w:tcPr>
          <w:p w:rsidR="00123C0A" w:rsidRPr="00863E2E" w:rsidRDefault="00123C0A" w:rsidP="00123C0A">
            <w:pPr>
              <w:jc w:val="right"/>
              <w:outlineLvl w:val="0"/>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23,5</w:t>
            </w:r>
          </w:p>
        </w:tc>
      </w:tr>
      <w:tr w:rsidR="00123C0A" w:rsidRPr="00863E2E" w:rsidTr="00362359">
        <w:trPr>
          <w:trHeight w:val="300"/>
        </w:trPr>
        <w:tc>
          <w:tcPr>
            <w:tcW w:w="711" w:type="dxa"/>
            <w:tcBorders>
              <w:top w:val="nil"/>
              <w:left w:val="single" w:sz="4" w:space="0" w:color="auto"/>
              <w:bottom w:val="single" w:sz="4" w:space="0" w:color="auto"/>
              <w:right w:val="single" w:sz="4" w:space="0" w:color="auto"/>
            </w:tcBorders>
            <w:shd w:val="clear" w:color="9999FF" w:fill="C0C0C0"/>
            <w:noWrap/>
            <w:vAlign w:val="bottom"/>
            <w:hideMark/>
          </w:tcPr>
          <w:p w:rsidR="00123C0A" w:rsidRPr="00863E2E" w:rsidRDefault="00123C0A" w:rsidP="00123C0A">
            <w:pPr>
              <w:outlineLvl w:val="0"/>
              <w:rPr>
                <w:rFonts w:ascii="Calibri" w:hAnsi="Calibri" w:cs="Calibri"/>
                <w:b/>
                <w:bCs/>
                <w:color w:val="000000"/>
                <w:sz w:val="22"/>
                <w:szCs w:val="22"/>
                <w:lang w:val="es-ES" w:eastAsia="es-EC"/>
              </w:rPr>
            </w:pPr>
            <w:r w:rsidRPr="00863E2E">
              <w:rPr>
                <w:rFonts w:ascii="Calibri" w:hAnsi="Calibri" w:cs="Calibri"/>
                <w:b/>
                <w:bCs/>
                <w:color w:val="000000"/>
                <w:sz w:val="22"/>
                <w:szCs w:val="22"/>
                <w:lang w:val="es-ES" w:eastAsia="es-EC"/>
              </w:rPr>
              <w:t>Van</w:t>
            </w:r>
          </w:p>
        </w:tc>
        <w:tc>
          <w:tcPr>
            <w:tcW w:w="1554" w:type="dxa"/>
            <w:tcBorders>
              <w:top w:val="nil"/>
              <w:left w:val="nil"/>
              <w:bottom w:val="single" w:sz="4" w:space="0" w:color="auto"/>
              <w:right w:val="single" w:sz="4" w:space="0" w:color="auto"/>
            </w:tcBorders>
            <w:shd w:val="clear" w:color="auto" w:fill="auto"/>
            <w:noWrap/>
            <w:vAlign w:val="bottom"/>
            <w:hideMark/>
          </w:tcPr>
          <w:p w:rsidR="00123C0A" w:rsidRPr="00863E2E" w:rsidRDefault="00123C0A" w:rsidP="00123C0A">
            <w:pPr>
              <w:outlineLvl w:val="0"/>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    114.699,07 </w:t>
            </w:r>
          </w:p>
        </w:tc>
        <w:tc>
          <w:tcPr>
            <w:tcW w:w="1426" w:type="dxa"/>
            <w:tcBorders>
              <w:top w:val="nil"/>
              <w:left w:val="nil"/>
              <w:bottom w:val="single" w:sz="4" w:space="0" w:color="auto"/>
              <w:right w:val="single" w:sz="4" w:space="0" w:color="auto"/>
            </w:tcBorders>
            <w:shd w:val="clear" w:color="auto" w:fill="auto"/>
            <w:noWrap/>
            <w:vAlign w:val="bottom"/>
            <w:hideMark/>
          </w:tcPr>
          <w:p w:rsidR="00123C0A" w:rsidRPr="00863E2E" w:rsidRDefault="00362359" w:rsidP="00123C0A">
            <w:pPr>
              <w:outlineLvl w:val="0"/>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   </w:t>
            </w:r>
            <w:r w:rsidR="00123C0A" w:rsidRPr="00863E2E">
              <w:rPr>
                <w:rFonts w:ascii="Calibri" w:hAnsi="Calibri" w:cs="Calibri"/>
                <w:color w:val="000000"/>
                <w:sz w:val="22"/>
                <w:szCs w:val="22"/>
                <w:lang w:val="es-ES" w:eastAsia="es-EC"/>
              </w:rPr>
              <w:t xml:space="preserve">34.197,94 </w:t>
            </w:r>
          </w:p>
        </w:tc>
        <w:tc>
          <w:tcPr>
            <w:tcW w:w="1417" w:type="dxa"/>
            <w:tcBorders>
              <w:top w:val="nil"/>
              <w:left w:val="nil"/>
              <w:bottom w:val="single" w:sz="4" w:space="0" w:color="auto"/>
              <w:right w:val="single" w:sz="4" w:space="0" w:color="auto"/>
            </w:tcBorders>
            <w:shd w:val="clear" w:color="auto" w:fill="auto"/>
            <w:noWrap/>
            <w:vAlign w:val="bottom"/>
            <w:hideMark/>
          </w:tcPr>
          <w:p w:rsidR="00123C0A" w:rsidRPr="00863E2E" w:rsidRDefault="00362359" w:rsidP="00123C0A">
            <w:pPr>
              <w:outlineLvl w:val="0"/>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w:t>
            </w:r>
            <w:r w:rsidR="00123C0A" w:rsidRPr="00863E2E">
              <w:rPr>
                <w:rFonts w:ascii="Calibri" w:hAnsi="Calibri" w:cs="Calibri"/>
                <w:color w:val="000000"/>
                <w:sz w:val="22"/>
                <w:szCs w:val="22"/>
                <w:lang w:val="es-ES" w:eastAsia="es-EC"/>
              </w:rPr>
              <w:t xml:space="preserve">    </w:t>
            </w:r>
            <w:r w:rsidRPr="00863E2E">
              <w:rPr>
                <w:rFonts w:ascii="Calibri" w:hAnsi="Calibri" w:cs="Calibri"/>
                <w:color w:val="000000"/>
                <w:sz w:val="22"/>
                <w:szCs w:val="22"/>
                <w:lang w:val="es-ES" w:eastAsia="es-EC"/>
              </w:rPr>
              <w:t xml:space="preserve">                 $</w:t>
            </w:r>
            <w:r w:rsidR="00123C0A" w:rsidRPr="00863E2E">
              <w:rPr>
                <w:rFonts w:ascii="Calibri" w:hAnsi="Calibri" w:cs="Calibri"/>
                <w:color w:val="000000"/>
                <w:sz w:val="22"/>
                <w:szCs w:val="22"/>
                <w:lang w:val="es-ES" w:eastAsia="es-EC"/>
              </w:rPr>
              <w:t xml:space="preserve">195.200,21 </w:t>
            </w:r>
          </w:p>
        </w:tc>
        <w:tc>
          <w:tcPr>
            <w:tcW w:w="1418" w:type="dxa"/>
            <w:tcBorders>
              <w:top w:val="nil"/>
              <w:left w:val="nil"/>
              <w:bottom w:val="single" w:sz="4" w:space="0" w:color="auto"/>
              <w:right w:val="single" w:sz="4" w:space="0" w:color="auto"/>
            </w:tcBorders>
            <w:shd w:val="clear" w:color="auto" w:fill="auto"/>
            <w:noWrap/>
            <w:vAlign w:val="bottom"/>
            <w:hideMark/>
          </w:tcPr>
          <w:p w:rsidR="00123C0A" w:rsidRPr="00863E2E" w:rsidRDefault="00362359" w:rsidP="00123C0A">
            <w:pPr>
              <w:outlineLvl w:val="0"/>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w:t>
            </w:r>
            <w:r w:rsidR="00123C0A" w:rsidRPr="00863E2E">
              <w:rPr>
                <w:rFonts w:ascii="Calibri" w:hAnsi="Calibri" w:cs="Calibri"/>
                <w:color w:val="000000"/>
                <w:sz w:val="22"/>
                <w:szCs w:val="22"/>
                <w:lang w:val="es-ES" w:eastAsia="es-EC"/>
              </w:rPr>
              <w:t xml:space="preserve">275.701,35 </w:t>
            </w:r>
          </w:p>
        </w:tc>
        <w:tc>
          <w:tcPr>
            <w:tcW w:w="1276" w:type="dxa"/>
            <w:tcBorders>
              <w:top w:val="nil"/>
              <w:left w:val="nil"/>
              <w:bottom w:val="single" w:sz="4" w:space="0" w:color="auto"/>
              <w:right w:val="single" w:sz="4" w:space="0" w:color="auto"/>
            </w:tcBorders>
            <w:shd w:val="clear" w:color="auto" w:fill="auto"/>
            <w:noWrap/>
            <w:vAlign w:val="bottom"/>
            <w:hideMark/>
          </w:tcPr>
          <w:p w:rsidR="00123C0A" w:rsidRPr="00863E2E" w:rsidRDefault="00362359" w:rsidP="00123C0A">
            <w:pPr>
              <w:outlineLvl w:val="0"/>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w:t>
            </w:r>
            <w:r w:rsidR="00123C0A" w:rsidRPr="00863E2E">
              <w:rPr>
                <w:rFonts w:ascii="Calibri" w:hAnsi="Calibri" w:cs="Calibri"/>
                <w:color w:val="000000"/>
                <w:sz w:val="22"/>
                <w:szCs w:val="22"/>
                <w:lang w:val="es-ES" w:eastAsia="es-EC"/>
              </w:rPr>
              <w:t xml:space="preserve">356.202,48 </w:t>
            </w:r>
          </w:p>
        </w:tc>
        <w:tc>
          <w:tcPr>
            <w:tcW w:w="992" w:type="dxa"/>
            <w:tcBorders>
              <w:top w:val="nil"/>
              <w:left w:val="nil"/>
              <w:bottom w:val="single" w:sz="4" w:space="0" w:color="auto"/>
              <w:right w:val="single" w:sz="4" w:space="0" w:color="auto"/>
            </w:tcBorders>
            <w:shd w:val="clear" w:color="auto" w:fill="auto"/>
            <w:noWrap/>
            <w:vAlign w:val="bottom"/>
            <w:hideMark/>
          </w:tcPr>
          <w:p w:rsidR="00123C0A" w:rsidRPr="00863E2E" w:rsidRDefault="00362359" w:rsidP="00123C0A">
            <w:pPr>
              <w:outlineLvl w:val="0"/>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w:t>
            </w:r>
            <w:r w:rsidR="00123C0A" w:rsidRPr="00863E2E">
              <w:rPr>
                <w:rFonts w:ascii="Calibri" w:hAnsi="Calibri" w:cs="Calibri"/>
                <w:color w:val="000000"/>
                <w:sz w:val="22"/>
                <w:szCs w:val="22"/>
                <w:lang w:val="es-ES" w:eastAsia="es-EC"/>
              </w:rPr>
              <w:t xml:space="preserve">     </w:t>
            </w:r>
            <w:r w:rsidRPr="00863E2E">
              <w:rPr>
                <w:rFonts w:ascii="Calibri" w:hAnsi="Calibri" w:cs="Calibri"/>
                <w:color w:val="000000"/>
                <w:sz w:val="22"/>
                <w:szCs w:val="22"/>
                <w:lang w:val="es-ES" w:eastAsia="es-EC"/>
              </w:rPr>
              <w:t>$</w:t>
            </w:r>
            <w:r w:rsidR="00123C0A" w:rsidRPr="00863E2E">
              <w:rPr>
                <w:rFonts w:ascii="Calibri" w:hAnsi="Calibri" w:cs="Calibri"/>
                <w:color w:val="000000"/>
                <w:sz w:val="22"/>
                <w:szCs w:val="22"/>
                <w:lang w:val="es-ES" w:eastAsia="es-EC"/>
              </w:rPr>
              <w:t>(47.061,38)</w:t>
            </w:r>
          </w:p>
        </w:tc>
      </w:tr>
    </w:tbl>
    <w:p w:rsidR="002278C7" w:rsidRPr="00863E2E" w:rsidRDefault="002278C7" w:rsidP="002278C7">
      <w:pPr>
        <w:spacing w:line="360" w:lineRule="auto"/>
        <w:jc w:val="both"/>
        <w:rPr>
          <w:lang w:val="es-ES" w:eastAsia="en-US"/>
        </w:rPr>
      </w:pPr>
    </w:p>
    <w:p w:rsidR="002278C7" w:rsidRPr="00863E2E" w:rsidRDefault="002278C7" w:rsidP="002278C7">
      <w:pPr>
        <w:spacing w:line="360" w:lineRule="auto"/>
        <w:jc w:val="both"/>
        <w:rPr>
          <w:b/>
          <w:sz w:val="16"/>
          <w:szCs w:val="16"/>
          <w:lang w:val="es-ES"/>
        </w:rPr>
      </w:pPr>
      <w:r w:rsidRPr="00863E2E">
        <w:rPr>
          <w:b/>
          <w:sz w:val="16"/>
          <w:szCs w:val="16"/>
          <w:lang w:val="es-ES"/>
        </w:rPr>
        <w:t>Fuente: Excel</w:t>
      </w:r>
    </w:p>
    <w:p w:rsidR="00BD09F9" w:rsidRPr="00863E2E" w:rsidRDefault="002278C7" w:rsidP="002278C7">
      <w:pPr>
        <w:spacing w:line="360" w:lineRule="auto"/>
        <w:jc w:val="both"/>
        <w:rPr>
          <w:b/>
          <w:sz w:val="16"/>
          <w:szCs w:val="16"/>
          <w:lang w:val="es-ES"/>
        </w:rPr>
      </w:pPr>
      <w:r w:rsidRPr="00863E2E">
        <w:rPr>
          <w:b/>
          <w:sz w:val="16"/>
          <w:szCs w:val="16"/>
          <w:lang w:val="es-ES"/>
        </w:rPr>
        <w:t>Elaborado por</w:t>
      </w:r>
      <w:r w:rsidR="00362359" w:rsidRPr="00863E2E">
        <w:rPr>
          <w:b/>
          <w:sz w:val="16"/>
          <w:szCs w:val="16"/>
          <w:lang w:val="es-ES"/>
        </w:rPr>
        <w:t>: Daisy A; Antony A; Stephanie S</w:t>
      </w:r>
    </w:p>
    <w:p w:rsidR="00BD09F9" w:rsidRPr="00863E2E" w:rsidRDefault="00BD09F9" w:rsidP="002278C7">
      <w:pPr>
        <w:spacing w:line="360" w:lineRule="auto"/>
        <w:jc w:val="both"/>
        <w:rPr>
          <w:b/>
          <w:sz w:val="16"/>
          <w:szCs w:val="16"/>
          <w:lang w:val="es-ES"/>
        </w:rPr>
      </w:pPr>
    </w:p>
    <w:p w:rsidR="002278C7" w:rsidRPr="00863E2E" w:rsidRDefault="002278C7" w:rsidP="002278C7">
      <w:pPr>
        <w:spacing w:line="360" w:lineRule="auto"/>
        <w:jc w:val="center"/>
        <w:rPr>
          <w:rFonts w:cs="Arial"/>
          <w:b/>
          <w:sz w:val="16"/>
          <w:szCs w:val="16"/>
          <w:lang w:val="es-ES" w:eastAsia="en-US"/>
        </w:rPr>
      </w:pPr>
    </w:p>
    <w:p w:rsidR="002278C7" w:rsidRPr="00863E2E" w:rsidRDefault="002278C7" w:rsidP="002278C7">
      <w:pPr>
        <w:spacing w:line="360" w:lineRule="auto"/>
        <w:jc w:val="center"/>
        <w:rPr>
          <w:rFonts w:cs="Arial"/>
          <w:b/>
          <w:sz w:val="16"/>
          <w:szCs w:val="16"/>
          <w:lang w:val="es-ES"/>
        </w:rPr>
      </w:pPr>
      <w:bookmarkStart w:id="340" w:name="_Toc322869269"/>
      <w:r w:rsidRPr="00863E2E">
        <w:rPr>
          <w:rFonts w:cs="Arial"/>
          <w:b/>
          <w:sz w:val="16"/>
          <w:szCs w:val="16"/>
          <w:lang w:val="es-ES"/>
        </w:rPr>
        <w:t xml:space="preserve">Gráfico </w:t>
      </w:r>
      <w:r w:rsidR="00A7738E" w:rsidRPr="00863E2E">
        <w:rPr>
          <w:rFonts w:cs="Arial"/>
          <w:b/>
          <w:sz w:val="16"/>
          <w:szCs w:val="16"/>
          <w:lang w:val="es-ES"/>
        </w:rPr>
        <w:fldChar w:fldCharType="begin"/>
      </w:r>
      <w:r w:rsidRPr="00863E2E">
        <w:rPr>
          <w:rFonts w:cs="Arial"/>
          <w:b/>
          <w:sz w:val="16"/>
          <w:szCs w:val="16"/>
          <w:lang w:val="es-ES"/>
        </w:rPr>
        <w:instrText xml:space="preserve"> SEQ Gráfico \* ARABIC </w:instrText>
      </w:r>
      <w:r w:rsidR="00A7738E" w:rsidRPr="00863E2E">
        <w:rPr>
          <w:rFonts w:cs="Arial"/>
          <w:b/>
          <w:sz w:val="16"/>
          <w:szCs w:val="16"/>
          <w:lang w:val="es-ES"/>
        </w:rPr>
        <w:fldChar w:fldCharType="separate"/>
      </w:r>
      <w:r w:rsidR="00C95582">
        <w:rPr>
          <w:rFonts w:cs="Arial"/>
          <w:b/>
          <w:noProof/>
          <w:sz w:val="16"/>
          <w:szCs w:val="16"/>
          <w:lang w:val="es-ES"/>
        </w:rPr>
        <w:t>51</w:t>
      </w:r>
      <w:r w:rsidR="00A7738E" w:rsidRPr="00863E2E">
        <w:rPr>
          <w:rFonts w:cs="Arial"/>
          <w:b/>
          <w:sz w:val="16"/>
          <w:szCs w:val="16"/>
          <w:lang w:val="es-ES"/>
        </w:rPr>
        <w:fldChar w:fldCharType="end"/>
      </w:r>
      <w:r w:rsidR="008E4565" w:rsidRPr="00863E2E">
        <w:rPr>
          <w:rFonts w:cs="Arial"/>
          <w:b/>
          <w:sz w:val="16"/>
          <w:szCs w:val="16"/>
          <w:lang w:val="es-ES"/>
        </w:rPr>
        <w:t>: Análisis de sens</w:t>
      </w:r>
      <w:r w:rsidRPr="00863E2E">
        <w:rPr>
          <w:rFonts w:cs="Arial"/>
          <w:b/>
          <w:sz w:val="16"/>
          <w:szCs w:val="16"/>
          <w:lang w:val="es-ES"/>
        </w:rPr>
        <w:t xml:space="preserve"> precio de entrada canchas vs Van</w:t>
      </w:r>
      <w:bookmarkEnd w:id="340"/>
    </w:p>
    <w:p w:rsidR="002278C7" w:rsidRPr="00863E2E" w:rsidRDefault="00362359" w:rsidP="00B831E3">
      <w:pPr>
        <w:spacing w:line="360" w:lineRule="auto"/>
        <w:jc w:val="center"/>
        <w:rPr>
          <w:lang w:val="es-ES" w:eastAsia="en-US"/>
        </w:rPr>
      </w:pPr>
      <w:r w:rsidRPr="00863E2E">
        <w:rPr>
          <w:noProof/>
          <w:lang w:eastAsia="es-EC"/>
        </w:rPr>
        <w:drawing>
          <wp:inline distT="0" distB="0" distL="0" distR="0">
            <wp:extent cx="4067175" cy="2238375"/>
            <wp:effectExtent l="19050" t="0" r="9525" b="0"/>
            <wp:docPr id="33"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2278C7" w:rsidRPr="00863E2E" w:rsidRDefault="002278C7" w:rsidP="002278C7">
      <w:pPr>
        <w:spacing w:line="360" w:lineRule="auto"/>
        <w:jc w:val="both"/>
        <w:rPr>
          <w:lang w:val="es-ES" w:eastAsia="en-US"/>
        </w:rPr>
      </w:pPr>
    </w:p>
    <w:p w:rsidR="002278C7" w:rsidRPr="00863E2E" w:rsidRDefault="002278C7" w:rsidP="002278C7">
      <w:pPr>
        <w:spacing w:line="360" w:lineRule="auto"/>
        <w:jc w:val="both"/>
        <w:rPr>
          <w:b/>
          <w:sz w:val="16"/>
          <w:szCs w:val="16"/>
          <w:lang w:val="es-ES"/>
        </w:rPr>
      </w:pPr>
      <w:r w:rsidRPr="00863E2E">
        <w:rPr>
          <w:b/>
          <w:sz w:val="16"/>
          <w:szCs w:val="16"/>
          <w:lang w:val="es-ES"/>
        </w:rPr>
        <w:t>Fuente: Excel</w:t>
      </w:r>
    </w:p>
    <w:p w:rsidR="002278C7" w:rsidRPr="00863E2E" w:rsidRDefault="002278C7" w:rsidP="002278C7">
      <w:pPr>
        <w:spacing w:line="360" w:lineRule="auto"/>
        <w:jc w:val="both"/>
        <w:rPr>
          <w:b/>
          <w:sz w:val="16"/>
          <w:szCs w:val="16"/>
          <w:lang w:val="es-ES"/>
        </w:rPr>
      </w:pPr>
      <w:r w:rsidRPr="00863E2E">
        <w:rPr>
          <w:b/>
          <w:sz w:val="16"/>
          <w:szCs w:val="16"/>
          <w:lang w:val="es-ES"/>
        </w:rPr>
        <w:t>Elaborado por: Daisy A; Antony A; Stephanie S</w:t>
      </w:r>
    </w:p>
    <w:p w:rsidR="002278C7" w:rsidRPr="00863E2E" w:rsidRDefault="002278C7" w:rsidP="002278C7">
      <w:pPr>
        <w:spacing w:line="360" w:lineRule="auto"/>
        <w:jc w:val="both"/>
        <w:rPr>
          <w:lang w:val="es-ES"/>
        </w:rPr>
      </w:pPr>
    </w:p>
    <w:p w:rsidR="002278C7" w:rsidRPr="00863E2E" w:rsidRDefault="002278C7" w:rsidP="002278C7">
      <w:pPr>
        <w:spacing w:line="360" w:lineRule="auto"/>
        <w:jc w:val="both"/>
        <w:rPr>
          <w:lang w:val="es-ES"/>
        </w:rPr>
      </w:pPr>
    </w:p>
    <w:p w:rsidR="002278C7" w:rsidRPr="00863E2E" w:rsidRDefault="002278C7" w:rsidP="002278C7">
      <w:pPr>
        <w:spacing w:line="360" w:lineRule="auto"/>
        <w:jc w:val="center"/>
        <w:rPr>
          <w:rFonts w:cs="Arial"/>
          <w:b/>
          <w:sz w:val="16"/>
          <w:szCs w:val="16"/>
          <w:lang w:val="es-ES"/>
        </w:rPr>
      </w:pPr>
      <w:bookmarkStart w:id="341" w:name="_Toc322869214"/>
      <w:r w:rsidRPr="00863E2E">
        <w:rPr>
          <w:rFonts w:cs="Arial"/>
          <w:b/>
          <w:sz w:val="16"/>
          <w:szCs w:val="16"/>
          <w:lang w:val="es-ES"/>
        </w:rPr>
        <w:t xml:space="preserve">Tabla </w:t>
      </w:r>
      <w:r w:rsidR="00A7738E" w:rsidRPr="00863E2E">
        <w:rPr>
          <w:rFonts w:cs="Arial"/>
          <w:b/>
          <w:sz w:val="16"/>
          <w:szCs w:val="16"/>
          <w:lang w:val="es-ES"/>
        </w:rPr>
        <w:fldChar w:fldCharType="begin"/>
      </w:r>
      <w:r w:rsidRPr="00863E2E">
        <w:rPr>
          <w:rFonts w:cs="Arial"/>
          <w:b/>
          <w:sz w:val="16"/>
          <w:szCs w:val="16"/>
          <w:lang w:val="es-ES"/>
        </w:rPr>
        <w:instrText xml:space="preserve"> SEQ Tabla \* ARABIC </w:instrText>
      </w:r>
      <w:r w:rsidR="00A7738E" w:rsidRPr="00863E2E">
        <w:rPr>
          <w:rFonts w:cs="Arial"/>
          <w:b/>
          <w:sz w:val="16"/>
          <w:szCs w:val="16"/>
          <w:lang w:val="es-ES"/>
        </w:rPr>
        <w:fldChar w:fldCharType="separate"/>
      </w:r>
      <w:r w:rsidR="00C95582">
        <w:rPr>
          <w:rFonts w:cs="Arial"/>
          <w:b/>
          <w:noProof/>
          <w:sz w:val="16"/>
          <w:szCs w:val="16"/>
          <w:lang w:val="es-ES"/>
        </w:rPr>
        <w:t>49</w:t>
      </w:r>
      <w:r w:rsidR="00A7738E" w:rsidRPr="00863E2E">
        <w:rPr>
          <w:rFonts w:cs="Arial"/>
          <w:b/>
          <w:sz w:val="16"/>
          <w:szCs w:val="16"/>
          <w:lang w:val="es-ES"/>
        </w:rPr>
        <w:fldChar w:fldCharType="end"/>
      </w:r>
      <w:r w:rsidRPr="00863E2E">
        <w:rPr>
          <w:rFonts w:cs="Arial"/>
          <w:b/>
          <w:sz w:val="16"/>
          <w:szCs w:val="16"/>
          <w:lang w:val="es-ES"/>
        </w:rPr>
        <w:t>: Entrada al club fines de semana vs Van</w:t>
      </w:r>
      <w:bookmarkEnd w:id="341"/>
    </w:p>
    <w:tbl>
      <w:tblPr>
        <w:tblW w:w="6921" w:type="dxa"/>
        <w:jc w:val="center"/>
        <w:tblInd w:w="65" w:type="dxa"/>
        <w:tblCellMar>
          <w:left w:w="70" w:type="dxa"/>
          <w:right w:w="70" w:type="dxa"/>
        </w:tblCellMar>
        <w:tblLook w:val="04A0"/>
      </w:tblPr>
      <w:tblGrid>
        <w:gridCol w:w="678"/>
        <w:gridCol w:w="1585"/>
        <w:gridCol w:w="1589"/>
        <w:gridCol w:w="1585"/>
        <w:gridCol w:w="1585"/>
      </w:tblGrid>
      <w:tr w:rsidR="00F0757E" w:rsidRPr="00863E2E" w:rsidTr="00DB11C2">
        <w:trPr>
          <w:trHeight w:val="315"/>
          <w:jc w:val="center"/>
        </w:trPr>
        <w:tc>
          <w:tcPr>
            <w:tcW w:w="6921" w:type="dxa"/>
            <w:gridSpan w:val="5"/>
            <w:tcBorders>
              <w:top w:val="single" w:sz="4" w:space="0" w:color="auto"/>
              <w:left w:val="single" w:sz="4" w:space="0" w:color="auto"/>
              <w:bottom w:val="single" w:sz="4" w:space="0" w:color="auto"/>
              <w:right w:val="single" w:sz="4" w:space="0" w:color="000000"/>
            </w:tcBorders>
            <w:shd w:val="clear" w:color="9999FF" w:fill="800080"/>
            <w:noWrap/>
            <w:vAlign w:val="bottom"/>
            <w:hideMark/>
          </w:tcPr>
          <w:p w:rsidR="00F0757E" w:rsidRPr="00863E2E" w:rsidRDefault="00F0757E" w:rsidP="00DB11C2">
            <w:pPr>
              <w:jc w:val="center"/>
              <w:rPr>
                <w:rFonts w:ascii="Calibri" w:hAnsi="Calibri" w:cs="Calibri"/>
                <w:b/>
                <w:bCs/>
                <w:color w:val="FFFFFF"/>
                <w:lang w:val="es-ES" w:eastAsia="es-EC"/>
              </w:rPr>
            </w:pPr>
            <w:r w:rsidRPr="00863E2E">
              <w:rPr>
                <w:rFonts w:ascii="Calibri" w:hAnsi="Calibri" w:cs="Calibri"/>
                <w:b/>
                <w:bCs/>
                <w:color w:val="FFFFFF"/>
                <w:lang w:val="es-ES" w:eastAsia="es-EC"/>
              </w:rPr>
              <w:t>Resumen de escenario</w:t>
            </w:r>
          </w:p>
        </w:tc>
      </w:tr>
      <w:tr w:rsidR="00F0757E" w:rsidRPr="00863E2E" w:rsidTr="00DB11C2">
        <w:trPr>
          <w:trHeight w:val="315"/>
          <w:jc w:val="center"/>
        </w:trPr>
        <w:tc>
          <w:tcPr>
            <w:tcW w:w="577" w:type="dxa"/>
            <w:tcBorders>
              <w:top w:val="nil"/>
              <w:left w:val="single" w:sz="4" w:space="0" w:color="auto"/>
              <w:bottom w:val="single" w:sz="4" w:space="0" w:color="auto"/>
              <w:right w:val="single" w:sz="4" w:space="0" w:color="auto"/>
            </w:tcBorders>
            <w:shd w:val="clear" w:color="9999FF" w:fill="800080"/>
            <w:noWrap/>
            <w:vAlign w:val="bottom"/>
            <w:hideMark/>
          </w:tcPr>
          <w:p w:rsidR="00F0757E" w:rsidRPr="00863E2E" w:rsidRDefault="00F0757E" w:rsidP="00DB11C2">
            <w:pPr>
              <w:rPr>
                <w:rFonts w:ascii="Calibri" w:hAnsi="Calibri" w:cs="Calibri"/>
                <w:b/>
                <w:bCs/>
                <w:color w:val="FFFFFF"/>
                <w:lang w:val="es-ES" w:eastAsia="es-EC"/>
              </w:rPr>
            </w:pPr>
            <w:r w:rsidRPr="00863E2E">
              <w:rPr>
                <w:rFonts w:ascii="Calibri" w:hAnsi="Calibri" w:cs="Calibri"/>
                <w:b/>
                <w:bCs/>
                <w:color w:val="FFFFFF"/>
                <w:lang w:val="es-ES" w:eastAsia="es-EC"/>
              </w:rPr>
              <w:t> </w:t>
            </w:r>
          </w:p>
        </w:tc>
        <w:tc>
          <w:tcPr>
            <w:tcW w:w="1585" w:type="dxa"/>
            <w:tcBorders>
              <w:top w:val="nil"/>
              <w:left w:val="nil"/>
              <w:bottom w:val="single" w:sz="4" w:space="0" w:color="auto"/>
              <w:right w:val="single" w:sz="4" w:space="0" w:color="auto"/>
            </w:tcBorders>
            <w:shd w:val="clear" w:color="9999FF" w:fill="800080"/>
            <w:noWrap/>
            <w:vAlign w:val="bottom"/>
            <w:hideMark/>
          </w:tcPr>
          <w:p w:rsidR="00F0757E" w:rsidRPr="00863E2E" w:rsidRDefault="00F0757E" w:rsidP="00DB11C2">
            <w:pPr>
              <w:jc w:val="right"/>
              <w:rPr>
                <w:rFonts w:ascii="Calibri" w:hAnsi="Calibri" w:cs="Calibri"/>
                <w:color w:val="FFFFFF"/>
                <w:sz w:val="20"/>
                <w:szCs w:val="20"/>
                <w:lang w:val="es-ES" w:eastAsia="es-EC"/>
              </w:rPr>
            </w:pPr>
            <w:r w:rsidRPr="00863E2E">
              <w:rPr>
                <w:rFonts w:ascii="Calibri" w:hAnsi="Calibri" w:cs="Calibri"/>
                <w:color w:val="FFFFFF"/>
                <w:sz w:val="20"/>
                <w:szCs w:val="20"/>
                <w:lang w:val="es-ES" w:eastAsia="es-EC"/>
              </w:rPr>
              <w:t>Valores actuales:</w:t>
            </w:r>
          </w:p>
        </w:tc>
        <w:tc>
          <w:tcPr>
            <w:tcW w:w="1589" w:type="dxa"/>
            <w:tcBorders>
              <w:top w:val="nil"/>
              <w:left w:val="nil"/>
              <w:bottom w:val="single" w:sz="4" w:space="0" w:color="auto"/>
              <w:right w:val="single" w:sz="4" w:space="0" w:color="auto"/>
            </w:tcBorders>
            <w:shd w:val="clear" w:color="9999FF" w:fill="800080"/>
            <w:noWrap/>
            <w:vAlign w:val="bottom"/>
            <w:hideMark/>
          </w:tcPr>
          <w:p w:rsidR="00F0757E" w:rsidRPr="00863E2E" w:rsidRDefault="00F0757E" w:rsidP="00DB11C2">
            <w:pPr>
              <w:jc w:val="right"/>
              <w:rPr>
                <w:rFonts w:ascii="Calibri" w:hAnsi="Calibri" w:cs="Calibri"/>
                <w:color w:val="FFFFFF"/>
                <w:sz w:val="20"/>
                <w:szCs w:val="20"/>
                <w:lang w:val="es-ES" w:eastAsia="es-EC"/>
              </w:rPr>
            </w:pPr>
            <w:r w:rsidRPr="00863E2E">
              <w:rPr>
                <w:rFonts w:ascii="Calibri" w:hAnsi="Calibri" w:cs="Calibri"/>
                <w:color w:val="FFFFFF"/>
                <w:sz w:val="20"/>
                <w:szCs w:val="20"/>
                <w:lang w:val="es-ES" w:eastAsia="es-EC"/>
              </w:rPr>
              <w:t>3</w:t>
            </w:r>
          </w:p>
        </w:tc>
        <w:tc>
          <w:tcPr>
            <w:tcW w:w="1585" w:type="dxa"/>
            <w:tcBorders>
              <w:top w:val="nil"/>
              <w:left w:val="nil"/>
              <w:bottom w:val="single" w:sz="4" w:space="0" w:color="auto"/>
              <w:right w:val="single" w:sz="4" w:space="0" w:color="auto"/>
            </w:tcBorders>
            <w:shd w:val="clear" w:color="9999FF" w:fill="800080"/>
            <w:noWrap/>
            <w:vAlign w:val="bottom"/>
            <w:hideMark/>
          </w:tcPr>
          <w:p w:rsidR="00F0757E" w:rsidRPr="00863E2E" w:rsidRDefault="00F0757E" w:rsidP="00DB11C2">
            <w:pPr>
              <w:jc w:val="right"/>
              <w:rPr>
                <w:rFonts w:ascii="Calibri" w:hAnsi="Calibri" w:cs="Calibri"/>
                <w:color w:val="FFFFFF"/>
                <w:sz w:val="20"/>
                <w:szCs w:val="20"/>
                <w:lang w:val="es-ES" w:eastAsia="es-EC"/>
              </w:rPr>
            </w:pPr>
            <w:r w:rsidRPr="00863E2E">
              <w:rPr>
                <w:rFonts w:ascii="Calibri" w:hAnsi="Calibri" w:cs="Calibri"/>
                <w:color w:val="FFFFFF"/>
                <w:sz w:val="20"/>
                <w:szCs w:val="20"/>
                <w:lang w:val="es-ES" w:eastAsia="es-EC"/>
              </w:rPr>
              <w:t>7</w:t>
            </w:r>
          </w:p>
        </w:tc>
        <w:tc>
          <w:tcPr>
            <w:tcW w:w="1585" w:type="dxa"/>
            <w:tcBorders>
              <w:top w:val="nil"/>
              <w:left w:val="nil"/>
              <w:bottom w:val="single" w:sz="4" w:space="0" w:color="auto"/>
              <w:right w:val="single" w:sz="4" w:space="0" w:color="auto"/>
            </w:tcBorders>
            <w:shd w:val="clear" w:color="9999FF" w:fill="800080"/>
            <w:noWrap/>
            <w:vAlign w:val="bottom"/>
            <w:hideMark/>
          </w:tcPr>
          <w:p w:rsidR="00F0757E" w:rsidRPr="00863E2E" w:rsidRDefault="00F0757E" w:rsidP="00DB11C2">
            <w:pPr>
              <w:jc w:val="right"/>
              <w:rPr>
                <w:rFonts w:ascii="Calibri" w:hAnsi="Calibri" w:cs="Calibri"/>
                <w:color w:val="FFFFFF"/>
                <w:sz w:val="20"/>
                <w:szCs w:val="20"/>
                <w:lang w:val="es-ES" w:eastAsia="es-EC"/>
              </w:rPr>
            </w:pPr>
            <w:r w:rsidRPr="00863E2E">
              <w:rPr>
                <w:rFonts w:ascii="Calibri" w:hAnsi="Calibri" w:cs="Calibri"/>
                <w:color w:val="FFFFFF"/>
                <w:sz w:val="20"/>
                <w:szCs w:val="20"/>
                <w:lang w:val="es-ES" w:eastAsia="es-EC"/>
              </w:rPr>
              <w:t>9</w:t>
            </w:r>
          </w:p>
        </w:tc>
      </w:tr>
      <w:tr w:rsidR="00F0757E" w:rsidRPr="00863E2E" w:rsidTr="00DB11C2">
        <w:trPr>
          <w:trHeight w:val="300"/>
          <w:jc w:val="center"/>
        </w:trPr>
        <w:tc>
          <w:tcPr>
            <w:tcW w:w="577" w:type="dxa"/>
            <w:tcBorders>
              <w:top w:val="nil"/>
              <w:left w:val="single" w:sz="4" w:space="0" w:color="auto"/>
              <w:bottom w:val="single" w:sz="4" w:space="0" w:color="auto"/>
              <w:right w:val="single" w:sz="4" w:space="0" w:color="auto"/>
            </w:tcBorders>
            <w:shd w:val="clear" w:color="9999FF" w:fill="C0C0C0"/>
            <w:noWrap/>
            <w:vAlign w:val="bottom"/>
            <w:hideMark/>
          </w:tcPr>
          <w:p w:rsidR="00F0757E" w:rsidRPr="00863E2E" w:rsidRDefault="00F0757E" w:rsidP="00DB11C2">
            <w:pPr>
              <w:outlineLvl w:val="0"/>
              <w:rPr>
                <w:rFonts w:ascii="Calibri" w:hAnsi="Calibri" w:cs="Calibri"/>
                <w:b/>
                <w:bCs/>
                <w:color w:val="000000"/>
                <w:sz w:val="22"/>
                <w:szCs w:val="22"/>
                <w:lang w:val="es-ES" w:eastAsia="es-EC"/>
              </w:rPr>
            </w:pPr>
            <w:r w:rsidRPr="00863E2E">
              <w:rPr>
                <w:rFonts w:ascii="Calibri" w:hAnsi="Calibri" w:cs="Calibri"/>
                <w:b/>
                <w:bCs/>
                <w:color w:val="000000"/>
                <w:sz w:val="22"/>
                <w:szCs w:val="22"/>
                <w:lang w:val="es-ES" w:eastAsia="es-EC"/>
              </w:rPr>
              <w:t>Cuota</w:t>
            </w:r>
          </w:p>
        </w:tc>
        <w:tc>
          <w:tcPr>
            <w:tcW w:w="1585" w:type="dxa"/>
            <w:tcBorders>
              <w:top w:val="nil"/>
              <w:left w:val="nil"/>
              <w:bottom w:val="single" w:sz="4" w:space="0" w:color="auto"/>
              <w:right w:val="single" w:sz="4" w:space="0" w:color="auto"/>
            </w:tcBorders>
            <w:shd w:val="clear" w:color="auto" w:fill="auto"/>
            <w:noWrap/>
            <w:vAlign w:val="bottom"/>
            <w:hideMark/>
          </w:tcPr>
          <w:p w:rsidR="00F0757E" w:rsidRPr="00863E2E" w:rsidRDefault="00F0757E" w:rsidP="00DB11C2">
            <w:pPr>
              <w:outlineLvl w:val="0"/>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                 5,00 </w:t>
            </w:r>
          </w:p>
        </w:tc>
        <w:tc>
          <w:tcPr>
            <w:tcW w:w="1589" w:type="dxa"/>
            <w:tcBorders>
              <w:top w:val="nil"/>
              <w:left w:val="nil"/>
              <w:bottom w:val="single" w:sz="4" w:space="0" w:color="auto"/>
              <w:right w:val="single" w:sz="4" w:space="0" w:color="auto"/>
            </w:tcBorders>
            <w:shd w:val="clear" w:color="00FFFF" w:fill="C0C0C0"/>
            <w:noWrap/>
            <w:vAlign w:val="bottom"/>
            <w:hideMark/>
          </w:tcPr>
          <w:p w:rsidR="00F0757E" w:rsidRPr="00863E2E" w:rsidRDefault="00F0757E" w:rsidP="00DB11C2">
            <w:pPr>
              <w:outlineLvl w:val="0"/>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                  3,00 </w:t>
            </w:r>
          </w:p>
        </w:tc>
        <w:tc>
          <w:tcPr>
            <w:tcW w:w="1585" w:type="dxa"/>
            <w:tcBorders>
              <w:top w:val="nil"/>
              <w:left w:val="nil"/>
              <w:bottom w:val="single" w:sz="4" w:space="0" w:color="auto"/>
              <w:right w:val="single" w:sz="4" w:space="0" w:color="auto"/>
            </w:tcBorders>
            <w:shd w:val="clear" w:color="00FFFF" w:fill="C0C0C0"/>
            <w:noWrap/>
            <w:vAlign w:val="bottom"/>
            <w:hideMark/>
          </w:tcPr>
          <w:p w:rsidR="00F0757E" w:rsidRPr="00863E2E" w:rsidRDefault="00F0757E" w:rsidP="00DB11C2">
            <w:pPr>
              <w:outlineLvl w:val="0"/>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                 7,00 </w:t>
            </w:r>
          </w:p>
        </w:tc>
        <w:tc>
          <w:tcPr>
            <w:tcW w:w="1585" w:type="dxa"/>
            <w:tcBorders>
              <w:top w:val="nil"/>
              <w:left w:val="nil"/>
              <w:bottom w:val="single" w:sz="4" w:space="0" w:color="auto"/>
              <w:right w:val="single" w:sz="4" w:space="0" w:color="auto"/>
            </w:tcBorders>
            <w:shd w:val="clear" w:color="00FFFF" w:fill="C0C0C0"/>
            <w:noWrap/>
            <w:vAlign w:val="bottom"/>
            <w:hideMark/>
          </w:tcPr>
          <w:p w:rsidR="00F0757E" w:rsidRPr="00863E2E" w:rsidRDefault="00F0757E" w:rsidP="00DB11C2">
            <w:pPr>
              <w:outlineLvl w:val="0"/>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                 9,00 </w:t>
            </w:r>
          </w:p>
        </w:tc>
      </w:tr>
      <w:tr w:rsidR="00F0757E" w:rsidRPr="00863E2E" w:rsidTr="00DB11C2">
        <w:trPr>
          <w:trHeight w:val="300"/>
          <w:jc w:val="center"/>
        </w:trPr>
        <w:tc>
          <w:tcPr>
            <w:tcW w:w="577" w:type="dxa"/>
            <w:tcBorders>
              <w:top w:val="nil"/>
              <w:left w:val="single" w:sz="4" w:space="0" w:color="auto"/>
              <w:bottom w:val="single" w:sz="4" w:space="0" w:color="auto"/>
              <w:right w:val="single" w:sz="4" w:space="0" w:color="auto"/>
            </w:tcBorders>
            <w:shd w:val="clear" w:color="9999FF" w:fill="C0C0C0"/>
            <w:noWrap/>
            <w:vAlign w:val="bottom"/>
            <w:hideMark/>
          </w:tcPr>
          <w:p w:rsidR="00F0757E" w:rsidRPr="00863E2E" w:rsidRDefault="00F0757E" w:rsidP="00DB11C2">
            <w:pPr>
              <w:outlineLvl w:val="0"/>
              <w:rPr>
                <w:rFonts w:ascii="Calibri" w:hAnsi="Calibri" w:cs="Calibri"/>
                <w:b/>
                <w:bCs/>
                <w:color w:val="000000"/>
                <w:sz w:val="22"/>
                <w:szCs w:val="22"/>
                <w:lang w:val="es-ES" w:eastAsia="es-EC"/>
              </w:rPr>
            </w:pPr>
            <w:r w:rsidRPr="00863E2E">
              <w:rPr>
                <w:rFonts w:ascii="Calibri" w:hAnsi="Calibri" w:cs="Calibri"/>
                <w:b/>
                <w:bCs/>
                <w:color w:val="000000"/>
                <w:sz w:val="22"/>
                <w:szCs w:val="22"/>
                <w:lang w:val="es-ES" w:eastAsia="es-EC"/>
              </w:rPr>
              <w:t>Van</w:t>
            </w:r>
          </w:p>
        </w:tc>
        <w:tc>
          <w:tcPr>
            <w:tcW w:w="1585" w:type="dxa"/>
            <w:tcBorders>
              <w:top w:val="nil"/>
              <w:left w:val="nil"/>
              <w:bottom w:val="single" w:sz="4" w:space="0" w:color="auto"/>
              <w:right w:val="single" w:sz="4" w:space="0" w:color="auto"/>
            </w:tcBorders>
            <w:shd w:val="clear" w:color="auto" w:fill="auto"/>
            <w:noWrap/>
            <w:vAlign w:val="bottom"/>
            <w:hideMark/>
          </w:tcPr>
          <w:p w:rsidR="00F0757E" w:rsidRPr="00863E2E" w:rsidRDefault="00F0757E" w:rsidP="00DB11C2">
            <w:pPr>
              <w:outlineLvl w:val="0"/>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    114.699,07 </w:t>
            </w:r>
          </w:p>
        </w:tc>
        <w:tc>
          <w:tcPr>
            <w:tcW w:w="1589" w:type="dxa"/>
            <w:tcBorders>
              <w:top w:val="nil"/>
              <w:left w:val="nil"/>
              <w:bottom w:val="single" w:sz="4" w:space="0" w:color="auto"/>
              <w:right w:val="single" w:sz="4" w:space="0" w:color="auto"/>
            </w:tcBorders>
            <w:shd w:val="clear" w:color="auto" w:fill="auto"/>
            <w:noWrap/>
            <w:vAlign w:val="bottom"/>
            <w:hideMark/>
          </w:tcPr>
          <w:p w:rsidR="00F0757E" w:rsidRPr="00863E2E" w:rsidRDefault="00F0757E" w:rsidP="00DB11C2">
            <w:pPr>
              <w:outlineLvl w:val="0"/>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       20.353,45 </w:t>
            </w:r>
          </w:p>
        </w:tc>
        <w:tc>
          <w:tcPr>
            <w:tcW w:w="1585" w:type="dxa"/>
            <w:tcBorders>
              <w:top w:val="nil"/>
              <w:left w:val="nil"/>
              <w:bottom w:val="single" w:sz="4" w:space="0" w:color="auto"/>
              <w:right w:val="single" w:sz="4" w:space="0" w:color="auto"/>
            </w:tcBorders>
            <w:shd w:val="clear" w:color="auto" w:fill="auto"/>
            <w:noWrap/>
            <w:vAlign w:val="bottom"/>
            <w:hideMark/>
          </w:tcPr>
          <w:p w:rsidR="00F0757E" w:rsidRPr="00863E2E" w:rsidRDefault="00F0757E" w:rsidP="00DB11C2">
            <w:pPr>
              <w:outlineLvl w:val="0"/>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     209.044,69 </w:t>
            </w:r>
          </w:p>
        </w:tc>
        <w:tc>
          <w:tcPr>
            <w:tcW w:w="1585" w:type="dxa"/>
            <w:tcBorders>
              <w:top w:val="nil"/>
              <w:left w:val="nil"/>
              <w:bottom w:val="single" w:sz="4" w:space="0" w:color="auto"/>
              <w:right w:val="single" w:sz="4" w:space="0" w:color="auto"/>
            </w:tcBorders>
            <w:shd w:val="clear" w:color="auto" w:fill="auto"/>
            <w:noWrap/>
            <w:vAlign w:val="bottom"/>
            <w:hideMark/>
          </w:tcPr>
          <w:p w:rsidR="00F0757E" w:rsidRPr="00863E2E" w:rsidRDefault="00F0757E" w:rsidP="00DB11C2">
            <w:pPr>
              <w:outlineLvl w:val="0"/>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    303.390,31 </w:t>
            </w:r>
          </w:p>
        </w:tc>
      </w:tr>
    </w:tbl>
    <w:p w:rsidR="002278C7" w:rsidRPr="00863E2E" w:rsidRDefault="002278C7" w:rsidP="002278C7">
      <w:pPr>
        <w:spacing w:line="360" w:lineRule="auto"/>
        <w:jc w:val="both"/>
        <w:rPr>
          <w:lang w:val="es-ES" w:eastAsia="en-US"/>
        </w:rPr>
      </w:pPr>
    </w:p>
    <w:p w:rsidR="002278C7" w:rsidRPr="00863E2E" w:rsidRDefault="002278C7" w:rsidP="002278C7">
      <w:pPr>
        <w:spacing w:line="360" w:lineRule="auto"/>
        <w:jc w:val="both"/>
        <w:rPr>
          <w:b/>
          <w:sz w:val="16"/>
          <w:szCs w:val="16"/>
          <w:lang w:val="es-ES"/>
        </w:rPr>
      </w:pPr>
      <w:r w:rsidRPr="00863E2E">
        <w:rPr>
          <w:b/>
          <w:sz w:val="16"/>
          <w:szCs w:val="16"/>
          <w:lang w:val="es-ES"/>
        </w:rPr>
        <w:t>Fuente: Excel</w:t>
      </w:r>
    </w:p>
    <w:p w:rsidR="002278C7" w:rsidRPr="00863E2E" w:rsidRDefault="002278C7" w:rsidP="002278C7">
      <w:pPr>
        <w:spacing w:line="360" w:lineRule="auto"/>
        <w:jc w:val="both"/>
        <w:rPr>
          <w:b/>
          <w:sz w:val="16"/>
          <w:szCs w:val="16"/>
          <w:lang w:val="es-ES"/>
        </w:rPr>
      </w:pPr>
      <w:r w:rsidRPr="00863E2E">
        <w:rPr>
          <w:b/>
          <w:sz w:val="16"/>
          <w:szCs w:val="16"/>
          <w:lang w:val="es-ES"/>
        </w:rPr>
        <w:t>Elaborado por: Daisy A; Antony A; Stephanie S</w:t>
      </w:r>
    </w:p>
    <w:p w:rsidR="002278C7" w:rsidRPr="00863E2E" w:rsidRDefault="002278C7" w:rsidP="002278C7">
      <w:pPr>
        <w:spacing w:line="360" w:lineRule="auto"/>
        <w:jc w:val="both"/>
        <w:rPr>
          <w:lang w:val="es-ES" w:eastAsia="en-US"/>
        </w:rPr>
      </w:pPr>
    </w:p>
    <w:p w:rsidR="00362359" w:rsidRPr="00863E2E" w:rsidRDefault="00362359" w:rsidP="002278C7">
      <w:pPr>
        <w:spacing w:line="360" w:lineRule="auto"/>
        <w:jc w:val="both"/>
        <w:rPr>
          <w:lang w:val="es-ES" w:eastAsia="en-US"/>
        </w:rPr>
      </w:pPr>
    </w:p>
    <w:p w:rsidR="002278C7" w:rsidRPr="00863E2E" w:rsidRDefault="002278C7" w:rsidP="002278C7">
      <w:pPr>
        <w:spacing w:line="360" w:lineRule="auto"/>
        <w:jc w:val="center"/>
        <w:rPr>
          <w:rFonts w:cs="Arial"/>
          <w:b/>
          <w:sz w:val="16"/>
          <w:szCs w:val="16"/>
          <w:lang w:val="es-ES"/>
        </w:rPr>
      </w:pPr>
      <w:bookmarkStart w:id="342" w:name="_Toc322869270"/>
      <w:r w:rsidRPr="00863E2E">
        <w:rPr>
          <w:b/>
          <w:sz w:val="16"/>
          <w:szCs w:val="16"/>
          <w:lang w:val="es-ES"/>
        </w:rPr>
        <w:t xml:space="preserve">Gráfico </w:t>
      </w:r>
      <w:r w:rsidR="00A7738E" w:rsidRPr="00863E2E">
        <w:rPr>
          <w:b/>
          <w:sz w:val="16"/>
          <w:szCs w:val="16"/>
          <w:lang w:val="es-ES"/>
        </w:rPr>
        <w:fldChar w:fldCharType="begin"/>
      </w:r>
      <w:r w:rsidRPr="00863E2E">
        <w:rPr>
          <w:b/>
          <w:sz w:val="16"/>
          <w:szCs w:val="16"/>
          <w:lang w:val="es-ES"/>
        </w:rPr>
        <w:instrText xml:space="preserve"> SEQ Gráfico \* ARABIC </w:instrText>
      </w:r>
      <w:r w:rsidR="00A7738E" w:rsidRPr="00863E2E">
        <w:rPr>
          <w:b/>
          <w:sz w:val="16"/>
          <w:szCs w:val="16"/>
          <w:lang w:val="es-ES"/>
        </w:rPr>
        <w:fldChar w:fldCharType="separate"/>
      </w:r>
      <w:r w:rsidR="00C95582">
        <w:rPr>
          <w:b/>
          <w:noProof/>
          <w:sz w:val="16"/>
          <w:szCs w:val="16"/>
          <w:lang w:val="es-ES"/>
        </w:rPr>
        <w:t>52</w:t>
      </w:r>
      <w:r w:rsidR="00A7738E" w:rsidRPr="00863E2E">
        <w:rPr>
          <w:b/>
          <w:sz w:val="16"/>
          <w:szCs w:val="16"/>
          <w:lang w:val="es-ES"/>
        </w:rPr>
        <w:fldChar w:fldCharType="end"/>
      </w:r>
      <w:r w:rsidRPr="00863E2E">
        <w:rPr>
          <w:b/>
          <w:sz w:val="16"/>
          <w:szCs w:val="16"/>
          <w:lang w:val="es-ES"/>
        </w:rPr>
        <w:t xml:space="preserve">: </w:t>
      </w:r>
      <w:r w:rsidRPr="00863E2E">
        <w:rPr>
          <w:rFonts w:cs="Arial"/>
          <w:b/>
          <w:sz w:val="16"/>
          <w:szCs w:val="16"/>
          <w:lang w:val="es-ES"/>
        </w:rPr>
        <w:t>Análisis de sensibilidad  entrada fines de semana vs Van</w:t>
      </w:r>
      <w:bookmarkEnd w:id="342"/>
    </w:p>
    <w:p w:rsidR="002278C7" w:rsidRPr="00863E2E" w:rsidRDefault="002278C7" w:rsidP="002278C7">
      <w:pPr>
        <w:spacing w:line="360" w:lineRule="auto"/>
        <w:jc w:val="center"/>
        <w:rPr>
          <w:lang w:val="es-ES" w:eastAsia="en-US"/>
        </w:rPr>
      </w:pPr>
    </w:p>
    <w:p w:rsidR="00F0757E" w:rsidRPr="00863E2E" w:rsidRDefault="00F0757E" w:rsidP="002278C7">
      <w:pPr>
        <w:spacing w:line="360" w:lineRule="auto"/>
        <w:jc w:val="center"/>
        <w:rPr>
          <w:lang w:val="es-ES" w:eastAsia="en-US"/>
        </w:rPr>
      </w:pPr>
      <w:r w:rsidRPr="00863E2E">
        <w:rPr>
          <w:noProof/>
          <w:lang w:eastAsia="es-EC"/>
        </w:rPr>
        <w:drawing>
          <wp:inline distT="0" distB="0" distL="0" distR="0">
            <wp:extent cx="4524375" cy="1885950"/>
            <wp:effectExtent l="19050" t="0" r="9525" b="0"/>
            <wp:docPr id="1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2278C7" w:rsidRPr="00863E2E" w:rsidRDefault="002278C7" w:rsidP="002278C7">
      <w:pPr>
        <w:spacing w:line="360" w:lineRule="auto"/>
        <w:jc w:val="both"/>
        <w:rPr>
          <w:b/>
          <w:sz w:val="16"/>
          <w:szCs w:val="16"/>
          <w:lang w:val="es-ES"/>
        </w:rPr>
      </w:pPr>
      <w:r w:rsidRPr="00863E2E">
        <w:rPr>
          <w:b/>
          <w:sz w:val="16"/>
          <w:szCs w:val="16"/>
          <w:lang w:val="es-ES"/>
        </w:rPr>
        <w:t>Fuente: Excel</w:t>
      </w:r>
    </w:p>
    <w:p w:rsidR="002278C7" w:rsidRPr="00863E2E" w:rsidRDefault="002278C7" w:rsidP="002278C7">
      <w:pPr>
        <w:spacing w:line="360" w:lineRule="auto"/>
        <w:jc w:val="both"/>
        <w:rPr>
          <w:b/>
          <w:sz w:val="16"/>
          <w:szCs w:val="16"/>
          <w:lang w:val="es-ES"/>
        </w:rPr>
      </w:pPr>
      <w:r w:rsidRPr="00863E2E">
        <w:rPr>
          <w:b/>
          <w:sz w:val="16"/>
          <w:szCs w:val="16"/>
          <w:lang w:val="es-ES"/>
        </w:rPr>
        <w:t>Elaborado por: Daisy A; Antony A; Stephanie S</w:t>
      </w:r>
    </w:p>
    <w:p w:rsidR="002278C7" w:rsidRPr="00863E2E" w:rsidRDefault="002278C7" w:rsidP="002278C7">
      <w:pPr>
        <w:spacing w:line="360" w:lineRule="auto"/>
        <w:jc w:val="both"/>
        <w:rPr>
          <w:lang w:val="es-ES" w:eastAsia="en-US"/>
        </w:rPr>
      </w:pPr>
    </w:p>
    <w:p w:rsidR="002278C7" w:rsidRPr="00863E2E" w:rsidRDefault="002278C7" w:rsidP="002278C7">
      <w:pPr>
        <w:spacing w:line="360" w:lineRule="auto"/>
        <w:jc w:val="both"/>
        <w:rPr>
          <w:b/>
          <w:lang w:val="es-ES" w:eastAsia="en-US"/>
        </w:rPr>
      </w:pPr>
      <w:r w:rsidRPr="00863E2E">
        <w:rPr>
          <w:b/>
          <w:lang w:val="es-ES" w:eastAsia="en-US"/>
        </w:rPr>
        <w:t>Conclusión Análisis de sensibilidad</w:t>
      </w:r>
    </w:p>
    <w:p w:rsidR="002278C7" w:rsidRPr="00863E2E" w:rsidRDefault="002278C7" w:rsidP="002278C7">
      <w:pPr>
        <w:spacing w:line="360" w:lineRule="auto"/>
        <w:jc w:val="both"/>
        <w:rPr>
          <w:lang w:val="es-ES" w:eastAsia="en-US"/>
        </w:rPr>
      </w:pPr>
    </w:p>
    <w:p w:rsidR="002278C7" w:rsidRPr="00863E2E" w:rsidRDefault="002278C7" w:rsidP="002278C7">
      <w:pPr>
        <w:spacing w:line="360" w:lineRule="auto"/>
        <w:jc w:val="both"/>
        <w:rPr>
          <w:lang w:val="es-ES" w:eastAsia="en-US"/>
        </w:rPr>
      </w:pPr>
      <w:r w:rsidRPr="00863E2E">
        <w:rPr>
          <w:lang w:val="es-ES" w:eastAsia="en-US"/>
        </w:rPr>
        <w:tab/>
        <w:t xml:space="preserve">Se puede notar que a medida que se disminuya ya sea el precio o la cuota mensual que los socios deben cancelar, el Van también le sucede lo mismo, por lo que se concluye que es muy sensible a este tipo de variación, aunque su disminución no están baja, debido a  la alta  demanda que se ha proyectado obtener mediante los medios publicitarios acertado para llegar al mercado meta y así poder mantener o aumentar el van, ya que este es el valor por el cual la empresa fuere vendida si se lo hiciera el día de hoy. </w:t>
      </w:r>
    </w:p>
    <w:p w:rsidR="002278C7" w:rsidRPr="00863E2E" w:rsidRDefault="002278C7" w:rsidP="002278C7">
      <w:pPr>
        <w:spacing w:line="360" w:lineRule="auto"/>
        <w:jc w:val="both"/>
        <w:rPr>
          <w:lang w:val="es-ES" w:eastAsia="en-US"/>
        </w:rPr>
      </w:pPr>
    </w:p>
    <w:p w:rsidR="002278C7" w:rsidRPr="00863E2E" w:rsidRDefault="002278C7" w:rsidP="002278C7">
      <w:pPr>
        <w:pStyle w:val="Estilo1"/>
        <w:outlineLvl w:val="0"/>
        <w:rPr>
          <w:b/>
          <w:lang w:val="es-ES"/>
        </w:rPr>
      </w:pPr>
      <w:bookmarkStart w:id="343" w:name="_Toc322811094"/>
      <w:r w:rsidRPr="00863E2E">
        <w:rPr>
          <w:b/>
          <w:lang w:val="es-ES"/>
        </w:rPr>
        <w:t>3.17. Análisis Financiero/ Ratios</w:t>
      </w:r>
      <w:bookmarkEnd w:id="343"/>
    </w:p>
    <w:p w:rsidR="002278C7" w:rsidRPr="00863E2E" w:rsidRDefault="002278C7" w:rsidP="002278C7">
      <w:pPr>
        <w:spacing w:line="360" w:lineRule="auto"/>
        <w:jc w:val="both"/>
        <w:rPr>
          <w:b/>
          <w:lang w:val="es-ES"/>
        </w:rPr>
      </w:pPr>
    </w:p>
    <w:p w:rsidR="002278C7" w:rsidRPr="00863E2E" w:rsidRDefault="002278C7" w:rsidP="007E0599">
      <w:pPr>
        <w:spacing w:line="360" w:lineRule="auto"/>
        <w:jc w:val="both"/>
        <w:rPr>
          <w:lang w:val="es-ES" w:eastAsia="en-US"/>
        </w:rPr>
      </w:pPr>
      <w:r w:rsidRPr="00863E2E">
        <w:rPr>
          <w:b/>
          <w:lang w:val="es-ES"/>
        </w:rPr>
        <w:t>Margen utilidad Neto</w:t>
      </w:r>
    </w:p>
    <w:p w:rsidR="002278C7" w:rsidRPr="00863E2E" w:rsidRDefault="002278C7" w:rsidP="002278C7">
      <w:pPr>
        <w:spacing w:line="360" w:lineRule="auto"/>
        <w:jc w:val="center"/>
        <w:rPr>
          <w:rFonts w:cs="Arial"/>
          <w:b/>
          <w:sz w:val="16"/>
          <w:szCs w:val="16"/>
          <w:lang w:val="es-ES"/>
        </w:rPr>
      </w:pPr>
      <w:bookmarkStart w:id="344" w:name="_Toc322869215"/>
      <w:r w:rsidRPr="00863E2E">
        <w:rPr>
          <w:rFonts w:cs="Arial"/>
          <w:b/>
          <w:sz w:val="16"/>
          <w:szCs w:val="16"/>
          <w:lang w:val="es-ES"/>
        </w:rPr>
        <w:t xml:space="preserve">Tabla </w:t>
      </w:r>
      <w:r w:rsidR="00A7738E" w:rsidRPr="00863E2E">
        <w:rPr>
          <w:rFonts w:cs="Arial"/>
          <w:b/>
          <w:sz w:val="16"/>
          <w:szCs w:val="16"/>
          <w:lang w:val="es-ES"/>
        </w:rPr>
        <w:fldChar w:fldCharType="begin"/>
      </w:r>
      <w:r w:rsidRPr="00863E2E">
        <w:rPr>
          <w:rFonts w:cs="Arial"/>
          <w:b/>
          <w:sz w:val="16"/>
          <w:szCs w:val="16"/>
          <w:lang w:val="es-ES"/>
        </w:rPr>
        <w:instrText xml:space="preserve"> SEQ Tabla \* ARABIC </w:instrText>
      </w:r>
      <w:r w:rsidR="00A7738E" w:rsidRPr="00863E2E">
        <w:rPr>
          <w:rFonts w:cs="Arial"/>
          <w:b/>
          <w:sz w:val="16"/>
          <w:szCs w:val="16"/>
          <w:lang w:val="es-ES"/>
        </w:rPr>
        <w:fldChar w:fldCharType="separate"/>
      </w:r>
      <w:r w:rsidR="00C95582">
        <w:rPr>
          <w:rFonts w:cs="Arial"/>
          <w:b/>
          <w:noProof/>
          <w:sz w:val="16"/>
          <w:szCs w:val="16"/>
          <w:lang w:val="es-ES"/>
        </w:rPr>
        <w:t>50</w:t>
      </w:r>
      <w:r w:rsidR="00A7738E" w:rsidRPr="00863E2E">
        <w:rPr>
          <w:rFonts w:cs="Arial"/>
          <w:b/>
          <w:sz w:val="16"/>
          <w:szCs w:val="16"/>
          <w:lang w:val="es-ES"/>
        </w:rPr>
        <w:fldChar w:fldCharType="end"/>
      </w:r>
      <w:r w:rsidRPr="00863E2E">
        <w:rPr>
          <w:rFonts w:cs="Arial"/>
          <w:b/>
          <w:sz w:val="16"/>
          <w:szCs w:val="16"/>
          <w:lang w:val="es-ES"/>
        </w:rPr>
        <w:t>: Resumen Flujo de Efectivo del Inversionista</w:t>
      </w:r>
      <w:bookmarkEnd w:id="344"/>
    </w:p>
    <w:tbl>
      <w:tblPr>
        <w:tblW w:w="8528" w:type="dxa"/>
        <w:tblInd w:w="47" w:type="dxa"/>
        <w:tblCellMar>
          <w:left w:w="70" w:type="dxa"/>
          <w:right w:w="70" w:type="dxa"/>
        </w:tblCellMar>
        <w:tblLook w:val="04A0"/>
      </w:tblPr>
      <w:tblGrid>
        <w:gridCol w:w="2433"/>
        <w:gridCol w:w="1418"/>
        <w:gridCol w:w="1303"/>
        <w:gridCol w:w="1303"/>
        <w:gridCol w:w="1303"/>
        <w:gridCol w:w="1303"/>
      </w:tblGrid>
      <w:tr w:rsidR="007E0599" w:rsidRPr="00863E2E" w:rsidTr="007E0599">
        <w:trPr>
          <w:trHeight w:val="330"/>
        </w:trPr>
        <w:tc>
          <w:tcPr>
            <w:tcW w:w="2433"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7E0599" w:rsidRPr="00863E2E" w:rsidRDefault="007E0599" w:rsidP="007E0599">
            <w:pPr>
              <w:rPr>
                <w:rFonts w:cs="Arial"/>
                <w:color w:val="000000"/>
                <w:sz w:val="22"/>
                <w:szCs w:val="22"/>
                <w:lang w:val="es-ES" w:eastAsia="es-EC"/>
              </w:rPr>
            </w:pPr>
            <w:r w:rsidRPr="00863E2E">
              <w:rPr>
                <w:rFonts w:cs="Arial"/>
                <w:color w:val="000000"/>
                <w:sz w:val="22"/>
                <w:szCs w:val="22"/>
                <w:lang w:val="es-ES" w:eastAsia="es-EC"/>
              </w:rPr>
              <w:t>Ratios</w:t>
            </w:r>
          </w:p>
        </w:tc>
        <w:tc>
          <w:tcPr>
            <w:tcW w:w="1418" w:type="dxa"/>
            <w:tcBorders>
              <w:top w:val="double" w:sz="6" w:space="0" w:color="auto"/>
              <w:left w:val="nil"/>
              <w:bottom w:val="double" w:sz="6" w:space="0" w:color="auto"/>
              <w:right w:val="double" w:sz="6" w:space="0" w:color="auto"/>
            </w:tcBorders>
            <w:shd w:val="clear" w:color="000000" w:fill="D3DFEE"/>
            <w:noWrap/>
            <w:hideMark/>
          </w:tcPr>
          <w:p w:rsidR="007E0599" w:rsidRPr="00863E2E" w:rsidRDefault="007E0599" w:rsidP="007E0599">
            <w:pPr>
              <w:jc w:val="center"/>
              <w:rPr>
                <w:rFonts w:cs="Arial"/>
                <w:b/>
                <w:bCs/>
                <w:color w:val="000000"/>
                <w:sz w:val="22"/>
                <w:szCs w:val="22"/>
                <w:lang w:val="es-ES" w:eastAsia="es-EC"/>
              </w:rPr>
            </w:pPr>
            <w:r w:rsidRPr="00863E2E">
              <w:rPr>
                <w:rFonts w:cs="Arial"/>
                <w:b/>
                <w:bCs/>
                <w:color w:val="000000"/>
                <w:sz w:val="22"/>
                <w:szCs w:val="22"/>
                <w:lang w:val="es-ES" w:eastAsia="es-EC"/>
              </w:rPr>
              <w:t>2013</w:t>
            </w:r>
          </w:p>
        </w:tc>
        <w:tc>
          <w:tcPr>
            <w:tcW w:w="1275" w:type="dxa"/>
            <w:tcBorders>
              <w:top w:val="double" w:sz="6" w:space="0" w:color="auto"/>
              <w:left w:val="nil"/>
              <w:bottom w:val="double" w:sz="6" w:space="0" w:color="auto"/>
              <w:right w:val="double" w:sz="6" w:space="0" w:color="auto"/>
            </w:tcBorders>
            <w:shd w:val="clear" w:color="000000" w:fill="D3DFEE"/>
            <w:noWrap/>
            <w:hideMark/>
          </w:tcPr>
          <w:p w:rsidR="007E0599" w:rsidRPr="00863E2E" w:rsidRDefault="007E0599" w:rsidP="007E0599">
            <w:pPr>
              <w:jc w:val="right"/>
              <w:rPr>
                <w:rFonts w:cs="Arial"/>
                <w:b/>
                <w:bCs/>
                <w:color w:val="000000"/>
                <w:sz w:val="22"/>
                <w:szCs w:val="22"/>
                <w:lang w:val="es-ES" w:eastAsia="es-EC"/>
              </w:rPr>
            </w:pPr>
            <w:r w:rsidRPr="00863E2E">
              <w:rPr>
                <w:rFonts w:cs="Arial"/>
                <w:b/>
                <w:bCs/>
                <w:color w:val="000000"/>
                <w:sz w:val="22"/>
                <w:szCs w:val="22"/>
                <w:lang w:val="es-ES" w:eastAsia="es-EC"/>
              </w:rPr>
              <w:t>2014</w:t>
            </w:r>
          </w:p>
        </w:tc>
        <w:tc>
          <w:tcPr>
            <w:tcW w:w="1180" w:type="dxa"/>
            <w:tcBorders>
              <w:top w:val="double" w:sz="6" w:space="0" w:color="auto"/>
              <w:left w:val="nil"/>
              <w:bottom w:val="double" w:sz="6" w:space="0" w:color="auto"/>
              <w:right w:val="double" w:sz="6" w:space="0" w:color="auto"/>
            </w:tcBorders>
            <w:shd w:val="clear" w:color="000000" w:fill="D3DFEE"/>
            <w:noWrap/>
            <w:vAlign w:val="center"/>
            <w:hideMark/>
          </w:tcPr>
          <w:p w:rsidR="007E0599" w:rsidRPr="00863E2E" w:rsidRDefault="007E0599" w:rsidP="007E0599">
            <w:pPr>
              <w:jc w:val="center"/>
              <w:rPr>
                <w:rFonts w:cs="Arial"/>
                <w:b/>
                <w:bCs/>
                <w:color w:val="000000"/>
                <w:sz w:val="22"/>
                <w:szCs w:val="22"/>
                <w:lang w:val="es-ES" w:eastAsia="es-EC"/>
              </w:rPr>
            </w:pPr>
            <w:r w:rsidRPr="00863E2E">
              <w:rPr>
                <w:rFonts w:cs="Arial"/>
                <w:b/>
                <w:bCs/>
                <w:color w:val="000000"/>
                <w:sz w:val="22"/>
                <w:szCs w:val="22"/>
                <w:lang w:val="es-ES" w:eastAsia="es-EC"/>
              </w:rPr>
              <w:t>2015</w:t>
            </w:r>
          </w:p>
        </w:tc>
        <w:tc>
          <w:tcPr>
            <w:tcW w:w="1180" w:type="dxa"/>
            <w:tcBorders>
              <w:top w:val="double" w:sz="6" w:space="0" w:color="auto"/>
              <w:left w:val="nil"/>
              <w:bottom w:val="double" w:sz="6" w:space="0" w:color="auto"/>
              <w:right w:val="double" w:sz="6" w:space="0" w:color="auto"/>
            </w:tcBorders>
            <w:shd w:val="clear" w:color="000000" w:fill="D3DFEE"/>
            <w:noWrap/>
            <w:vAlign w:val="center"/>
            <w:hideMark/>
          </w:tcPr>
          <w:p w:rsidR="007E0599" w:rsidRPr="00863E2E" w:rsidRDefault="007E0599" w:rsidP="007E0599">
            <w:pPr>
              <w:jc w:val="center"/>
              <w:rPr>
                <w:rFonts w:cs="Arial"/>
                <w:b/>
                <w:bCs/>
                <w:color w:val="000000"/>
                <w:sz w:val="22"/>
                <w:szCs w:val="22"/>
                <w:lang w:val="es-ES" w:eastAsia="es-EC"/>
              </w:rPr>
            </w:pPr>
            <w:r w:rsidRPr="00863E2E">
              <w:rPr>
                <w:rFonts w:cs="Arial"/>
                <w:b/>
                <w:bCs/>
                <w:color w:val="000000"/>
                <w:sz w:val="22"/>
                <w:szCs w:val="22"/>
                <w:lang w:val="es-ES" w:eastAsia="es-EC"/>
              </w:rPr>
              <w:t>2016</w:t>
            </w:r>
          </w:p>
        </w:tc>
        <w:tc>
          <w:tcPr>
            <w:tcW w:w="1042" w:type="dxa"/>
            <w:tcBorders>
              <w:top w:val="double" w:sz="6" w:space="0" w:color="auto"/>
              <w:left w:val="nil"/>
              <w:bottom w:val="double" w:sz="6" w:space="0" w:color="auto"/>
              <w:right w:val="double" w:sz="6" w:space="0" w:color="auto"/>
            </w:tcBorders>
            <w:shd w:val="clear" w:color="000000" w:fill="D3DFEE"/>
            <w:noWrap/>
            <w:vAlign w:val="center"/>
            <w:hideMark/>
          </w:tcPr>
          <w:p w:rsidR="007E0599" w:rsidRPr="00863E2E" w:rsidRDefault="007E0599" w:rsidP="007E0599">
            <w:pPr>
              <w:jc w:val="center"/>
              <w:rPr>
                <w:rFonts w:cs="Arial"/>
                <w:b/>
                <w:bCs/>
                <w:color w:val="000000"/>
                <w:sz w:val="22"/>
                <w:szCs w:val="22"/>
                <w:lang w:val="es-ES" w:eastAsia="es-EC"/>
              </w:rPr>
            </w:pPr>
            <w:r w:rsidRPr="00863E2E">
              <w:rPr>
                <w:rFonts w:cs="Arial"/>
                <w:b/>
                <w:bCs/>
                <w:color w:val="000000"/>
                <w:sz w:val="22"/>
                <w:szCs w:val="22"/>
                <w:lang w:val="es-ES" w:eastAsia="es-EC"/>
              </w:rPr>
              <w:t>2017</w:t>
            </w:r>
          </w:p>
        </w:tc>
      </w:tr>
      <w:tr w:rsidR="007E0599" w:rsidRPr="00863E2E" w:rsidTr="007E0599">
        <w:trPr>
          <w:trHeight w:val="315"/>
        </w:trPr>
        <w:tc>
          <w:tcPr>
            <w:tcW w:w="2433" w:type="dxa"/>
            <w:tcBorders>
              <w:top w:val="nil"/>
              <w:left w:val="double" w:sz="6" w:space="0" w:color="auto"/>
              <w:bottom w:val="double" w:sz="6" w:space="0" w:color="auto"/>
              <w:right w:val="double" w:sz="6" w:space="0" w:color="auto"/>
            </w:tcBorders>
            <w:shd w:val="clear" w:color="auto" w:fill="auto"/>
            <w:noWrap/>
            <w:vAlign w:val="bottom"/>
            <w:hideMark/>
          </w:tcPr>
          <w:p w:rsidR="007E0599" w:rsidRPr="00863E2E" w:rsidRDefault="007E0599" w:rsidP="007E0599">
            <w:pPr>
              <w:rPr>
                <w:rFonts w:cs="Arial"/>
                <w:color w:val="000000"/>
                <w:sz w:val="22"/>
                <w:szCs w:val="22"/>
                <w:lang w:val="es-ES" w:eastAsia="es-EC"/>
              </w:rPr>
            </w:pPr>
            <w:r w:rsidRPr="00863E2E">
              <w:rPr>
                <w:rFonts w:cs="Arial"/>
                <w:color w:val="000000"/>
                <w:sz w:val="22"/>
                <w:szCs w:val="22"/>
                <w:lang w:val="es-ES" w:eastAsia="es-EC"/>
              </w:rPr>
              <w:t>Utilidad neta</w:t>
            </w:r>
          </w:p>
        </w:tc>
        <w:tc>
          <w:tcPr>
            <w:tcW w:w="1418" w:type="dxa"/>
            <w:tcBorders>
              <w:top w:val="nil"/>
              <w:left w:val="nil"/>
              <w:bottom w:val="double" w:sz="6" w:space="0" w:color="auto"/>
              <w:right w:val="double" w:sz="6" w:space="0" w:color="auto"/>
            </w:tcBorders>
            <w:shd w:val="clear" w:color="auto" w:fill="auto"/>
            <w:noWrap/>
            <w:vAlign w:val="bottom"/>
            <w:hideMark/>
          </w:tcPr>
          <w:p w:rsidR="007E0599" w:rsidRPr="00863E2E" w:rsidRDefault="007E0599" w:rsidP="007E0599">
            <w:pPr>
              <w:jc w:val="right"/>
              <w:rPr>
                <w:rFonts w:cs="Arial"/>
                <w:color w:val="000000"/>
                <w:sz w:val="22"/>
                <w:szCs w:val="22"/>
                <w:lang w:val="es-ES" w:eastAsia="es-EC"/>
              </w:rPr>
            </w:pPr>
            <w:r w:rsidRPr="00863E2E">
              <w:rPr>
                <w:rFonts w:cs="Arial"/>
                <w:color w:val="000000"/>
                <w:sz w:val="22"/>
                <w:szCs w:val="22"/>
                <w:lang w:val="es-ES" w:eastAsia="es-EC"/>
              </w:rPr>
              <w:t>$61384,84</w:t>
            </w:r>
          </w:p>
        </w:tc>
        <w:tc>
          <w:tcPr>
            <w:tcW w:w="1275" w:type="dxa"/>
            <w:tcBorders>
              <w:top w:val="nil"/>
              <w:left w:val="nil"/>
              <w:bottom w:val="double" w:sz="6" w:space="0" w:color="auto"/>
              <w:right w:val="double" w:sz="6" w:space="0" w:color="auto"/>
            </w:tcBorders>
            <w:shd w:val="clear" w:color="auto" w:fill="auto"/>
            <w:noWrap/>
            <w:vAlign w:val="bottom"/>
            <w:hideMark/>
          </w:tcPr>
          <w:p w:rsidR="007E0599" w:rsidRPr="00863E2E" w:rsidRDefault="007E0599" w:rsidP="007E0599">
            <w:pPr>
              <w:jc w:val="right"/>
              <w:rPr>
                <w:rFonts w:cs="Arial"/>
                <w:color w:val="000000"/>
                <w:sz w:val="22"/>
                <w:szCs w:val="22"/>
                <w:lang w:val="es-ES" w:eastAsia="es-EC"/>
              </w:rPr>
            </w:pPr>
            <w:r w:rsidRPr="00863E2E">
              <w:rPr>
                <w:rFonts w:cs="Arial"/>
                <w:color w:val="000000"/>
                <w:sz w:val="22"/>
                <w:szCs w:val="22"/>
                <w:lang w:val="es-ES" w:eastAsia="es-EC"/>
              </w:rPr>
              <w:t>$51441,20</w:t>
            </w:r>
          </w:p>
        </w:tc>
        <w:tc>
          <w:tcPr>
            <w:tcW w:w="1180" w:type="dxa"/>
            <w:tcBorders>
              <w:top w:val="nil"/>
              <w:left w:val="nil"/>
              <w:bottom w:val="double" w:sz="6" w:space="0" w:color="auto"/>
              <w:right w:val="double" w:sz="6" w:space="0" w:color="auto"/>
            </w:tcBorders>
            <w:shd w:val="clear" w:color="auto" w:fill="auto"/>
            <w:noWrap/>
            <w:vAlign w:val="bottom"/>
            <w:hideMark/>
          </w:tcPr>
          <w:p w:rsidR="007E0599" w:rsidRPr="00863E2E" w:rsidRDefault="007E0599" w:rsidP="007E0599">
            <w:pPr>
              <w:jc w:val="right"/>
              <w:rPr>
                <w:rFonts w:cs="Arial"/>
                <w:color w:val="000000"/>
                <w:sz w:val="22"/>
                <w:szCs w:val="22"/>
                <w:lang w:val="es-ES" w:eastAsia="es-EC"/>
              </w:rPr>
            </w:pPr>
            <w:r w:rsidRPr="00863E2E">
              <w:rPr>
                <w:rFonts w:cs="Arial"/>
                <w:color w:val="000000"/>
                <w:sz w:val="22"/>
                <w:szCs w:val="22"/>
                <w:lang w:val="es-ES" w:eastAsia="es-EC"/>
              </w:rPr>
              <w:t>$94239,62</w:t>
            </w:r>
          </w:p>
        </w:tc>
        <w:tc>
          <w:tcPr>
            <w:tcW w:w="1180" w:type="dxa"/>
            <w:tcBorders>
              <w:top w:val="nil"/>
              <w:left w:val="nil"/>
              <w:bottom w:val="double" w:sz="6" w:space="0" w:color="auto"/>
              <w:right w:val="double" w:sz="6" w:space="0" w:color="auto"/>
            </w:tcBorders>
            <w:shd w:val="clear" w:color="auto" w:fill="auto"/>
            <w:noWrap/>
            <w:vAlign w:val="bottom"/>
            <w:hideMark/>
          </w:tcPr>
          <w:p w:rsidR="007E0599" w:rsidRPr="00863E2E" w:rsidRDefault="007E0599" w:rsidP="007E0599">
            <w:pPr>
              <w:jc w:val="right"/>
              <w:rPr>
                <w:rFonts w:cs="Arial"/>
                <w:color w:val="000000"/>
                <w:sz w:val="22"/>
                <w:szCs w:val="22"/>
                <w:lang w:val="es-ES" w:eastAsia="es-EC"/>
              </w:rPr>
            </w:pPr>
            <w:r w:rsidRPr="00863E2E">
              <w:rPr>
                <w:rFonts w:cs="Arial"/>
                <w:color w:val="000000"/>
                <w:sz w:val="22"/>
                <w:szCs w:val="22"/>
                <w:lang w:val="es-ES" w:eastAsia="es-EC"/>
              </w:rPr>
              <w:t>$134712,27</w:t>
            </w:r>
          </w:p>
        </w:tc>
        <w:tc>
          <w:tcPr>
            <w:tcW w:w="1042" w:type="dxa"/>
            <w:tcBorders>
              <w:top w:val="nil"/>
              <w:left w:val="nil"/>
              <w:bottom w:val="double" w:sz="6" w:space="0" w:color="auto"/>
              <w:right w:val="double" w:sz="6" w:space="0" w:color="auto"/>
            </w:tcBorders>
            <w:shd w:val="clear" w:color="auto" w:fill="auto"/>
            <w:noWrap/>
            <w:vAlign w:val="bottom"/>
            <w:hideMark/>
          </w:tcPr>
          <w:p w:rsidR="007E0599" w:rsidRPr="00863E2E" w:rsidRDefault="007E0599" w:rsidP="007E0599">
            <w:pPr>
              <w:jc w:val="right"/>
              <w:rPr>
                <w:rFonts w:cs="Arial"/>
                <w:color w:val="000000"/>
                <w:sz w:val="22"/>
                <w:szCs w:val="22"/>
                <w:lang w:val="es-ES" w:eastAsia="es-EC"/>
              </w:rPr>
            </w:pPr>
            <w:r w:rsidRPr="00863E2E">
              <w:rPr>
                <w:rFonts w:cs="Arial"/>
                <w:color w:val="000000"/>
                <w:sz w:val="22"/>
                <w:szCs w:val="22"/>
                <w:lang w:val="es-ES" w:eastAsia="es-EC"/>
              </w:rPr>
              <w:t>$170419,05</w:t>
            </w:r>
          </w:p>
        </w:tc>
      </w:tr>
      <w:tr w:rsidR="007E0599" w:rsidRPr="00863E2E" w:rsidTr="007E0599">
        <w:trPr>
          <w:trHeight w:val="315"/>
        </w:trPr>
        <w:tc>
          <w:tcPr>
            <w:tcW w:w="2433" w:type="dxa"/>
            <w:tcBorders>
              <w:top w:val="nil"/>
              <w:left w:val="double" w:sz="6" w:space="0" w:color="auto"/>
              <w:bottom w:val="double" w:sz="6" w:space="0" w:color="auto"/>
              <w:right w:val="double" w:sz="6" w:space="0" w:color="auto"/>
            </w:tcBorders>
            <w:shd w:val="clear" w:color="auto" w:fill="auto"/>
            <w:noWrap/>
            <w:vAlign w:val="bottom"/>
            <w:hideMark/>
          </w:tcPr>
          <w:p w:rsidR="007E0599" w:rsidRPr="00863E2E" w:rsidRDefault="007E0599" w:rsidP="007E0599">
            <w:pPr>
              <w:rPr>
                <w:rFonts w:cs="Arial"/>
                <w:color w:val="000000"/>
                <w:sz w:val="22"/>
                <w:szCs w:val="22"/>
                <w:lang w:val="es-ES" w:eastAsia="es-EC"/>
              </w:rPr>
            </w:pPr>
            <w:r w:rsidRPr="00863E2E">
              <w:rPr>
                <w:rFonts w:cs="Arial"/>
                <w:color w:val="000000"/>
                <w:sz w:val="22"/>
                <w:szCs w:val="22"/>
                <w:lang w:val="es-ES" w:eastAsia="es-EC"/>
              </w:rPr>
              <w:t>Ventas netas</w:t>
            </w:r>
          </w:p>
        </w:tc>
        <w:tc>
          <w:tcPr>
            <w:tcW w:w="1418" w:type="dxa"/>
            <w:tcBorders>
              <w:top w:val="nil"/>
              <w:left w:val="nil"/>
              <w:bottom w:val="double" w:sz="6" w:space="0" w:color="auto"/>
              <w:right w:val="double" w:sz="6" w:space="0" w:color="auto"/>
            </w:tcBorders>
            <w:shd w:val="clear" w:color="auto" w:fill="auto"/>
            <w:noWrap/>
            <w:vAlign w:val="bottom"/>
            <w:hideMark/>
          </w:tcPr>
          <w:p w:rsidR="007E0599" w:rsidRPr="00863E2E" w:rsidRDefault="007E0599" w:rsidP="007E0599">
            <w:pPr>
              <w:jc w:val="right"/>
              <w:rPr>
                <w:rFonts w:cs="Arial"/>
                <w:color w:val="000000"/>
                <w:sz w:val="22"/>
                <w:szCs w:val="22"/>
                <w:lang w:val="es-ES" w:eastAsia="es-EC"/>
              </w:rPr>
            </w:pPr>
            <w:r w:rsidRPr="00863E2E">
              <w:rPr>
                <w:rFonts w:cs="Arial"/>
                <w:color w:val="000000"/>
                <w:sz w:val="22"/>
                <w:szCs w:val="22"/>
                <w:lang w:val="es-ES" w:eastAsia="es-EC"/>
              </w:rPr>
              <w:t>$350262,01</w:t>
            </w:r>
          </w:p>
        </w:tc>
        <w:tc>
          <w:tcPr>
            <w:tcW w:w="1275" w:type="dxa"/>
            <w:tcBorders>
              <w:top w:val="nil"/>
              <w:left w:val="nil"/>
              <w:bottom w:val="double" w:sz="6" w:space="0" w:color="auto"/>
              <w:right w:val="double" w:sz="6" w:space="0" w:color="auto"/>
            </w:tcBorders>
            <w:shd w:val="clear" w:color="auto" w:fill="auto"/>
            <w:noWrap/>
            <w:vAlign w:val="bottom"/>
            <w:hideMark/>
          </w:tcPr>
          <w:p w:rsidR="007E0599" w:rsidRPr="00863E2E" w:rsidRDefault="007E0599" w:rsidP="007E0599">
            <w:pPr>
              <w:jc w:val="right"/>
              <w:rPr>
                <w:rFonts w:cs="Arial"/>
                <w:color w:val="000000"/>
                <w:sz w:val="22"/>
                <w:szCs w:val="22"/>
                <w:lang w:val="es-ES" w:eastAsia="es-EC"/>
              </w:rPr>
            </w:pPr>
            <w:r w:rsidRPr="00863E2E">
              <w:rPr>
                <w:rFonts w:cs="Arial"/>
                <w:color w:val="000000"/>
                <w:sz w:val="22"/>
                <w:szCs w:val="22"/>
                <w:lang w:val="es-ES" w:eastAsia="es-EC"/>
              </w:rPr>
              <w:t>$330886,36</w:t>
            </w:r>
          </w:p>
        </w:tc>
        <w:tc>
          <w:tcPr>
            <w:tcW w:w="1180" w:type="dxa"/>
            <w:tcBorders>
              <w:top w:val="nil"/>
              <w:left w:val="nil"/>
              <w:bottom w:val="double" w:sz="6" w:space="0" w:color="auto"/>
              <w:right w:val="double" w:sz="6" w:space="0" w:color="auto"/>
            </w:tcBorders>
            <w:shd w:val="clear" w:color="auto" w:fill="auto"/>
            <w:noWrap/>
            <w:vAlign w:val="bottom"/>
            <w:hideMark/>
          </w:tcPr>
          <w:p w:rsidR="007E0599" w:rsidRPr="00863E2E" w:rsidRDefault="007E0599" w:rsidP="007E0599">
            <w:pPr>
              <w:jc w:val="right"/>
              <w:rPr>
                <w:rFonts w:cs="Arial"/>
                <w:color w:val="000000"/>
                <w:sz w:val="22"/>
                <w:szCs w:val="22"/>
                <w:lang w:val="es-ES" w:eastAsia="es-EC"/>
              </w:rPr>
            </w:pPr>
            <w:r w:rsidRPr="00863E2E">
              <w:rPr>
                <w:rFonts w:cs="Arial"/>
                <w:color w:val="000000"/>
                <w:sz w:val="22"/>
                <w:szCs w:val="22"/>
                <w:lang w:val="es-ES" w:eastAsia="es-EC"/>
              </w:rPr>
              <w:t>$400175,85</w:t>
            </w:r>
          </w:p>
        </w:tc>
        <w:tc>
          <w:tcPr>
            <w:tcW w:w="1180" w:type="dxa"/>
            <w:tcBorders>
              <w:top w:val="nil"/>
              <w:left w:val="nil"/>
              <w:bottom w:val="double" w:sz="6" w:space="0" w:color="auto"/>
              <w:right w:val="double" w:sz="6" w:space="0" w:color="auto"/>
            </w:tcBorders>
            <w:shd w:val="clear" w:color="auto" w:fill="auto"/>
            <w:noWrap/>
            <w:vAlign w:val="bottom"/>
            <w:hideMark/>
          </w:tcPr>
          <w:p w:rsidR="007E0599" w:rsidRPr="00863E2E" w:rsidRDefault="007E0599" w:rsidP="007E0599">
            <w:pPr>
              <w:jc w:val="right"/>
              <w:rPr>
                <w:rFonts w:cs="Arial"/>
                <w:color w:val="000000"/>
                <w:sz w:val="22"/>
                <w:szCs w:val="22"/>
                <w:lang w:val="es-ES" w:eastAsia="es-EC"/>
              </w:rPr>
            </w:pPr>
            <w:r w:rsidRPr="00863E2E">
              <w:rPr>
                <w:rFonts w:cs="Arial"/>
                <w:color w:val="000000"/>
                <w:sz w:val="22"/>
                <w:szCs w:val="22"/>
                <w:lang w:val="es-ES" w:eastAsia="es-EC"/>
              </w:rPr>
              <w:t>$465735,56</w:t>
            </w:r>
          </w:p>
        </w:tc>
        <w:tc>
          <w:tcPr>
            <w:tcW w:w="1042" w:type="dxa"/>
            <w:tcBorders>
              <w:top w:val="nil"/>
              <w:left w:val="nil"/>
              <w:bottom w:val="double" w:sz="6" w:space="0" w:color="auto"/>
              <w:right w:val="double" w:sz="6" w:space="0" w:color="auto"/>
            </w:tcBorders>
            <w:shd w:val="clear" w:color="auto" w:fill="auto"/>
            <w:noWrap/>
            <w:vAlign w:val="bottom"/>
            <w:hideMark/>
          </w:tcPr>
          <w:p w:rsidR="007E0599" w:rsidRPr="00863E2E" w:rsidRDefault="007E0599" w:rsidP="007E0599">
            <w:pPr>
              <w:jc w:val="right"/>
              <w:rPr>
                <w:rFonts w:cs="Arial"/>
                <w:color w:val="000000"/>
                <w:sz w:val="22"/>
                <w:szCs w:val="22"/>
                <w:lang w:val="es-ES" w:eastAsia="es-EC"/>
              </w:rPr>
            </w:pPr>
            <w:r w:rsidRPr="00863E2E">
              <w:rPr>
                <w:rFonts w:cs="Arial"/>
                <w:color w:val="000000"/>
                <w:sz w:val="22"/>
                <w:szCs w:val="22"/>
                <w:lang w:val="es-ES" w:eastAsia="es-EC"/>
              </w:rPr>
              <w:t>$523809,80</w:t>
            </w:r>
          </w:p>
        </w:tc>
      </w:tr>
      <w:tr w:rsidR="007E0599" w:rsidRPr="00863E2E" w:rsidTr="007E0599">
        <w:trPr>
          <w:trHeight w:val="315"/>
        </w:trPr>
        <w:tc>
          <w:tcPr>
            <w:tcW w:w="2433" w:type="dxa"/>
            <w:tcBorders>
              <w:top w:val="nil"/>
              <w:left w:val="double" w:sz="6" w:space="0" w:color="auto"/>
              <w:bottom w:val="double" w:sz="6" w:space="0" w:color="auto"/>
              <w:right w:val="double" w:sz="6" w:space="0" w:color="auto"/>
            </w:tcBorders>
            <w:shd w:val="clear" w:color="auto" w:fill="auto"/>
            <w:noWrap/>
            <w:vAlign w:val="bottom"/>
            <w:hideMark/>
          </w:tcPr>
          <w:p w:rsidR="007E0599" w:rsidRPr="00863E2E" w:rsidRDefault="007E0599" w:rsidP="007E0599">
            <w:pPr>
              <w:rPr>
                <w:rFonts w:cs="Arial"/>
                <w:color w:val="000000"/>
                <w:sz w:val="22"/>
                <w:szCs w:val="22"/>
                <w:lang w:val="es-ES" w:eastAsia="es-EC"/>
              </w:rPr>
            </w:pPr>
            <w:r w:rsidRPr="00863E2E">
              <w:rPr>
                <w:rFonts w:cs="Arial"/>
                <w:color w:val="000000"/>
                <w:sz w:val="22"/>
                <w:szCs w:val="22"/>
                <w:lang w:val="es-ES" w:eastAsia="es-EC"/>
              </w:rPr>
              <w:t>Margen neto de utilidad</w:t>
            </w:r>
          </w:p>
        </w:tc>
        <w:tc>
          <w:tcPr>
            <w:tcW w:w="1418" w:type="dxa"/>
            <w:tcBorders>
              <w:top w:val="nil"/>
              <w:left w:val="nil"/>
              <w:bottom w:val="double" w:sz="6" w:space="0" w:color="auto"/>
              <w:right w:val="double" w:sz="6" w:space="0" w:color="auto"/>
            </w:tcBorders>
            <w:shd w:val="clear" w:color="auto" w:fill="auto"/>
            <w:noWrap/>
            <w:vAlign w:val="bottom"/>
            <w:hideMark/>
          </w:tcPr>
          <w:p w:rsidR="007E0599" w:rsidRPr="00863E2E" w:rsidRDefault="007E0599" w:rsidP="007E0599">
            <w:pPr>
              <w:jc w:val="right"/>
              <w:rPr>
                <w:rFonts w:cs="Arial"/>
                <w:color w:val="000000"/>
                <w:sz w:val="22"/>
                <w:szCs w:val="22"/>
                <w:lang w:val="es-ES" w:eastAsia="es-EC"/>
              </w:rPr>
            </w:pPr>
            <w:r w:rsidRPr="00863E2E">
              <w:rPr>
                <w:rFonts w:cs="Arial"/>
                <w:color w:val="000000"/>
                <w:sz w:val="22"/>
                <w:szCs w:val="22"/>
                <w:lang w:val="es-ES" w:eastAsia="es-EC"/>
              </w:rPr>
              <w:t>17,53%</w:t>
            </w:r>
          </w:p>
        </w:tc>
        <w:tc>
          <w:tcPr>
            <w:tcW w:w="1275" w:type="dxa"/>
            <w:tcBorders>
              <w:top w:val="nil"/>
              <w:left w:val="nil"/>
              <w:bottom w:val="double" w:sz="6" w:space="0" w:color="auto"/>
              <w:right w:val="double" w:sz="6" w:space="0" w:color="auto"/>
            </w:tcBorders>
            <w:shd w:val="clear" w:color="auto" w:fill="auto"/>
            <w:noWrap/>
            <w:vAlign w:val="bottom"/>
            <w:hideMark/>
          </w:tcPr>
          <w:p w:rsidR="007E0599" w:rsidRPr="00863E2E" w:rsidRDefault="007E0599" w:rsidP="007E0599">
            <w:pPr>
              <w:jc w:val="right"/>
              <w:rPr>
                <w:rFonts w:cs="Arial"/>
                <w:color w:val="000000"/>
                <w:sz w:val="22"/>
                <w:szCs w:val="22"/>
                <w:lang w:val="es-ES" w:eastAsia="es-EC"/>
              </w:rPr>
            </w:pPr>
            <w:r w:rsidRPr="00863E2E">
              <w:rPr>
                <w:rFonts w:cs="Arial"/>
                <w:color w:val="000000"/>
                <w:sz w:val="22"/>
                <w:szCs w:val="22"/>
                <w:lang w:val="es-ES" w:eastAsia="es-EC"/>
              </w:rPr>
              <w:t>15,55%</w:t>
            </w:r>
          </w:p>
        </w:tc>
        <w:tc>
          <w:tcPr>
            <w:tcW w:w="1180" w:type="dxa"/>
            <w:tcBorders>
              <w:top w:val="nil"/>
              <w:left w:val="nil"/>
              <w:bottom w:val="double" w:sz="6" w:space="0" w:color="auto"/>
              <w:right w:val="double" w:sz="6" w:space="0" w:color="auto"/>
            </w:tcBorders>
            <w:shd w:val="clear" w:color="auto" w:fill="auto"/>
            <w:noWrap/>
            <w:vAlign w:val="bottom"/>
            <w:hideMark/>
          </w:tcPr>
          <w:p w:rsidR="007E0599" w:rsidRPr="00863E2E" w:rsidRDefault="007E0599" w:rsidP="007E0599">
            <w:pPr>
              <w:jc w:val="right"/>
              <w:rPr>
                <w:rFonts w:cs="Arial"/>
                <w:color w:val="000000"/>
                <w:sz w:val="22"/>
                <w:szCs w:val="22"/>
                <w:lang w:val="es-ES" w:eastAsia="es-EC"/>
              </w:rPr>
            </w:pPr>
            <w:r w:rsidRPr="00863E2E">
              <w:rPr>
                <w:rFonts w:cs="Arial"/>
                <w:color w:val="000000"/>
                <w:sz w:val="22"/>
                <w:szCs w:val="22"/>
                <w:lang w:val="es-ES" w:eastAsia="es-EC"/>
              </w:rPr>
              <w:t>23,55%</w:t>
            </w:r>
          </w:p>
        </w:tc>
        <w:tc>
          <w:tcPr>
            <w:tcW w:w="1180" w:type="dxa"/>
            <w:tcBorders>
              <w:top w:val="nil"/>
              <w:left w:val="nil"/>
              <w:bottom w:val="double" w:sz="6" w:space="0" w:color="auto"/>
              <w:right w:val="double" w:sz="6" w:space="0" w:color="auto"/>
            </w:tcBorders>
            <w:shd w:val="clear" w:color="auto" w:fill="auto"/>
            <w:noWrap/>
            <w:vAlign w:val="bottom"/>
            <w:hideMark/>
          </w:tcPr>
          <w:p w:rsidR="007E0599" w:rsidRPr="00863E2E" w:rsidRDefault="007E0599" w:rsidP="007E0599">
            <w:pPr>
              <w:jc w:val="right"/>
              <w:rPr>
                <w:rFonts w:cs="Arial"/>
                <w:color w:val="000000"/>
                <w:sz w:val="22"/>
                <w:szCs w:val="22"/>
                <w:lang w:val="es-ES" w:eastAsia="es-EC"/>
              </w:rPr>
            </w:pPr>
            <w:r w:rsidRPr="00863E2E">
              <w:rPr>
                <w:rFonts w:cs="Arial"/>
                <w:color w:val="000000"/>
                <w:sz w:val="22"/>
                <w:szCs w:val="22"/>
                <w:lang w:val="es-ES" w:eastAsia="es-EC"/>
              </w:rPr>
              <w:t>28,92%</w:t>
            </w:r>
          </w:p>
        </w:tc>
        <w:tc>
          <w:tcPr>
            <w:tcW w:w="1042" w:type="dxa"/>
            <w:tcBorders>
              <w:top w:val="nil"/>
              <w:left w:val="nil"/>
              <w:bottom w:val="double" w:sz="6" w:space="0" w:color="auto"/>
              <w:right w:val="double" w:sz="6" w:space="0" w:color="auto"/>
            </w:tcBorders>
            <w:shd w:val="clear" w:color="auto" w:fill="auto"/>
            <w:noWrap/>
            <w:vAlign w:val="bottom"/>
            <w:hideMark/>
          </w:tcPr>
          <w:p w:rsidR="007E0599" w:rsidRPr="00863E2E" w:rsidRDefault="007E0599" w:rsidP="007E0599">
            <w:pPr>
              <w:jc w:val="right"/>
              <w:rPr>
                <w:rFonts w:cs="Arial"/>
                <w:color w:val="000000"/>
                <w:sz w:val="22"/>
                <w:szCs w:val="22"/>
                <w:lang w:val="es-ES" w:eastAsia="es-EC"/>
              </w:rPr>
            </w:pPr>
            <w:r w:rsidRPr="00863E2E">
              <w:rPr>
                <w:rFonts w:cs="Arial"/>
                <w:color w:val="000000"/>
                <w:sz w:val="22"/>
                <w:szCs w:val="22"/>
                <w:lang w:val="es-ES" w:eastAsia="es-EC"/>
              </w:rPr>
              <w:t>32,53%</w:t>
            </w:r>
          </w:p>
        </w:tc>
      </w:tr>
    </w:tbl>
    <w:p w:rsidR="002278C7" w:rsidRPr="00863E2E" w:rsidRDefault="002278C7" w:rsidP="002278C7">
      <w:pPr>
        <w:spacing w:line="360" w:lineRule="auto"/>
        <w:jc w:val="both"/>
        <w:rPr>
          <w:b/>
          <w:lang w:val="es-ES"/>
        </w:rPr>
      </w:pPr>
    </w:p>
    <w:p w:rsidR="002278C7" w:rsidRPr="00863E2E" w:rsidRDefault="002278C7" w:rsidP="002278C7">
      <w:pPr>
        <w:spacing w:line="360" w:lineRule="auto"/>
        <w:jc w:val="both"/>
        <w:rPr>
          <w:b/>
          <w:sz w:val="16"/>
          <w:szCs w:val="16"/>
          <w:lang w:val="es-ES"/>
        </w:rPr>
      </w:pPr>
      <w:r w:rsidRPr="00863E2E">
        <w:rPr>
          <w:b/>
          <w:sz w:val="16"/>
          <w:szCs w:val="16"/>
          <w:lang w:val="es-ES"/>
        </w:rPr>
        <w:t>Fuente: Excel</w:t>
      </w:r>
    </w:p>
    <w:p w:rsidR="002278C7" w:rsidRPr="00863E2E" w:rsidRDefault="002278C7" w:rsidP="002278C7">
      <w:pPr>
        <w:spacing w:line="360" w:lineRule="auto"/>
        <w:jc w:val="both"/>
        <w:rPr>
          <w:b/>
          <w:sz w:val="16"/>
          <w:szCs w:val="16"/>
          <w:lang w:val="es-ES"/>
        </w:rPr>
      </w:pPr>
      <w:r w:rsidRPr="00863E2E">
        <w:rPr>
          <w:b/>
          <w:sz w:val="16"/>
          <w:szCs w:val="16"/>
          <w:lang w:val="es-ES"/>
        </w:rPr>
        <w:t>Elaborado por: Daisy A; Antony A; Stephanie S</w:t>
      </w:r>
    </w:p>
    <w:p w:rsidR="002278C7" w:rsidRPr="00863E2E" w:rsidRDefault="002278C7" w:rsidP="002278C7">
      <w:pPr>
        <w:spacing w:line="360" w:lineRule="auto"/>
        <w:jc w:val="both"/>
        <w:rPr>
          <w:rFonts w:cs="Arial"/>
          <w:lang w:val="es-ES"/>
        </w:rPr>
      </w:pPr>
    </w:p>
    <w:p w:rsidR="002278C7" w:rsidRPr="00863E2E" w:rsidRDefault="002278C7" w:rsidP="002278C7">
      <w:pPr>
        <w:spacing w:line="360" w:lineRule="auto"/>
        <w:jc w:val="both"/>
        <w:rPr>
          <w:lang w:val="es-ES"/>
        </w:rPr>
      </w:pPr>
      <w:r w:rsidRPr="00863E2E">
        <w:rPr>
          <w:lang w:val="es-ES"/>
        </w:rPr>
        <w:tab/>
        <w:t>Esto quiere decir que e</w:t>
      </w:r>
      <w:r w:rsidR="007E0599" w:rsidRPr="00863E2E">
        <w:rPr>
          <w:lang w:val="es-ES"/>
        </w:rPr>
        <w:t>n el 2013  por cada UM</w:t>
      </w:r>
      <w:r w:rsidRPr="00863E2E">
        <w:rPr>
          <w:lang w:val="es-ES"/>
        </w:rPr>
        <w:t xml:space="preserve"> que vendió la empresa, obtuvo una utilidad de </w:t>
      </w:r>
      <w:r w:rsidR="007E0599" w:rsidRPr="00863E2E">
        <w:rPr>
          <w:lang w:val="es-ES"/>
        </w:rPr>
        <w:t>17,53</w:t>
      </w:r>
      <w:r w:rsidRPr="00863E2E">
        <w:rPr>
          <w:lang w:val="es-ES"/>
        </w:rPr>
        <w:t>%. Este ratio permite evaluar si el esfuerzo hecho en la operación durante el período de análisis, está produciendo una adecuada retribución para el empresario.</w:t>
      </w:r>
    </w:p>
    <w:p w:rsidR="002278C7" w:rsidRPr="00863E2E" w:rsidRDefault="002278C7" w:rsidP="002278C7">
      <w:pPr>
        <w:spacing w:line="360" w:lineRule="auto"/>
        <w:jc w:val="both"/>
        <w:rPr>
          <w:lang w:val="es-ES"/>
        </w:rPr>
      </w:pPr>
    </w:p>
    <w:p w:rsidR="002278C7" w:rsidRPr="00863E2E" w:rsidRDefault="002278C7" w:rsidP="002278C7">
      <w:pPr>
        <w:spacing w:line="360" w:lineRule="auto"/>
        <w:jc w:val="both"/>
        <w:rPr>
          <w:lang w:val="es-ES"/>
        </w:rPr>
      </w:pPr>
      <w:r w:rsidRPr="00863E2E">
        <w:rPr>
          <w:lang w:val="es-ES"/>
        </w:rPr>
        <w:t>Se puede observar por lo tanto que</w:t>
      </w:r>
      <w:r w:rsidR="007E0599" w:rsidRPr="00863E2E">
        <w:rPr>
          <w:lang w:val="es-ES"/>
        </w:rPr>
        <w:t>,</w:t>
      </w:r>
      <w:r w:rsidRPr="00863E2E">
        <w:rPr>
          <w:lang w:val="es-ES"/>
        </w:rPr>
        <w:t xml:space="preserve"> a medida que transcurren los años este margen de utilidad crece siendo más at</w:t>
      </w:r>
      <w:r w:rsidR="007E0599" w:rsidRPr="00863E2E">
        <w:rPr>
          <w:lang w:val="es-ES"/>
        </w:rPr>
        <w:t>ractivo para los inversionistas. La única diferencia se puede notar en el año 2014, que los ingresos bajan en 11%, por tal razón se presenta esa disminución en el margen de utilidad</w:t>
      </w:r>
    </w:p>
    <w:p w:rsidR="002278C7" w:rsidRPr="00863E2E" w:rsidRDefault="002278C7" w:rsidP="002278C7">
      <w:pPr>
        <w:spacing w:line="360" w:lineRule="auto"/>
        <w:jc w:val="both"/>
        <w:rPr>
          <w:lang w:val="es-ES"/>
        </w:rPr>
      </w:pPr>
    </w:p>
    <w:p w:rsidR="002278C7" w:rsidRPr="00863E2E" w:rsidRDefault="002278C7" w:rsidP="002278C7">
      <w:pPr>
        <w:spacing w:line="360" w:lineRule="auto"/>
        <w:jc w:val="both"/>
        <w:rPr>
          <w:lang w:val="es-ES"/>
        </w:rPr>
      </w:pPr>
      <w:r w:rsidRPr="00863E2E">
        <w:rPr>
          <w:lang w:val="es-ES"/>
        </w:rPr>
        <w:t>Se observa a continuación el crecimiento porcentual en cada año para este ratio:</w:t>
      </w:r>
    </w:p>
    <w:p w:rsidR="002278C7" w:rsidRPr="00863E2E" w:rsidRDefault="002278C7" w:rsidP="002278C7">
      <w:pPr>
        <w:spacing w:line="360" w:lineRule="auto"/>
        <w:jc w:val="center"/>
        <w:rPr>
          <w:rFonts w:cs="Arial"/>
          <w:b/>
          <w:sz w:val="16"/>
          <w:szCs w:val="16"/>
          <w:lang w:val="es-ES"/>
        </w:rPr>
      </w:pPr>
      <w:bookmarkStart w:id="345" w:name="_Toc322869216"/>
      <w:r w:rsidRPr="00863E2E">
        <w:rPr>
          <w:b/>
          <w:sz w:val="16"/>
          <w:szCs w:val="16"/>
          <w:lang w:val="es-ES"/>
        </w:rPr>
        <w:t xml:space="preserve">Tabla </w:t>
      </w:r>
      <w:r w:rsidR="00A7738E" w:rsidRPr="00863E2E">
        <w:rPr>
          <w:b/>
          <w:sz w:val="16"/>
          <w:szCs w:val="16"/>
          <w:lang w:val="es-ES"/>
        </w:rPr>
        <w:fldChar w:fldCharType="begin"/>
      </w:r>
      <w:r w:rsidRPr="00863E2E">
        <w:rPr>
          <w:b/>
          <w:sz w:val="16"/>
          <w:szCs w:val="16"/>
          <w:lang w:val="es-ES"/>
        </w:rPr>
        <w:instrText xml:space="preserve"> SEQ Tabla \* ARABIC </w:instrText>
      </w:r>
      <w:r w:rsidR="00A7738E" w:rsidRPr="00863E2E">
        <w:rPr>
          <w:b/>
          <w:sz w:val="16"/>
          <w:szCs w:val="16"/>
          <w:lang w:val="es-ES"/>
        </w:rPr>
        <w:fldChar w:fldCharType="separate"/>
      </w:r>
      <w:r w:rsidR="00C95582">
        <w:rPr>
          <w:b/>
          <w:noProof/>
          <w:sz w:val="16"/>
          <w:szCs w:val="16"/>
          <w:lang w:val="es-ES"/>
        </w:rPr>
        <w:t>51</w:t>
      </w:r>
      <w:r w:rsidR="00A7738E" w:rsidRPr="00863E2E">
        <w:rPr>
          <w:b/>
          <w:sz w:val="16"/>
          <w:szCs w:val="16"/>
          <w:lang w:val="es-ES"/>
        </w:rPr>
        <w:fldChar w:fldCharType="end"/>
      </w:r>
      <w:r w:rsidRPr="00863E2E">
        <w:rPr>
          <w:b/>
          <w:sz w:val="16"/>
          <w:szCs w:val="16"/>
          <w:lang w:val="es-ES"/>
        </w:rPr>
        <w:t xml:space="preserve">: </w:t>
      </w:r>
      <w:r w:rsidRPr="00863E2E">
        <w:rPr>
          <w:rFonts w:cs="Arial"/>
          <w:b/>
          <w:sz w:val="16"/>
          <w:szCs w:val="16"/>
          <w:lang w:val="es-ES"/>
        </w:rPr>
        <w:t>Crecimiento Porcentual Margen de Utilidad</w:t>
      </w:r>
      <w:bookmarkEnd w:id="345"/>
    </w:p>
    <w:tbl>
      <w:tblPr>
        <w:tblStyle w:val="Listaclara-nfasis3"/>
        <w:tblW w:w="5344" w:type="dxa"/>
        <w:tblInd w:w="1846" w:type="dxa"/>
        <w:tblLook w:val="04A0"/>
      </w:tblPr>
      <w:tblGrid>
        <w:gridCol w:w="1336"/>
        <w:gridCol w:w="1336"/>
        <w:gridCol w:w="1336"/>
        <w:gridCol w:w="1336"/>
      </w:tblGrid>
      <w:tr w:rsidR="002278C7" w:rsidRPr="00863E2E" w:rsidTr="002278C7">
        <w:trPr>
          <w:cnfStyle w:val="100000000000"/>
          <w:trHeight w:val="285"/>
        </w:trPr>
        <w:tc>
          <w:tcPr>
            <w:cnfStyle w:val="001000000000"/>
            <w:tcW w:w="1336" w:type="dxa"/>
            <w:noWrap/>
            <w:hideMark/>
          </w:tcPr>
          <w:p w:rsidR="002278C7" w:rsidRPr="00863E2E" w:rsidRDefault="002278C7" w:rsidP="002278C7">
            <w:pPr>
              <w:spacing w:line="360" w:lineRule="auto"/>
              <w:jc w:val="both"/>
              <w:rPr>
                <w:rFonts w:cs="Arial"/>
                <w:color w:val="000000"/>
                <w:sz w:val="22"/>
                <w:szCs w:val="22"/>
                <w:lang w:val="es-ES"/>
              </w:rPr>
            </w:pPr>
            <w:r w:rsidRPr="00863E2E">
              <w:rPr>
                <w:rFonts w:cs="Arial"/>
                <w:color w:val="000000"/>
                <w:sz w:val="22"/>
                <w:szCs w:val="22"/>
                <w:lang w:val="es-ES"/>
              </w:rPr>
              <w:t>2014</w:t>
            </w:r>
          </w:p>
        </w:tc>
        <w:tc>
          <w:tcPr>
            <w:tcW w:w="1336" w:type="dxa"/>
            <w:noWrap/>
            <w:hideMark/>
          </w:tcPr>
          <w:p w:rsidR="002278C7" w:rsidRPr="00863E2E" w:rsidRDefault="002278C7" w:rsidP="002278C7">
            <w:pPr>
              <w:spacing w:line="360" w:lineRule="auto"/>
              <w:jc w:val="both"/>
              <w:cnfStyle w:val="100000000000"/>
              <w:rPr>
                <w:rFonts w:cs="Arial"/>
                <w:color w:val="000000"/>
                <w:sz w:val="22"/>
                <w:szCs w:val="22"/>
                <w:lang w:val="es-ES"/>
              </w:rPr>
            </w:pPr>
            <w:r w:rsidRPr="00863E2E">
              <w:rPr>
                <w:rFonts w:cs="Arial"/>
                <w:color w:val="000000"/>
                <w:sz w:val="22"/>
                <w:szCs w:val="22"/>
                <w:lang w:val="es-ES"/>
              </w:rPr>
              <w:t>1015</w:t>
            </w:r>
          </w:p>
        </w:tc>
        <w:tc>
          <w:tcPr>
            <w:tcW w:w="1336" w:type="dxa"/>
            <w:noWrap/>
            <w:hideMark/>
          </w:tcPr>
          <w:p w:rsidR="002278C7" w:rsidRPr="00863E2E" w:rsidRDefault="002278C7" w:rsidP="002278C7">
            <w:pPr>
              <w:spacing w:line="360" w:lineRule="auto"/>
              <w:jc w:val="both"/>
              <w:cnfStyle w:val="100000000000"/>
              <w:rPr>
                <w:rFonts w:cs="Arial"/>
                <w:color w:val="000000"/>
                <w:sz w:val="22"/>
                <w:szCs w:val="22"/>
                <w:lang w:val="es-ES"/>
              </w:rPr>
            </w:pPr>
            <w:r w:rsidRPr="00863E2E">
              <w:rPr>
                <w:rFonts w:cs="Arial"/>
                <w:color w:val="000000"/>
                <w:sz w:val="22"/>
                <w:szCs w:val="22"/>
                <w:lang w:val="es-ES"/>
              </w:rPr>
              <w:t>2016</w:t>
            </w:r>
          </w:p>
        </w:tc>
        <w:tc>
          <w:tcPr>
            <w:tcW w:w="1336" w:type="dxa"/>
            <w:noWrap/>
            <w:hideMark/>
          </w:tcPr>
          <w:p w:rsidR="002278C7" w:rsidRPr="00863E2E" w:rsidRDefault="002278C7" w:rsidP="002278C7">
            <w:pPr>
              <w:spacing w:line="360" w:lineRule="auto"/>
              <w:jc w:val="both"/>
              <w:cnfStyle w:val="100000000000"/>
              <w:rPr>
                <w:rFonts w:cs="Arial"/>
                <w:color w:val="000000"/>
                <w:sz w:val="22"/>
                <w:szCs w:val="22"/>
                <w:lang w:val="es-ES"/>
              </w:rPr>
            </w:pPr>
            <w:r w:rsidRPr="00863E2E">
              <w:rPr>
                <w:rFonts w:cs="Arial"/>
                <w:color w:val="000000"/>
                <w:sz w:val="22"/>
                <w:szCs w:val="22"/>
                <w:lang w:val="es-ES"/>
              </w:rPr>
              <w:t>2017</w:t>
            </w:r>
          </w:p>
        </w:tc>
      </w:tr>
      <w:tr w:rsidR="002278C7" w:rsidRPr="00863E2E" w:rsidTr="002278C7">
        <w:trPr>
          <w:cnfStyle w:val="000000100000"/>
          <w:trHeight w:val="285"/>
        </w:trPr>
        <w:tc>
          <w:tcPr>
            <w:cnfStyle w:val="001000000000"/>
            <w:tcW w:w="1336" w:type="dxa"/>
            <w:noWrap/>
            <w:hideMark/>
          </w:tcPr>
          <w:p w:rsidR="002278C7" w:rsidRPr="00863E2E" w:rsidRDefault="007E0599" w:rsidP="002278C7">
            <w:pPr>
              <w:spacing w:line="360" w:lineRule="auto"/>
              <w:jc w:val="both"/>
              <w:rPr>
                <w:rFonts w:cs="Arial"/>
                <w:color w:val="000000"/>
                <w:sz w:val="22"/>
                <w:szCs w:val="22"/>
                <w:lang w:val="es-ES"/>
              </w:rPr>
            </w:pPr>
            <w:r w:rsidRPr="00863E2E">
              <w:rPr>
                <w:rFonts w:cs="Arial"/>
                <w:color w:val="000000"/>
                <w:sz w:val="22"/>
                <w:szCs w:val="22"/>
                <w:lang w:val="es-ES"/>
              </w:rPr>
              <w:t>-11</w:t>
            </w:r>
            <w:r w:rsidR="002278C7" w:rsidRPr="00863E2E">
              <w:rPr>
                <w:rFonts w:cs="Arial"/>
                <w:color w:val="000000"/>
                <w:sz w:val="22"/>
                <w:szCs w:val="22"/>
                <w:lang w:val="es-ES"/>
              </w:rPr>
              <w:t>%</w:t>
            </w:r>
          </w:p>
        </w:tc>
        <w:tc>
          <w:tcPr>
            <w:tcW w:w="1336" w:type="dxa"/>
            <w:noWrap/>
            <w:hideMark/>
          </w:tcPr>
          <w:p w:rsidR="002278C7" w:rsidRPr="00863E2E" w:rsidRDefault="007E0599" w:rsidP="002278C7">
            <w:pPr>
              <w:spacing w:line="360" w:lineRule="auto"/>
              <w:jc w:val="both"/>
              <w:cnfStyle w:val="000000100000"/>
              <w:rPr>
                <w:rFonts w:cs="Arial"/>
                <w:color w:val="000000"/>
                <w:sz w:val="22"/>
                <w:szCs w:val="22"/>
                <w:lang w:val="es-ES"/>
              </w:rPr>
            </w:pPr>
            <w:r w:rsidRPr="00863E2E">
              <w:rPr>
                <w:rFonts w:cs="Arial"/>
                <w:color w:val="000000"/>
                <w:sz w:val="22"/>
                <w:szCs w:val="22"/>
                <w:lang w:val="es-ES"/>
              </w:rPr>
              <w:t>51%</w:t>
            </w:r>
          </w:p>
        </w:tc>
        <w:tc>
          <w:tcPr>
            <w:tcW w:w="1336" w:type="dxa"/>
            <w:noWrap/>
            <w:hideMark/>
          </w:tcPr>
          <w:p w:rsidR="002278C7" w:rsidRPr="00863E2E" w:rsidRDefault="007E0599" w:rsidP="002278C7">
            <w:pPr>
              <w:spacing w:line="360" w:lineRule="auto"/>
              <w:jc w:val="both"/>
              <w:cnfStyle w:val="000000100000"/>
              <w:rPr>
                <w:rFonts w:cs="Arial"/>
                <w:color w:val="000000"/>
                <w:sz w:val="22"/>
                <w:szCs w:val="22"/>
                <w:lang w:val="es-ES"/>
              </w:rPr>
            </w:pPr>
            <w:r w:rsidRPr="00863E2E">
              <w:rPr>
                <w:rFonts w:cs="Arial"/>
                <w:color w:val="000000"/>
                <w:sz w:val="22"/>
                <w:szCs w:val="22"/>
                <w:lang w:val="es-ES"/>
              </w:rPr>
              <w:t>23%</w:t>
            </w:r>
          </w:p>
        </w:tc>
        <w:tc>
          <w:tcPr>
            <w:tcW w:w="1336" w:type="dxa"/>
            <w:noWrap/>
            <w:hideMark/>
          </w:tcPr>
          <w:p w:rsidR="002278C7" w:rsidRPr="00863E2E" w:rsidRDefault="007E0599" w:rsidP="002278C7">
            <w:pPr>
              <w:spacing w:line="360" w:lineRule="auto"/>
              <w:jc w:val="both"/>
              <w:cnfStyle w:val="000000100000"/>
              <w:rPr>
                <w:rFonts w:cs="Arial"/>
                <w:color w:val="000000"/>
                <w:sz w:val="22"/>
                <w:szCs w:val="22"/>
                <w:lang w:val="es-ES"/>
              </w:rPr>
            </w:pPr>
            <w:r w:rsidRPr="00863E2E">
              <w:rPr>
                <w:rFonts w:cs="Arial"/>
                <w:color w:val="000000"/>
                <w:sz w:val="22"/>
                <w:szCs w:val="22"/>
                <w:lang w:val="es-ES"/>
              </w:rPr>
              <w:t>12%</w:t>
            </w:r>
          </w:p>
        </w:tc>
      </w:tr>
    </w:tbl>
    <w:p w:rsidR="002278C7" w:rsidRPr="00863E2E" w:rsidRDefault="002278C7" w:rsidP="002278C7">
      <w:pPr>
        <w:spacing w:line="360" w:lineRule="auto"/>
        <w:jc w:val="both"/>
        <w:rPr>
          <w:b/>
          <w:lang w:val="es-ES"/>
        </w:rPr>
      </w:pPr>
    </w:p>
    <w:p w:rsidR="002278C7" w:rsidRPr="00863E2E" w:rsidRDefault="002278C7" w:rsidP="002278C7">
      <w:pPr>
        <w:spacing w:line="360" w:lineRule="auto"/>
        <w:jc w:val="both"/>
        <w:rPr>
          <w:b/>
          <w:sz w:val="16"/>
          <w:szCs w:val="16"/>
          <w:lang w:val="es-ES"/>
        </w:rPr>
      </w:pPr>
      <w:r w:rsidRPr="00863E2E">
        <w:rPr>
          <w:b/>
          <w:sz w:val="16"/>
          <w:szCs w:val="16"/>
          <w:lang w:val="es-ES"/>
        </w:rPr>
        <w:t>Fuente: Excel</w:t>
      </w:r>
    </w:p>
    <w:p w:rsidR="00B831E3" w:rsidRPr="00863E2E" w:rsidRDefault="002278C7" w:rsidP="002278C7">
      <w:pPr>
        <w:spacing w:line="360" w:lineRule="auto"/>
        <w:jc w:val="both"/>
        <w:rPr>
          <w:b/>
          <w:lang w:val="es-ES"/>
        </w:rPr>
      </w:pPr>
      <w:r w:rsidRPr="00863E2E">
        <w:rPr>
          <w:b/>
          <w:sz w:val="16"/>
          <w:szCs w:val="16"/>
          <w:lang w:val="es-ES"/>
        </w:rPr>
        <w:t>Elaborado por: Daisy A; Antony A; Stephanie S</w:t>
      </w:r>
    </w:p>
    <w:p w:rsidR="007E0599" w:rsidRPr="00863E2E" w:rsidRDefault="007E0599" w:rsidP="002278C7">
      <w:pPr>
        <w:spacing w:line="360" w:lineRule="auto"/>
        <w:jc w:val="both"/>
        <w:rPr>
          <w:b/>
          <w:lang w:val="es-ES"/>
        </w:rPr>
      </w:pPr>
    </w:p>
    <w:p w:rsidR="002278C7" w:rsidRPr="00863E2E" w:rsidRDefault="002278C7" w:rsidP="002278C7">
      <w:pPr>
        <w:spacing w:line="360" w:lineRule="auto"/>
        <w:jc w:val="both"/>
        <w:rPr>
          <w:b/>
          <w:lang w:val="es-ES"/>
        </w:rPr>
      </w:pPr>
      <w:r w:rsidRPr="00863E2E">
        <w:rPr>
          <w:b/>
          <w:lang w:val="es-ES"/>
        </w:rPr>
        <w:t>Rendimiento sobre los Activos</w:t>
      </w:r>
    </w:p>
    <w:p w:rsidR="002278C7" w:rsidRPr="00863E2E" w:rsidRDefault="002278C7" w:rsidP="002278C7">
      <w:pPr>
        <w:spacing w:line="360" w:lineRule="auto"/>
        <w:jc w:val="center"/>
        <w:rPr>
          <w:rFonts w:cs="Arial"/>
          <w:b/>
          <w:sz w:val="16"/>
          <w:szCs w:val="16"/>
          <w:lang w:val="es-ES"/>
        </w:rPr>
      </w:pPr>
      <w:bookmarkStart w:id="346" w:name="_Toc322869217"/>
      <w:r w:rsidRPr="00863E2E">
        <w:rPr>
          <w:b/>
          <w:sz w:val="16"/>
          <w:szCs w:val="16"/>
          <w:lang w:val="es-ES"/>
        </w:rPr>
        <w:t xml:space="preserve">Tabla </w:t>
      </w:r>
      <w:r w:rsidR="00A7738E" w:rsidRPr="00863E2E">
        <w:rPr>
          <w:b/>
          <w:sz w:val="16"/>
          <w:szCs w:val="16"/>
          <w:lang w:val="es-ES"/>
        </w:rPr>
        <w:fldChar w:fldCharType="begin"/>
      </w:r>
      <w:r w:rsidRPr="00863E2E">
        <w:rPr>
          <w:b/>
          <w:sz w:val="16"/>
          <w:szCs w:val="16"/>
          <w:lang w:val="es-ES"/>
        </w:rPr>
        <w:instrText xml:space="preserve"> SEQ Tabla \* ARABIC </w:instrText>
      </w:r>
      <w:r w:rsidR="00A7738E" w:rsidRPr="00863E2E">
        <w:rPr>
          <w:b/>
          <w:sz w:val="16"/>
          <w:szCs w:val="16"/>
          <w:lang w:val="es-ES"/>
        </w:rPr>
        <w:fldChar w:fldCharType="separate"/>
      </w:r>
      <w:r w:rsidR="00C95582">
        <w:rPr>
          <w:b/>
          <w:noProof/>
          <w:sz w:val="16"/>
          <w:szCs w:val="16"/>
          <w:lang w:val="es-ES"/>
        </w:rPr>
        <w:t>52</w:t>
      </w:r>
      <w:r w:rsidR="00A7738E" w:rsidRPr="00863E2E">
        <w:rPr>
          <w:b/>
          <w:sz w:val="16"/>
          <w:szCs w:val="16"/>
          <w:lang w:val="es-ES"/>
        </w:rPr>
        <w:fldChar w:fldCharType="end"/>
      </w:r>
      <w:r w:rsidRPr="00863E2E">
        <w:rPr>
          <w:rFonts w:cs="Arial"/>
          <w:b/>
          <w:sz w:val="16"/>
          <w:szCs w:val="16"/>
          <w:lang w:val="es-ES"/>
        </w:rPr>
        <w:t xml:space="preserve">: </w:t>
      </w:r>
      <w:r w:rsidR="00735D1D" w:rsidRPr="00863E2E">
        <w:rPr>
          <w:rFonts w:cs="Arial"/>
          <w:b/>
          <w:sz w:val="16"/>
          <w:szCs w:val="16"/>
          <w:lang w:val="es-ES"/>
        </w:rPr>
        <w:t>Rendimiento sobre los activos</w:t>
      </w:r>
      <w:bookmarkEnd w:id="346"/>
    </w:p>
    <w:p w:rsidR="005E676B" w:rsidRPr="00863E2E" w:rsidRDefault="005E676B" w:rsidP="002278C7">
      <w:pPr>
        <w:spacing w:line="360" w:lineRule="auto"/>
        <w:jc w:val="center"/>
        <w:rPr>
          <w:rFonts w:ascii="Calibri" w:hAnsi="Calibri"/>
          <w:b/>
          <w:sz w:val="16"/>
          <w:szCs w:val="16"/>
          <w:lang w:val="es-ES"/>
        </w:rPr>
      </w:pPr>
    </w:p>
    <w:tbl>
      <w:tblPr>
        <w:tblW w:w="4120" w:type="dxa"/>
        <w:jc w:val="center"/>
        <w:tblInd w:w="65" w:type="dxa"/>
        <w:tblCellMar>
          <w:left w:w="70" w:type="dxa"/>
          <w:right w:w="70" w:type="dxa"/>
        </w:tblCellMar>
        <w:tblLook w:val="04A0"/>
      </w:tblPr>
      <w:tblGrid>
        <w:gridCol w:w="2800"/>
        <w:gridCol w:w="1320"/>
      </w:tblGrid>
      <w:tr w:rsidR="007E0599" w:rsidRPr="00863E2E" w:rsidTr="007E0599">
        <w:trPr>
          <w:trHeight w:val="300"/>
          <w:jc w:val="center"/>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0599" w:rsidRPr="00863E2E" w:rsidRDefault="007E0599" w:rsidP="007E0599">
            <w:pPr>
              <w:rPr>
                <w:rFonts w:cs="Arial"/>
                <w:b/>
                <w:bCs/>
                <w:color w:val="000000"/>
                <w:sz w:val="22"/>
                <w:szCs w:val="22"/>
                <w:lang w:val="es-ES" w:eastAsia="es-EC"/>
              </w:rPr>
            </w:pPr>
            <w:bookmarkStart w:id="347" w:name="_GoBack"/>
            <w:bookmarkEnd w:id="347"/>
            <w:r w:rsidRPr="00863E2E">
              <w:rPr>
                <w:rFonts w:cs="Arial"/>
                <w:b/>
                <w:bCs/>
                <w:color w:val="000000"/>
                <w:sz w:val="22"/>
                <w:szCs w:val="22"/>
                <w:lang w:val="es-ES" w:eastAsia="es-EC"/>
              </w:rPr>
              <w:t>Utilidad neta</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7E0599" w:rsidRPr="00863E2E" w:rsidRDefault="004330FD" w:rsidP="007E0599">
            <w:pPr>
              <w:jc w:val="right"/>
              <w:rPr>
                <w:rFonts w:cs="Arial"/>
                <w:color w:val="000000"/>
                <w:sz w:val="22"/>
                <w:szCs w:val="22"/>
                <w:lang w:val="es-ES" w:eastAsia="es-EC"/>
              </w:rPr>
            </w:pPr>
            <w:r>
              <w:rPr>
                <w:rFonts w:cs="Arial"/>
                <w:color w:val="000000"/>
                <w:sz w:val="22"/>
                <w:szCs w:val="22"/>
                <w:lang w:val="es-ES" w:eastAsia="es-EC"/>
              </w:rPr>
              <w:t>$</w:t>
            </w:r>
            <w:r w:rsidR="007E0599" w:rsidRPr="00863E2E">
              <w:rPr>
                <w:rFonts w:cs="Arial"/>
                <w:color w:val="000000"/>
                <w:sz w:val="22"/>
                <w:szCs w:val="22"/>
                <w:lang w:val="es-ES" w:eastAsia="es-EC"/>
              </w:rPr>
              <w:t>61384,84</w:t>
            </w:r>
          </w:p>
        </w:tc>
      </w:tr>
      <w:tr w:rsidR="007E0599" w:rsidRPr="00863E2E" w:rsidTr="007E0599">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7E0599" w:rsidRPr="00863E2E" w:rsidRDefault="007E0599" w:rsidP="007E0599">
            <w:pPr>
              <w:rPr>
                <w:rFonts w:cs="Arial"/>
                <w:b/>
                <w:bCs/>
                <w:color w:val="000000"/>
                <w:sz w:val="22"/>
                <w:szCs w:val="22"/>
                <w:lang w:val="es-ES" w:eastAsia="es-EC"/>
              </w:rPr>
            </w:pPr>
            <w:r w:rsidRPr="00863E2E">
              <w:rPr>
                <w:rFonts w:cs="Arial"/>
                <w:b/>
                <w:bCs/>
                <w:color w:val="000000"/>
                <w:sz w:val="22"/>
                <w:szCs w:val="22"/>
                <w:lang w:val="es-ES" w:eastAsia="es-EC"/>
              </w:rPr>
              <w:t>Activos Totales</w:t>
            </w:r>
          </w:p>
        </w:tc>
        <w:tc>
          <w:tcPr>
            <w:tcW w:w="1320" w:type="dxa"/>
            <w:tcBorders>
              <w:top w:val="nil"/>
              <w:left w:val="nil"/>
              <w:bottom w:val="single" w:sz="4" w:space="0" w:color="auto"/>
              <w:right w:val="single" w:sz="4" w:space="0" w:color="auto"/>
            </w:tcBorders>
            <w:shd w:val="clear" w:color="auto" w:fill="auto"/>
            <w:noWrap/>
            <w:vAlign w:val="bottom"/>
            <w:hideMark/>
          </w:tcPr>
          <w:p w:rsidR="007E0599" w:rsidRPr="00863E2E" w:rsidRDefault="004330FD" w:rsidP="007E0599">
            <w:pPr>
              <w:jc w:val="right"/>
              <w:rPr>
                <w:rFonts w:cs="Arial"/>
                <w:color w:val="000000"/>
                <w:sz w:val="22"/>
                <w:szCs w:val="22"/>
                <w:lang w:val="es-ES" w:eastAsia="es-EC"/>
              </w:rPr>
            </w:pPr>
            <w:r>
              <w:rPr>
                <w:rFonts w:cs="Arial"/>
                <w:color w:val="000000"/>
                <w:sz w:val="22"/>
                <w:szCs w:val="22"/>
                <w:lang w:val="es-ES" w:eastAsia="es-EC"/>
              </w:rPr>
              <w:t>$</w:t>
            </w:r>
            <w:r w:rsidR="007E0599" w:rsidRPr="00863E2E">
              <w:rPr>
                <w:rFonts w:cs="Arial"/>
                <w:color w:val="000000"/>
                <w:sz w:val="22"/>
                <w:szCs w:val="22"/>
                <w:lang w:val="es-ES" w:eastAsia="es-EC"/>
              </w:rPr>
              <w:t>527676,81</w:t>
            </w:r>
          </w:p>
        </w:tc>
      </w:tr>
      <w:tr w:rsidR="007E0599" w:rsidRPr="00863E2E" w:rsidTr="007E0599">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7E0599" w:rsidRPr="00863E2E" w:rsidRDefault="007E0599" w:rsidP="007E0599">
            <w:pPr>
              <w:rPr>
                <w:rFonts w:cs="Arial"/>
                <w:b/>
                <w:bCs/>
                <w:color w:val="000000"/>
                <w:sz w:val="22"/>
                <w:szCs w:val="22"/>
                <w:lang w:val="es-ES" w:eastAsia="es-EC"/>
              </w:rPr>
            </w:pPr>
            <w:r w:rsidRPr="00863E2E">
              <w:rPr>
                <w:rFonts w:cs="Arial"/>
                <w:b/>
                <w:bCs/>
                <w:color w:val="000000"/>
                <w:sz w:val="22"/>
                <w:szCs w:val="22"/>
                <w:lang w:val="es-ES" w:eastAsia="es-EC"/>
              </w:rPr>
              <w:t>Utilidad neta / Activos T</w:t>
            </w:r>
          </w:p>
        </w:tc>
        <w:tc>
          <w:tcPr>
            <w:tcW w:w="1320" w:type="dxa"/>
            <w:tcBorders>
              <w:top w:val="nil"/>
              <w:left w:val="nil"/>
              <w:bottom w:val="single" w:sz="4" w:space="0" w:color="auto"/>
              <w:right w:val="single" w:sz="4" w:space="0" w:color="auto"/>
            </w:tcBorders>
            <w:shd w:val="clear" w:color="auto" w:fill="auto"/>
            <w:noWrap/>
            <w:vAlign w:val="bottom"/>
            <w:hideMark/>
          </w:tcPr>
          <w:p w:rsidR="007E0599" w:rsidRPr="00863E2E" w:rsidRDefault="007E0599" w:rsidP="007E0599">
            <w:pPr>
              <w:jc w:val="right"/>
              <w:rPr>
                <w:rFonts w:cs="Arial"/>
                <w:color w:val="000000"/>
                <w:sz w:val="22"/>
                <w:szCs w:val="22"/>
                <w:lang w:val="es-ES" w:eastAsia="es-EC"/>
              </w:rPr>
            </w:pPr>
            <w:r w:rsidRPr="00863E2E">
              <w:rPr>
                <w:rFonts w:cs="Arial"/>
                <w:color w:val="000000"/>
                <w:sz w:val="22"/>
                <w:szCs w:val="22"/>
                <w:lang w:val="es-ES" w:eastAsia="es-EC"/>
              </w:rPr>
              <w:t>12%</w:t>
            </w:r>
          </w:p>
        </w:tc>
      </w:tr>
    </w:tbl>
    <w:p w:rsidR="002278C7" w:rsidRPr="00863E2E" w:rsidRDefault="002278C7" w:rsidP="002278C7">
      <w:pPr>
        <w:spacing w:line="360" w:lineRule="auto"/>
        <w:jc w:val="both"/>
        <w:rPr>
          <w:b/>
          <w:sz w:val="16"/>
          <w:szCs w:val="16"/>
          <w:lang w:val="es-ES"/>
        </w:rPr>
      </w:pPr>
    </w:p>
    <w:p w:rsidR="002278C7" w:rsidRPr="00863E2E" w:rsidRDefault="002278C7" w:rsidP="002278C7">
      <w:pPr>
        <w:spacing w:line="360" w:lineRule="auto"/>
        <w:jc w:val="both"/>
        <w:rPr>
          <w:b/>
          <w:sz w:val="16"/>
          <w:szCs w:val="16"/>
          <w:lang w:val="es-ES"/>
        </w:rPr>
      </w:pPr>
      <w:r w:rsidRPr="00863E2E">
        <w:rPr>
          <w:b/>
          <w:sz w:val="16"/>
          <w:szCs w:val="16"/>
          <w:lang w:val="es-ES"/>
        </w:rPr>
        <w:t>Fuente: Excel</w:t>
      </w:r>
    </w:p>
    <w:p w:rsidR="002278C7" w:rsidRPr="00863E2E" w:rsidRDefault="002278C7" w:rsidP="002278C7">
      <w:pPr>
        <w:spacing w:line="360" w:lineRule="auto"/>
        <w:jc w:val="both"/>
        <w:rPr>
          <w:b/>
          <w:lang w:val="es-ES"/>
        </w:rPr>
      </w:pPr>
      <w:r w:rsidRPr="00863E2E">
        <w:rPr>
          <w:b/>
          <w:sz w:val="16"/>
          <w:szCs w:val="16"/>
          <w:lang w:val="es-ES"/>
        </w:rPr>
        <w:t>Elaborado por: Daisy A; Antony A; Stephanie S</w:t>
      </w:r>
    </w:p>
    <w:p w:rsidR="002278C7" w:rsidRPr="00863E2E" w:rsidRDefault="002278C7" w:rsidP="002278C7">
      <w:pPr>
        <w:spacing w:line="360" w:lineRule="auto"/>
        <w:jc w:val="both"/>
        <w:rPr>
          <w:lang w:val="es-ES"/>
        </w:rPr>
      </w:pPr>
    </w:p>
    <w:p w:rsidR="002278C7" w:rsidRPr="00863E2E" w:rsidRDefault="007E0599" w:rsidP="002278C7">
      <w:pPr>
        <w:spacing w:line="360" w:lineRule="auto"/>
        <w:jc w:val="both"/>
        <w:rPr>
          <w:lang w:val="es-ES"/>
        </w:rPr>
      </w:pPr>
      <w:r w:rsidRPr="00863E2E">
        <w:rPr>
          <w:lang w:val="es-ES"/>
        </w:rPr>
        <w:tab/>
        <w:t xml:space="preserve">Se  obtiene </w:t>
      </w:r>
      <w:r w:rsidR="002278C7" w:rsidRPr="00863E2E">
        <w:rPr>
          <w:lang w:val="es-ES"/>
        </w:rPr>
        <w:t xml:space="preserve">dividiendo la utilidad neta entre los activos totales de la empresa, para establecer la efectividad total de la administración y producir utilidades sobre los activos totales disponibles. Es una medida de la rentabilidad del negocio como </w:t>
      </w:r>
      <w:hyperlink r:id="rId88" w:history="1">
        <w:r w:rsidR="002278C7" w:rsidRPr="00863E2E">
          <w:rPr>
            <w:lang w:val="es-ES"/>
          </w:rPr>
          <w:t>proyecto</w:t>
        </w:r>
      </w:hyperlink>
      <w:r w:rsidR="002278C7" w:rsidRPr="00863E2E">
        <w:rPr>
          <w:lang w:val="es-ES"/>
        </w:rPr>
        <w:t xml:space="preserve"> independiente de los accionistas.</w:t>
      </w:r>
    </w:p>
    <w:p w:rsidR="002278C7" w:rsidRPr="00863E2E" w:rsidRDefault="002278C7" w:rsidP="002278C7">
      <w:pPr>
        <w:spacing w:line="360" w:lineRule="auto"/>
        <w:jc w:val="both"/>
        <w:rPr>
          <w:rFonts w:cs="Arial"/>
          <w:b/>
          <w:bCs/>
          <w:color w:val="000000"/>
          <w:sz w:val="22"/>
          <w:szCs w:val="22"/>
          <w:lang w:val="es-ES"/>
        </w:rPr>
      </w:pPr>
    </w:p>
    <w:p w:rsidR="002278C7" w:rsidRPr="00863E2E" w:rsidRDefault="002278C7" w:rsidP="002278C7">
      <w:pPr>
        <w:spacing w:line="360" w:lineRule="auto"/>
        <w:jc w:val="both"/>
        <w:rPr>
          <w:b/>
          <w:lang w:val="es-ES"/>
        </w:rPr>
      </w:pPr>
      <w:r w:rsidRPr="00863E2E">
        <w:rPr>
          <w:b/>
          <w:lang w:val="es-ES"/>
        </w:rPr>
        <w:t>Rendimiento sobre el patrimonio.</w:t>
      </w:r>
    </w:p>
    <w:p w:rsidR="002278C7" w:rsidRPr="00863E2E" w:rsidRDefault="002278C7" w:rsidP="002278C7">
      <w:pPr>
        <w:spacing w:line="360" w:lineRule="auto"/>
        <w:jc w:val="center"/>
        <w:rPr>
          <w:b/>
          <w:sz w:val="16"/>
          <w:szCs w:val="16"/>
          <w:lang w:val="es-ES"/>
        </w:rPr>
      </w:pPr>
    </w:p>
    <w:p w:rsidR="002278C7" w:rsidRPr="00863E2E" w:rsidRDefault="002278C7" w:rsidP="002278C7">
      <w:pPr>
        <w:spacing w:line="360" w:lineRule="auto"/>
        <w:jc w:val="center"/>
        <w:rPr>
          <w:rFonts w:cs="Arial"/>
          <w:b/>
          <w:sz w:val="16"/>
          <w:szCs w:val="16"/>
          <w:lang w:val="es-ES"/>
        </w:rPr>
      </w:pPr>
      <w:bookmarkStart w:id="348" w:name="_Toc322869218"/>
      <w:r w:rsidRPr="00863E2E">
        <w:rPr>
          <w:b/>
          <w:sz w:val="16"/>
          <w:szCs w:val="16"/>
          <w:lang w:val="es-ES"/>
        </w:rPr>
        <w:t xml:space="preserve">Tabla </w:t>
      </w:r>
      <w:r w:rsidR="00A7738E" w:rsidRPr="00863E2E">
        <w:rPr>
          <w:b/>
          <w:sz w:val="16"/>
          <w:szCs w:val="16"/>
          <w:lang w:val="es-ES"/>
        </w:rPr>
        <w:fldChar w:fldCharType="begin"/>
      </w:r>
      <w:r w:rsidRPr="00863E2E">
        <w:rPr>
          <w:b/>
          <w:sz w:val="16"/>
          <w:szCs w:val="16"/>
          <w:lang w:val="es-ES"/>
        </w:rPr>
        <w:instrText xml:space="preserve"> SEQ Tabla \* ARABIC </w:instrText>
      </w:r>
      <w:r w:rsidR="00A7738E" w:rsidRPr="00863E2E">
        <w:rPr>
          <w:b/>
          <w:sz w:val="16"/>
          <w:szCs w:val="16"/>
          <w:lang w:val="es-ES"/>
        </w:rPr>
        <w:fldChar w:fldCharType="separate"/>
      </w:r>
      <w:r w:rsidR="00C95582">
        <w:rPr>
          <w:b/>
          <w:noProof/>
          <w:sz w:val="16"/>
          <w:szCs w:val="16"/>
          <w:lang w:val="es-ES"/>
        </w:rPr>
        <w:t>53</w:t>
      </w:r>
      <w:r w:rsidR="00A7738E" w:rsidRPr="00863E2E">
        <w:rPr>
          <w:b/>
          <w:sz w:val="16"/>
          <w:szCs w:val="16"/>
          <w:lang w:val="es-ES"/>
        </w:rPr>
        <w:fldChar w:fldCharType="end"/>
      </w:r>
      <w:r w:rsidRPr="00863E2E">
        <w:rPr>
          <w:rFonts w:cs="Arial"/>
          <w:b/>
          <w:sz w:val="16"/>
          <w:szCs w:val="16"/>
          <w:lang w:val="es-ES"/>
        </w:rPr>
        <w:t xml:space="preserve">: </w:t>
      </w:r>
      <w:r w:rsidR="00735D1D" w:rsidRPr="00863E2E">
        <w:rPr>
          <w:rFonts w:cs="Arial"/>
          <w:b/>
          <w:sz w:val="16"/>
          <w:szCs w:val="16"/>
          <w:lang w:val="es-ES"/>
        </w:rPr>
        <w:t>Rendimiento sobre patrimonio</w:t>
      </w:r>
      <w:bookmarkEnd w:id="348"/>
    </w:p>
    <w:p w:rsidR="002278C7" w:rsidRPr="00863E2E" w:rsidRDefault="002278C7" w:rsidP="002278C7">
      <w:pPr>
        <w:spacing w:line="360" w:lineRule="auto"/>
        <w:jc w:val="center"/>
        <w:rPr>
          <w:rFonts w:cs="Arial"/>
          <w:b/>
          <w:sz w:val="16"/>
          <w:szCs w:val="16"/>
          <w:lang w:val="es-ES"/>
        </w:rPr>
      </w:pPr>
    </w:p>
    <w:tbl>
      <w:tblPr>
        <w:tblW w:w="4120" w:type="dxa"/>
        <w:jc w:val="center"/>
        <w:tblInd w:w="65" w:type="dxa"/>
        <w:tblCellMar>
          <w:left w:w="70" w:type="dxa"/>
          <w:right w:w="70" w:type="dxa"/>
        </w:tblCellMar>
        <w:tblLook w:val="04A0"/>
      </w:tblPr>
      <w:tblGrid>
        <w:gridCol w:w="2800"/>
        <w:gridCol w:w="1320"/>
      </w:tblGrid>
      <w:tr w:rsidR="007E0599" w:rsidRPr="00863E2E" w:rsidTr="007E0599">
        <w:trPr>
          <w:trHeight w:val="300"/>
          <w:jc w:val="center"/>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0599" w:rsidRPr="00863E2E" w:rsidRDefault="007E0599" w:rsidP="007E0599">
            <w:pPr>
              <w:rPr>
                <w:rFonts w:cs="Arial"/>
                <w:b/>
                <w:bCs/>
                <w:color w:val="000000"/>
                <w:sz w:val="22"/>
                <w:szCs w:val="22"/>
                <w:lang w:val="es-ES" w:eastAsia="es-EC"/>
              </w:rPr>
            </w:pPr>
            <w:r w:rsidRPr="00863E2E">
              <w:rPr>
                <w:rFonts w:cs="Arial"/>
                <w:b/>
                <w:bCs/>
                <w:color w:val="000000"/>
                <w:sz w:val="22"/>
                <w:szCs w:val="22"/>
                <w:lang w:val="es-ES" w:eastAsia="es-EC"/>
              </w:rPr>
              <w:t>Utilidad neta</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7E0599" w:rsidRPr="00863E2E" w:rsidRDefault="007E0599" w:rsidP="007E0599">
            <w:pPr>
              <w:jc w:val="right"/>
              <w:rPr>
                <w:rFonts w:cs="Arial"/>
                <w:color w:val="000000"/>
                <w:sz w:val="22"/>
                <w:szCs w:val="22"/>
                <w:lang w:val="es-ES" w:eastAsia="es-EC"/>
              </w:rPr>
            </w:pPr>
            <w:r w:rsidRPr="00863E2E">
              <w:rPr>
                <w:rFonts w:cs="Arial"/>
                <w:color w:val="000000"/>
                <w:sz w:val="22"/>
                <w:szCs w:val="22"/>
                <w:lang w:val="es-ES" w:eastAsia="es-EC"/>
              </w:rPr>
              <w:t>61384,84</w:t>
            </w:r>
          </w:p>
        </w:tc>
      </w:tr>
      <w:tr w:rsidR="007E0599" w:rsidRPr="00863E2E" w:rsidTr="007E0599">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7E0599" w:rsidRPr="00863E2E" w:rsidRDefault="007E0599" w:rsidP="007E0599">
            <w:pPr>
              <w:rPr>
                <w:rFonts w:cs="Arial"/>
                <w:b/>
                <w:bCs/>
                <w:color w:val="000000"/>
                <w:sz w:val="22"/>
                <w:szCs w:val="22"/>
                <w:lang w:val="es-ES" w:eastAsia="es-EC"/>
              </w:rPr>
            </w:pPr>
            <w:r w:rsidRPr="00863E2E">
              <w:rPr>
                <w:rFonts w:cs="Arial"/>
                <w:b/>
                <w:bCs/>
                <w:color w:val="000000"/>
                <w:sz w:val="22"/>
                <w:szCs w:val="22"/>
                <w:lang w:val="es-ES" w:eastAsia="es-EC"/>
              </w:rPr>
              <w:t>Patrimonio</w:t>
            </w:r>
          </w:p>
        </w:tc>
        <w:tc>
          <w:tcPr>
            <w:tcW w:w="1320" w:type="dxa"/>
            <w:tcBorders>
              <w:top w:val="nil"/>
              <w:left w:val="nil"/>
              <w:bottom w:val="single" w:sz="4" w:space="0" w:color="auto"/>
              <w:right w:val="single" w:sz="4" w:space="0" w:color="auto"/>
            </w:tcBorders>
            <w:shd w:val="clear" w:color="auto" w:fill="auto"/>
            <w:noWrap/>
            <w:vAlign w:val="bottom"/>
            <w:hideMark/>
          </w:tcPr>
          <w:p w:rsidR="007E0599" w:rsidRPr="00863E2E" w:rsidRDefault="007E0599" w:rsidP="007E0599">
            <w:pPr>
              <w:jc w:val="right"/>
              <w:rPr>
                <w:rFonts w:cs="Arial"/>
                <w:color w:val="000000"/>
                <w:sz w:val="22"/>
                <w:szCs w:val="22"/>
                <w:lang w:val="es-ES" w:eastAsia="es-EC"/>
              </w:rPr>
            </w:pPr>
            <w:r w:rsidRPr="00863E2E">
              <w:rPr>
                <w:rFonts w:cs="Arial"/>
                <w:color w:val="000000"/>
                <w:sz w:val="22"/>
                <w:szCs w:val="22"/>
                <w:lang w:val="es-ES" w:eastAsia="es-EC"/>
              </w:rPr>
              <w:t>316606,086</w:t>
            </w:r>
          </w:p>
        </w:tc>
      </w:tr>
      <w:tr w:rsidR="007E0599" w:rsidRPr="00863E2E" w:rsidTr="007E0599">
        <w:trPr>
          <w:trHeight w:val="300"/>
          <w:jc w:val="center"/>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7E0599" w:rsidRPr="00863E2E" w:rsidRDefault="007E0599" w:rsidP="007E0599">
            <w:pPr>
              <w:rPr>
                <w:rFonts w:cs="Arial"/>
                <w:b/>
                <w:bCs/>
                <w:color w:val="000000"/>
                <w:sz w:val="22"/>
                <w:szCs w:val="22"/>
                <w:lang w:val="es-ES" w:eastAsia="es-EC"/>
              </w:rPr>
            </w:pPr>
            <w:r w:rsidRPr="00863E2E">
              <w:rPr>
                <w:rFonts w:cs="Arial"/>
                <w:b/>
                <w:bCs/>
                <w:color w:val="000000"/>
                <w:sz w:val="22"/>
                <w:szCs w:val="22"/>
                <w:lang w:val="es-ES" w:eastAsia="es-EC"/>
              </w:rPr>
              <w:t>Utilidad neta / Patrimonio</w:t>
            </w:r>
          </w:p>
        </w:tc>
        <w:tc>
          <w:tcPr>
            <w:tcW w:w="1320" w:type="dxa"/>
            <w:tcBorders>
              <w:top w:val="nil"/>
              <w:left w:val="nil"/>
              <w:bottom w:val="single" w:sz="4" w:space="0" w:color="auto"/>
              <w:right w:val="single" w:sz="4" w:space="0" w:color="auto"/>
            </w:tcBorders>
            <w:shd w:val="clear" w:color="auto" w:fill="auto"/>
            <w:noWrap/>
            <w:vAlign w:val="bottom"/>
            <w:hideMark/>
          </w:tcPr>
          <w:p w:rsidR="007E0599" w:rsidRPr="00863E2E" w:rsidRDefault="007E0599" w:rsidP="007E0599">
            <w:pPr>
              <w:jc w:val="right"/>
              <w:rPr>
                <w:rFonts w:cs="Arial"/>
                <w:color w:val="000000"/>
                <w:sz w:val="22"/>
                <w:szCs w:val="22"/>
                <w:lang w:val="es-ES" w:eastAsia="es-EC"/>
              </w:rPr>
            </w:pPr>
            <w:r w:rsidRPr="00863E2E">
              <w:rPr>
                <w:rFonts w:cs="Arial"/>
                <w:color w:val="000000"/>
                <w:sz w:val="22"/>
                <w:szCs w:val="22"/>
                <w:lang w:val="es-ES" w:eastAsia="es-EC"/>
              </w:rPr>
              <w:t>19%</w:t>
            </w:r>
          </w:p>
        </w:tc>
      </w:tr>
    </w:tbl>
    <w:p w:rsidR="002278C7" w:rsidRPr="00863E2E" w:rsidRDefault="002278C7" w:rsidP="002278C7">
      <w:pPr>
        <w:spacing w:line="360" w:lineRule="auto"/>
        <w:jc w:val="both"/>
        <w:rPr>
          <w:b/>
          <w:sz w:val="16"/>
          <w:szCs w:val="16"/>
          <w:lang w:val="es-ES"/>
        </w:rPr>
      </w:pPr>
    </w:p>
    <w:p w:rsidR="002278C7" w:rsidRPr="00863E2E" w:rsidRDefault="002278C7" w:rsidP="002278C7">
      <w:pPr>
        <w:spacing w:line="360" w:lineRule="auto"/>
        <w:jc w:val="both"/>
        <w:rPr>
          <w:b/>
          <w:sz w:val="16"/>
          <w:szCs w:val="16"/>
          <w:lang w:val="es-ES"/>
        </w:rPr>
      </w:pPr>
      <w:r w:rsidRPr="00863E2E">
        <w:rPr>
          <w:b/>
          <w:sz w:val="16"/>
          <w:szCs w:val="16"/>
          <w:lang w:val="es-ES"/>
        </w:rPr>
        <w:t>Fuente: Excel</w:t>
      </w:r>
    </w:p>
    <w:p w:rsidR="002278C7" w:rsidRPr="00863E2E" w:rsidRDefault="002278C7" w:rsidP="002278C7">
      <w:pPr>
        <w:spacing w:line="360" w:lineRule="auto"/>
        <w:jc w:val="both"/>
        <w:rPr>
          <w:b/>
          <w:lang w:val="es-ES"/>
        </w:rPr>
      </w:pPr>
      <w:r w:rsidRPr="00863E2E">
        <w:rPr>
          <w:b/>
          <w:sz w:val="16"/>
          <w:szCs w:val="16"/>
          <w:lang w:val="es-ES"/>
        </w:rPr>
        <w:t>Elaborado por: Daisy A; Antony A; Stephanie S</w:t>
      </w:r>
    </w:p>
    <w:p w:rsidR="002278C7" w:rsidRPr="00863E2E" w:rsidRDefault="002278C7" w:rsidP="002278C7">
      <w:pPr>
        <w:spacing w:line="360" w:lineRule="auto"/>
        <w:jc w:val="both"/>
        <w:rPr>
          <w:rFonts w:cs="Arial"/>
          <w:lang w:val="es-ES"/>
        </w:rPr>
      </w:pPr>
    </w:p>
    <w:p w:rsidR="002278C7" w:rsidRPr="00863E2E" w:rsidRDefault="002278C7" w:rsidP="002278C7">
      <w:pPr>
        <w:spacing w:line="360" w:lineRule="auto"/>
        <w:jc w:val="both"/>
        <w:rPr>
          <w:rFonts w:cs="Arial"/>
          <w:lang w:val="es-ES"/>
        </w:rPr>
      </w:pPr>
      <w:r w:rsidRPr="00863E2E">
        <w:rPr>
          <w:rFonts w:cs="Arial"/>
          <w:lang w:val="es-ES"/>
        </w:rPr>
        <w:tab/>
        <w:t xml:space="preserve">Este Ratio nos indica que lo invertido por los accionistas, es decir lo que le pertenece a la empresa se obtuvo un beneficio del 14%. </w:t>
      </w:r>
      <w:r w:rsidRPr="00863E2E">
        <w:rPr>
          <w:lang w:val="es-ES"/>
        </w:rPr>
        <w:t>Se Está produciendo una adecuada retribución para el empresario en lo que él ha invertido.</w:t>
      </w:r>
    </w:p>
    <w:p w:rsidR="002278C7" w:rsidRPr="00863E2E" w:rsidRDefault="002278C7" w:rsidP="002278C7">
      <w:pPr>
        <w:rPr>
          <w:rFonts w:cs="Arial"/>
          <w:lang w:val="es-ES"/>
        </w:rPr>
      </w:pPr>
    </w:p>
    <w:p w:rsidR="002278C7" w:rsidRPr="00863E2E" w:rsidRDefault="002278C7" w:rsidP="002278C7">
      <w:pPr>
        <w:spacing w:line="360" w:lineRule="auto"/>
        <w:jc w:val="both"/>
        <w:rPr>
          <w:rFonts w:cs="Arial"/>
          <w:lang w:val="es-ES"/>
        </w:rPr>
      </w:pPr>
    </w:p>
    <w:p w:rsidR="002278C7" w:rsidRPr="00863E2E" w:rsidRDefault="002278C7" w:rsidP="002278C7">
      <w:pPr>
        <w:pStyle w:val="Estilo1"/>
        <w:jc w:val="center"/>
        <w:outlineLvl w:val="0"/>
        <w:rPr>
          <w:b/>
          <w:lang w:val="es-ES"/>
        </w:rPr>
      </w:pPr>
    </w:p>
    <w:p w:rsidR="002278C7" w:rsidRPr="00863E2E" w:rsidRDefault="002278C7" w:rsidP="002278C7">
      <w:pPr>
        <w:pStyle w:val="Estilo1"/>
        <w:jc w:val="center"/>
        <w:outlineLvl w:val="0"/>
        <w:rPr>
          <w:b/>
          <w:lang w:val="es-ES"/>
        </w:rPr>
      </w:pPr>
    </w:p>
    <w:p w:rsidR="00B831E3" w:rsidRPr="00863E2E" w:rsidRDefault="00B831E3" w:rsidP="002278C7">
      <w:pPr>
        <w:pStyle w:val="Estilo1"/>
        <w:jc w:val="center"/>
        <w:outlineLvl w:val="0"/>
        <w:rPr>
          <w:b/>
          <w:lang w:val="es-ES"/>
        </w:rPr>
      </w:pPr>
      <w:bookmarkStart w:id="349" w:name="_Toc322811095"/>
    </w:p>
    <w:p w:rsidR="00BD09F9" w:rsidRPr="00863E2E" w:rsidRDefault="00BD09F9" w:rsidP="002278C7">
      <w:pPr>
        <w:pStyle w:val="Estilo1"/>
        <w:jc w:val="center"/>
        <w:outlineLvl w:val="0"/>
        <w:rPr>
          <w:b/>
          <w:lang w:val="es-ES"/>
        </w:rPr>
      </w:pPr>
    </w:p>
    <w:p w:rsidR="00BD09F9" w:rsidRPr="00863E2E" w:rsidRDefault="00BD09F9" w:rsidP="002278C7">
      <w:pPr>
        <w:pStyle w:val="Estilo1"/>
        <w:jc w:val="center"/>
        <w:outlineLvl w:val="0"/>
        <w:rPr>
          <w:b/>
          <w:lang w:val="es-ES"/>
        </w:rPr>
      </w:pPr>
    </w:p>
    <w:p w:rsidR="00BD09F9" w:rsidRPr="00863E2E" w:rsidRDefault="00BD09F9" w:rsidP="002278C7">
      <w:pPr>
        <w:pStyle w:val="Estilo1"/>
        <w:jc w:val="center"/>
        <w:outlineLvl w:val="0"/>
        <w:rPr>
          <w:b/>
          <w:lang w:val="es-ES"/>
        </w:rPr>
      </w:pPr>
    </w:p>
    <w:p w:rsidR="00BD09F9" w:rsidRPr="00863E2E" w:rsidRDefault="00BD09F9" w:rsidP="002278C7">
      <w:pPr>
        <w:pStyle w:val="Estilo1"/>
        <w:jc w:val="center"/>
        <w:outlineLvl w:val="0"/>
        <w:rPr>
          <w:b/>
          <w:lang w:val="es-ES"/>
        </w:rPr>
      </w:pPr>
    </w:p>
    <w:p w:rsidR="00BD09F9" w:rsidRPr="00863E2E" w:rsidRDefault="00BD09F9" w:rsidP="002278C7">
      <w:pPr>
        <w:pStyle w:val="Estilo1"/>
        <w:jc w:val="center"/>
        <w:outlineLvl w:val="0"/>
        <w:rPr>
          <w:b/>
          <w:lang w:val="es-ES"/>
        </w:rPr>
      </w:pPr>
    </w:p>
    <w:p w:rsidR="00BD09F9" w:rsidRPr="00863E2E" w:rsidRDefault="00BD09F9" w:rsidP="002278C7">
      <w:pPr>
        <w:pStyle w:val="Estilo1"/>
        <w:jc w:val="center"/>
        <w:outlineLvl w:val="0"/>
        <w:rPr>
          <w:b/>
          <w:lang w:val="es-ES"/>
        </w:rPr>
      </w:pPr>
    </w:p>
    <w:p w:rsidR="00BD09F9" w:rsidRPr="00863E2E" w:rsidRDefault="00BD09F9" w:rsidP="002278C7">
      <w:pPr>
        <w:pStyle w:val="Estilo1"/>
        <w:jc w:val="center"/>
        <w:outlineLvl w:val="0"/>
        <w:rPr>
          <w:b/>
          <w:lang w:val="es-ES"/>
        </w:rPr>
      </w:pPr>
    </w:p>
    <w:p w:rsidR="00BD09F9" w:rsidRPr="00863E2E" w:rsidRDefault="00BD09F9" w:rsidP="002278C7">
      <w:pPr>
        <w:pStyle w:val="Estilo1"/>
        <w:jc w:val="center"/>
        <w:outlineLvl w:val="0"/>
        <w:rPr>
          <w:b/>
          <w:lang w:val="es-ES"/>
        </w:rPr>
      </w:pPr>
    </w:p>
    <w:p w:rsidR="00BD09F9" w:rsidRPr="00863E2E" w:rsidRDefault="00BD09F9" w:rsidP="002278C7">
      <w:pPr>
        <w:pStyle w:val="Estilo1"/>
        <w:jc w:val="center"/>
        <w:outlineLvl w:val="0"/>
        <w:rPr>
          <w:b/>
          <w:lang w:val="es-ES"/>
        </w:rPr>
      </w:pPr>
    </w:p>
    <w:p w:rsidR="00BD09F9" w:rsidRPr="00863E2E" w:rsidRDefault="00BD09F9" w:rsidP="002278C7">
      <w:pPr>
        <w:pStyle w:val="Estilo1"/>
        <w:jc w:val="center"/>
        <w:outlineLvl w:val="0"/>
        <w:rPr>
          <w:b/>
          <w:lang w:val="es-ES"/>
        </w:rPr>
      </w:pPr>
    </w:p>
    <w:p w:rsidR="00BD09F9" w:rsidRPr="00863E2E" w:rsidRDefault="00BD09F9" w:rsidP="002278C7">
      <w:pPr>
        <w:pStyle w:val="Estilo1"/>
        <w:jc w:val="center"/>
        <w:outlineLvl w:val="0"/>
        <w:rPr>
          <w:b/>
          <w:lang w:val="es-ES"/>
        </w:rPr>
      </w:pPr>
    </w:p>
    <w:p w:rsidR="00BD09F9" w:rsidRPr="00863E2E" w:rsidRDefault="00BD09F9" w:rsidP="002278C7">
      <w:pPr>
        <w:pStyle w:val="Estilo1"/>
        <w:jc w:val="center"/>
        <w:outlineLvl w:val="0"/>
        <w:rPr>
          <w:b/>
          <w:lang w:val="es-ES"/>
        </w:rPr>
      </w:pPr>
    </w:p>
    <w:p w:rsidR="00BD09F9" w:rsidRPr="00863E2E" w:rsidRDefault="00BD09F9" w:rsidP="002278C7">
      <w:pPr>
        <w:pStyle w:val="Estilo1"/>
        <w:jc w:val="center"/>
        <w:outlineLvl w:val="0"/>
        <w:rPr>
          <w:b/>
          <w:lang w:val="es-ES"/>
        </w:rPr>
      </w:pPr>
    </w:p>
    <w:p w:rsidR="00BD09F9" w:rsidRPr="00863E2E" w:rsidRDefault="00BD09F9" w:rsidP="002278C7">
      <w:pPr>
        <w:pStyle w:val="Estilo1"/>
        <w:jc w:val="center"/>
        <w:outlineLvl w:val="0"/>
        <w:rPr>
          <w:b/>
          <w:lang w:val="es-ES"/>
        </w:rPr>
      </w:pPr>
    </w:p>
    <w:p w:rsidR="00656499" w:rsidRPr="00863E2E" w:rsidRDefault="00656499" w:rsidP="002278C7">
      <w:pPr>
        <w:pStyle w:val="Estilo1"/>
        <w:jc w:val="center"/>
        <w:outlineLvl w:val="0"/>
        <w:rPr>
          <w:b/>
          <w:lang w:val="es-ES"/>
        </w:rPr>
      </w:pPr>
    </w:p>
    <w:p w:rsidR="00656499" w:rsidRPr="00863E2E" w:rsidRDefault="00656499" w:rsidP="002278C7">
      <w:pPr>
        <w:pStyle w:val="Estilo1"/>
        <w:jc w:val="center"/>
        <w:outlineLvl w:val="0"/>
        <w:rPr>
          <w:b/>
          <w:lang w:val="es-ES"/>
        </w:rPr>
      </w:pPr>
    </w:p>
    <w:p w:rsidR="00656499" w:rsidRPr="00863E2E" w:rsidRDefault="00656499" w:rsidP="002278C7">
      <w:pPr>
        <w:pStyle w:val="Estilo1"/>
        <w:jc w:val="center"/>
        <w:outlineLvl w:val="0"/>
        <w:rPr>
          <w:b/>
          <w:lang w:val="es-ES"/>
        </w:rPr>
      </w:pPr>
    </w:p>
    <w:p w:rsidR="00BD09F9" w:rsidRPr="00863E2E" w:rsidRDefault="00BD09F9" w:rsidP="002278C7">
      <w:pPr>
        <w:pStyle w:val="Estilo1"/>
        <w:jc w:val="center"/>
        <w:outlineLvl w:val="0"/>
        <w:rPr>
          <w:b/>
          <w:lang w:val="es-ES"/>
        </w:rPr>
      </w:pPr>
    </w:p>
    <w:p w:rsidR="00BD09F9" w:rsidRPr="00863E2E" w:rsidRDefault="00BD09F9" w:rsidP="002278C7">
      <w:pPr>
        <w:pStyle w:val="Estilo1"/>
        <w:jc w:val="center"/>
        <w:outlineLvl w:val="0"/>
        <w:rPr>
          <w:b/>
          <w:lang w:val="es-ES"/>
        </w:rPr>
      </w:pPr>
    </w:p>
    <w:p w:rsidR="00BD09F9" w:rsidRPr="00863E2E" w:rsidRDefault="00BD09F9" w:rsidP="002278C7">
      <w:pPr>
        <w:pStyle w:val="Estilo1"/>
        <w:jc w:val="center"/>
        <w:outlineLvl w:val="0"/>
        <w:rPr>
          <w:b/>
          <w:lang w:val="es-ES"/>
        </w:rPr>
      </w:pPr>
    </w:p>
    <w:p w:rsidR="00B831E3" w:rsidRPr="00863E2E" w:rsidRDefault="00B831E3" w:rsidP="002278C7">
      <w:pPr>
        <w:pStyle w:val="Estilo1"/>
        <w:jc w:val="center"/>
        <w:outlineLvl w:val="0"/>
        <w:rPr>
          <w:b/>
          <w:lang w:val="es-ES"/>
        </w:rPr>
      </w:pPr>
    </w:p>
    <w:p w:rsidR="002278C7" w:rsidRPr="00863E2E" w:rsidRDefault="002278C7" w:rsidP="002278C7">
      <w:pPr>
        <w:pStyle w:val="Estilo1"/>
        <w:jc w:val="center"/>
        <w:outlineLvl w:val="0"/>
        <w:rPr>
          <w:b/>
          <w:lang w:val="es-ES"/>
        </w:rPr>
      </w:pPr>
      <w:r w:rsidRPr="00863E2E">
        <w:rPr>
          <w:b/>
          <w:lang w:val="es-ES"/>
        </w:rPr>
        <w:lastRenderedPageBreak/>
        <w:t>CONCLUSIONES</w:t>
      </w:r>
      <w:bookmarkEnd w:id="349"/>
    </w:p>
    <w:p w:rsidR="002278C7" w:rsidRPr="00863E2E" w:rsidRDefault="002278C7" w:rsidP="002278C7">
      <w:pPr>
        <w:spacing w:line="360" w:lineRule="auto"/>
        <w:jc w:val="both"/>
        <w:rPr>
          <w:lang w:val="es-ES"/>
        </w:rPr>
      </w:pPr>
    </w:p>
    <w:p w:rsidR="002278C7" w:rsidRPr="00863E2E" w:rsidRDefault="002278C7" w:rsidP="002278C7">
      <w:pPr>
        <w:pStyle w:val="Prrafodelista"/>
        <w:numPr>
          <w:ilvl w:val="0"/>
          <w:numId w:val="69"/>
        </w:numPr>
        <w:jc w:val="both"/>
        <w:rPr>
          <w:lang w:val="es-ES"/>
        </w:rPr>
      </w:pPr>
      <w:r w:rsidRPr="00863E2E">
        <w:rPr>
          <w:lang w:val="es-ES"/>
        </w:rPr>
        <w:t>En la realización del proyecto se pudo llegar por medio de los estudios realizados a las siguientes conclusiones:</w:t>
      </w:r>
    </w:p>
    <w:p w:rsidR="002278C7" w:rsidRPr="00863E2E" w:rsidRDefault="002278C7" w:rsidP="002278C7">
      <w:pPr>
        <w:spacing w:line="360" w:lineRule="auto"/>
        <w:jc w:val="both"/>
        <w:rPr>
          <w:lang w:val="es-ES"/>
        </w:rPr>
      </w:pPr>
    </w:p>
    <w:p w:rsidR="002278C7" w:rsidRPr="00863E2E" w:rsidRDefault="002278C7" w:rsidP="002278C7">
      <w:pPr>
        <w:pStyle w:val="Prrafodelista"/>
        <w:numPr>
          <w:ilvl w:val="0"/>
          <w:numId w:val="69"/>
        </w:numPr>
        <w:jc w:val="both"/>
        <w:rPr>
          <w:lang w:val="es-ES"/>
        </w:rPr>
      </w:pPr>
      <w:r w:rsidRPr="00863E2E">
        <w:rPr>
          <w:lang w:val="es-ES"/>
        </w:rPr>
        <w:t>El proyecto en primera instancia fue planificado  o concebido para desarrollar varios tipos de deportes, gracias a los resultados de la investigación se incluyó el básquet, futbol, tenis y Volley, por lo tanto será multideportivo, se espera que tenga una buena acogida.</w:t>
      </w:r>
    </w:p>
    <w:p w:rsidR="002278C7" w:rsidRPr="00863E2E" w:rsidRDefault="002278C7" w:rsidP="002278C7">
      <w:pPr>
        <w:spacing w:line="360" w:lineRule="auto"/>
        <w:jc w:val="both"/>
        <w:rPr>
          <w:lang w:val="es-ES"/>
        </w:rPr>
      </w:pPr>
    </w:p>
    <w:p w:rsidR="002278C7" w:rsidRPr="00863E2E" w:rsidRDefault="002278C7" w:rsidP="002278C7">
      <w:pPr>
        <w:pStyle w:val="Prrafodelista"/>
        <w:numPr>
          <w:ilvl w:val="0"/>
          <w:numId w:val="69"/>
        </w:numPr>
        <w:jc w:val="both"/>
        <w:rPr>
          <w:lang w:val="es-ES"/>
        </w:rPr>
      </w:pPr>
      <w:r w:rsidRPr="00863E2E">
        <w:rPr>
          <w:lang w:val="es-ES"/>
        </w:rPr>
        <w:t>Dado los resultados en el análisis técnico se concluyó que es más rentable y conveniente operar de martes a domingo con descansos los lunes, esto ayudará a maximizar los beneficios y a optimizar los días de mantenimiento, para poder brindar un excelente servicio y que sea del agrado para el consumidor final.</w:t>
      </w:r>
    </w:p>
    <w:p w:rsidR="002278C7" w:rsidRPr="00863E2E" w:rsidRDefault="002278C7" w:rsidP="002278C7">
      <w:pPr>
        <w:spacing w:line="360" w:lineRule="auto"/>
        <w:jc w:val="both"/>
        <w:rPr>
          <w:lang w:val="es-ES"/>
        </w:rPr>
      </w:pPr>
    </w:p>
    <w:p w:rsidR="002278C7" w:rsidRPr="00863E2E" w:rsidRDefault="002278C7" w:rsidP="002278C7">
      <w:pPr>
        <w:pStyle w:val="Prrafodelista"/>
        <w:numPr>
          <w:ilvl w:val="0"/>
          <w:numId w:val="69"/>
        </w:numPr>
        <w:jc w:val="both"/>
        <w:rPr>
          <w:lang w:val="es-ES"/>
        </w:rPr>
      </w:pPr>
      <w:r w:rsidRPr="00863E2E">
        <w:rPr>
          <w:lang w:val="es-ES"/>
        </w:rPr>
        <w:t>La localización por puntos arrojó que el Sector norte del Cantón Daule contiene las variables más fuertes y necesarias para el correcto funcionamiento de todas las instalaciones del club recreacional. Por lo tanto se concluye que el mismo estará ubicado en este sector, para conveniencia de los habitantes y turistas.</w:t>
      </w:r>
    </w:p>
    <w:p w:rsidR="002278C7" w:rsidRPr="00863E2E" w:rsidRDefault="002278C7" w:rsidP="002278C7">
      <w:pPr>
        <w:spacing w:line="360" w:lineRule="auto"/>
        <w:jc w:val="both"/>
        <w:rPr>
          <w:lang w:val="es-ES"/>
        </w:rPr>
      </w:pPr>
    </w:p>
    <w:p w:rsidR="002278C7" w:rsidRPr="00863E2E" w:rsidRDefault="002278C7" w:rsidP="002278C7">
      <w:pPr>
        <w:pStyle w:val="Prrafodelista"/>
        <w:numPr>
          <w:ilvl w:val="0"/>
          <w:numId w:val="69"/>
        </w:numPr>
        <w:jc w:val="both"/>
        <w:rPr>
          <w:lang w:val="es-ES"/>
        </w:rPr>
      </w:pPr>
      <w:r w:rsidRPr="00863E2E">
        <w:rPr>
          <w:lang w:val="es-ES"/>
        </w:rPr>
        <w:t>Al inicio del proyecto el producto estaba dirigido a toda la población y demás turistas y visitantes. Una vez aplicado el método de encuestas y segmentado correctamente el mercado, se concluyó que para llegar al cliente final se establecieron dos tipos de socios Normales y Golden Diferenciándolos en los costos y beneficios para ambos.</w:t>
      </w:r>
    </w:p>
    <w:p w:rsidR="002278C7" w:rsidRPr="00863E2E" w:rsidRDefault="002278C7" w:rsidP="002278C7">
      <w:pPr>
        <w:spacing w:line="360" w:lineRule="auto"/>
        <w:jc w:val="both"/>
        <w:rPr>
          <w:lang w:val="es-ES"/>
        </w:rPr>
      </w:pPr>
    </w:p>
    <w:p w:rsidR="002278C7" w:rsidRPr="00863E2E" w:rsidRDefault="002278C7" w:rsidP="002278C7">
      <w:pPr>
        <w:pStyle w:val="Prrafodelista"/>
        <w:numPr>
          <w:ilvl w:val="0"/>
          <w:numId w:val="69"/>
        </w:numPr>
        <w:jc w:val="both"/>
        <w:rPr>
          <w:lang w:val="es-ES"/>
        </w:rPr>
      </w:pPr>
      <w:r w:rsidRPr="00863E2E">
        <w:rPr>
          <w:lang w:val="es-ES"/>
        </w:rPr>
        <w:t xml:space="preserve">El método de máximo déficit acumulado, estimó un capital de trabajo encima de los $10000, valor que se justifica por el tipo de negocio, ya </w:t>
      </w:r>
      <w:r w:rsidRPr="00863E2E">
        <w:rPr>
          <w:lang w:val="es-ES"/>
        </w:rPr>
        <w:lastRenderedPageBreak/>
        <w:t>que el costo de la puesta en marcha los sueldos y demás materiales son mayores que los ingresos en los primeros ciclos del negocio.</w:t>
      </w:r>
    </w:p>
    <w:p w:rsidR="002278C7" w:rsidRPr="00863E2E" w:rsidRDefault="002278C7" w:rsidP="002278C7">
      <w:pPr>
        <w:spacing w:line="360" w:lineRule="auto"/>
        <w:jc w:val="both"/>
        <w:rPr>
          <w:lang w:val="es-ES"/>
        </w:rPr>
      </w:pPr>
    </w:p>
    <w:p w:rsidR="002278C7" w:rsidRPr="00863E2E" w:rsidRDefault="002278C7" w:rsidP="002278C7">
      <w:pPr>
        <w:pStyle w:val="Prrafodelista"/>
        <w:numPr>
          <w:ilvl w:val="0"/>
          <w:numId w:val="69"/>
        </w:numPr>
        <w:jc w:val="both"/>
        <w:rPr>
          <w:lang w:val="es-ES"/>
        </w:rPr>
      </w:pPr>
      <w:r w:rsidRPr="00863E2E">
        <w:rPr>
          <w:lang w:val="es-ES"/>
        </w:rPr>
        <w:t>El flujo de caja del inversionista, concluyó que el proyecto es rentable sin embargo con el análisis de sensibilidad nos damos cuenta de que a mayor rentabilidad mayor riesgo. En el mismo análisis se pueden observar que todas las variables incluidas en el análisis de sensibilidad modifican el rendimiento pero esto no deja de hacerlo atractivo para los inversionistas.</w:t>
      </w:r>
    </w:p>
    <w:p w:rsidR="002278C7" w:rsidRPr="00863E2E" w:rsidRDefault="002278C7" w:rsidP="002278C7">
      <w:pPr>
        <w:spacing w:line="360" w:lineRule="auto"/>
        <w:jc w:val="both"/>
        <w:rPr>
          <w:lang w:val="es-ES"/>
        </w:rPr>
      </w:pPr>
    </w:p>
    <w:p w:rsidR="002278C7" w:rsidRPr="00863E2E" w:rsidRDefault="002278C7" w:rsidP="002278C7">
      <w:pPr>
        <w:pStyle w:val="Prrafodelista"/>
        <w:numPr>
          <w:ilvl w:val="0"/>
          <w:numId w:val="69"/>
        </w:numPr>
        <w:jc w:val="both"/>
        <w:rPr>
          <w:lang w:val="es-ES"/>
        </w:rPr>
      </w:pPr>
      <w:r w:rsidRPr="00863E2E">
        <w:rPr>
          <w:lang w:val="es-ES"/>
        </w:rPr>
        <w:t>La empresa va a invertir en publicidad para expandir el negocio, basándose en el criterio de porcentaje de ventas, el cual se justica; ya que incrementando las ventas se puede obtener cada día más publicidad para nuestros productos.</w:t>
      </w:r>
    </w:p>
    <w:p w:rsidR="002278C7" w:rsidRPr="00863E2E" w:rsidRDefault="002278C7" w:rsidP="002278C7">
      <w:pPr>
        <w:spacing w:line="360" w:lineRule="auto"/>
        <w:jc w:val="both"/>
        <w:rPr>
          <w:lang w:val="es-ES"/>
        </w:rPr>
      </w:pPr>
    </w:p>
    <w:p w:rsidR="002278C7" w:rsidRPr="00863E2E" w:rsidRDefault="002278C7" w:rsidP="002278C7">
      <w:pPr>
        <w:pStyle w:val="Prrafodelista"/>
        <w:numPr>
          <w:ilvl w:val="0"/>
          <w:numId w:val="69"/>
        </w:numPr>
        <w:jc w:val="both"/>
        <w:rPr>
          <w:lang w:val="es-ES"/>
        </w:rPr>
      </w:pPr>
      <w:r w:rsidRPr="00863E2E">
        <w:rPr>
          <w:lang w:val="es-ES"/>
        </w:rPr>
        <w:t>Finalmente con la aplicación de análisis financieros como los Ratios, se comprueba que el negocio es rentable, y atractivo para los inversionistas.</w:t>
      </w:r>
    </w:p>
    <w:p w:rsidR="002278C7" w:rsidRPr="00863E2E" w:rsidRDefault="002278C7" w:rsidP="002278C7">
      <w:pPr>
        <w:rPr>
          <w:lang w:val="es-ES"/>
        </w:rPr>
      </w:pPr>
    </w:p>
    <w:p w:rsidR="002278C7" w:rsidRPr="00863E2E" w:rsidRDefault="002278C7" w:rsidP="002278C7">
      <w:pPr>
        <w:rPr>
          <w:lang w:val="es-ES"/>
        </w:rPr>
      </w:pPr>
    </w:p>
    <w:p w:rsidR="002278C7" w:rsidRPr="00863E2E" w:rsidRDefault="002278C7" w:rsidP="002278C7">
      <w:pPr>
        <w:rPr>
          <w:lang w:val="es-ES"/>
        </w:rPr>
      </w:pPr>
    </w:p>
    <w:p w:rsidR="002278C7" w:rsidRPr="00863E2E" w:rsidRDefault="002278C7" w:rsidP="002278C7">
      <w:pPr>
        <w:rPr>
          <w:lang w:val="es-ES"/>
        </w:rPr>
      </w:pPr>
    </w:p>
    <w:p w:rsidR="002278C7" w:rsidRPr="00863E2E" w:rsidRDefault="002278C7" w:rsidP="002278C7">
      <w:pPr>
        <w:rPr>
          <w:lang w:val="es-ES"/>
        </w:rPr>
      </w:pPr>
    </w:p>
    <w:p w:rsidR="002278C7" w:rsidRPr="00863E2E" w:rsidRDefault="002278C7" w:rsidP="002278C7">
      <w:pPr>
        <w:rPr>
          <w:lang w:val="es-ES"/>
        </w:rPr>
      </w:pPr>
    </w:p>
    <w:p w:rsidR="002278C7" w:rsidRPr="00863E2E" w:rsidRDefault="002278C7" w:rsidP="002278C7">
      <w:pPr>
        <w:rPr>
          <w:lang w:val="es-ES"/>
        </w:rPr>
      </w:pPr>
    </w:p>
    <w:p w:rsidR="002278C7" w:rsidRPr="00863E2E" w:rsidRDefault="002278C7" w:rsidP="002278C7">
      <w:pPr>
        <w:rPr>
          <w:lang w:val="es-ES"/>
        </w:rPr>
      </w:pPr>
    </w:p>
    <w:p w:rsidR="002278C7" w:rsidRPr="00863E2E" w:rsidRDefault="002278C7" w:rsidP="002278C7">
      <w:pPr>
        <w:rPr>
          <w:lang w:val="es-ES"/>
        </w:rPr>
      </w:pPr>
    </w:p>
    <w:p w:rsidR="002278C7" w:rsidRPr="00863E2E" w:rsidRDefault="002278C7" w:rsidP="002278C7">
      <w:pPr>
        <w:pStyle w:val="Estilo1"/>
        <w:jc w:val="center"/>
        <w:outlineLvl w:val="0"/>
        <w:rPr>
          <w:lang w:val="es-ES"/>
        </w:rPr>
      </w:pPr>
    </w:p>
    <w:p w:rsidR="002278C7" w:rsidRPr="00863E2E" w:rsidRDefault="002278C7" w:rsidP="002278C7">
      <w:pPr>
        <w:pStyle w:val="Estilo1"/>
        <w:jc w:val="center"/>
        <w:outlineLvl w:val="0"/>
        <w:rPr>
          <w:b/>
          <w:lang w:val="es-ES"/>
        </w:rPr>
      </w:pPr>
    </w:p>
    <w:p w:rsidR="002278C7" w:rsidRPr="00863E2E" w:rsidRDefault="002278C7" w:rsidP="002278C7">
      <w:pPr>
        <w:pStyle w:val="Estilo1"/>
        <w:jc w:val="center"/>
        <w:outlineLvl w:val="0"/>
        <w:rPr>
          <w:b/>
          <w:lang w:val="es-ES"/>
        </w:rPr>
      </w:pPr>
    </w:p>
    <w:p w:rsidR="002278C7" w:rsidRPr="00863E2E" w:rsidRDefault="002278C7" w:rsidP="002278C7">
      <w:pPr>
        <w:pStyle w:val="Estilo1"/>
        <w:jc w:val="center"/>
        <w:outlineLvl w:val="0"/>
        <w:rPr>
          <w:b/>
          <w:lang w:val="es-ES"/>
        </w:rPr>
      </w:pPr>
    </w:p>
    <w:p w:rsidR="002278C7" w:rsidRPr="00863E2E" w:rsidRDefault="002278C7" w:rsidP="002278C7">
      <w:pPr>
        <w:pStyle w:val="Estilo1"/>
        <w:jc w:val="center"/>
        <w:outlineLvl w:val="0"/>
        <w:rPr>
          <w:b/>
          <w:lang w:val="es-ES"/>
        </w:rPr>
      </w:pPr>
    </w:p>
    <w:p w:rsidR="002278C7" w:rsidRPr="00863E2E" w:rsidRDefault="002278C7" w:rsidP="002278C7">
      <w:pPr>
        <w:pStyle w:val="Estilo1"/>
        <w:jc w:val="center"/>
        <w:outlineLvl w:val="0"/>
        <w:rPr>
          <w:b/>
          <w:lang w:val="es-ES"/>
        </w:rPr>
      </w:pPr>
    </w:p>
    <w:p w:rsidR="002278C7" w:rsidRPr="00863E2E" w:rsidRDefault="002278C7" w:rsidP="002278C7">
      <w:pPr>
        <w:pStyle w:val="Estilo1"/>
        <w:jc w:val="center"/>
        <w:outlineLvl w:val="0"/>
        <w:rPr>
          <w:b/>
          <w:lang w:val="es-ES"/>
        </w:rPr>
      </w:pPr>
    </w:p>
    <w:p w:rsidR="002278C7" w:rsidRPr="00863E2E" w:rsidRDefault="002278C7" w:rsidP="002278C7">
      <w:pPr>
        <w:pStyle w:val="Estilo1"/>
        <w:jc w:val="center"/>
        <w:outlineLvl w:val="0"/>
        <w:rPr>
          <w:b/>
          <w:lang w:val="es-ES"/>
        </w:rPr>
      </w:pPr>
    </w:p>
    <w:p w:rsidR="002278C7" w:rsidRPr="00863E2E" w:rsidRDefault="002278C7" w:rsidP="002278C7">
      <w:pPr>
        <w:pStyle w:val="Estilo1"/>
        <w:jc w:val="center"/>
        <w:outlineLvl w:val="0"/>
        <w:rPr>
          <w:b/>
          <w:lang w:val="es-ES"/>
        </w:rPr>
      </w:pPr>
    </w:p>
    <w:p w:rsidR="002278C7" w:rsidRPr="00863E2E" w:rsidRDefault="002278C7" w:rsidP="002278C7">
      <w:pPr>
        <w:pStyle w:val="Estilo1"/>
        <w:jc w:val="center"/>
        <w:outlineLvl w:val="0"/>
        <w:rPr>
          <w:b/>
          <w:lang w:val="es-ES"/>
        </w:rPr>
      </w:pPr>
    </w:p>
    <w:p w:rsidR="002278C7" w:rsidRPr="00863E2E" w:rsidRDefault="002278C7" w:rsidP="002278C7">
      <w:pPr>
        <w:pStyle w:val="Estilo1"/>
        <w:jc w:val="center"/>
        <w:outlineLvl w:val="0"/>
        <w:rPr>
          <w:b/>
          <w:lang w:val="es-ES"/>
        </w:rPr>
      </w:pPr>
    </w:p>
    <w:p w:rsidR="002278C7" w:rsidRPr="00863E2E" w:rsidRDefault="002278C7" w:rsidP="002278C7">
      <w:pPr>
        <w:pStyle w:val="Estilo1"/>
        <w:jc w:val="center"/>
        <w:outlineLvl w:val="0"/>
        <w:rPr>
          <w:b/>
          <w:lang w:val="es-ES"/>
        </w:rPr>
      </w:pPr>
      <w:bookmarkStart w:id="350" w:name="_Toc322811096"/>
      <w:r w:rsidRPr="00863E2E">
        <w:rPr>
          <w:b/>
          <w:lang w:val="es-ES"/>
        </w:rPr>
        <w:t>RECOMENDACIONES</w:t>
      </w:r>
      <w:bookmarkEnd w:id="350"/>
    </w:p>
    <w:p w:rsidR="002278C7" w:rsidRPr="00863E2E" w:rsidRDefault="002278C7" w:rsidP="002278C7">
      <w:pPr>
        <w:rPr>
          <w:b/>
          <w:lang w:val="es-ES"/>
        </w:rPr>
      </w:pPr>
    </w:p>
    <w:p w:rsidR="002278C7" w:rsidRPr="00863E2E" w:rsidRDefault="002278C7" w:rsidP="002278C7">
      <w:pPr>
        <w:rPr>
          <w:lang w:val="es-ES"/>
        </w:rPr>
      </w:pPr>
    </w:p>
    <w:p w:rsidR="002278C7" w:rsidRPr="00863E2E" w:rsidRDefault="002278C7" w:rsidP="002278C7">
      <w:pPr>
        <w:pStyle w:val="Prrafodelista"/>
        <w:numPr>
          <w:ilvl w:val="0"/>
          <w:numId w:val="69"/>
        </w:numPr>
        <w:jc w:val="both"/>
        <w:rPr>
          <w:lang w:val="es-ES"/>
        </w:rPr>
      </w:pPr>
      <w:bookmarkStart w:id="351" w:name="_Toc322780511"/>
      <w:r w:rsidRPr="00863E2E">
        <w:rPr>
          <w:lang w:val="es-ES"/>
        </w:rPr>
        <w:t>Ampliar las instalaciones del club en un futuro para captar más participación de mercado y poder tener más instalaciones acuáticas y otras.</w:t>
      </w:r>
      <w:bookmarkEnd w:id="351"/>
    </w:p>
    <w:p w:rsidR="002278C7" w:rsidRPr="00863E2E" w:rsidRDefault="002278C7" w:rsidP="002278C7">
      <w:pPr>
        <w:jc w:val="both"/>
        <w:rPr>
          <w:rFonts w:eastAsia="Calibri"/>
          <w:szCs w:val="20"/>
          <w:lang w:val="es-ES" w:eastAsia="en-US"/>
        </w:rPr>
      </w:pPr>
    </w:p>
    <w:p w:rsidR="002278C7" w:rsidRPr="00863E2E" w:rsidRDefault="002278C7" w:rsidP="002278C7">
      <w:pPr>
        <w:pStyle w:val="Prrafodelista"/>
        <w:numPr>
          <w:ilvl w:val="0"/>
          <w:numId w:val="69"/>
        </w:numPr>
        <w:jc w:val="both"/>
        <w:rPr>
          <w:lang w:val="es-ES"/>
        </w:rPr>
      </w:pPr>
      <w:bookmarkStart w:id="352" w:name="_Toc322780512"/>
      <w:r w:rsidRPr="00863E2E">
        <w:rPr>
          <w:lang w:val="es-ES"/>
        </w:rPr>
        <w:t>Solicitar a poyo para poder motivar a nivel nacional crear una cultura turística en la población a partir de campañas de sensibilización sobre la importancia del turismo solicitar a poyo para poder motivar a nivel nacional</w:t>
      </w:r>
      <w:bookmarkEnd w:id="352"/>
      <w:r w:rsidRPr="00863E2E">
        <w:rPr>
          <w:lang w:val="es-ES"/>
        </w:rPr>
        <w:t xml:space="preserve"> </w:t>
      </w:r>
    </w:p>
    <w:p w:rsidR="002278C7" w:rsidRPr="00863E2E" w:rsidRDefault="002278C7" w:rsidP="002278C7">
      <w:pPr>
        <w:jc w:val="both"/>
        <w:rPr>
          <w:rFonts w:eastAsia="Calibri"/>
          <w:szCs w:val="20"/>
          <w:lang w:val="es-ES" w:eastAsia="en-US"/>
        </w:rPr>
      </w:pPr>
    </w:p>
    <w:p w:rsidR="002278C7" w:rsidRPr="00863E2E" w:rsidRDefault="002278C7" w:rsidP="002278C7">
      <w:pPr>
        <w:pStyle w:val="Prrafodelista"/>
        <w:numPr>
          <w:ilvl w:val="0"/>
          <w:numId w:val="69"/>
        </w:numPr>
        <w:jc w:val="both"/>
        <w:rPr>
          <w:lang w:val="es-ES"/>
        </w:rPr>
      </w:pPr>
      <w:bookmarkStart w:id="353" w:name="_Toc322780513"/>
      <w:r w:rsidRPr="00863E2E">
        <w:rPr>
          <w:lang w:val="es-ES"/>
        </w:rPr>
        <w:t>Crear centros de información en puntos estratégicos del país, tales como hoteles, casetas de peaje en autopistas, gasolineras, salas de espera en aeropuertos, etc. donde se incorporen sistemas en línea para levantamiento de encuestas aplicadas a los turistas que visitan el país para conocer perfiles socio - demográficos, expectativas, y preferencias.</w:t>
      </w:r>
      <w:bookmarkEnd w:id="353"/>
    </w:p>
    <w:p w:rsidR="002278C7" w:rsidRPr="00863E2E" w:rsidRDefault="002278C7" w:rsidP="002278C7">
      <w:pPr>
        <w:jc w:val="both"/>
        <w:rPr>
          <w:rFonts w:eastAsia="Calibri"/>
          <w:szCs w:val="20"/>
          <w:lang w:val="es-ES" w:eastAsia="en-US"/>
        </w:rPr>
      </w:pPr>
    </w:p>
    <w:p w:rsidR="002278C7" w:rsidRDefault="002278C7" w:rsidP="002278C7">
      <w:pPr>
        <w:pStyle w:val="Prrafodelista"/>
        <w:numPr>
          <w:ilvl w:val="0"/>
          <w:numId w:val="69"/>
        </w:numPr>
        <w:jc w:val="both"/>
        <w:rPr>
          <w:lang w:val="es-ES"/>
        </w:rPr>
      </w:pPr>
      <w:bookmarkStart w:id="354" w:name="_Toc322780514"/>
      <w:r w:rsidRPr="00863E2E">
        <w:rPr>
          <w:lang w:val="es-ES"/>
        </w:rPr>
        <w:t>Se recomienda implementar un monitoreo que permita evaluar el desempeño de las estrategias sugeridas en nuestro plan de mercadeo, para conocer si está funcionando o se deben realizar nuevas estrategias mercadotécnicas.</w:t>
      </w:r>
      <w:bookmarkEnd w:id="354"/>
    </w:p>
    <w:p w:rsidR="009646AF" w:rsidRPr="009646AF" w:rsidRDefault="009646AF" w:rsidP="009646AF">
      <w:pPr>
        <w:pStyle w:val="Prrafodelista"/>
        <w:rPr>
          <w:lang w:val="es-ES"/>
        </w:rPr>
      </w:pPr>
    </w:p>
    <w:p w:rsidR="009646AF" w:rsidRPr="00863E2E" w:rsidRDefault="009646AF" w:rsidP="002278C7">
      <w:pPr>
        <w:pStyle w:val="Prrafodelista"/>
        <w:numPr>
          <w:ilvl w:val="0"/>
          <w:numId w:val="69"/>
        </w:numPr>
        <w:jc w:val="both"/>
        <w:rPr>
          <w:lang w:val="es-ES"/>
        </w:rPr>
      </w:pPr>
      <w:r>
        <w:rPr>
          <w:lang w:val="es-ES"/>
        </w:rPr>
        <w:t>Realizar campeonatos intercolegiales o interinstitucionales, periódicamente para genera ingresos extraordinarios que ayuden al crecimiento del club recreacional, y permitan concentrar a más personas y potenciales clientes, para poder lograr aceptación en diferentes grupos sociales.</w:t>
      </w:r>
    </w:p>
    <w:p w:rsidR="002278C7" w:rsidRPr="00863E2E" w:rsidRDefault="002278C7" w:rsidP="002278C7">
      <w:pPr>
        <w:jc w:val="both"/>
        <w:rPr>
          <w:rFonts w:eastAsia="Calibri"/>
          <w:szCs w:val="20"/>
          <w:lang w:val="es-ES" w:eastAsia="en-US"/>
        </w:rPr>
      </w:pPr>
    </w:p>
    <w:p w:rsidR="002278C7" w:rsidRPr="00863E2E" w:rsidRDefault="002278C7" w:rsidP="002278C7">
      <w:pPr>
        <w:jc w:val="both"/>
        <w:rPr>
          <w:rFonts w:eastAsia="Calibri"/>
          <w:szCs w:val="20"/>
          <w:lang w:val="es-ES" w:eastAsia="en-US"/>
        </w:rPr>
      </w:pPr>
    </w:p>
    <w:p w:rsidR="002278C7" w:rsidRPr="00863E2E" w:rsidRDefault="002278C7" w:rsidP="002278C7">
      <w:pPr>
        <w:rPr>
          <w:rFonts w:eastAsia="Calibri"/>
          <w:szCs w:val="20"/>
          <w:lang w:val="es-ES" w:eastAsia="en-US"/>
        </w:rPr>
      </w:pPr>
    </w:p>
    <w:p w:rsidR="002278C7" w:rsidRPr="00863E2E" w:rsidRDefault="002278C7" w:rsidP="002278C7">
      <w:pPr>
        <w:rPr>
          <w:lang w:val="es-ES"/>
        </w:rPr>
      </w:pPr>
    </w:p>
    <w:p w:rsidR="002278C7" w:rsidRPr="00863E2E" w:rsidRDefault="002278C7" w:rsidP="002278C7">
      <w:pPr>
        <w:spacing w:line="360" w:lineRule="auto"/>
        <w:jc w:val="both"/>
        <w:rPr>
          <w:lang w:val="es-ES"/>
        </w:rPr>
      </w:pPr>
    </w:p>
    <w:p w:rsidR="002278C7" w:rsidRPr="00863E2E" w:rsidRDefault="002278C7" w:rsidP="002278C7">
      <w:pPr>
        <w:pStyle w:val="Estilo1"/>
        <w:jc w:val="center"/>
        <w:outlineLvl w:val="0"/>
        <w:rPr>
          <w:lang w:val="es-ES"/>
        </w:rPr>
      </w:pPr>
    </w:p>
    <w:p w:rsidR="002278C7" w:rsidRPr="00863E2E" w:rsidRDefault="002278C7" w:rsidP="002278C7">
      <w:pPr>
        <w:pStyle w:val="Estilo1"/>
        <w:jc w:val="center"/>
        <w:outlineLvl w:val="0"/>
        <w:rPr>
          <w:b/>
          <w:lang w:val="es-ES"/>
        </w:rPr>
      </w:pPr>
    </w:p>
    <w:p w:rsidR="002278C7" w:rsidRPr="00863E2E" w:rsidRDefault="002278C7" w:rsidP="002278C7">
      <w:pPr>
        <w:pStyle w:val="Estilo1"/>
        <w:jc w:val="center"/>
        <w:outlineLvl w:val="0"/>
        <w:rPr>
          <w:b/>
          <w:lang w:val="es-ES"/>
        </w:rPr>
      </w:pPr>
      <w:bookmarkStart w:id="355" w:name="_Toc322811097"/>
      <w:r w:rsidRPr="00863E2E">
        <w:rPr>
          <w:b/>
          <w:lang w:val="es-ES"/>
        </w:rPr>
        <w:t>BIBLIOGRAFÍA</w:t>
      </w:r>
      <w:bookmarkEnd w:id="355"/>
    </w:p>
    <w:p w:rsidR="002278C7" w:rsidRPr="00863E2E" w:rsidRDefault="002278C7" w:rsidP="002278C7">
      <w:pPr>
        <w:spacing w:line="360" w:lineRule="auto"/>
        <w:jc w:val="center"/>
        <w:rPr>
          <w:lang w:val="es-ES"/>
        </w:rPr>
      </w:pPr>
    </w:p>
    <w:p w:rsidR="002278C7" w:rsidRPr="00863E2E" w:rsidRDefault="002278C7" w:rsidP="002278C7">
      <w:pPr>
        <w:tabs>
          <w:tab w:val="left" w:pos="8222"/>
        </w:tabs>
        <w:rPr>
          <w:lang w:val="es-ES"/>
        </w:rPr>
      </w:pPr>
      <w:r w:rsidRPr="00863E2E">
        <w:rPr>
          <w:lang w:val="es-ES"/>
        </w:rPr>
        <w:t>Textos</w:t>
      </w:r>
    </w:p>
    <w:p w:rsidR="002278C7" w:rsidRPr="00863E2E" w:rsidRDefault="002278C7" w:rsidP="002278C7">
      <w:pPr>
        <w:pStyle w:val="Prrafodelista"/>
        <w:tabs>
          <w:tab w:val="left" w:pos="8222"/>
        </w:tabs>
        <w:rPr>
          <w:rFonts w:cs="Arial"/>
          <w:szCs w:val="24"/>
          <w:lang w:val="es-ES"/>
        </w:rPr>
      </w:pPr>
    </w:p>
    <w:p w:rsidR="002278C7" w:rsidRPr="00863E2E" w:rsidRDefault="002278C7" w:rsidP="002278C7">
      <w:pPr>
        <w:numPr>
          <w:ilvl w:val="0"/>
          <w:numId w:val="73"/>
        </w:numPr>
        <w:spacing w:line="480" w:lineRule="auto"/>
        <w:jc w:val="both"/>
        <w:rPr>
          <w:rFonts w:cs="Arial"/>
          <w:noProof/>
          <w:lang w:val="es-ES"/>
        </w:rPr>
      </w:pPr>
      <w:r w:rsidRPr="00863E2E">
        <w:rPr>
          <w:rFonts w:cs="Arial"/>
          <w:noProof/>
          <w:lang w:val="es-ES"/>
        </w:rPr>
        <w:t>KOTLER, Philip y Keller,Kevin “ Dirección de  Marketing” . Duodecima edición. Pearson Educación, México, 2006.</w:t>
      </w:r>
    </w:p>
    <w:p w:rsidR="002278C7" w:rsidRPr="00863E2E" w:rsidRDefault="002278C7" w:rsidP="002278C7">
      <w:pPr>
        <w:spacing w:line="480" w:lineRule="auto"/>
        <w:jc w:val="both"/>
        <w:rPr>
          <w:rFonts w:cs="Arial"/>
          <w:noProof/>
          <w:lang w:val="es-ES"/>
        </w:rPr>
      </w:pPr>
    </w:p>
    <w:p w:rsidR="002278C7" w:rsidRPr="00863E2E" w:rsidRDefault="002278C7" w:rsidP="002278C7">
      <w:pPr>
        <w:numPr>
          <w:ilvl w:val="0"/>
          <w:numId w:val="73"/>
        </w:numPr>
        <w:spacing w:line="480" w:lineRule="auto"/>
        <w:jc w:val="both"/>
        <w:rPr>
          <w:rFonts w:cs="Arial"/>
          <w:noProof/>
          <w:lang w:val="es-ES"/>
        </w:rPr>
      </w:pPr>
      <w:r w:rsidRPr="00863E2E">
        <w:rPr>
          <w:rFonts w:cs="Arial"/>
          <w:noProof/>
          <w:lang w:val="es-ES"/>
        </w:rPr>
        <w:t>MALHOTRA, Naresh K. “ Investigación de mercados” , un enfoque aplicado. Quinta  edición. Pearson Eduacicón, México 2008.</w:t>
      </w:r>
    </w:p>
    <w:p w:rsidR="002278C7" w:rsidRPr="00863E2E" w:rsidRDefault="002278C7" w:rsidP="002278C7">
      <w:pPr>
        <w:spacing w:line="480" w:lineRule="auto"/>
        <w:ind w:left="720"/>
        <w:jc w:val="both"/>
        <w:rPr>
          <w:rFonts w:cs="Arial"/>
          <w:noProof/>
          <w:lang w:val="es-ES"/>
        </w:rPr>
      </w:pPr>
    </w:p>
    <w:p w:rsidR="002278C7" w:rsidRPr="00863E2E" w:rsidRDefault="002278C7" w:rsidP="002278C7">
      <w:pPr>
        <w:numPr>
          <w:ilvl w:val="0"/>
          <w:numId w:val="73"/>
        </w:numPr>
        <w:spacing w:line="480" w:lineRule="auto"/>
        <w:jc w:val="both"/>
        <w:rPr>
          <w:rFonts w:cs="Arial"/>
          <w:noProof/>
          <w:lang w:val="es-ES"/>
        </w:rPr>
      </w:pPr>
      <w:r w:rsidRPr="00863E2E">
        <w:rPr>
          <w:rFonts w:cs="Arial"/>
          <w:noProof/>
          <w:lang w:val="es-ES"/>
        </w:rPr>
        <w:t>SAPAG CHAIN, Nassir y SAPAG CHAIN, Reinaldo. “ Preparación y evaluación de proyectos”. Quinta  edición. Mc Graw Hill Interamericana, Chile 2008.</w:t>
      </w:r>
    </w:p>
    <w:p w:rsidR="002278C7" w:rsidRPr="00863E2E" w:rsidRDefault="002278C7" w:rsidP="002278C7">
      <w:pPr>
        <w:pStyle w:val="Prrafodelista"/>
        <w:tabs>
          <w:tab w:val="left" w:pos="8222"/>
        </w:tabs>
        <w:rPr>
          <w:rFonts w:cs="Arial"/>
          <w:szCs w:val="24"/>
          <w:lang w:val="es-ES"/>
        </w:rPr>
      </w:pPr>
    </w:p>
    <w:p w:rsidR="002278C7" w:rsidRPr="00863E2E" w:rsidRDefault="002278C7" w:rsidP="002278C7">
      <w:pPr>
        <w:numPr>
          <w:ilvl w:val="0"/>
          <w:numId w:val="73"/>
        </w:numPr>
        <w:spacing w:line="480" w:lineRule="auto"/>
        <w:jc w:val="both"/>
        <w:rPr>
          <w:rFonts w:cs="Arial"/>
          <w:noProof/>
          <w:lang w:val="es-ES"/>
        </w:rPr>
      </w:pPr>
      <w:r w:rsidRPr="00863E2E">
        <w:rPr>
          <w:rFonts w:cs="Arial"/>
          <w:noProof/>
          <w:lang w:val="es-ES"/>
        </w:rPr>
        <w:t>BACA URBINA, Gabriel. “Evaluación de Proyectos” . Cuarta edición. Mc Graw Hill, México 2001.</w:t>
      </w:r>
    </w:p>
    <w:p w:rsidR="002278C7" w:rsidRPr="00863E2E" w:rsidRDefault="002278C7" w:rsidP="002278C7">
      <w:pPr>
        <w:pStyle w:val="Prrafodelista"/>
        <w:rPr>
          <w:rFonts w:cs="Arial"/>
          <w:noProof/>
          <w:lang w:val="es-ES"/>
        </w:rPr>
      </w:pPr>
    </w:p>
    <w:p w:rsidR="002278C7" w:rsidRPr="00863E2E" w:rsidRDefault="002278C7" w:rsidP="002278C7">
      <w:pPr>
        <w:numPr>
          <w:ilvl w:val="0"/>
          <w:numId w:val="73"/>
        </w:numPr>
        <w:spacing w:line="480" w:lineRule="auto"/>
        <w:jc w:val="both"/>
        <w:rPr>
          <w:rFonts w:cs="Arial"/>
          <w:noProof/>
          <w:lang w:val="es-ES"/>
        </w:rPr>
      </w:pPr>
      <w:r w:rsidRPr="00863E2E">
        <w:rPr>
          <w:rFonts w:cs="Arial"/>
          <w:noProof/>
          <w:lang w:val="es-ES"/>
        </w:rPr>
        <w:t xml:space="preserve">JEAN -JACQUES LAMBIN, “Marketing Estratégico”. Tercera Edición. Mc Graw Hill, Mexico 2001 </w:t>
      </w:r>
    </w:p>
    <w:p w:rsidR="002278C7" w:rsidRPr="00863E2E" w:rsidRDefault="002278C7" w:rsidP="002278C7">
      <w:pPr>
        <w:pStyle w:val="Prrafodelista"/>
        <w:rPr>
          <w:rFonts w:cs="Arial"/>
          <w:noProof/>
          <w:lang w:val="es-ES"/>
        </w:rPr>
      </w:pPr>
    </w:p>
    <w:p w:rsidR="002278C7" w:rsidRPr="00863E2E" w:rsidRDefault="002278C7" w:rsidP="002278C7">
      <w:pPr>
        <w:numPr>
          <w:ilvl w:val="0"/>
          <w:numId w:val="73"/>
        </w:numPr>
        <w:spacing w:line="480" w:lineRule="auto"/>
        <w:jc w:val="both"/>
        <w:rPr>
          <w:rFonts w:cs="Arial"/>
          <w:noProof/>
          <w:lang w:val="es-ES"/>
        </w:rPr>
      </w:pPr>
      <w:r w:rsidRPr="00D003F0">
        <w:rPr>
          <w:rFonts w:cs="Arial"/>
          <w:noProof/>
          <w:lang w:val="en-US"/>
        </w:rPr>
        <w:t xml:space="preserve">ROSS, WESTERFIELD, JAFFE, “Finanzas Corporativas”. </w:t>
      </w:r>
      <w:r w:rsidRPr="00863E2E">
        <w:rPr>
          <w:rFonts w:cs="Arial"/>
          <w:noProof/>
          <w:lang w:val="es-ES"/>
        </w:rPr>
        <w:t>Octava Edición.Mc Graw Hill, Mexico 2009</w:t>
      </w:r>
    </w:p>
    <w:p w:rsidR="002278C7" w:rsidRPr="00863E2E" w:rsidRDefault="002278C7" w:rsidP="002278C7">
      <w:pPr>
        <w:pStyle w:val="Prrafodelista"/>
        <w:rPr>
          <w:rFonts w:cs="Arial"/>
          <w:noProof/>
          <w:lang w:val="es-ES"/>
        </w:rPr>
      </w:pPr>
    </w:p>
    <w:p w:rsidR="002278C7" w:rsidRPr="00863E2E" w:rsidRDefault="002278C7" w:rsidP="002278C7">
      <w:pPr>
        <w:pStyle w:val="Prrafodelista"/>
        <w:rPr>
          <w:rFonts w:cs="Arial"/>
          <w:noProof/>
          <w:lang w:val="es-ES"/>
        </w:rPr>
      </w:pPr>
    </w:p>
    <w:p w:rsidR="002278C7" w:rsidRPr="00863E2E" w:rsidRDefault="002278C7" w:rsidP="002278C7">
      <w:pPr>
        <w:spacing w:line="480" w:lineRule="auto"/>
        <w:jc w:val="both"/>
        <w:rPr>
          <w:rFonts w:cs="Arial"/>
          <w:noProof/>
          <w:lang w:val="es-ES"/>
        </w:rPr>
      </w:pPr>
    </w:p>
    <w:p w:rsidR="002278C7" w:rsidRPr="00863E2E" w:rsidRDefault="002278C7" w:rsidP="002278C7">
      <w:pPr>
        <w:spacing w:line="480" w:lineRule="auto"/>
        <w:jc w:val="both"/>
        <w:rPr>
          <w:rFonts w:cs="Arial"/>
          <w:noProof/>
          <w:lang w:val="es-ES"/>
        </w:rPr>
      </w:pPr>
    </w:p>
    <w:p w:rsidR="002278C7" w:rsidRPr="00863E2E" w:rsidRDefault="002278C7" w:rsidP="002278C7">
      <w:pPr>
        <w:spacing w:line="480" w:lineRule="auto"/>
        <w:jc w:val="both"/>
        <w:rPr>
          <w:rFonts w:cs="Arial"/>
          <w:noProof/>
          <w:lang w:val="es-ES"/>
        </w:rPr>
      </w:pPr>
      <w:r w:rsidRPr="00863E2E">
        <w:rPr>
          <w:rFonts w:cs="Arial"/>
          <w:noProof/>
          <w:lang w:val="es-ES"/>
        </w:rPr>
        <w:t>Paginas Web</w:t>
      </w:r>
    </w:p>
    <w:p w:rsidR="002278C7" w:rsidRPr="00863E2E" w:rsidRDefault="00A7738E" w:rsidP="002278C7">
      <w:pPr>
        <w:pStyle w:val="Prrafodelista"/>
        <w:numPr>
          <w:ilvl w:val="0"/>
          <w:numId w:val="72"/>
        </w:numPr>
        <w:rPr>
          <w:rFonts w:cs="Arial"/>
          <w:szCs w:val="24"/>
          <w:lang w:val="es-ES"/>
        </w:rPr>
      </w:pPr>
      <w:hyperlink r:id="rId89" w:history="1">
        <w:r w:rsidR="002278C7" w:rsidRPr="00863E2E">
          <w:rPr>
            <w:rStyle w:val="Hipervnculo"/>
            <w:rFonts w:cs="Arial"/>
            <w:color w:val="auto"/>
            <w:szCs w:val="24"/>
            <w:u w:val="none"/>
            <w:lang w:val="es-ES"/>
          </w:rPr>
          <w:t>www.www.inec.gob.ec</w:t>
        </w:r>
      </w:hyperlink>
      <w:r w:rsidR="002278C7" w:rsidRPr="00863E2E">
        <w:rPr>
          <w:rFonts w:cs="Arial"/>
          <w:szCs w:val="24"/>
          <w:lang w:val="es-ES"/>
        </w:rPr>
        <w:t xml:space="preserve">   </w:t>
      </w:r>
    </w:p>
    <w:p w:rsidR="002278C7" w:rsidRPr="00863E2E" w:rsidRDefault="00A7738E" w:rsidP="002278C7">
      <w:pPr>
        <w:pStyle w:val="Prrafodelista"/>
        <w:numPr>
          <w:ilvl w:val="0"/>
          <w:numId w:val="72"/>
        </w:numPr>
        <w:rPr>
          <w:rFonts w:cs="Arial"/>
          <w:szCs w:val="24"/>
          <w:lang w:val="es-ES"/>
        </w:rPr>
      </w:pPr>
      <w:hyperlink r:id="rId90" w:history="1">
        <w:r w:rsidR="002278C7" w:rsidRPr="00863E2E">
          <w:rPr>
            <w:rStyle w:val="Hipervnculo"/>
            <w:rFonts w:cs="Arial"/>
            <w:color w:val="auto"/>
            <w:szCs w:val="24"/>
            <w:u w:val="none"/>
            <w:lang w:val="es-ES"/>
          </w:rPr>
          <w:t>www.www.daule.gob.ec</w:t>
        </w:r>
      </w:hyperlink>
      <w:r w:rsidR="002278C7" w:rsidRPr="00863E2E">
        <w:rPr>
          <w:rFonts w:cs="Arial"/>
          <w:szCs w:val="24"/>
          <w:lang w:val="es-ES"/>
        </w:rPr>
        <w:t xml:space="preserve"> </w:t>
      </w:r>
    </w:p>
    <w:p w:rsidR="002278C7" w:rsidRPr="00863E2E" w:rsidRDefault="00A7738E" w:rsidP="002278C7">
      <w:pPr>
        <w:pStyle w:val="Prrafodelista"/>
        <w:numPr>
          <w:ilvl w:val="0"/>
          <w:numId w:val="72"/>
        </w:numPr>
        <w:rPr>
          <w:rFonts w:cs="Arial"/>
          <w:szCs w:val="24"/>
          <w:lang w:val="es-ES"/>
        </w:rPr>
      </w:pPr>
      <w:hyperlink w:history="1">
        <w:r w:rsidR="002278C7" w:rsidRPr="00863E2E">
          <w:rPr>
            <w:rStyle w:val="Hipervnculo"/>
            <w:rFonts w:cs="Arial"/>
            <w:color w:val="auto"/>
            <w:szCs w:val="24"/>
            <w:u w:val="none"/>
            <w:lang w:val="es-ES"/>
          </w:rPr>
          <w:t xml:space="preserve">www.finance.yahoo.com  </w:t>
        </w:r>
      </w:hyperlink>
    </w:p>
    <w:p w:rsidR="002278C7" w:rsidRPr="00863E2E" w:rsidRDefault="00A7738E" w:rsidP="002278C7">
      <w:pPr>
        <w:pStyle w:val="Prrafodelista"/>
        <w:numPr>
          <w:ilvl w:val="0"/>
          <w:numId w:val="72"/>
        </w:numPr>
        <w:rPr>
          <w:rFonts w:cs="Arial"/>
          <w:szCs w:val="24"/>
          <w:lang w:val="es-ES"/>
        </w:rPr>
      </w:pPr>
      <w:hyperlink r:id="rId91" w:history="1">
        <w:r w:rsidR="002278C7" w:rsidRPr="00863E2E">
          <w:rPr>
            <w:rStyle w:val="Hipervnculo"/>
            <w:rFonts w:cs="Arial"/>
            <w:color w:val="auto"/>
            <w:szCs w:val="24"/>
            <w:u w:val="none"/>
            <w:lang w:val="es-ES"/>
          </w:rPr>
          <w:t>www.www.iepi.gob.ec</w:t>
        </w:r>
      </w:hyperlink>
    </w:p>
    <w:p w:rsidR="002278C7" w:rsidRPr="00863E2E" w:rsidRDefault="00A7738E" w:rsidP="002278C7">
      <w:pPr>
        <w:pStyle w:val="Prrafodelista"/>
        <w:numPr>
          <w:ilvl w:val="0"/>
          <w:numId w:val="72"/>
        </w:numPr>
        <w:rPr>
          <w:rFonts w:cs="Arial"/>
          <w:szCs w:val="24"/>
          <w:lang w:val="es-ES"/>
        </w:rPr>
      </w:pPr>
      <w:hyperlink w:history="1">
        <w:r w:rsidR="002278C7" w:rsidRPr="00863E2E">
          <w:rPr>
            <w:rStyle w:val="Hipervnculo"/>
            <w:rFonts w:cs="Arial"/>
            <w:color w:val="auto"/>
            <w:szCs w:val="24"/>
            <w:u w:val="none"/>
            <w:lang w:val="es-ES"/>
          </w:rPr>
          <w:t xml:space="preserve">www.www.bce.fin.ec            </w:t>
        </w:r>
      </w:hyperlink>
    </w:p>
    <w:p w:rsidR="002278C7" w:rsidRPr="00863E2E" w:rsidRDefault="00A7738E" w:rsidP="002278C7">
      <w:pPr>
        <w:pStyle w:val="Prrafodelista"/>
        <w:numPr>
          <w:ilvl w:val="0"/>
          <w:numId w:val="72"/>
        </w:numPr>
        <w:rPr>
          <w:rFonts w:cs="Arial"/>
          <w:szCs w:val="24"/>
          <w:lang w:val="es-ES"/>
        </w:rPr>
      </w:pPr>
      <w:hyperlink r:id="rId92" w:history="1">
        <w:r w:rsidR="002278C7" w:rsidRPr="00863E2E">
          <w:rPr>
            <w:rStyle w:val="Hipervnculo"/>
            <w:rFonts w:cs="Arial"/>
            <w:color w:val="auto"/>
            <w:szCs w:val="24"/>
            <w:u w:val="none"/>
            <w:lang w:val="es-ES"/>
          </w:rPr>
          <w:t>www.pages.stern.nyu.edu</w:t>
        </w:r>
      </w:hyperlink>
    </w:p>
    <w:p w:rsidR="002278C7" w:rsidRPr="00863E2E" w:rsidRDefault="00A7738E" w:rsidP="002278C7">
      <w:pPr>
        <w:pStyle w:val="Prrafodelista"/>
        <w:numPr>
          <w:ilvl w:val="0"/>
          <w:numId w:val="72"/>
        </w:numPr>
        <w:rPr>
          <w:rFonts w:cs="Arial"/>
          <w:szCs w:val="24"/>
          <w:lang w:val="es-ES"/>
        </w:rPr>
      </w:pPr>
      <w:hyperlink r:id="rId93" w:history="1">
        <w:r w:rsidR="002278C7" w:rsidRPr="00863E2E">
          <w:rPr>
            <w:rStyle w:val="Hipervnculo"/>
            <w:rFonts w:cs="Arial"/>
            <w:color w:val="auto"/>
            <w:szCs w:val="24"/>
            <w:u w:val="none"/>
            <w:lang w:val="es-ES"/>
          </w:rPr>
          <w:t>www.www.reuters.com/</w:t>
        </w:r>
      </w:hyperlink>
    </w:p>
    <w:p w:rsidR="002278C7" w:rsidRPr="00863E2E" w:rsidRDefault="00A7738E" w:rsidP="002278C7">
      <w:pPr>
        <w:pStyle w:val="Prrafodelista"/>
        <w:numPr>
          <w:ilvl w:val="0"/>
          <w:numId w:val="72"/>
        </w:numPr>
        <w:tabs>
          <w:tab w:val="left" w:pos="8222"/>
        </w:tabs>
        <w:rPr>
          <w:rFonts w:cs="Arial"/>
          <w:szCs w:val="24"/>
          <w:lang w:val="es-ES"/>
        </w:rPr>
      </w:pPr>
      <w:hyperlink r:id="rId94" w:history="1">
        <w:r w:rsidR="002278C7" w:rsidRPr="00863E2E">
          <w:rPr>
            <w:rStyle w:val="Hipervnculo"/>
            <w:rFonts w:cs="Arial"/>
            <w:color w:val="auto"/>
            <w:szCs w:val="24"/>
            <w:u w:val="none"/>
            <w:lang w:val="es-ES"/>
          </w:rPr>
          <w:t xml:space="preserve">www. catarina.udlap.mx </w:t>
        </w:r>
      </w:hyperlink>
    </w:p>
    <w:p w:rsidR="002278C7" w:rsidRPr="00863E2E" w:rsidRDefault="002278C7" w:rsidP="002278C7">
      <w:pPr>
        <w:pStyle w:val="Prrafodelista"/>
        <w:numPr>
          <w:ilvl w:val="0"/>
          <w:numId w:val="72"/>
        </w:numPr>
        <w:tabs>
          <w:tab w:val="left" w:pos="8222"/>
        </w:tabs>
        <w:rPr>
          <w:rFonts w:cs="Arial"/>
          <w:szCs w:val="24"/>
          <w:lang w:val="es-ES"/>
        </w:rPr>
      </w:pPr>
      <w:r w:rsidRPr="00863E2E">
        <w:rPr>
          <w:rFonts w:cs="Arial"/>
          <w:szCs w:val="24"/>
          <w:lang w:val="es-ES"/>
        </w:rPr>
        <w:t xml:space="preserve">www.ec.kalipedia.com    </w:t>
      </w:r>
    </w:p>
    <w:p w:rsidR="002278C7" w:rsidRPr="00863E2E" w:rsidRDefault="002278C7" w:rsidP="002278C7">
      <w:pPr>
        <w:pStyle w:val="Prrafodelista"/>
        <w:numPr>
          <w:ilvl w:val="0"/>
          <w:numId w:val="72"/>
        </w:numPr>
        <w:jc w:val="both"/>
        <w:rPr>
          <w:rFonts w:cs="Arial"/>
          <w:szCs w:val="24"/>
          <w:lang w:val="es-ES"/>
        </w:rPr>
      </w:pPr>
      <w:r w:rsidRPr="00863E2E">
        <w:rPr>
          <w:rFonts w:cs="Arial"/>
          <w:szCs w:val="24"/>
          <w:lang w:val="es-ES"/>
        </w:rPr>
        <w:t xml:space="preserve">www.www.vitral.org   </w:t>
      </w:r>
    </w:p>
    <w:p w:rsidR="002278C7" w:rsidRPr="00863E2E" w:rsidRDefault="002278C7" w:rsidP="002278C7">
      <w:pPr>
        <w:pStyle w:val="Prrafodelista"/>
        <w:numPr>
          <w:ilvl w:val="0"/>
          <w:numId w:val="72"/>
        </w:numPr>
        <w:rPr>
          <w:rFonts w:cs="Arial"/>
          <w:b/>
          <w:szCs w:val="24"/>
          <w:lang w:val="es-ES"/>
        </w:rPr>
      </w:pPr>
      <w:r w:rsidRPr="00863E2E">
        <w:rPr>
          <w:rFonts w:cs="Arial"/>
          <w:szCs w:val="24"/>
          <w:lang w:val="es-ES"/>
        </w:rPr>
        <w:t>www.www.elblogsalmon.com -</w:t>
      </w:r>
      <w:r w:rsidRPr="00863E2E">
        <w:rPr>
          <w:rFonts w:cs="Arial"/>
          <w:b/>
          <w:szCs w:val="24"/>
          <w:lang w:val="es-ES"/>
        </w:rPr>
        <w:t xml:space="preserve"> </w:t>
      </w:r>
    </w:p>
    <w:p w:rsidR="002278C7" w:rsidRPr="00863E2E" w:rsidRDefault="002278C7" w:rsidP="002278C7">
      <w:pPr>
        <w:pStyle w:val="Prrafodelista"/>
        <w:numPr>
          <w:ilvl w:val="0"/>
          <w:numId w:val="72"/>
        </w:numPr>
        <w:rPr>
          <w:rFonts w:cs="Arial"/>
          <w:szCs w:val="24"/>
          <w:lang w:val="es-ES"/>
        </w:rPr>
      </w:pPr>
      <w:r w:rsidRPr="00863E2E">
        <w:rPr>
          <w:rFonts w:cs="Arial"/>
          <w:szCs w:val="24"/>
          <w:lang w:val="es-ES"/>
        </w:rPr>
        <w:t xml:space="preserve">www.online.wsj.com </w:t>
      </w:r>
    </w:p>
    <w:p w:rsidR="002278C7" w:rsidRPr="00863E2E" w:rsidRDefault="002278C7" w:rsidP="002278C7">
      <w:pPr>
        <w:pStyle w:val="Prrafodelista"/>
        <w:numPr>
          <w:ilvl w:val="0"/>
          <w:numId w:val="72"/>
        </w:numPr>
        <w:rPr>
          <w:rFonts w:cs="Arial"/>
          <w:szCs w:val="24"/>
          <w:lang w:val="es-ES"/>
        </w:rPr>
      </w:pPr>
      <w:r w:rsidRPr="00863E2E">
        <w:rPr>
          <w:rFonts w:cs="Arial"/>
          <w:szCs w:val="24"/>
          <w:lang w:val="es-ES"/>
        </w:rPr>
        <w:t>www.catalunyacaixa.ahorro.com</w:t>
      </w:r>
    </w:p>
    <w:p w:rsidR="002278C7" w:rsidRPr="00863E2E" w:rsidRDefault="002278C7" w:rsidP="002278C7">
      <w:pPr>
        <w:pStyle w:val="Prrafodelista"/>
        <w:numPr>
          <w:ilvl w:val="0"/>
          <w:numId w:val="72"/>
        </w:numPr>
        <w:rPr>
          <w:rFonts w:cs="Arial"/>
          <w:szCs w:val="24"/>
          <w:lang w:val="es-ES"/>
        </w:rPr>
      </w:pPr>
      <w:r w:rsidRPr="00863E2E">
        <w:rPr>
          <w:rFonts w:cs="Arial"/>
          <w:szCs w:val="24"/>
          <w:lang w:val="es-ES"/>
        </w:rPr>
        <w:t>www.www.cedarfair.com</w:t>
      </w:r>
    </w:p>
    <w:p w:rsidR="002278C7" w:rsidRPr="00863E2E" w:rsidRDefault="002278C7" w:rsidP="002278C7">
      <w:pPr>
        <w:pStyle w:val="Prrafodelista"/>
        <w:numPr>
          <w:ilvl w:val="0"/>
          <w:numId w:val="72"/>
        </w:numPr>
        <w:rPr>
          <w:rFonts w:cs="Arial"/>
          <w:szCs w:val="24"/>
          <w:lang w:val="es-ES"/>
        </w:rPr>
      </w:pPr>
      <w:r w:rsidRPr="00863E2E">
        <w:rPr>
          <w:rFonts w:cs="Arial"/>
          <w:szCs w:val="24"/>
          <w:lang w:val="es-ES"/>
        </w:rPr>
        <w:t xml:space="preserve">www.www.invertirenbolsa.info        </w:t>
      </w:r>
    </w:p>
    <w:p w:rsidR="002278C7" w:rsidRPr="00863E2E" w:rsidRDefault="00A7738E" w:rsidP="002278C7">
      <w:pPr>
        <w:pStyle w:val="Prrafodelista"/>
        <w:numPr>
          <w:ilvl w:val="0"/>
          <w:numId w:val="72"/>
        </w:numPr>
        <w:rPr>
          <w:rFonts w:cs="Arial"/>
          <w:szCs w:val="24"/>
          <w:lang w:val="es-ES"/>
        </w:rPr>
      </w:pPr>
      <w:hyperlink r:id="rId95" w:history="1">
        <w:r w:rsidR="002278C7" w:rsidRPr="00863E2E">
          <w:rPr>
            <w:rStyle w:val="Hipervnculo"/>
            <w:rFonts w:eastAsia="Times New Roman" w:cs="Arial"/>
            <w:color w:val="auto"/>
            <w:szCs w:val="24"/>
            <w:u w:val="none"/>
            <w:lang w:val="es-ES" w:eastAsia="es-EC"/>
          </w:rPr>
          <w:t>www.portfoliopersonal.com/</w:t>
        </w:r>
      </w:hyperlink>
    </w:p>
    <w:p w:rsidR="002278C7" w:rsidRPr="00863E2E" w:rsidRDefault="00A7738E" w:rsidP="002278C7">
      <w:pPr>
        <w:pStyle w:val="Prrafodelista"/>
        <w:numPr>
          <w:ilvl w:val="0"/>
          <w:numId w:val="72"/>
        </w:numPr>
        <w:rPr>
          <w:rFonts w:cs="Arial"/>
          <w:szCs w:val="24"/>
          <w:lang w:val="es-ES"/>
        </w:rPr>
      </w:pPr>
      <w:hyperlink w:history="1">
        <w:r w:rsidR="002278C7" w:rsidRPr="00863E2E">
          <w:rPr>
            <w:rStyle w:val="Hipervnculo"/>
            <w:rFonts w:cs="Arial"/>
            <w:color w:val="auto"/>
            <w:szCs w:val="24"/>
            <w:u w:val="none"/>
            <w:lang w:val="es-ES"/>
          </w:rPr>
          <w:t xml:space="preserve">www.www.treasury.gov                  </w:t>
        </w:r>
      </w:hyperlink>
    </w:p>
    <w:p w:rsidR="002278C7" w:rsidRPr="00863E2E" w:rsidRDefault="002278C7" w:rsidP="002278C7">
      <w:pPr>
        <w:pStyle w:val="Prrafodelista"/>
        <w:numPr>
          <w:ilvl w:val="0"/>
          <w:numId w:val="72"/>
        </w:numPr>
        <w:rPr>
          <w:rFonts w:cs="Arial"/>
          <w:szCs w:val="24"/>
          <w:lang w:val="es-ES"/>
        </w:rPr>
      </w:pPr>
      <w:r w:rsidRPr="00863E2E">
        <w:rPr>
          <w:rFonts w:cs="Arial"/>
          <w:szCs w:val="24"/>
          <w:lang w:val="es-ES"/>
        </w:rPr>
        <w:t xml:space="preserve">www.e-bursatil.com.co       </w:t>
      </w:r>
    </w:p>
    <w:p w:rsidR="002278C7" w:rsidRPr="00863E2E" w:rsidRDefault="002278C7" w:rsidP="002278C7">
      <w:pPr>
        <w:spacing w:line="360" w:lineRule="auto"/>
        <w:jc w:val="center"/>
        <w:rPr>
          <w:lang w:val="es-ES"/>
        </w:rPr>
      </w:pPr>
    </w:p>
    <w:p w:rsidR="002278C7" w:rsidRPr="00863E2E" w:rsidRDefault="002278C7" w:rsidP="002278C7">
      <w:pPr>
        <w:spacing w:line="360" w:lineRule="auto"/>
        <w:jc w:val="center"/>
        <w:rPr>
          <w:lang w:val="es-ES"/>
        </w:rPr>
      </w:pPr>
    </w:p>
    <w:p w:rsidR="002278C7" w:rsidRPr="00863E2E" w:rsidRDefault="002278C7" w:rsidP="002278C7">
      <w:pPr>
        <w:spacing w:line="360" w:lineRule="auto"/>
        <w:jc w:val="center"/>
        <w:rPr>
          <w:lang w:val="es-ES"/>
        </w:rPr>
      </w:pPr>
    </w:p>
    <w:p w:rsidR="002278C7" w:rsidRPr="00863E2E" w:rsidRDefault="002278C7" w:rsidP="002278C7">
      <w:pPr>
        <w:spacing w:line="360" w:lineRule="auto"/>
        <w:jc w:val="center"/>
        <w:rPr>
          <w:lang w:val="es-ES"/>
        </w:rPr>
      </w:pPr>
    </w:p>
    <w:p w:rsidR="002278C7" w:rsidRPr="00863E2E" w:rsidRDefault="002278C7" w:rsidP="002278C7">
      <w:pPr>
        <w:spacing w:line="360" w:lineRule="auto"/>
        <w:jc w:val="center"/>
        <w:rPr>
          <w:lang w:val="es-ES"/>
        </w:rPr>
      </w:pPr>
    </w:p>
    <w:p w:rsidR="002278C7" w:rsidRPr="00863E2E" w:rsidRDefault="002278C7" w:rsidP="002278C7">
      <w:pPr>
        <w:spacing w:line="360" w:lineRule="auto"/>
        <w:jc w:val="center"/>
        <w:rPr>
          <w:lang w:val="es-ES"/>
        </w:rPr>
      </w:pPr>
    </w:p>
    <w:p w:rsidR="002278C7" w:rsidRPr="00863E2E" w:rsidRDefault="002278C7" w:rsidP="002278C7">
      <w:pPr>
        <w:spacing w:line="360" w:lineRule="auto"/>
        <w:jc w:val="center"/>
        <w:rPr>
          <w:lang w:val="es-ES"/>
        </w:rPr>
      </w:pPr>
    </w:p>
    <w:p w:rsidR="002278C7" w:rsidRPr="00863E2E" w:rsidRDefault="002278C7" w:rsidP="002278C7">
      <w:pPr>
        <w:spacing w:line="360" w:lineRule="auto"/>
        <w:jc w:val="center"/>
        <w:rPr>
          <w:lang w:val="es-ES"/>
        </w:rPr>
      </w:pPr>
    </w:p>
    <w:p w:rsidR="002278C7" w:rsidRPr="00863E2E" w:rsidRDefault="002278C7" w:rsidP="002278C7">
      <w:pPr>
        <w:spacing w:line="360" w:lineRule="auto"/>
        <w:jc w:val="center"/>
        <w:rPr>
          <w:lang w:val="es-ES"/>
        </w:rPr>
      </w:pPr>
    </w:p>
    <w:p w:rsidR="002278C7" w:rsidRPr="00863E2E" w:rsidRDefault="002278C7" w:rsidP="002278C7">
      <w:pPr>
        <w:spacing w:line="360" w:lineRule="auto"/>
        <w:jc w:val="center"/>
        <w:rPr>
          <w:lang w:val="es-ES"/>
        </w:rPr>
      </w:pPr>
    </w:p>
    <w:p w:rsidR="002278C7" w:rsidRPr="00863E2E" w:rsidRDefault="002278C7" w:rsidP="002278C7">
      <w:pPr>
        <w:pStyle w:val="Estilo1"/>
        <w:jc w:val="center"/>
        <w:outlineLvl w:val="0"/>
        <w:rPr>
          <w:lang w:val="es-ES"/>
        </w:rPr>
      </w:pPr>
    </w:p>
    <w:p w:rsidR="002278C7" w:rsidRPr="00863E2E" w:rsidRDefault="002278C7" w:rsidP="002278C7">
      <w:pPr>
        <w:pStyle w:val="Estilo1"/>
        <w:jc w:val="center"/>
        <w:outlineLvl w:val="0"/>
        <w:rPr>
          <w:b/>
          <w:sz w:val="96"/>
          <w:szCs w:val="96"/>
          <w:lang w:val="es-ES"/>
        </w:rPr>
      </w:pPr>
    </w:p>
    <w:p w:rsidR="004330FD" w:rsidRDefault="004330FD" w:rsidP="002278C7">
      <w:pPr>
        <w:pStyle w:val="Estilo1"/>
        <w:jc w:val="center"/>
        <w:outlineLvl w:val="0"/>
        <w:rPr>
          <w:b/>
          <w:sz w:val="96"/>
          <w:szCs w:val="96"/>
          <w:lang w:val="es-ES"/>
        </w:rPr>
      </w:pPr>
      <w:bookmarkStart w:id="356" w:name="_Toc322811098"/>
    </w:p>
    <w:p w:rsidR="004330FD" w:rsidRDefault="004330FD" w:rsidP="002278C7">
      <w:pPr>
        <w:pStyle w:val="Estilo1"/>
        <w:jc w:val="center"/>
        <w:outlineLvl w:val="0"/>
        <w:rPr>
          <w:b/>
          <w:sz w:val="96"/>
          <w:szCs w:val="96"/>
          <w:lang w:val="es-ES"/>
        </w:rPr>
      </w:pPr>
    </w:p>
    <w:p w:rsidR="004330FD" w:rsidRDefault="004330FD" w:rsidP="002278C7">
      <w:pPr>
        <w:pStyle w:val="Estilo1"/>
        <w:jc w:val="center"/>
        <w:outlineLvl w:val="0"/>
        <w:rPr>
          <w:b/>
          <w:sz w:val="96"/>
          <w:szCs w:val="96"/>
          <w:lang w:val="es-ES"/>
        </w:rPr>
      </w:pPr>
    </w:p>
    <w:p w:rsidR="002278C7" w:rsidRPr="004330FD" w:rsidRDefault="002278C7" w:rsidP="004330FD">
      <w:pPr>
        <w:pStyle w:val="Estilo1"/>
        <w:jc w:val="center"/>
        <w:outlineLvl w:val="0"/>
        <w:rPr>
          <w:sz w:val="96"/>
          <w:szCs w:val="96"/>
          <w:lang w:val="es-ES"/>
        </w:rPr>
      </w:pPr>
      <w:r w:rsidRPr="00863E2E">
        <w:rPr>
          <w:sz w:val="96"/>
          <w:szCs w:val="96"/>
          <w:lang w:val="es-ES"/>
        </w:rPr>
        <w:t>ANEXOS</w:t>
      </w:r>
      <w:bookmarkEnd w:id="356"/>
      <w:r w:rsidRPr="00863E2E">
        <w:rPr>
          <w:sz w:val="96"/>
          <w:szCs w:val="96"/>
          <w:lang w:val="es-ES"/>
        </w:rPr>
        <w:br w:type="page"/>
      </w:r>
    </w:p>
    <w:p w:rsidR="002278C7" w:rsidRPr="00863E2E" w:rsidRDefault="002278C7" w:rsidP="002278C7">
      <w:pPr>
        <w:pStyle w:val="Epgrafe"/>
        <w:jc w:val="center"/>
        <w:rPr>
          <w:rFonts w:ascii="Arial" w:hAnsi="Arial" w:cs="Arial"/>
          <w:sz w:val="24"/>
          <w:szCs w:val="24"/>
        </w:rPr>
      </w:pPr>
      <w:bookmarkStart w:id="357" w:name="_Toc322809763"/>
      <w:r w:rsidRPr="00863E2E">
        <w:rPr>
          <w:sz w:val="24"/>
          <w:szCs w:val="24"/>
        </w:rPr>
        <w:lastRenderedPageBreak/>
        <w:t xml:space="preserve">Anexo </w:t>
      </w:r>
      <w:r w:rsidR="00A7738E" w:rsidRPr="00863E2E">
        <w:rPr>
          <w:sz w:val="24"/>
          <w:szCs w:val="24"/>
        </w:rPr>
        <w:fldChar w:fldCharType="begin"/>
      </w:r>
      <w:r w:rsidRPr="00863E2E">
        <w:rPr>
          <w:sz w:val="24"/>
          <w:szCs w:val="24"/>
        </w:rPr>
        <w:instrText xml:space="preserve"> SEQ Anexo \* ARABIC </w:instrText>
      </w:r>
      <w:r w:rsidR="00A7738E" w:rsidRPr="00863E2E">
        <w:rPr>
          <w:sz w:val="24"/>
          <w:szCs w:val="24"/>
        </w:rPr>
        <w:fldChar w:fldCharType="separate"/>
      </w:r>
      <w:r w:rsidR="00C95582">
        <w:rPr>
          <w:noProof/>
          <w:sz w:val="24"/>
          <w:szCs w:val="24"/>
        </w:rPr>
        <w:t>1</w:t>
      </w:r>
      <w:r w:rsidR="00A7738E" w:rsidRPr="00863E2E">
        <w:rPr>
          <w:sz w:val="24"/>
          <w:szCs w:val="24"/>
        </w:rPr>
        <w:fldChar w:fldCharType="end"/>
      </w:r>
      <w:r w:rsidRPr="00863E2E">
        <w:rPr>
          <w:rFonts w:ascii="Arial" w:hAnsi="Arial" w:cs="Arial"/>
          <w:sz w:val="24"/>
          <w:szCs w:val="24"/>
        </w:rPr>
        <w:t>: Parroquias Urbanas y Rurales del cantón Daule</w:t>
      </w:r>
      <w:bookmarkEnd w:id="357"/>
    </w:p>
    <w:p w:rsidR="002278C7" w:rsidRPr="00863E2E" w:rsidRDefault="002278C7" w:rsidP="002278C7">
      <w:pPr>
        <w:shd w:val="clear" w:color="auto" w:fill="FFFFFF"/>
        <w:spacing w:line="360" w:lineRule="auto"/>
        <w:jc w:val="center"/>
        <w:rPr>
          <w:rFonts w:cs="Arial"/>
          <w:sz w:val="16"/>
          <w:szCs w:val="16"/>
          <w:lang w:val="es-ES"/>
        </w:rPr>
      </w:pPr>
    </w:p>
    <w:tbl>
      <w:tblPr>
        <w:tblW w:w="8969" w:type="dxa"/>
        <w:tblInd w:w="56" w:type="dxa"/>
        <w:tblCellMar>
          <w:left w:w="70" w:type="dxa"/>
          <w:right w:w="70" w:type="dxa"/>
        </w:tblCellMar>
        <w:tblLook w:val="04A0"/>
      </w:tblPr>
      <w:tblGrid>
        <w:gridCol w:w="1857"/>
        <w:gridCol w:w="1418"/>
        <w:gridCol w:w="1417"/>
        <w:gridCol w:w="1398"/>
        <w:gridCol w:w="1298"/>
        <w:gridCol w:w="1581"/>
      </w:tblGrid>
      <w:tr w:rsidR="002278C7" w:rsidRPr="00863E2E" w:rsidTr="002278C7">
        <w:trPr>
          <w:trHeight w:val="315"/>
        </w:trPr>
        <w:tc>
          <w:tcPr>
            <w:tcW w:w="3275"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2278C7" w:rsidRPr="00863E2E" w:rsidRDefault="002278C7" w:rsidP="002278C7">
            <w:pPr>
              <w:spacing w:line="360" w:lineRule="auto"/>
              <w:jc w:val="center"/>
              <w:rPr>
                <w:rFonts w:cs="Arial"/>
                <w:b/>
                <w:bCs/>
                <w:lang w:val="es-ES" w:eastAsia="es-EC"/>
              </w:rPr>
            </w:pPr>
            <w:r w:rsidRPr="00863E2E">
              <w:rPr>
                <w:rFonts w:cs="Arial"/>
                <w:b/>
                <w:bCs/>
                <w:lang w:val="es-ES" w:eastAsia="es-EC"/>
              </w:rPr>
              <w:t>Parroquias Urbanas</w:t>
            </w:r>
          </w:p>
        </w:tc>
        <w:tc>
          <w:tcPr>
            <w:tcW w:w="5694" w:type="dxa"/>
            <w:gridSpan w:val="4"/>
            <w:tcBorders>
              <w:top w:val="single" w:sz="4" w:space="0" w:color="auto"/>
              <w:left w:val="nil"/>
              <w:bottom w:val="single" w:sz="4" w:space="0" w:color="auto"/>
              <w:right w:val="single" w:sz="4" w:space="0" w:color="000000"/>
            </w:tcBorders>
            <w:shd w:val="clear" w:color="000000" w:fill="FFFFFF"/>
            <w:noWrap/>
            <w:vAlign w:val="bottom"/>
            <w:hideMark/>
          </w:tcPr>
          <w:p w:rsidR="002278C7" w:rsidRPr="00863E2E" w:rsidRDefault="002278C7" w:rsidP="002278C7">
            <w:pPr>
              <w:spacing w:line="360" w:lineRule="auto"/>
              <w:jc w:val="center"/>
              <w:rPr>
                <w:rFonts w:cs="Arial"/>
                <w:b/>
                <w:bCs/>
                <w:lang w:val="es-ES" w:eastAsia="es-EC"/>
              </w:rPr>
            </w:pPr>
            <w:r w:rsidRPr="00863E2E">
              <w:rPr>
                <w:rFonts w:cs="Arial"/>
                <w:b/>
                <w:bCs/>
                <w:lang w:val="es-ES" w:eastAsia="es-EC"/>
              </w:rPr>
              <w:t>Parroquias Rurales</w:t>
            </w:r>
          </w:p>
        </w:tc>
      </w:tr>
      <w:tr w:rsidR="002278C7" w:rsidRPr="00863E2E" w:rsidTr="002278C7">
        <w:trPr>
          <w:trHeight w:val="300"/>
        </w:trPr>
        <w:tc>
          <w:tcPr>
            <w:tcW w:w="1857" w:type="dxa"/>
            <w:tcBorders>
              <w:top w:val="nil"/>
              <w:left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lang w:val="es-ES" w:eastAsia="es-EC"/>
              </w:rPr>
            </w:pPr>
            <w:r w:rsidRPr="00863E2E">
              <w:rPr>
                <w:rFonts w:cs="Arial"/>
                <w:lang w:val="es-ES" w:eastAsia="es-EC"/>
              </w:rPr>
              <w:t>DAULE</w:t>
            </w:r>
          </w:p>
        </w:tc>
        <w:tc>
          <w:tcPr>
            <w:tcW w:w="1418" w:type="dxa"/>
            <w:tcBorders>
              <w:top w:val="nil"/>
              <w:left w:val="nil"/>
              <w:right w:val="single" w:sz="4" w:space="0" w:color="auto"/>
            </w:tcBorders>
            <w:shd w:val="clear" w:color="000000" w:fill="FFFFFF"/>
            <w:noWrap/>
            <w:vAlign w:val="bottom"/>
            <w:hideMark/>
          </w:tcPr>
          <w:p w:rsidR="002278C7" w:rsidRPr="00863E2E" w:rsidRDefault="002278C7" w:rsidP="002278C7">
            <w:pPr>
              <w:spacing w:line="360" w:lineRule="auto"/>
              <w:rPr>
                <w:rFonts w:cs="Arial"/>
                <w:lang w:val="es-ES" w:eastAsia="es-EC"/>
              </w:rPr>
            </w:pPr>
            <w:r w:rsidRPr="00863E2E">
              <w:rPr>
                <w:rFonts w:cs="Arial"/>
                <w:lang w:val="es-ES" w:eastAsia="es-EC"/>
              </w:rPr>
              <w:t>AURORA</w:t>
            </w:r>
          </w:p>
        </w:tc>
        <w:tc>
          <w:tcPr>
            <w:tcW w:w="1417" w:type="dxa"/>
            <w:tcBorders>
              <w:top w:val="nil"/>
              <w:left w:val="nil"/>
              <w:right w:val="single" w:sz="4" w:space="0" w:color="auto"/>
            </w:tcBorders>
            <w:shd w:val="clear" w:color="000000" w:fill="FFFFFF"/>
            <w:noWrap/>
            <w:vAlign w:val="bottom"/>
            <w:hideMark/>
          </w:tcPr>
          <w:p w:rsidR="002278C7" w:rsidRPr="00863E2E" w:rsidRDefault="002278C7" w:rsidP="002278C7">
            <w:pPr>
              <w:spacing w:line="360" w:lineRule="auto"/>
              <w:rPr>
                <w:rFonts w:cs="Arial"/>
                <w:lang w:val="es-ES" w:eastAsia="es-EC"/>
              </w:rPr>
            </w:pPr>
            <w:r w:rsidRPr="00863E2E">
              <w:rPr>
                <w:rFonts w:cs="Arial"/>
                <w:lang w:val="es-ES" w:eastAsia="es-EC"/>
              </w:rPr>
              <w:t>J.B.A.</w:t>
            </w:r>
          </w:p>
        </w:tc>
        <w:tc>
          <w:tcPr>
            <w:tcW w:w="1398" w:type="dxa"/>
            <w:tcBorders>
              <w:top w:val="nil"/>
              <w:left w:val="nil"/>
              <w:right w:val="single" w:sz="4" w:space="0" w:color="auto"/>
            </w:tcBorders>
            <w:shd w:val="clear" w:color="000000" w:fill="FFFFFF"/>
            <w:noWrap/>
            <w:vAlign w:val="bottom"/>
            <w:hideMark/>
          </w:tcPr>
          <w:p w:rsidR="002278C7" w:rsidRPr="00863E2E" w:rsidRDefault="002278C7" w:rsidP="002278C7">
            <w:pPr>
              <w:spacing w:line="360" w:lineRule="auto"/>
              <w:rPr>
                <w:rFonts w:cs="Arial"/>
                <w:lang w:val="es-ES" w:eastAsia="es-EC"/>
              </w:rPr>
            </w:pPr>
            <w:r w:rsidRPr="00863E2E">
              <w:rPr>
                <w:rFonts w:cs="Arial"/>
                <w:lang w:val="es-ES" w:eastAsia="es-EC"/>
              </w:rPr>
              <w:t>LAUREL</w:t>
            </w:r>
          </w:p>
        </w:tc>
        <w:tc>
          <w:tcPr>
            <w:tcW w:w="1298" w:type="dxa"/>
            <w:tcBorders>
              <w:top w:val="nil"/>
              <w:left w:val="nil"/>
              <w:right w:val="single" w:sz="4" w:space="0" w:color="auto"/>
            </w:tcBorders>
            <w:shd w:val="clear" w:color="000000" w:fill="FFFFFF"/>
            <w:noWrap/>
            <w:vAlign w:val="bottom"/>
            <w:hideMark/>
          </w:tcPr>
          <w:p w:rsidR="002278C7" w:rsidRPr="00863E2E" w:rsidRDefault="002278C7" w:rsidP="002278C7">
            <w:pPr>
              <w:spacing w:line="360" w:lineRule="auto"/>
              <w:rPr>
                <w:rFonts w:cs="Arial"/>
                <w:lang w:val="es-ES" w:eastAsia="es-EC"/>
              </w:rPr>
            </w:pPr>
            <w:r w:rsidRPr="00863E2E">
              <w:rPr>
                <w:rFonts w:cs="Arial"/>
                <w:lang w:val="es-ES" w:eastAsia="es-EC"/>
              </w:rPr>
              <w:t>LIMONAL</w:t>
            </w:r>
          </w:p>
        </w:tc>
        <w:tc>
          <w:tcPr>
            <w:tcW w:w="1581" w:type="dxa"/>
            <w:tcBorders>
              <w:top w:val="nil"/>
              <w:left w:val="nil"/>
              <w:right w:val="single" w:sz="4" w:space="0" w:color="auto"/>
            </w:tcBorders>
            <w:shd w:val="clear" w:color="000000" w:fill="FFFFFF"/>
            <w:noWrap/>
            <w:vAlign w:val="bottom"/>
            <w:hideMark/>
          </w:tcPr>
          <w:p w:rsidR="002278C7" w:rsidRPr="00863E2E" w:rsidRDefault="002278C7" w:rsidP="002278C7">
            <w:pPr>
              <w:spacing w:line="360" w:lineRule="auto"/>
              <w:rPr>
                <w:rFonts w:cs="Arial"/>
                <w:lang w:val="es-ES" w:eastAsia="es-EC"/>
              </w:rPr>
            </w:pPr>
            <w:r w:rsidRPr="00863E2E">
              <w:rPr>
                <w:rFonts w:cs="Arial"/>
                <w:lang w:val="es-ES" w:eastAsia="es-EC"/>
              </w:rPr>
              <w:t>LOS LOJAS</w:t>
            </w:r>
          </w:p>
        </w:tc>
      </w:tr>
      <w:tr w:rsidR="002278C7" w:rsidRPr="00863E2E" w:rsidTr="002278C7">
        <w:trPr>
          <w:trHeight w:val="300"/>
        </w:trPr>
        <w:tc>
          <w:tcPr>
            <w:tcW w:w="1857" w:type="dxa"/>
            <w:tcBorders>
              <w:top w:val="nil"/>
              <w:left w:val="single" w:sz="4" w:space="0" w:color="auto"/>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Animas</w:t>
            </w:r>
          </w:p>
        </w:tc>
        <w:tc>
          <w:tcPr>
            <w:tcW w:w="141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Ángel Duarte</w:t>
            </w:r>
          </w:p>
        </w:tc>
        <w:tc>
          <w:tcPr>
            <w:tcW w:w="1417"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Bapao</w:t>
            </w:r>
          </w:p>
        </w:tc>
        <w:tc>
          <w:tcPr>
            <w:tcW w:w="139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Aguas Blancas</w:t>
            </w:r>
          </w:p>
        </w:tc>
        <w:tc>
          <w:tcPr>
            <w:tcW w:w="129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Clarisa</w:t>
            </w:r>
          </w:p>
        </w:tc>
        <w:tc>
          <w:tcPr>
            <w:tcW w:w="1581"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Bajo Grande</w:t>
            </w:r>
          </w:p>
        </w:tc>
      </w:tr>
      <w:tr w:rsidR="002278C7" w:rsidRPr="00863E2E" w:rsidTr="002278C7">
        <w:trPr>
          <w:trHeight w:val="300"/>
        </w:trPr>
        <w:tc>
          <w:tcPr>
            <w:tcW w:w="1857" w:type="dxa"/>
            <w:tcBorders>
              <w:top w:val="nil"/>
              <w:left w:val="single" w:sz="4" w:space="0" w:color="auto"/>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Arenal</w:t>
            </w:r>
          </w:p>
        </w:tc>
        <w:tc>
          <w:tcPr>
            <w:tcW w:w="141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Carro Viejo</w:t>
            </w:r>
          </w:p>
        </w:tc>
        <w:tc>
          <w:tcPr>
            <w:tcW w:w="1417"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Casa de Teja</w:t>
            </w:r>
          </w:p>
        </w:tc>
        <w:tc>
          <w:tcPr>
            <w:tcW w:w="139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Chigüiro</w:t>
            </w:r>
          </w:p>
        </w:tc>
        <w:tc>
          <w:tcPr>
            <w:tcW w:w="129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Colorado</w:t>
            </w:r>
          </w:p>
        </w:tc>
        <w:tc>
          <w:tcPr>
            <w:tcW w:w="1581"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Caña Fistola</w:t>
            </w:r>
          </w:p>
        </w:tc>
      </w:tr>
      <w:tr w:rsidR="002278C7" w:rsidRPr="00863E2E" w:rsidTr="002278C7">
        <w:trPr>
          <w:trHeight w:val="300"/>
        </w:trPr>
        <w:tc>
          <w:tcPr>
            <w:tcW w:w="18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Bahona</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Cerrito </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Cocal</w:t>
            </w:r>
          </w:p>
        </w:tc>
        <w:tc>
          <w:tcPr>
            <w:tcW w:w="1398" w:type="dxa"/>
            <w:tcBorders>
              <w:top w:val="single" w:sz="4" w:space="0" w:color="auto"/>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El Cañal</w:t>
            </w:r>
          </w:p>
        </w:tc>
        <w:tc>
          <w:tcPr>
            <w:tcW w:w="1298" w:type="dxa"/>
            <w:tcBorders>
              <w:top w:val="single" w:sz="4" w:space="0" w:color="auto"/>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Colorado de Abajo</w:t>
            </w:r>
          </w:p>
        </w:tc>
        <w:tc>
          <w:tcPr>
            <w:tcW w:w="1581" w:type="dxa"/>
            <w:tcBorders>
              <w:top w:val="single" w:sz="4" w:space="0" w:color="auto"/>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Chapinero</w:t>
            </w:r>
          </w:p>
        </w:tc>
      </w:tr>
      <w:tr w:rsidR="002278C7" w:rsidRPr="00863E2E" w:rsidTr="002278C7">
        <w:trPr>
          <w:trHeight w:val="300"/>
        </w:trPr>
        <w:tc>
          <w:tcPr>
            <w:tcW w:w="1857" w:type="dxa"/>
            <w:tcBorders>
              <w:top w:val="nil"/>
              <w:left w:val="single" w:sz="4" w:space="0" w:color="auto"/>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Bella Anita</w:t>
            </w:r>
          </w:p>
        </w:tc>
        <w:tc>
          <w:tcPr>
            <w:tcW w:w="141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Condencia</w:t>
            </w:r>
          </w:p>
        </w:tc>
        <w:tc>
          <w:tcPr>
            <w:tcW w:w="1417"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El Cruce</w:t>
            </w:r>
          </w:p>
        </w:tc>
        <w:tc>
          <w:tcPr>
            <w:tcW w:w="139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El Playón</w:t>
            </w:r>
          </w:p>
        </w:tc>
        <w:tc>
          <w:tcPr>
            <w:tcW w:w="129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Colorado de Arriba</w:t>
            </w:r>
          </w:p>
        </w:tc>
        <w:tc>
          <w:tcPr>
            <w:tcW w:w="1581"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Dos Bocas</w:t>
            </w:r>
          </w:p>
        </w:tc>
      </w:tr>
      <w:tr w:rsidR="002278C7" w:rsidRPr="00863E2E" w:rsidTr="002278C7">
        <w:trPr>
          <w:trHeight w:val="300"/>
        </w:trPr>
        <w:tc>
          <w:tcPr>
            <w:tcW w:w="1857" w:type="dxa"/>
            <w:tcBorders>
              <w:top w:val="nil"/>
              <w:left w:val="single" w:sz="4" w:space="0" w:color="auto"/>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Boca de las Piñas</w:t>
            </w:r>
          </w:p>
        </w:tc>
        <w:tc>
          <w:tcPr>
            <w:tcW w:w="141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E. Gallardo</w:t>
            </w:r>
          </w:p>
        </w:tc>
        <w:tc>
          <w:tcPr>
            <w:tcW w:w="1417"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El Guabito</w:t>
            </w:r>
          </w:p>
        </w:tc>
        <w:tc>
          <w:tcPr>
            <w:tcW w:w="139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El Salto de la Virgen</w:t>
            </w:r>
          </w:p>
        </w:tc>
        <w:tc>
          <w:tcPr>
            <w:tcW w:w="129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El Piñal</w:t>
            </w:r>
          </w:p>
        </w:tc>
        <w:tc>
          <w:tcPr>
            <w:tcW w:w="1581"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Dos Reversas</w:t>
            </w:r>
          </w:p>
        </w:tc>
      </w:tr>
      <w:tr w:rsidR="002278C7" w:rsidRPr="00863E2E" w:rsidTr="002278C7">
        <w:trPr>
          <w:trHeight w:val="300"/>
        </w:trPr>
        <w:tc>
          <w:tcPr>
            <w:tcW w:w="18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Bramadero</w:t>
            </w:r>
          </w:p>
          <w:p w:rsidR="002278C7" w:rsidRPr="00863E2E" w:rsidRDefault="002278C7" w:rsidP="002278C7">
            <w:pPr>
              <w:spacing w:line="360" w:lineRule="auto"/>
              <w:rPr>
                <w:rFonts w:cs="Arial"/>
                <w:color w:val="000000"/>
                <w:sz w:val="20"/>
                <w:szCs w:val="20"/>
                <w:lang w:val="es-ES" w:eastAsia="es-EC"/>
              </w:rPr>
            </w:pP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G. Gallardo</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El Naranjo</w:t>
            </w:r>
          </w:p>
        </w:tc>
        <w:tc>
          <w:tcPr>
            <w:tcW w:w="1398" w:type="dxa"/>
            <w:tcBorders>
              <w:top w:val="single" w:sz="4" w:space="0" w:color="auto"/>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Javilla y la Mariana</w:t>
            </w:r>
          </w:p>
        </w:tc>
        <w:tc>
          <w:tcPr>
            <w:tcW w:w="1298" w:type="dxa"/>
            <w:tcBorders>
              <w:top w:val="single" w:sz="4" w:space="0" w:color="auto"/>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El Recreo</w:t>
            </w:r>
          </w:p>
        </w:tc>
        <w:tc>
          <w:tcPr>
            <w:tcW w:w="1581" w:type="dxa"/>
            <w:tcBorders>
              <w:top w:val="single" w:sz="4" w:space="0" w:color="auto"/>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El Embarcadero</w:t>
            </w:r>
          </w:p>
        </w:tc>
      </w:tr>
      <w:tr w:rsidR="002278C7" w:rsidRPr="00863E2E" w:rsidTr="002278C7">
        <w:trPr>
          <w:trHeight w:val="300"/>
        </w:trPr>
        <w:tc>
          <w:tcPr>
            <w:tcW w:w="18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Brisas de Daule</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La Maria</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El Naranjo</w:t>
            </w:r>
          </w:p>
        </w:tc>
        <w:tc>
          <w:tcPr>
            <w:tcW w:w="1398" w:type="dxa"/>
            <w:tcBorders>
              <w:top w:val="single" w:sz="4" w:space="0" w:color="auto"/>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La Albarrada</w:t>
            </w:r>
          </w:p>
        </w:tc>
        <w:tc>
          <w:tcPr>
            <w:tcW w:w="1298" w:type="dxa"/>
            <w:tcBorders>
              <w:top w:val="single" w:sz="4" w:space="0" w:color="auto"/>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Estero Loco</w:t>
            </w:r>
          </w:p>
        </w:tc>
        <w:tc>
          <w:tcPr>
            <w:tcW w:w="1581" w:type="dxa"/>
            <w:tcBorders>
              <w:top w:val="single" w:sz="4" w:space="0" w:color="auto"/>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El Farolito</w:t>
            </w:r>
          </w:p>
        </w:tc>
      </w:tr>
      <w:tr w:rsidR="002278C7" w:rsidRPr="00863E2E" w:rsidTr="002278C7">
        <w:trPr>
          <w:trHeight w:val="300"/>
        </w:trPr>
        <w:tc>
          <w:tcPr>
            <w:tcW w:w="1857" w:type="dxa"/>
            <w:tcBorders>
              <w:top w:val="nil"/>
              <w:left w:val="single" w:sz="4" w:space="0" w:color="auto"/>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Buena Vista</w:t>
            </w:r>
          </w:p>
        </w:tc>
        <w:tc>
          <w:tcPr>
            <w:tcW w:w="141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Mama chola</w:t>
            </w:r>
          </w:p>
        </w:tc>
        <w:tc>
          <w:tcPr>
            <w:tcW w:w="1417"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El Porvenir</w:t>
            </w:r>
          </w:p>
        </w:tc>
        <w:tc>
          <w:tcPr>
            <w:tcW w:w="139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La Perpetua</w:t>
            </w:r>
          </w:p>
        </w:tc>
        <w:tc>
          <w:tcPr>
            <w:tcW w:w="129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Jesús Maria</w:t>
            </w:r>
          </w:p>
        </w:tc>
        <w:tc>
          <w:tcPr>
            <w:tcW w:w="1581"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El Papayo</w:t>
            </w:r>
          </w:p>
        </w:tc>
      </w:tr>
      <w:tr w:rsidR="002278C7" w:rsidRPr="00863E2E" w:rsidTr="002278C7">
        <w:trPr>
          <w:trHeight w:val="300"/>
        </w:trPr>
        <w:tc>
          <w:tcPr>
            <w:tcW w:w="18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Cascol</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Recreo</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Guarumal</w:t>
            </w:r>
          </w:p>
        </w:tc>
        <w:tc>
          <w:tcPr>
            <w:tcW w:w="1398" w:type="dxa"/>
            <w:tcBorders>
              <w:top w:val="single" w:sz="4" w:space="0" w:color="auto"/>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La Tristeza</w:t>
            </w:r>
          </w:p>
        </w:tc>
        <w:tc>
          <w:tcPr>
            <w:tcW w:w="1298" w:type="dxa"/>
            <w:tcBorders>
              <w:top w:val="single" w:sz="4" w:space="0" w:color="auto"/>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La Boya</w:t>
            </w:r>
          </w:p>
        </w:tc>
        <w:tc>
          <w:tcPr>
            <w:tcW w:w="1581" w:type="dxa"/>
            <w:tcBorders>
              <w:top w:val="single" w:sz="4" w:space="0" w:color="auto"/>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El Rincón</w:t>
            </w:r>
          </w:p>
        </w:tc>
      </w:tr>
      <w:tr w:rsidR="002278C7" w:rsidRPr="00863E2E" w:rsidTr="002278C7">
        <w:trPr>
          <w:trHeight w:val="300"/>
        </w:trPr>
        <w:tc>
          <w:tcPr>
            <w:tcW w:w="1857" w:type="dxa"/>
            <w:tcBorders>
              <w:top w:val="nil"/>
              <w:left w:val="single" w:sz="4" w:space="0" w:color="auto"/>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Comején</w:t>
            </w:r>
          </w:p>
        </w:tc>
        <w:tc>
          <w:tcPr>
            <w:tcW w:w="141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San Enrique</w:t>
            </w:r>
          </w:p>
        </w:tc>
        <w:tc>
          <w:tcPr>
            <w:tcW w:w="1417"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Jigual</w:t>
            </w:r>
          </w:p>
        </w:tc>
        <w:tc>
          <w:tcPr>
            <w:tcW w:w="139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La Unión</w:t>
            </w:r>
          </w:p>
        </w:tc>
        <w:tc>
          <w:tcPr>
            <w:tcW w:w="129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La Elvira</w:t>
            </w:r>
          </w:p>
        </w:tc>
        <w:tc>
          <w:tcPr>
            <w:tcW w:w="1581"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El Sauce</w:t>
            </w:r>
          </w:p>
        </w:tc>
      </w:tr>
      <w:tr w:rsidR="002278C7" w:rsidRPr="00863E2E" w:rsidTr="002278C7">
        <w:trPr>
          <w:trHeight w:val="300"/>
        </w:trPr>
        <w:tc>
          <w:tcPr>
            <w:tcW w:w="1857" w:type="dxa"/>
            <w:tcBorders>
              <w:top w:val="nil"/>
              <w:left w:val="single" w:sz="4" w:space="0" w:color="auto"/>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Correntoso</w:t>
            </w:r>
          </w:p>
        </w:tc>
        <w:tc>
          <w:tcPr>
            <w:tcW w:w="141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Tierra Blanca</w:t>
            </w:r>
          </w:p>
        </w:tc>
        <w:tc>
          <w:tcPr>
            <w:tcW w:w="1417"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La Alborada</w:t>
            </w:r>
          </w:p>
        </w:tc>
        <w:tc>
          <w:tcPr>
            <w:tcW w:w="139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La Vuelta</w:t>
            </w:r>
          </w:p>
        </w:tc>
        <w:tc>
          <w:tcPr>
            <w:tcW w:w="129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La Estancia</w:t>
            </w:r>
          </w:p>
        </w:tc>
        <w:tc>
          <w:tcPr>
            <w:tcW w:w="1581"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Guachapelí</w:t>
            </w:r>
          </w:p>
        </w:tc>
      </w:tr>
      <w:tr w:rsidR="002278C7" w:rsidRPr="00863E2E" w:rsidTr="002278C7">
        <w:trPr>
          <w:trHeight w:val="300"/>
        </w:trPr>
        <w:tc>
          <w:tcPr>
            <w:tcW w:w="1857" w:type="dxa"/>
            <w:tcBorders>
              <w:top w:val="nil"/>
              <w:left w:val="single" w:sz="4" w:space="0" w:color="auto"/>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El Prado</w:t>
            </w:r>
          </w:p>
        </w:tc>
        <w:tc>
          <w:tcPr>
            <w:tcW w:w="141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La Majada</w:t>
            </w:r>
          </w:p>
        </w:tc>
        <w:tc>
          <w:tcPr>
            <w:tcW w:w="139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Las Piñas de Abajo</w:t>
            </w:r>
          </w:p>
        </w:tc>
        <w:tc>
          <w:tcPr>
            <w:tcW w:w="129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La Gloria</w:t>
            </w:r>
          </w:p>
        </w:tc>
        <w:tc>
          <w:tcPr>
            <w:tcW w:w="1581"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Junquillal</w:t>
            </w:r>
          </w:p>
        </w:tc>
      </w:tr>
      <w:tr w:rsidR="002278C7" w:rsidRPr="00863E2E" w:rsidTr="002278C7">
        <w:trPr>
          <w:trHeight w:val="300"/>
        </w:trPr>
        <w:tc>
          <w:tcPr>
            <w:tcW w:w="1857" w:type="dxa"/>
            <w:tcBorders>
              <w:top w:val="nil"/>
              <w:left w:val="single" w:sz="4" w:space="0" w:color="auto"/>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Flor de Maria</w:t>
            </w:r>
          </w:p>
        </w:tc>
        <w:tc>
          <w:tcPr>
            <w:tcW w:w="141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Los Amarillos</w:t>
            </w:r>
          </w:p>
        </w:tc>
        <w:tc>
          <w:tcPr>
            <w:tcW w:w="139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Las Playas</w:t>
            </w:r>
          </w:p>
        </w:tc>
        <w:tc>
          <w:tcPr>
            <w:tcW w:w="129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La Sabia</w:t>
            </w:r>
          </w:p>
        </w:tc>
        <w:tc>
          <w:tcPr>
            <w:tcW w:w="1581"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La Beldaca</w:t>
            </w:r>
          </w:p>
        </w:tc>
      </w:tr>
      <w:tr w:rsidR="002278C7" w:rsidRPr="00863E2E" w:rsidTr="002278C7">
        <w:trPr>
          <w:trHeight w:val="300"/>
        </w:trPr>
        <w:tc>
          <w:tcPr>
            <w:tcW w:w="1857" w:type="dxa"/>
            <w:tcBorders>
              <w:top w:val="nil"/>
              <w:left w:val="single" w:sz="4" w:space="0" w:color="auto"/>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Guaruamal de Arriba</w:t>
            </w:r>
          </w:p>
        </w:tc>
        <w:tc>
          <w:tcPr>
            <w:tcW w:w="141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Los Quemados</w:t>
            </w:r>
          </w:p>
        </w:tc>
        <w:tc>
          <w:tcPr>
            <w:tcW w:w="139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Los Jazmines</w:t>
            </w:r>
          </w:p>
        </w:tc>
        <w:tc>
          <w:tcPr>
            <w:tcW w:w="129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Loma de Papayo</w:t>
            </w:r>
          </w:p>
        </w:tc>
        <w:tc>
          <w:tcPr>
            <w:tcW w:w="1581"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La Candelaria</w:t>
            </w:r>
          </w:p>
        </w:tc>
      </w:tr>
      <w:tr w:rsidR="002278C7" w:rsidRPr="00863E2E" w:rsidTr="002278C7">
        <w:trPr>
          <w:trHeight w:val="300"/>
        </w:trPr>
        <w:tc>
          <w:tcPr>
            <w:tcW w:w="1857" w:type="dxa"/>
            <w:tcBorders>
              <w:top w:val="nil"/>
              <w:left w:val="single" w:sz="4" w:space="0" w:color="auto"/>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Guarumal de Abajo</w:t>
            </w:r>
          </w:p>
        </w:tc>
        <w:tc>
          <w:tcPr>
            <w:tcW w:w="141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Monte Mono</w:t>
            </w:r>
          </w:p>
        </w:tc>
        <w:tc>
          <w:tcPr>
            <w:tcW w:w="139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Maria Victoria</w:t>
            </w:r>
          </w:p>
        </w:tc>
        <w:tc>
          <w:tcPr>
            <w:tcW w:w="129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Los Pozos</w:t>
            </w:r>
          </w:p>
        </w:tc>
        <w:tc>
          <w:tcPr>
            <w:tcW w:w="1581"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La Condencia</w:t>
            </w:r>
          </w:p>
        </w:tc>
      </w:tr>
      <w:tr w:rsidR="002278C7" w:rsidRPr="00863E2E" w:rsidTr="002278C7">
        <w:trPr>
          <w:trHeight w:val="300"/>
        </w:trPr>
        <w:tc>
          <w:tcPr>
            <w:tcW w:w="1857" w:type="dxa"/>
            <w:tcBorders>
              <w:top w:val="nil"/>
              <w:left w:val="single" w:sz="4" w:space="0" w:color="auto"/>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Huanchinchal</w:t>
            </w:r>
          </w:p>
        </w:tc>
        <w:tc>
          <w:tcPr>
            <w:tcW w:w="141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Pechichal</w:t>
            </w:r>
          </w:p>
        </w:tc>
        <w:tc>
          <w:tcPr>
            <w:tcW w:w="139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Pueblo Nuevo</w:t>
            </w:r>
          </w:p>
        </w:tc>
        <w:tc>
          <w:tcPr>
            <w:tcW w:w="129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Mamey </w:t>
            </w:r>
          </w:p>
        </w:tc>
        <w:tc>
          <w:tcPr>
            <w:tcW w:w="1581"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La Delicia</w:t>
            </w:r>
          </w:p>
        </w:tc>
      </w:tr>
      <w:tr w:rsidR="002278C7" w:rsidRPr="00863E2E" w:rsidTr="002278C7">
        <w:trPr>
          <w:trHeight w:val="300"/>
        </w:trPr>
        <w:tc>
          <w:tcPr>
            <w:tcW w:w="1857" w:type="dxa"/>
            <w:tcBorders>
              <w:top w:val="nil"/>
              <w:left w:val="single" w:sz="4" w:space="0" w:color="auto"/>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Independencia</w:t>
            </w:r>
          </w:p>
        </w:tc>
        <w:tc>
          <w:tcPr>
            <w:tcW w:w="141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San Jerónimo</w:t>
            </w:r>
          </w:p>
        </w:tc>
        <w:tc>
          <w:tcPr>
            <w:tcW w:w="139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Río Nuevo</w:t>
            </w:r>
          </w:p>
        </w:tc>
        <w:tc>
          <w:tcPr>
            <w:tcW w:w="129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Musara</w:t>
            </w:r>
          </w:p>
        </w:tc>
        <w:tc>
          <w:tcPr>
            <w:tcW w:w="1581"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La Estacada</w:t>
            </w:r>
          </w:p>
        </w:tc>
      </w:tr>
      <w:tr w:rsidR="002278C7" w:rsidRPr="00863E2E" w:rsidTr="002278C7">
        <w:trPr>
          <w:trHeight w:val="300"/>
        </w:trPr>
        <w:tc>
          <w:tcPr>
            <w:tcW w:w="1857" w:type="dxa"/>
            <w:tcBorders>
              <w:top w:val="nil"/>
              <w:left w:val="single" w:sz="4" w:space="0" w:color="auto"/>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Judipa</w:t>
            </w:r>
          </w:p>
        </w:tc>
        <w:tc>
          <w:tcPr>
            <w:tcW w:w="141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San Pedro</w:t>
            </w:r>
          </w:p>
        </w:tc>
        <w:tc>
          <w:tcPr>
            <w:tcW w:w="139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San Luis</w:t>
            </w:r>
          </w:p>
        </w:tc>
        <w:tc>
          <w:tcPr>
            <w:tcW w:w="129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Príncipe de Daule</w:t>
            </w:r>
          </w:p>
        </w:tc>
        <w:tc>
          <w:tcPr>
            <w:tcW w:w="1581"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La Rinconada</w:t>
            </w:r>
          </w:p>
        </w:tc>
      </w:tr>
      <w:tr w:rsidR="002278C7" w:rsidRPr="00863E2E" w:rsidTr="002278C7">
        <w:trPr>
          <w:trHeight w:val="300"/>
        </w:trPr>
        <w:tc>
          <w:tcPr>
            <w:tcW w:w="18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La Clemencia</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Zapanal</w:t>
            </w:r>
          </w:p>
        </w:tc>
        <w:tc>
          <w:tcPr>
            <w:tcW w:w="1398" w:type="dxa"/>
            <w:tcBorders>
              <w:top w:val="single" w:sz="4" w:space="0" w:color="auto"/>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San Vicente</w:t>
            </w:r>
          </w:p>
        </w:tc>
        <w:tc>
          <w:tcPr>
            <w:tcW w:w="1298" w:type="dxa"/>
            <w:tcBorders>
              <w:top w:val="single" w:sz="4" w:space="0" w:color="auto"/>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San Isidro</w:t>
            </w:r>
          </w:p>
        </w:tc>
        <w:tc>
          <w:tcPr>
            <w:tcW w:w="1581" w:type="dxa"/>
            <w:tcBorders>
              <w:top w:val="single" w:sz="4" w:space="0" w:color="auto"/>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La Zarza</w:t>
            </w:r>
          </w:p>
        </w:tc>
      </w:tr>
      <w:tr w:rsidR="002278C7" w:rsidRPr="00863E2E" w:rsidTr="002278C7">
        <w:trPr>
          <w:trHeight w:val="300"/>
        </w:trPr>
        <w:tc>
          <w:tcPr>
            <w:tcW w:w="1857" w:type="dxa"/>
            <w:tcBorders>
              <w:top w:val="nil"/>
              <w:left w:val="single" w:sz="4" w:space="0" w:color="auto"/>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La Isla</w:t>
            </w:r>
          </w:p>
        </w:tc>
        <w:tc>
          <w:tcPr>
            <w:tcW w:w="141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39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Tamarindo</w:t>
            </w:r>
          </w:p>
        </w:tc>
        <w:tc>
          <w:tcPr>
            <w:tcW w:w="1298" w:type="dxa"/>
            <w:tcBorders>
              <w:top w:val="single" w:sz="4" w:space="0" w:color="auto"/>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San Lorenzo</w:t>
            </w:r>
          </w:p>
        </w:tc>
        <w:tc>
          <w:tcPr>
            <w:tcW w:w="1581"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Lechugal</w:t>
            </w:r>
          </w:p>
        </w:tc>
      </w:tr>
      <w:tr w:rsidR="002278C7" w:rsidRPr="00863E2E" w:rsidTr="002278C7">
        <w:trPr>
          <w:trHeight w:val="300"/>
        </w:trPr>
        <w:tc>
          <w:tcPr>
            <w:tcW w:w="18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La Seca</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398" w:type="dxa"/>
            <w:tcBorders>
              <w:top w:val="single" w:sz="4" w:space="0" w:color="auto"/>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Yurima No. 1</w:t>
            </w:r>
          </w:p>
        </w:tc>
        <w:tc>
          <w:tcPr>
            <w:tcW w:w="1298" w:type="dxa"/>
            <w:tcBorders>
              <w:top w:val="single" w:sz="4" w:space="0" w:color="auto"/>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Valdivia</w:t>
            </w:r>
          </w:p>
        </w:tc>
        <w:tc>
          <w:tcPr>
            <w:tcW w:w="1581" w:type="dxa"/>
            <w:tcBorders>
              <w:top w:val="single" w:sz="4" w:space="0" w:color="auto"/>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Lomas de León</w:t>
            </w:r>
          </w:p>
        </w:tc>
      </w:tr>
      <w:tr w:rsidR="002278C7" w:rsidRPr="00863E2E" w:rsidTr="002278C7">
        <w:trPr>
          <w:trHeight w:val="300"/>
        </w:trPr>
        <w:tc>
          <w:tcPr>
            <w:tcW w:w="18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Las Cañitas</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398" w:type="dxa"/>
            <w:tcBorders>
              <w:top w:val="single" w:sz="4" w:space="0" w:color="auto"/>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Yurima  No. 2</w:t>
            </w:r>
          </w:p>
        </w:tc>
        <w:tc>
          <w:tcPr>
            <w:tcW w:w="1298" w:type="dxa"/>
            <w:tcBorders>
              <w:top w:val="single" w:sz="4" w:space="0" w:color="auto"/>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xml:space="preserve">Valdivia del </w:t>
            </w:r>
            <w:r w:rsidRPr="00863E2E">
              <w:rPr>
                <w:rFonts w:cs="Arial"/>
                <w:color w:val="000000"/>
                <w:sz w:val="20"/>
                <w:szCs w:val="20"/>
                <w:lang w:val="es-ES" w:eastAsia="es-EC"/>
              </w:rPr>
              <w:lastRenderedPageBreak/>
              <w:t>Frente</w:t>
            </w:r>
          </w:p>
        </w:tc>
        <w:tc>
          <w:tcPr>
            <w:tcW w:w="1581" w:type="dxa"/>
            <w:tcBorders>
              <w:top w:val="single" w:sz="4" w:space="0" w:color="auto"/>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lastRenderedPageBreak/>
              <w:t>Palo Colorado</w:t>
            </w:r>
          </w:p>
        </w:tc>
      </w:tr>
      <w:tr w:rsidR="002278C7" w:rsidRPr="00863E2E" w:rsidTr="002278C7">
        <w:trPr>
          <w:trHeight w:val="300"/>
        </w:trPr>
        <w:tc>
          <w:tcPr>
            <w:tcW w:w="18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lastRenderedPageBreak/>
              <w:t>Las Flores</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398" w:type="dxa"/>
            <w:tcBorders>
              <w:top w:val="single" w:sz="4" w:space="0" w:color="auto"/>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298" w:type="dxa"/>
            <w:tcBorders>
              <w:top w:val="single" w:sz="4" w:space="0" w:color="auto"/>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581" w:type="dxa"/>
            <w:tcBorders>
              <w:top w:val="single" w:sz="4" w:space="0" w:color="auto"/>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Palo de Iguana</w:t>
            </w:r>
          </w:p>
        </w:tc>
      </w:tr>
      <w:tr w:rsidR="002278C7" w:rsidRPr="00863E2E" w:rsidTr="002278C7">
        <w:trPr>
          <w:trHeight w:val="300"/>
        </w:trPr>
        <w:tc>
          <w:tcPr>
            <w:tcW w:w="1857" w:type="dxa"/>
            <w:tcBorders>
              <w:top w:val="single" w:sz="4" w:space="0" w:color="auto"/>
              <w:left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Las Maravillas</w:t>
            </w:r>
          </w:p>
        </w:tc>
        <w:tc>
          <w:tcPr>
            <w:tcW w:w="1418" w:type="dxa"/>
            <w:tcBorders>
              <w:top w:val="single" w:sz="4" w:space="0" w:color="auto"/>
              <w:left w:val="nil"/>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417" w:type="dxa"/>
            <w:tcBorders>
              <w:top w:val="single" w:sz="4" w:space="0" w:color="auto"/>
              <w:left w:val="nil"/>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398" w:type="dxa"/>
            <w:tcBorders>
              <w:top w:val="single" w:sz="4" w:space="0" w:color="auto"/>
              <w:left w:val="nil"/>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298" w:type="dxa"/>
            <w:tcBorders>
              <w:top w:val="single" w:sz="4" w:space="0" w:color="auto"/>
              <w:left w:val="nil"/>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581" w:type="dxa"/>
            <w:tcBorders>
              <w:top w:val="single" w:sz="4" w:space="0" w:color="auto"/>
              <w:left w:val="nil"/>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Potrerillo</w:t>
            </w:r>
          </w:p>
        </w:tc>
      </w:tr>
      <w:tr w:rsidR="002278C7" w:rsidRPr="00863E2E" w:rsidTr="002278C7">
        <w:trPr>
          <w:trHeight w:val="300"/>
        </w:trPr>
        <w:tc>
          <w:tcPr>
            <w:tcW w:w="1857" w:type="dxa"/>
            <w:tcBorders>
              <w:left w:val="single" w:sz="4" w:space="0" w:color="auto"/>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Loma Blanca </w:t>
            </w:r>
          </w:p>
        </w:tc>
        <w:tc>
          <w:tcPr>
            <w:tcW w:w="1418" w:type="dxa"/>
            <w:tcBorders>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417" w:type="dxa"/>
            <w:tcBorders>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398" w:type="dxa"/>
            <w:tcBorders>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298" w:type="dxa"/>
            <w:tcBorders>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581" w:type="dxa"/>
            <w:tcBorders>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Puerto Coquito</w:t>
            </w:r>
          </w:p>
        </w:tc>
      </w:tr>
      <w:tr w:rsidR="002278C7" w:rsidRPr="00863E2E" w:rsidTr="002278C7">
        <w:trPr>
          <w:trHeight w:val="300"/>
        </w:trPr>
        <w:tc>
          <w:tcPr>
            <w:tcW w:w="1857" w:type="dxa"/>
            <w:tcBorders>
              <w:top w:val="nil"/>
              <w:left w:val="single" w:sz="4" w:space="0" w:color="auto"/>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Los Cerritos </w:t>
            </w:r>
          </w:p>
        </w:tc>
        <w:tc>
          <w:tcPr>
            <w:tcW w:w="141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39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29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581"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Pula</w:t>
            </w:r>
          </w:p>
        </w:tc>
      </w:tr>
      <w:tr w:rsidR="002278C7" w:rsidRPr="00863E2E" w:rsidTr="002278C7">
        <w:trPr>
          <w:trHeight w:val="300"/>
        </w:trPr>
        <w:tc>
          <w:tcPr>
            <w:tcW w:w="1857" w:type="dxa"/>
            <w:tcBorders>
              <w:top w:val="nil"/>
              <w:left w:val="single" w:sz="4" w:space="0" w:color="auto"/>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Los Higuerones</w:t>
            </w:r>
          </w:p>
        </w:tc>
        <w:tc>
          <w:tcPr>
            <w:tcW w:w="141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39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29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581"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Sabana Grande</w:t>
            </w:r>
          </w:p>
        </w:tc>
      </w:tr>
      <w:tr w:rsidR="002278C7" w:rsidRPr="00863E2E" w:rsidTr="002278C7">
        <w:trPr>
          <w:trHeight w:val="300"/>
        </w:trPr>
        <w:tc>
          <w:tcPr>
            <w:tcW w:w="1857" w:type="dxa"/>
            <w:tcBorders>
              <w:top w:val="nil"/>
              <w:left w:val="single" w:sz="4" w:space="0" w:color="auto"/>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Magro</w:t>
            </w:r>
          </w:p>
        </w:tc>
        <w:tc>
          <w:tcPr>
            <w:tcW w:w="141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39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29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581"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Sabanilla</w:t>
            </w:r>
          </w:p>
        </w:tc>
      </w:tr>
      <w:tr w:rsidR="002278C7" w:rsidRPr="00863E2E" w:rsidTr="002278C7">
        <w:trPr>
          <w:trHeight w:val="300"/>
        </w:trPr>
        <w:tc>
          <w:tcPr>
            <w:tcW w:w="1857" w:type="dxa"/>
            <w:tcBorders>
              <w:top w:val="nil"/>
              <w:left w:val="single" w:sz="4" w:space="0" w:color="auto"/>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Naupe</w:t>
            </w:r>
          </w:p>
        </w:tc>
        <w:tc>
          <w:tcPr>
            <w:tcW w:w="141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39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29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581"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San Guillermo</w:t>
            </w:r>
          </w:p>
        </w:tc>
      </w:tr>
      <w:tr w:rsidR="002278C7" w:rsidRPr="00863E2E" w:rsidTr="002278C7">
        <w:trPr>
          <w:trHeight w:val="300"/>
        </w:trPr>
        <w:tc>
          <w:tcPr>
            <w:tcW w:w="1857" w:type="dxa"/>
            <w:tcBorders>
              <w:top w:val="nil"/>
              <w:left w:val="single" w:sz="4" w:space="0" w:color="auto"/>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Pajonal</w:t>
            </w:r>
          </w:p>
        </w:tc>
        <w:tc>
          <w:tcPr>
            <w:tcW w:w="141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39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29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581"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Yolán</w:t>
            </w:r>
          </w:p>
        </w:tc>
      </w:tr>
      <w:tr w:rsidR="002278C7" w:rsidRPr="00863E2E" w:rsidTr="002278C7">
        <w:trPr>
          <w:trHeight w:val="300"/>
        </w:trPr>
        <w:tc>
          <w:tcPr>
            <w:tcW w:w="1857" w:type="dxa"/>
            <w:tcBorders>
              <w:top w:val="nil"/>
              <w:left w:val="single" w:sz="4" w:space="0" w:color="auto"/>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Palo Alto Norte</w:t>
            </w:r>
          </w:p>
        </w:tc>
        <w:tc>
          <w:tcPr>
            <w:tcW w:w="141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39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29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581"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r>
      <w:tr w:rsidR="002278C7" w:rsidRPr="00863E2E" w:rsidTr="002278C7">
        <w:trPr>
          <w:trHeight w:val="300"/>
        </w:trPr>
        <w:tc>
          <w:tcPr>
            <w:tcW w:w="1857" w:type="dxa"/>
            <w:tcBorders>
              <w:top w:val="nil"/>
              <w:left w:val="single" w:sz="4" w:space="0" w:color="auto"/>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Palo Alto Sur</w:t>
            </w:r>
          </w:p>
        </w:tc>
        <w:tc>
          <w:tcPr>
            <w:tcW w:w="141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39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29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581"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r>
      <w:tr w:rsidR="002278C7" w:rsidRPr="00863E2E" w:rsidTr="002278C7">
        <w:trPr>
          <w:trHeight w:val="300"/>
        </w:trPr>
        <w:tc>
          <w:tcPr>
            <w:tcW w:w="1857" w:type="dxa"/>
            <w:tcBorders>
              <w:top w:val="nil"/>
              <w:left w:val="single" w:sz="4" w:space="0" w:color="auto"/>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Península de Animas</w:t>
            </w:r>
          </w:p>
        </w:tc>
        <w:tc>
          <w:tcPr>
            <w:tcW w:w="141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39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29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581"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r>
      <w:tr w:rsidR="002278C7" w:rsidRPr="00863E2E" w:rsidTr="002278C7">
        <w:trPr>
          <w:trHeight w:val="300"/>
        </w:trPr>
        <w:tc>
          <w:tcPr>
            <w:tcW w:w="1857" w:type="dxa"/>
            <w:tcBorders>
              <w:top w:val="nil"/>
              <w:left w:val="single" w:sz="4" w:space="0" w:color="auto"/>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Pigio</w:t>
            </w:r>
          </w:p>
        </w:tc>
        <w:tc>
          <w:tcPr>
            <w:tcW w:w="141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39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29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581"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r>
      <w:tr w:rsidR="002278C7" w:rsidRPr="00863E2E" w:rsidTr="002278C7">
        <w:trPr>
          <w:trHeight w:val="300"/>
        </w:trPr>
        <w:tc>
          <w:tcPr>
            <w:tcW w:w="1857" w:type="dxa"/>
            <w:tcBorders>
              <w:top w:val="nil"/>
              <w:left w:val="single" w:sz="4" w:space="0" w:color="auto"/>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Puerto Cascol</w:t>
            </w:r>
          </w:p>
        </w:tc>
        <w:tc>
          <w:tcPr>
            <w:tcW w:w="141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39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29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581"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r>
      <w:tr w:rsidR="002278C7" w:rsidRPr="00863E2E" w:rsidTr="002278C7">
        <w:trPr>
          <w:trHeight w:val="300"/>
        </w:trPr>
        <w:tc>
          <w:tcPr>
            <w:tcW w:w="18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Riberas Opuestas</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398" w:type="dxa"/>
            <w:tcBorders>
              <w:top w:val="single" w:sz="4" w:space="0" w:color="auto"/>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298" w:type="dxa"/>
            <w:tcBorders>
              <w:top w:val="single" w:sz="4" w:space="0" w:color="auto"/>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581" w:type="dxa"/>
            <w:tcBorders>
              <w:top w:val="single" w:sz="4" w:space="0" w:color="auto"/>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r>
      <w:tr w:rsidR="002278C7" w:rsidRPr="00863E2E" w:rsidTr="002278C7">
        <w:trPr>
          <w:trHeight w:val="300"/>
        </w:trPr>
        <w:tc>
          <w:tcPr>
            <w:tcW w:w="18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Rinconada</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398" w:type="dxa"/>
            <w:tcBorders>
              <w:top w:val="single" w:sz="4" w:space="0" w:color="auto"/>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298" w:type="dxa"/>
            <w:tcBorders>
              <w:top w:val="single" w:sz="4" w:space="0" w:color="auto"/>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581" w:type="dxa"/>
            <w:tcBorders>
              <w:top w:val="single" w:sz="4" w:space="0" w:color="auto"/>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r>
      <w:tr w:rsidR="002278C7" w:rsidRPr="00863E2E" w:rsidTr="002278C7">
        <w:trPr>
          <w:trHeight w:val="300"/>
        </w:trPr>
        <w:tc>
          <w:tcPr>
            <w:tcW w:w="18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Río Jaboncillo</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417" w:type="dxa"/>
            <w:tcBorders>
              <w:top w:val="single" w:sz="4" w:space="0" w:color="auto"/>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398" w:type="dxa"/>
            <w:tcBorders>
              <w:top w:val="single" w:sz="4" w:space="0" w:color="auto"/>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298" w:type="dxa"/>
            <w:tcBorders>
              <w:top w:val="single" w:sz="4" w:space="0" w:color="auto"/>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581" w:type="dxa"/>
            <w:tcBorders>
              <w:top w:val="single" w:sz="4" w:space="0" w:color="auto"/>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r>
      <w:tr w:rsidR="002278C7" w:rsidRPr="00863E2E" w:rsidTr="002278C7">
        <w:trPr>
          <w:trHeight w:val="300"/>
        </w:trPr>
        <w:tc>
          <w:tcPr>
            <w:tcW w:w="1857" w:type="dxa"/>
            <w:tcBorders>
              <w:top w:val="nil"/>
              <w:left w:val="single" w:sz="4" w:space="0" w:color="auto"/>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Rio Perdido Central</w:t>
            </w:r>
          </w:p>
        </w:tc>
        <w:tc>
          <w:tcPr>
            <w:tcW w:w="141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39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29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581"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r>
      <w:tr w:rsidR="002278C7" w:rsidRPr="00863E2E" w:rsidTr="002278C7">
        <w:trPr>
          <w:trHeight w:val="300"/>
        </w:trPr>
        <w:tc>
          <w:tcPr>
            <w:tcW w:w="1857" w:type="dxa"/>
            <w:tcBorders>
              <w:top w:val="nil"/>
              <w:left w:val="single" w:sz="4" w:space="0" w:color="auto"/>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San Gabriel</w:t>
            </w:r>
          </w:p>
        </w:tc>
        <w:tc>
          <w:tcPr>
            <w:tcW w:w="141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39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29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581"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r>
      <w:tr w:rsidR="002278C7" w:rsidRPr="00863E2E" w:rsidTr="002278C7">
        <w:trPr>
          <w:trHeight w:val="300"/>
        </w:trPr>
        <w:tc>
          <w:tcPr>
            <w:tcW w:w="1857" w:type="dxa"/>
            <w:tcBorders>
              <w:top w:val="nil"/>
              <w:left w:val="single" w:sz="4" w:space="0" w:color="auto"/>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San José</w:t>
            </w:r>
          </w:p>
        </w:tc>
        <w:tc>
          <w:tcPr>
            <w:tcW w:w="141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39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29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581"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r>
      <w:tr w:rsidR="002278C7" w:rsidRPr="00863E2E" w:rsidTr="002278C7">
        <w:trPr>
          <w:trHeight w:val="300"/>
        </w:trPr>
        <w:tc>
          <w:tcPr>
            <w:tcW w:w="1857" w:type="dxa"/>
            <w:tcBorders>
              <w:top w:val="nil"/>
              <w:left w:val="single" w:sz="4" w:space="0" w:color="auto"/>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San Sebastián</w:t>
            </w:r>
          </w:p>
        </w:tc>
        <w:tc>
          <w:tcPr>
            <w:tcW w:w="141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39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29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c>
          <w:tcPr>
            <w:tcW w:w="1581"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 </w:t>
            </w:r>
          </w:p>
        </w:tc>
      </w:tr>
      <w:tr w:rsidR="002278C7" w:rsidRPr="00863E2E" w:rsidTr="002278C7">
        <w:trPr>
          <w:trHeight w:val="300"/>
        </w:trPr>
        <w:tc>
          <w:tcPr>
            <w:tcW w:w="1857" w:type="dxa"/>
            <w:tcBorders>
              <w:top w:val="nil"/>
              <w:left w:val="single" w:sz="4" w:space="0" w:color="auto"/>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cs="Arial"/>
                <w:color w:val="000000"/>
                <w:sz w:val="20"/>
                <w:szCs w:val="20"/>
                <w:lang w:val="es-ES" w:eastAsia="es-EC"/>
              </w:rPr>
            </w:pPr>
            <w:r w:rsidRPr="00863E2E">
              <w:rPr>
                <w:rFonts w:cs="Arial"/>
                <w:color w:val="000000"/>
                <w:sz w:val="20"/>
                <w:szCs w:val="20"/>
                <w:lang w:val="es-ES" w:eastAsia="es-EC"/>
              </w:rPr>
              <w:t>Santa Rosa</w:t>
            </w:r>
          </w:p>
        </w:tc>
        <w:tc>
          <w:tcPr>
            <w:tcW w:w="141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ascii="Calibri" w:hAnsi="Calibri" w:cs="Calibri"/>
                <w:color w:val="000000"/>
                <w:sz w:val="20"/>
                <w:szCs w:val="20"/>
                <w:lang w:val="es-ES" w:eastAsia="es-EC"/>
              </w:rPr>
            </w:pPr>
            <w:r w:rsidRPr="00863E2E">
              <w:rPr>
                <w:rFonts w:ascii="Calibri" w:hAnsi="Calibri" w:cs="Calibri"/>
                <w:color w:val="000000"/>
                <w:sz w:val="20"/>
                <w:szCs w:val="20"/>
                <w:lang w:val="es-ES" w:eastAsia="es-EC"/>
              </w:rPr>
              <w:t> </w:t>
            </w:r>
          </w:p>
        </w:tc>
        <w:tc>
          <w:tcPr>
            <w:tcW w:w="1417"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ascii="Calibri" w:hAnsi="Calibri" w:cs="Calibri"/>
                <w:color w:val="000000"/>
                <w:sz w:val="20"/>
                <w:szCs w:val="20"/>
                <w:lang w:val="es-ES" w:eastAsia="es-EC"/>
              </w:rPr>
            </w:pPr>
            <w:r w:rsidRPr="00863E2E">
              <w:rPr>
                <w:rFonts w:ascii="Calibri" w:hAnsi="Calibri" w:cs="Calibri"/>
                <w:color w:val="000000"/>
                <w:sz w:val="20"/>
                <w:szCs w:val="20"/>
                <w:lang w:val="es-ES" w:eastAsia="es-EC"/>
              </w:rPr>
              <w:t> </w:t>
            </w:r>
          </w:p>
        </w:tc>
        <w:tc>
          <w:tcPr>
            <w:tcW w:w="139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ascii="Calibri" w:hAnsi="Calibri" w:cs="Calibri"/>
                <w:color w:val="000000"/>
                <w:sz w:val="20"/>
                <w:szCs w:val="20"/>
                <w:lang w:val="es-ES" w:eastAsia="es-EC"/>
              </w:rPr>
            </w:pPr>
            <w:r w:rsidRPr="00863E2E">
              <w:rPr>
                <w:rFonts w:ascii="Calibri" w:hAnsi="Calibri" w:cs="Calibri"/>
                <w:color w:val="000000"/>
                <w:sz w:val="20"/>
                <w:szCs w:val="20"/>
                <w:lang w:val="es-ES" w:eastAsia="es-EC"/>
              </w:rPr>
              <w:t> </w:t>
            </w:r>
          </w:p>
        </w:tc>
        <w:tc>
          <w:tcPr>
            <w:tcW w:w="1298"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ascii="Calibri" w:hAnsi="Calibri" w:cs="Calibri"/>
                <w:color w:val="000000"/>
                <w:sz w:val="20"/>
                <w:szCs w:val="20"/>
                <w:lang w:val="es-ES" w:eastAsia="es-EC"/>
              </w:rPr>
            </w:pPr>
            <w:r w:rsidRPr="00863E2E">
              <w:rPr>
                <w:rFonts w:ascii="Calibri" w:hAnsi="Calibri" w:cs="Calibri"/>
                <w:color w:val="000000"/>
                <w:sz w:val="20"/>
                <w:szCs w:val="20"/>
                <w:lang w:val="es-ES" w:eastAsia="es-EC"/>
              </w:rPr>
              <w:t> </w:t>
            </w:r>
          </w:p>
        </w:tc>
        <w:tc>
          <w:tcPr>
            <w:tcW w:w="1581" w:type="dxa"/>
            <w:tcBorders>
              <w:top w:val="nil"/>
              <w:left w:val="nil"/>
              <w:bottom w:val="single" w:sz="4" w:space="0" w:color="auto"/>
              <w:right w:val="single" w:sz="4" w:space="0" w:color="auto"/>
            </w:tcBorders>
            <w:shd w:val="clear" w:color="000000" w:fill="FFFFFF"/>
            <w:noWrap/>
            <w:vAlign w:val="bottom"/>
            <w:hideMark/>
          </w:tcPr>
          <w:p w:rsidR="002278C7" w:rsidRPr="00863E2E" w:rsidRDefault="002278C7" w:rsidP="002278C7">
            <w:pPr>
              <w:spacing w:line="360" w:lineRule="auto"/>
              <w:rPr>
                <w:rFonts w:ascii="Calibri" w:hAnsi="Calibri" w:cs="Calibri"/>
                <w:color w:val="000000"/>
                <w:sz w:val="20"/>
                <w:szCs w:val="20"/>
                <w:lang w:val="es-ES" w:eastAsia="es-EC"/>
              </w:rPr>
            </w:pPr>
            <w:r w:rsidRPr="00863E2E">
              <w:rPr>
                <w:rFonts w:ascii="Calibri" w:hAnsi="Calibri" w:cs="Calibri"/>
                <w:color w:val="000000"/>
                <w:sz w:val="20"/>
                <w:szCs w:val="20"/>
                <w:lang w:val="es-ES" w:eastAsia="es-EC"/>
              </w:rPr>
              <w:t> </w:t>
            </w:r>
          </w:p>
        </w:tc>
      </w:tr>
    </w:tbl>
    <w:p w:rsidR="002278C7" w:rsidRPr="00863E2E" w:rsidRDefault="002278C7" w:rsidP="002278C7">
      <w:pPr>
        <w:shd w:val="clear" w:color="auto" w:fill="FFFFFF"/>
        <w:spacing w:line="360" w:lineRule="auto"/>
        <w:rPr>
          <w:rFonts w:cs="Arial"/>
          <w:sz w:val="16"/>
          <w:szCs w:val="16"/>
          <w:lang w:val="es-ES"/>
        </w:rPr>
      </w:pPr>
    </w:p>
    <w:p w:rsidR="002278C7" w:rsidRPr="00863E2E" w:rsidRDefault="002278C7" w:rsidP="002278C7">
      <w:pPr>
        <w:rPr>
          <w:lang w:val="es-ES"/>
        </w:rPr>
      </w:pPr>
    </w:p>
    <w:p w:rsidR="002278C7" w:rsidRPr="00863E2E" w:rsidRDefault="002278C7" w:rsidP="002278C7">
      <w:pPr>
        <w:rPr>
          <w:lang w:val="es-ES"/>
        </w:rPr>
      </w:pPr>
    </w:p>
    <w:p w:rsidR="002278C7" w:rsidRPr="00863E2E" w:rsidRDefault="002278C7" w:rsidP="002278C7">
      <w:pPr>
        <w:rPr>
          <w:lang w:val="es-ES"/>
        </w:rPr>
      </w:pPr>
    </w:p>
    <w:p w:rsidR="002278C7" w:rsidRPr="00863E2E" w:rsidRDefault="002278C7" w:rsidP="002278C7">
      <w:pPr>
        <w:rPr>
          <w:lang w:val="es-ES"/>
        </w:rPr>
      </w:pPr>
    </w:p>
    <w:p w:rsidR="002278C7" w:rsidRPr="00863E2E" w:rsidRDefault="002278C7" w:rsidP="002278C7">
      <w:pPr>
        <w:rPr>
          <w:lang w:val="es-ES"/>
        </w:rPr>
      </w:pPr>
    </w:p>
    <w:p w:rsidR="002278C7" w:rsidRPr="00863E2E" w:rsidRDefault="002278C7" w:rsidP="002278C7">
      <w:pPr>
        <w:rPr>
          <w:lang w:val="es-ES"/>
        </w:rPr>
      </w:pPr>
    </w:p>
    <w:p w:rsidR="002278C7" w:rsidRPr="00863E2E" w:rsidRDefault="002278C7" w:rsidP="002278C7">
      <w:pPr>
        <w:rPr>
          <w:lang w:val="es-ES"/>
        </w:rPr>
      </w:pPr>
    </w:p>
    <w:p w:rsidR="002278C7" w:rsidRPr="00863E2E" w:rsidRDefault="002278C7" w:rsidP="002278C7">
      <w:pPr>
        <w:rPr>
          <w:lang w:val="es-ES"/>
        </w:rPr>
      </w:pPr>
    </w:p>
    <w:p w:rsidR="002278C7" w:rsidRPr="00863E2E" w:rsidRDefault="002278C7" w:rsidP="002278C7">
      <w:pPr>
        <w:rPr>
          <w:lang w:val="es-ES"/>
        </w:rPr>
      </w:pPr>
    </w:p>
    <w:p w:rsidR="002278C7" w:rsidRPr="00863E2E" w:rsidRDefault="002278C7" w:rsidP="002278C7">
      <w:pPr>
        <w:rPr>
          <w:lang w:val="es-ES"/>
        </w:rPr>
      </w:pPr>
    </w:p>
    <w:p w:rsidR="002278C7" w:rsidRPr="00863E2E" w:rsidRDefault="002278C7" w:rsidP="002278C7">
      <w:pPr>
        <w:rPr>
          <w:lang w:val="es-ES"/>
        </w:rPr>
      </w:pPr>
    </w:p>
    <w:p w:rsidR="002278C7" w:rsidRDefault="002278C7" w:rsidP="002278C7">
      <w:pPr>
        <w:pStyle w:val="Epgrafe"/>
        <w:jc w:val="center"/>
        <w:rPr>
          <w:rFonts w:ascii="Arial" w:eastAsia="Times New Roman" w:hAnsi="Arial"/>
          <w:b w:val="0"/>
          <w:bCs w:val="0"/>
          <w:sz w:val="24"/>
          <w:szCs w:val="24"/>
          <w:lang w:eastAsia="es-ES"/>
        </w:rPr>
      </w:pPr>
    </w:p>
    <w:p w:rsidR="00160F80" w:rsidRPr="00160F80" w:rsidRDefault="00160F80" w:rsidP="00160F80">
      <w:pPr>
        <w:rPr>
          <w:lang w:val="es-ES"/>
        </w:rPr>
      </w:pPr>
    </w:p>
    <w:p w:rsidR="002278C7" w:rsidRPr="00863E2E" w:rsidRDefault="002278C7" w:rsidP="002278C7">
      <w:pPr>
        <w:pStyle w:val="Epgrafe"/>
        <w:jc w:val="center"/>
        <w:rPr>
          <w:sz w:val="24"/>
          <w:szCs w:val="24"/>
        </w:rPr>
      </w:pPr>
      <w:r w:rsidRPr="00863E2E">
        <w:rPr>
          <w:noProof/>
          <w:sz w:val="24"/>
          <w:szCs w:val="24"/>
          <w:lang w:val="es-EC" w:eastAsia="es-EC"/>
        </w:rPr>
        <w:lastRenderedPageBreak/>
        <w:drawing>
          <wp:anchor distT="0" distB="0" distL="114300" distR="114300" simplePos="0" relativeHeight="251969536" behindDoc="1" locked="0" layoutInCell="1" allowOverlap="1">
            <wp:simplePos x="0" y="0"/>
            <wp:positionH relativeFrom="column">
              <wp:posOffset>3963670</wp:posOffset>
            </wp:positionH>
            <wp:positionV relativeFrom="paragraph">
              <wp:posOffset>136525</wp:posOffset>
            </wp:positionV>
            <wp:extent cx="654050" cy="596900"/>
            <wp:effectExtent l="19050" t="0" r="0" b="0"/>
            <wp:wrapNone/>
            <wp:docPr id="122" name="Imagen 1" descr="G:\1ESPOL\Logos\Logo FEN redo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ESPOL\Logos\Logo FEN redondo.JPG"/>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4050" cy="596900"/>
                    </a:xfrm>
                    <a:prstGeom prst="rect">
                      <a:avLst/>
                    </a:prstGeom>
                    <a:noFill/>
                    <a:ln>
                      <a:noFill/>
                    </a:ln>
                  </pic:spPr>
                </pic:pic>
              </a:graphicData>
            </a:graphic>
          </wp:anchor>
        </w:drawing>
      </w:r>
      <w:r w:rsidRPr="00863E2E">
        <w:rPr>
          <w:noProof/>
          <w:sz w:val="24"/>
          <w:szCs w:val="24"/>
          <w:lang w:val="es-EC" w:eastAsia="es-EC"/>
        </w:rPr>
        <w:drawing>
          <wp:anchor distT="0" distB="0" distL="114300" distR="114300" simplePos="0" relativeHeight="251968512" behindDoc="1" locked="0" layoutInCell="1" allowOverlap="1">
            <wp:simplePos x="0" y="0"/>
            <wp:positionH relativeFrom="column">
              <wp:posOffset>585470</wp:posOffset>
            </wp:positionH>
            <wp:positionV relativeFrom="paragraph">
              <wp:posOffset>212725</wp:posOffset>
            </wp:positionV>
            <wp:extent cx="654050" cy="622300"/>
            <wp:effectExtent l="19050" t="0" r="0" b="0"/>
            <wp:wrapNone/>
            <wp:docPr id="123" name="Imagen 2" descr="ARTE FINAL LOGO ES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E FINAL LOGO ESPOL"/>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073" r="79472"/>
                    <a:stretch>
                      <a:fillRect/>
                    </a:stretch>
                  </pic:blipFill>
                  <pic:spPr bwMode="auto">
                    <a:xfrm>
                      <a:off x="0" y="0"/>
                      <a:ext cx="654050" cy="622300"/>
                    </a:xfrm>
                    <a:prstGeom prst="rect">
                      <a:avLst/>
                    </a:prstGeom>
                    <a:noFill/>
                    <a:ln>
                      <a:noFill/>
                    </a:ln>
                  </pic:spPr>
                </pic:pic>
              </a:graphicData>
            </a:graphic>
          </wp:anchor>
        </w:drawing>
      </w:r>
      <w:bookmarkStart w:id="358" w:name="_Toc322809764"/>
      <w:r w:rsidRPr="00863E2E">
        <w:rPr>
          <w:sz w:val="24"/>
          <w:szCs w:val="24"/>
        </w:rPr>
        <w:t xml:space="preserve">Anexo </w:t>
      </w:r>
      <w:r w:rsidR="00A7738E" w:rsidRPr="00863E2E">
        <w:rPr>
          <w:sz w:val="24"/>
          <w:szCs w:val="24"/>
        </w:rPr>
        <w:fldChar w:fldCharType="begin"/>
      </w:r>
      <w:r w:rsidRPr="00863E2E">
        <w:rPr>
          <w:sz w:val="24"/>
          <w:szCs w:val="24"/>
        </w:rPr>
        <w:instrText xml:space="preserve"> SEQ Anexo \* ARABIC </w:instrText>
      </w:r>
      <w:r w:rsidR="00A7738E" w:rsidRPr="00863E2E">
        <w:rPr>
          <w:sz w:val="24"/>
          <w:szCs w:val="24"/>
        </w:rPr>
        <w:fldChar w:fldCharType="separate"/>
      </w:r>
      <w:r w:rsidR="00C95582">
        <w:rPr>
          <w:noProof/>
          <w:sz w:val="24"/>
          <w:szCs w:val="24"/>
        </w:rPr>
        <w:t>2</w:t>
      </w:r>
      <w:r w:rsidR="00A7738E" w:rsidRPr="00863E2E">
        <w:rPr>
          <w:noProof/>
          <w:sz w:val="24"/>
          <w:szCs w:val="24"/>
        </w:rPr>
        <w:fldChar w:fldCharType="end"/>
      </w:r>
      <w:r w:rsidRPr="00863E2E">
        <w:rPr>
          <w:sz w:val="24"/>
          <w:szCs w:val="24"/>
        </w:rPr>
        <w:t>: Encuestas Club Recreacional</w:t>
      </w:r>
      <w:bookmarkEnd w:id="358"/>
    </w:p>
    <w:p w:rsidR="002278C7" w:rsidRPr="00863E2E" w:rsidRDefault="002278C7" w:rsidP="002278C7">
      <w:pPr>
        <w:pStyle w:val="Prrafodelista"/>
        <w:ind w:left="0"/>
        <w:jc w:val="both"/>
        <w:rPr>
          <w:rFonts w:cs="Arial"/>
          <w:szCs w:val="24"/>
          <w:lang w:val="es-ES"/>
        </w:rPr>
      </w:pPr>
    </w:p>
    <w:p w:rsidR="002278C7" w:rsidRPr="00863E2E" w:rsidRDefault="002278C7" w:rsidP="002278C7">
      <w:pPr>
        <w:pStyle w:val="Prrafodelista"/>
        <w:ind w:left="0"/>
        <w:jc w:val="both"/>
        <w:rPr>
          <w:rFonts w:cs="Arial"/>
          <w:szCs w:val="24"/>
          <w:lang w:val="es-ES"/>
        </w:rPr>
      </w:pPr>
    </w:p>
    <w:p w:rsidR="002278C7" w:rsidRPr="00863E2E" w:rsidRDefault="002278C7" w:rsidP="002278C7">
      <w:pPr>
        <w:jc w:val="center"/>
        <w:rPr>
          <w:rFonts w:cs="Arial"/>
          <w:b/>
          <w:lang w:val="es-ES"/>
        </w:rPr>
      </w:pPr>
      <w:r w:rsidRPr="00863E2E">
        <w:rPr>
          <w:rFonts w:cs="Arial"/>
          <w:b/>
          <w:lang w:val="es-ES"/>
        </w:rPr>
        <w:t>ESCUELA SUPERIOR POLITECNICA DEL LITORAL</w:t>
      </w:r>
    </w:p>
    <w:p w:rsidR="002278C7" w:rsidRPr="00863E2E" w:rsidRDefault="004330FD" w:rsidP="002278C7">
      <w:pPr>
        <w:jc w:val="center"/>
        <w:rPr>
          <w:rFonts w:cs="Arial"/>
          <w:b/>
          <w:lang w:val="es-ES"/>
        </w:rPr>
      </w:pPr>
      <w:r>
        <w:rPr>
          <w:rFonts w:cs="Arial"/>
          <w:b/>
          <w:lang w:val="es-ES"/>
        </w:rPr>
        <w:t>FACULTAD DE ECONOMÍ</w:t>
      </w:r>
      <w:r w:rsidR="002278C7" w:rsidRPr="00863E2E">
        <w:rPr>
          <w:rFonts w:cs="Arial"/>
          <w:b/>
          <w:lang w:val="es-ES"/>
        </w:rPr>
        <w:t>A Y NEGOCIOS</w:t>
      </w:r>
      <w:r w:rsidR="002278C7" w:rsidRPr="00863E2E">
        <w:rPr>
          <w:rFonts w:cs="Arial"/>
          <w:b/>
          <w:lang w:val="es-ES"/>
        </w:rPr>
        <w:tab/>
      </w:r>
    </w:p>
    <w:p w:rsidR="002278C7" w:rsidRPr="00863E2E" w:rsidRDefault="002278C7" w:rsidP="002278C7">
      <w:pPr>
        <w:jc w:val="center"/>
        <w:rPr>
          <w:rFonts w:cs="Arial"/>
          <w:b/>
          <w:lang w:val="es-ES"/>
        </w:rPr>
      </w:pPr>
    </w:p>
    <w:p w:rsidR="002278C7" w:rsidRPr="00863E2E" w:rsidRDefault="002278C7" w:rsidP="002278C7">
      <w:pPr>
        <w:jc w:val="center"/>
        <w:rPr>
          <w:rFonts w:cs="Arial"/>
          <w:lang w:val="es-ES"/>
        </w:rPr>
      </w:pPr>
      <w:r w:rsidRPr="00863E2E">
        <w:rPr>
          <w:rFonts w:cs="Arial"/>
          <w:lang w:val="es-ES"/>
        </w:rPr>
        <w:t>Encuesta: Análisis de Factibilidad para el establecimiento de un club recreacional en el cantón Daule, Provincia del Guayas</w:t>
      </w:r>
    </w:p>
    <w:p w:rsidR="002278C7" w:rsidRPr="00863E2E" w:rsidRDefault="002278C7" w:rsidP="002278C7">
      <w:pPr>
        <w:jc w:val="center"/>
        <w:rPr>
          <w:rFonts w:cs="Arial"/>
          <w:lang w:val="es-ES"/>
        </w:rPr>
      </w:pPr>
    </w:p>
    <w:p w:rsidR="002278C7" w:rsidRPr="00863E2E" w:rsidRDefault="002278C7" w:rsidP="002278C7">
      <w:pPr>
        <w:jc w:val="center"/>
        <w:rPr>
          <w:rFonts w:cs="Arial"/>
          <w:sz w:val="16"/>
          <w:szCs w:val="16"/>
          <w:lang w:val="es-ES"/>
        </w:rPr>
      </w:pPr>
      <w:r w:rsidRPr="00863E2E">
        <w:rPr>
          <w:rFonts w:cs="Arial"/>
          <w:sz w:val="16"/>
          <w:szCs w:val="16"/>
          <w:lang w:val="es-ES"/>
        </w:rPr>
        <w:t>Marque con una X la respuesta correcta según el caso.</w:t>
      </w:r>
    </w:p>
    <w:p w:rsidR="002278C7" w:rsidRPr="00863E2E" w:rsidRDefault="002278C7" w:rsidP="002278C7">
      <w:pPr>
        <w:jc w:val="center"/>
        <w:rPr>
          <w:rFonts w:cs="Arial"/>
          <w:sz w:val="16"/>
          <w:szCs w:val="16"/>
          <w:lang w:val="es-ES"/>
        </w:rPr>
      </w:pPr>
    </w:p>
    <w:p w:rsidR="002278C7" w:rsidRPr="00863E2E" w:rsidRDefault="002278C7" w:rsidP="002278C7">
      <w:pPr>
        <w:pStyle w:val="Prrafodelista"/>
        <w:numPr>
          <w:ilvl w:val="0"/>
          <w:numId w:val="55"/>
        </w:numPr>
        <w:spacing w:after="200"/>
        <w:ind w:left="0" w:firstLine="0"/>
        <w:jc w:val="both"/>
        <w:rPr>
          <w:rFonts w:cs="Arial"/>
          <w:szCs w:val="24"/>
          <w:lang w:val="es-ES"/>
        </w:rPr>
      </w:pPr>
      <w:r w:rsidRPr="00863E2E">
        <w:rPr>
          <w:rFonts w:cs="Arial"/>
          <w:szCs w:val="24"/>
          <w:lang w:val="es-ES"/>
        </w:rPr>
        <w:t xml:space="preserve">¿Considera Usted que el cantón </w:t>
      </w:r>
      <w:r w:rsidRPr="00863E2E">
        <w:rPr>
          <w:rFonts w:cs="Arial"/>
          <w:szCs w:val="24"/>
          <w:lang w:val="es-ES"/>
        </w:rPr>
        <w:tab/>
        <w:t>Daule hacen falta lugares donde se puedan realizar actividades de esparcimiento?</w:t>
      </w:r>
    </w:p>
    <w:p w:rsidR="002278C7" w:rsidRPr="00863E2E" w:rsidRDefault="002278C7" w:rsidP="002278C7">
      <w:pPr>
        <w:pStyle w:val="Prrafodelista"/>
        <w:ind w:left="0"/>
        <w:jc w:val="both"/>
        <w:rPr>
          <w:rFonts w:cs="Arial"/>
          <w:szCs w:val="24"/>
          <w:lang w:val="es-ES"/>
        </w:rPr>
      </w:pPr>
      <w:r w:rsidRPr="00863E2E">
        <w:rPr>
          <w:rFonts w:cs="Arial"/>
          <w:szCs w:val="24"/>
          <w:lang w:val="es-ES"/>
        </w:rPr>
        <w:t>Si su respuesta es negativa, Gracias por su colaboración.</w:t>
      </w:r>
    </w:p>
    <w:p w:rsidR="002278C7" w:rsidRPr="00863E2E" w:rsidRDefault="00A7738E" w:rsidP="002278C7">
      <w:pPr>
        <w:pStyle w:val="Prrafodelista"/>
        <w:ind w:left="0"/>
        <w:jc w:val="both"/>
        <w:rPr>
          <w:rFonts w:cs="Arial"/>
          <w:szCs w:val="24"/>
          <w:lang w:val="es-ES"/>
        </w:rPr>
      </w:pPr>
      <w:r w:rsidRPr="00A7738E">
        <w:rPr>
          <w:rFonts w:cs="Arial"/>
          <w:noProof/>
          <w:szCs w:val="24"/>
          <w:lang w:val="es-ES" w:eastAsia="es-ES"/>
        </w:rPr>
        <w:pict>
          <v:rect id="Rectangle 59" o:spid="_x0000_s1076" style="position:absolute;left:0;text-align:left;margin-left:349.15pt;margin-top:15.85pt;width:37.35pt;height:18.3pt;z-index:25197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"/>
        </w:pict>
      </w:r>
      <w:r w:rsidRPr="00A7738E">
        <w:rPr>
          <w:rFonts w:cs="Arial"/>
          <w:noProof/>
          <w:szCs w:val="24"/>
          <w:lang w:val="es-ES" w:eastAsia="es-ES"/>
        </w:rPr>
        <w:pict>
          <v:rect id="Rectangle 58" o:spid="_x0000_s1075" style="position:absolute;left:0;text-align:left;margin-left:31.8pt;margin-top:15.85pt;width:37.35pt;height:18.3pt;z-index:25197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"/>
        </w:pict>
      </w:r>
    </w:p>
    <w:p w:rsidR="002278C7" w:rsidRPr="00863E2E" w:rsidRDefault="002278C7" w:rsidP="002278C7">
      <w:pPr>
        <w:pStyle w:val="Prrafodelista"/>
        <w:ind w:left="0"/>
        <w:jc w:val="both"/>
        <w:rPr>
          <w:rFonts w:cs="Arial"/>
          <w:szCs w:val="24"/>
          <w:lang w:val="es-ES"/>
        </w:rPr>
      </w:pPr>
      <w:r w:rsidRPr="00863E2E">
        <w:rPr>
          <w:rFonts w:cs="Arial"/>
          <w:szCs w:val="24"/>
          <w:lang w:val="es-ES"/>
        </w:rPr>
        <w:t>Si                                         No</w:t>
      </w:r>
    </w:p>
    <w:p w:rsidR="002278C7" w:rsidRPr="00863E2E" w:rsidRDefault="002278C7" w:rsidP="002278C7">
      <w:pPr>
        <w:pStyle w:val="Prrafodelista"/>
        <w:jc w:val="both"/>
        <w:rPr>
          <w:rFonts w:cs="Arial"/>
          <w:szCs w:val="24"/>
          <w:lang w:val="es-ES"/>
        </w:rPr>
      </w:pPr>
    </w:p>
    <w:p w:rsidR="002278C7" w:rsidRPr="00863E2E" w:rsidRDefault="00A7738E" w:rsidP="002278C7">
      <w:pPr>
        <w:pStyle w:val="Prrafodelista"/>
        <w:numPr>
          <w:ilvl w:val="0"/>
          <w:numId w:val="55"/>
        </w:numPr>
        <w:spacing w:after="200"/>
        <w:ind w:left="0" w:firstLine="0"/>
        <w:jc w:val="both"/>
        <w:rPr>
          <w:rFonts w:cs="Arial"/>
          <w:szCs w:val="24"/>
          <w:lang w:val="es-ES"/>
        </w:rPr>
      </w:pPr>
      <w:r w:rsidRPr="00A7738E">
        <w:rPr>
          <w:rFonts w:cs="Arial"/>
          <w:noProof/>
          <w:szCs w:val="24"/>
          <w:lang w:val="es-ES" w:eastAsia="es-ES"/>
        </w:rPr>
        <w:pict>
          <v:rect id="Rectangle 61" o:spid="_x0000_s1078" style="position:absolute;left:0;text-align:left;margin-left:349.15pt;margin-top:46.8pt;width:37.35pt;height:18.3pt;z-index:25197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"/>
        </w:pict>
      </w:r>
      <w:r w:rsidRPr="00A7738E">
        <w:rPr>
          <w:rFonts w:cs="Arial"/>
          <w:noProof/>
          <w:szCs w:val="24"/>
          <w:lang w:val="es-ES" w:eastAsia="es-ES"/>
        </w:rPr>
        <w:pict>
          <v:rect id="Rectangle 60" o:spid="_x0000_s1077" style="position:absolute;left:0;text-align:left;margin-left:31.8pt;margin-top:46.8pt;width:37.35pt;height:18.3pt;z-index:25197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"/>
        </w:pict>
      </w:r>
      <w:r w:rsidR="002278C7" w:rsidRPr="00863E2E">
        <w:rPr>
          <w:rFonts w:cs="Arial"/>
          <w:szCs w:val="24"/>
          <w:lang w:val="es-ES"/>
        </w:rPr>
        <w:t>¿Estaría Usted de acuerdo con la implementación de un club recreacional en el cantón Daule?</w:t>
      </w:r>
    </w:p>
    <w:p w:rsidR="002278C7" w:rsidRPr="00863E2E" w:rsidRDefault="002278C7" w:rsidP="002278C7">
      <w:pPr>
        <w:spacing w:line="360" w:lineRule="auto"/>
        <w:jc w:val="both"/>
        <w:rPr>
          <w:rFonts w:cs="Arial"/>
          <w:lang w:val="es-ES"/>
        </w:rPr>
      </w:pPr>
      <w:r w:rsidRPr="00863E2E">
        <w:rPr>
          <w:rFonts w:cs="Arial"/>
          <w:lang w:val="es-ES"/>
        </w:rPr>
        <w:t>Si</w:t>
      </w:r>
      <w:r w:rsidRPr="00863E2E">
        <w:rPr>
          <w:rFonts w:cs="Arial"/>
          <w:lang w:val="es-ES"/>
        </w:rPr>
        <w:tab/>
      </w:r>
      <w:r w:rsidRPr="00863E2E">
        <w:rPr>
          <w:rFonts w:cs="Arial"/>
          <w:lang w:val="es-ES"/>
        </w:rPr>
        <w:tab/>
      </w:r>
      <w:r w:rsidRPr="00863E2E">
        <w:rPr>
          <w:rFonts w:cs="Arial"/>
          <w:lang w:val="es-ES"/>
        </w:rPr>
        <w:tab/>
      </w:r>
      <w:r w:rsidRPr="00863E2E">
        <w:rPr>
          <w:rFonts w:cs="Arial"/>
          <w:lang w:val="es-ES"/>
        </w:rPr>
        <w:tab/>
      </w:r>
      <w:r w:rsidRPr="00863E2E">
        <w:rPr>
          <w:rFonts w:cs="Arial"/>
          <w:lang w:val="es-ES"/>
        </w:rPr>
        <w:tab/>
      </w:r>
      <w:r w:rsidRPr="00863E2E">
        <w:rPr>
          <w:rFonts w:cs="Arial"/>
          <w:lang w:val="es-ES"/>
        </w:rPr>
        <w:tab/>
      </w:r>
      <w:r w:rsidRPr="00863E2E">
        <w:rPr>
          <w:rFonts w:cs="Arial"/>
          <w:lang w:val="es-ES"/>
        </w:rPr>
        <w:tab/>
        <w:t>No</w:t>
      </w:r>
    </w:p>
    <w:p w:rsidR="002278C7" w:rsidRPr="00863E2E" w:rsidRDefault="00A7738E" w:rsidP="002278C7">
      <w:pPr>
        <w:pStyle w:val="Prrafodelista"/>
        <w:numPr>
          <w:ilvl w:val="0"/>
          <w:numId w:val="55"/>
        </w:numPr>
        <w:spacing w:after="200"/>
        <w:ind w:left="0" w:firstLine="0"/>
        <w:jc w:val="both"/>
        <w:rPr>
          <w:rFonts w:cs="Arial"/>
          <w:szCs w:val="24"/>
          <w:lang w:val="es-ES"/>
        </w:rPr>
      </w:pPr>
      <w:r w:rsidRPr="00A7738E">
        <w:rPr>
          <w:rFonts w:cs="Arial"/>
          <w:noProof/>
          <w:szCs w:val="24"/>
          <w:lang w:val="es-ES" w:eastAsia="es-ES"/>
        </w:rPr>
        <w:pict>
          <v:rect id="Rectangle 67" o:spid="_x0000_s1084" style="position:absolute;left:0;text-align:left;margin-left:105.15pt;margin-top:24.5pt;width:37.35pt;height:18.3pt;z-index:25197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"/>
        </w:pict>
      </w:r>
      <w:r w:rsidRPr="00A7738E">
        <w:rPr>
          <w:rFonts w:cs="Arial"/>
          <w:noProof/>
          <w:szCs w:val="24"/>
          <w:lang w:val="es-ES" w:eastAsia="es-ES"/>
        </w:rPr>
        <w:pict>
          <v:rect id="Rectangle 64" o:spid="_x0000_s1081" style="position:absolute;left:0;text-align:left;margin-left:349.15pt;margin-top:24.5pt;width:37.35pt;height:18.3pt;z-index:25197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"/>
        </w:pict>
      </w:r>
      <w:r w:rsidR="002278C7" w:rsidRPr="00863E2E">
        <w:rPr>
          <w:rFonts w:cs="Arial"/>
          <w:szCs w:val="24"/>
          <w:lang w:val="es-ES"/>
        </w:rPr>
        <w:t>¿Cuánto es su nivel de ingreso familiar?</w:t>
      </w:r>
    </w:p>
    <w:p w:rsidR="002278C7" w:rsidRPr="00863E2E" w:rsidRDefault="00A7738E" w:rsidP="002278C7">
      <w:pPr>
        <w:spacing w:line="360" w:lineRule="auto"/>
        <w:jc w:val="both"/>
        <w:rPr>
          <w:rFonts w:cs="Arial"/>
          <w:lang w:val="es-ES"/>
        </w:rPr>
      </w:pPr>
      <w:r w:rsidRPr="00A7738E">
        <w:rPr>
          <w:rFonts w:asciiTheme="minorHAnsi" w:hAnsiTheme="minorHAnsi" w:cstheme="minorBidi"/>
          <w:noProof/>
          <w:sz w:val="22"/>
          <w:szCs w:val="22"/>
          <w:lang w:val="es-ES"/>
        </w:rPr>
        <w:pict>
          <v:rect id="Rectangle 65" o:spid="_x0000_s1082" style="position:absolute;left:0;text-align:left;margin-left:105.15pt;margin-top:27.4pt;width:37.35pt;height:18.3pt;z-index:25197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"/>
        </w:pict>
      </w:r>
      <w:r w:rsidRPr="00A7738E">
        <w:rPr>
          <w:rFonts w:asciiTheme="minorHAnsi" w:hAnsiTheme="minorHAnsi" w:cstheme="minorBidi"/>
          <w:noProof/>
          <w:sz w:val="22"/>
          <w:szCs w:val="22"/>
          <w:lang w:val="es-ES"/>
        </w:rPr>
        <w:pict>
          <v:rect id="Rectangle 66" o:spid="_x0000_s1083" style="position:absolute;left:0;text-align:left;margin-left:349.15pt;margin-top:27.4pt;width:37.35pt;height:18.3pt;z-index:25197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"/>
        </w:pict>
      </w:r>
      <w:r w:rsidR="002278C7" w:rsidRPr="00863E2E">
        <w:rPr>
          <w:rFonts w:cs="Arial"/>
          <w:lang w:val="es-ES"/>
        </w:rPr>
        <w:t>$300-$500</w:t>
      </w:r>
      <w:r w:rsidR="002278C7" w:rsidRPr="00863E2E">
        <w:rPr>
          <w:rFonts w:cs="Arial"/>
          <w:lang w:val="es-ES"/>
        </w:rPr>
        <w:tab/>
      </w:r>
      <w:r w:rsidR="002278C7" w:rsidRPr="00863E2E">
        <w:rPr>
          <w:rFonts w:cs="Arial"/>
          <w:lang w:val="es-ES"/>
        </w:rPr>
        <w:tab/>
      </w:r>
      <w:r w:rsidR="002278C7" w:rsidRPr="00863E2E">
        <w:rPr>
          <w:rFonts w:cs="Arial"/>
          <w:lang w:val="es-ES"/>
        </w:rPr>
        <w:tab/>
      </w:r>
      <w:r w:rsidR="002278C7" w:rsidRPr="00863E2E">
        <w:rPr>
          <w:rFonts w:cs="Arial"/>
          <w:lang w:val="es-ES"/>
        </w:rPr>
        <w:tab/>
      </w:r>
      <w:r w:rsidR="002278C7" w:rsidRPr="00863E2E">
        <w:rPr>
          <w:rFonts w:cs="Arial"/>
          <w:lang w:val="es-ES"/>
        </w:rPr>
        <w:tab/>
        <w:t>$501-$700</w:t>
      </w:r>
    </w:p>
    <w:p w:rsidR="002278C7" w:rsidRPr="00863E2E" w:rsidRDefault="002278C7" w:rsidP="002278C7">
      <w:pPr>
        <w:spacing w:line="360" w:lineRule="auto"/>
        <w:jc w:val="both"/>
        <w:rPr>
          <w:rFonts w:cs="Arial"/>
          <w:lang w:val="es-ES"/>
        </w:rPr>
      </w:pPr>
      <w:r w:rsidRPr="00863E2E">
        <w:rPr>
          <w:rFonts w:cs="Arial"/>
          <w:lang w:val="es-ES"/>
        </w:rPr>
        <w:t>$701-$900</w:t>
      </w:r>
      <w:r w:rsidRPr="00863E2E">
        <w:rPr>
          <w:rFonts w:cs="Arial"/>
          <w:lang w:val="es-ES"/>
        </w:rPr>
        <w:tab/>
      </w:r>
      <w:r w:rsidRPr="00863E2E">
        <w:rPr>
          <w:rFonts w:cs="Arial"/>
          <w:lang w:val="es-ES"/>
        </w:rPr>
        <w:tab/>
      </w:r>
      <w:r w:rsidRPr="00863E2E">
        <w:rPr>
          <w:rFonts w:cs="Arial"/>
          <w:lang w:val="es-ES"/>
        </w:rPr>
        <w:tab/>
      </w:r>
      <w:r w:rsidRPr="00863E2E">
        <w:rPr>
          <w:rFonts w:cs="Arial"/>
          <w:lang w:val="es-ES"/>
        </w:rPr>
        <w:tab/>
      </w:r>
      <w:r w:rsidRPr="00863E2E">
        <w:rPr>
          <w:rFonts w:cs="Arial"/>
          <w:lang w:val="es-ES"/>
        </w:rPr>
        <w:tab/>
        <w:t>$900 en adelante</w:t>
      </w:r>
      <w:r w:rsidRPr="00863E2E">
        <w:rPr>
          <w:rFonts w:cs="Arial"/>
          <w:lang w:val="es-ES"/>
        </w:rPr>
        <w:tab/>
      </w:r>
      <w:r w:rsidRPr="00863E2E">
        <w:rPr>
          <w:rFonts w:cs="Arial"/>
          <w:lang w:val="es-ES"/>
        </w:rPr>
        <w:tab/>
      </w:r>
      <w:r w:rsidRPr="00863E2E">
        <w:rPr>
          <w:rFonts w:cs="Arial"/>
          <w:lang w:val="es-ES"/>
        </w:rPr>
        <w:tab/>
      </w:r>
      <w:r w:rsidRPr="00863E2E">
        <w:rPr>
          <w:rFonts w:cs="Arial"/>
          <w:lang w:val="es-ES"/>
        </w:rPr>
        <w:tab/>
      </w:r>
    </w:p>
    <w:p w:rsidR="002278C7" w:rsidRPr="00863E2E" w:rsidRDefault="00A7738E" w:rsidP="002278C7">
      <w:pPr>
        <w:pStyle w:val="Prrafodelista"/>
        <w:numPr>
          <w:ilvl w:val="0"/>
          <w:numId w:val="55"/>
        </w:numPr>
        <w:spacing w:after="200"/>
        <w:ind w:left="0" w:firstLine="0"/>
        <w:jc w:val="both"/>
        <w:rPr>
          <w:rFonts w:cs="Arial"/>
          <w:szCs w:val="24"/>
          <w:lang w:val="es-ES"/>
        </w:rPr>
      </w:pPr>
      <w:r w:rsidRPr="00A7738E">
        <w:rPr>
          <w:rFonts w:cs="Arial"/>
          <w:noProof/>
          <w:szCs w:val="24"/>
          <w:lang w:val="es-ES" w:eastAsia="es-ES"/>
        </w:rPr>
        <w:pict>
          <v:rect id="Rectangle 89" o:spid="_x0000_s1106" style="position:absolute;left:0;text-align:left;margin-left:106.5pt;margin-top:43.1pt;width:37.35pt;height:18.3pt;z-index:25200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h8GIwIAAD4EAAAOAAAAZHJzL2Uyb0RvYy54bWysU9uO0zAQfUfiHyy/0zTZlG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"/>
        </w:pict>
      </w:r>
      <w:r w:rsidRPr="00A7738E">
        <w:rPr>
          <w:rFonts w:cs="Arial"/>
          <w:noProof/>
          <w:szCs w:val="24"/>
          <w:lang w:val="es-ES" w:eastAsia="es-ES"/>
        </w:rPr>
        <w:pict>
          <v:rect id="Rectangle 62" o:spid="_x0000_s1079" style="position:absolute;left:0;text-align:left;margin-left:349.15pt;margin-top:43.1pt;width:37.35pt;height:18.3pt;z-index:25197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"/>
        </w:pict>
      </w:r>
      <w:r w:rsidR="002278C7" w:rsidRPr="00863E2E">
        <w:rPr>
          <w:rFonts w:cs="Arial"/>
          <w:szCs w:val="24"/>
          <w:lang w:val="es-ES"/>
        </w:rPr>
        <w:t>¿Cuánto usted asigna de su presupuesto familiar para disfrutar de lugares de esparcimiento?</w:t>
      </w:r>
    </w:p>
    <w:p w:rsidR="002278C7" w:rsidRPr="00863E2E" w:rsidRDefault="00A7738E" w:rsidP="002278C7">
      <w:pPr>
        <w:spacing w:line="360" w:lineRule="auto"/>
        <w:jc w:val="both"/>
        <w:rPr>
          <w:rFonts w:cs="Arial"/>
          <w:lang w:val="es-ES"/>
        </w:rPr>
      </w:pPr>
      <w:r w:rsidRPr="00A7738E">
        <w:rPr>
          <w:rFonts w:cs="Arial"/>
          <w:noProof/>
          <w:lang w:val="es-ES"/>
        </w:rPr>
        <w:pict>
          <v:rect id="Rectangle 90" o:spid="_x0000_s1107" style="position:absolute;left:0;text-align:left;margin-left:349.15pt;margin-top:27.7pt;width:37.35pt;height:18.3pt;z-index:25200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"/>
        </w:pict>
      </w:r>
      <w:r w:rsidRPr="00A7738E">
        <w:rPr>
          <w:rFonts w:cs="Arial"/>
          <w:noProof/>
          <w:lang w:val="es-ES"/>
        </w:rPr>
        <w:pict>
          <v:rect id="Rectangle 63" o:spid="_x0000_s1080" style="position:absolute;left:0;text-align:left;margin-left:106.5pt;margin-top:27.7pt;width:37.35pt;height:18.3pt;z-index:25197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"/>
        </w:pict>
      </w:r>
      <w:r w:rsidR="002278C7" w:rsidRPr="00863E2E">
        <w:rPr>
          <w:rFonts w:cs="Arial"/>
          <w:lang w:val="es-ES"/>
        </w:rPr>
        <w:t>$30-$50</w:t>
      </w:r>
      <w:r w:rsidR="002278C7" w:rsidRPr="00863E2E">
        <w:rPr>
          <w:rFonts w:cs="Arial"/>
          <w:lang w:val="es-ES"/>
        </w:rPr>
        <w:tab/>
      </w:r>
      <w:r w:rsidR="002278C7" w:rsidRPr="00863E2E">
        <w:rPr>
          <w:rFonts w:cs="Arial"/>
          <w:lang w:val="es-ES"/>
        </w:rPr>
        <w:tab/>
      </w:r>
      <w:r w:rsidR="002278C7" w:rsidRPr="00863E2E">
        <w:rPr>
          <w:rFonts w:cs="Arial"/>
          <w:lang w:val="es-ES"/>
        </w:rPr>
        <w:tab/>
      </w:r>
      <w:r w:rsidR="002278C7" w:rsidRPr="00863E2E">
        <w:rPr>
          <w:rFonts w:cs="Arial"/>
          <w:lang w:val="es-ES"/>
        </w:rPr>
        <w:tab/>
      </w:r>
      <w:r w:rsidR="002278C7" w:rsidRPr="00863E2E">
        <w:rPr>
          <w:rFonts w:cs="Arial"/>
          <w:lang w:val="es-ES"/>
        </w:rPr>
        <w:tab/>
        <w:t>$51-$70</w:t>
      </w:r>
    </w:p>
    <w:p w:rsidR="002278C7" w:rsidRPr="00863E2E" w:rsidRDefault="002278C7" w:rsidP="002278C7">
      <w:pPr>
        <w:spacing w:line="360" w:lineRule="auto"/>
        <w:jc w:val="both"/>
        <w:rPr>
          <w:rFonts w:cs="Arial"/>
          <w:lang w:val="es-ES"/>
        </w:rPr>
      </w:pPr>
      <w:r w:rsidRPr="00863E2E">
        <w:rPr>
          <w:rFonts w:cs="Arial"/>
          <w:lang w:val="es-ES"/>
        </w:rPr>
        <w:t>$71-$90</w:t>
      </w:r>
      <w:r w:rsidRPr="00863E2E">
        <w:rPr>
          <w:rFonts w:cs="Arial"/>
          <w:lang w:val="es-ES"/>
        </w:rPr>
        <w:tab/>
      </w:r>
      <w:r w:rsidRPr="00863E2E">
        <w:rPr>
          <w:rFonts w:cs="Arial"/>
          <w:lang w:val="es-ES"/>
        </w:rPr>
        <w:tab/>
      </w:r>
      <w:r w:rsidRPr="00863E2E">
        <w:rPr>
          <w:rFonts w:cs="Arial"/>
          <w:lang w:val="es-ES"/>
        </w:rPr>
        <w:tab/>
      </w:r>
      <w:r w:rsidRPr="00863E2E">
        <w:rPr>
          <w:rFonts w:cs="Arial"/>
          <w:lang w:val="es-ES"/>
        </w:rPr>
        <w:tab/>
      </w:r>
      <w:r w:rsidRPr="00863E2E">
        <w:rPr>
          <w:rFonts w:cs="Arial"/>
          <w:lang w:val="es-ES"/>
        </w:rPr>
        <w:tab/>
        <w:t>$91 en adelante</w:t>
      </w:r>
    </w:p>
    <w:p w:rsidR="002278C7" w:rsidRPr="00863E2E" w:rsidRDefault="002278C7" w:rsidP="002278C7">
      <w:pPr>
        <w:spacing w:line="360" w:lineRule="auto"/>
        <w:jc w:val="both"/>
        <w:rPr>
          <w:rFonts w:cs="Arial"/>
          <w:lang w:val="es-ES"/>
        </w:rPr>
      </w:pPr>
      <w:r w:rsidRPr="00863E2E">
        <w:rPr>
          <w:rFonts w:cs="Arial"/>
          <w:lang w:val="es-ES"/>
        </w:rPr>
        <w:tab/>
      </w:r>
      <w:r w:rsidRPr="00863E2E">
        <w:rPr>
          <w:rFonts w:cs="Arial"/>
          <w:lang w:val="es-ES"/>
        </w:rPr>
        <w:tab/>
      </w:r>
      <w:r w:rsidRPr="00863E2E">
        <w:rPr>
          <w:rFonts w:cs="Arial"/>
          <w:lang w:val="es-ES"/>
        </w:rPr>
        <w:tab/>
      </w:r>
      <w:r w:rsidRPr="00863E2E">
        <w:rPr>
          <w:rFonts w:cs="Arial"/>
          <w:lang w:val="es-ES"/>
        </w:rPr>
        <w:tab/>
      </w:r>
    </w:p>
    <w:p w:rsidR="002278C7" w:rsidRPr="00863E2E" w:rsidRDefault="00A7738E" w:rsidP="002278C7">
      <w:pPr>
        <w:pStyle w:val="Prrafodelista"/>
        <w:numPr>
          <w:ilvl w:val="0"/>
          <w:numId w:val="55"/>
        </w:numPr>
        <w:spacing w:after="200"/>
        <w:ind w:left="0" w:firstLine="0"/>
        <w:jc w:val="both"/>
        <w:rPr>
          <w:rFonts w:cs="Arial"/>
          <w:szCs w:val="24"/>
          <w:lang w:val="es-ES"/>
        </w:rPr>
      </w:pPr>
      <w:r w:rsidRPr="00A7738E">
        <w:rPr>
          <w:rFonts w:cs="Arial"/>
          <w:noProof/>
          <w:szCs w:val="24"/>
          <w:lang w:val="es-ES" w:eastAsia="es-ES"/>
        </w:rPr>
        <w:pict>
          <v:rect id="Rectangle 68" o:spid="_x0000_s1085" style="position:absolute;left:0;text-align:left;margin-left:349.15pt;margin-top:42.55pt;width:37.35pt;height:18.3pt;z-index:25198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"/>
        </w:pict>
      </w:r>
      <w:r w:rsidR="002278C7" w:rsidRPr="00863E2E">
        <w:rPr>
          <w:rFonts w:cs="Arial"/>
          <w:szCs w:val="24"/>
          <w:lang w:val="es-ES"/>
        </w:rPr>
        <w:t>¿Si le ofrecerían una membrecía para disfrutar de las instalaciones de un club recreacional, Usted la aceptaría?</w:t>
      </w:r>
    </w:p>
    <w:p w:rsidR="002278C7" w:rsidRPr="00863E2E" w:rsidRDefault="00A7738E" w:rsidP="002278C7">
      <w:pPr>
        <w:pStyle w:val="Prrafodelista"/>
        <w:spacing w:after="200"/>
        <w:ind w:left="0"/>
        <w:jc w:val="both"/>
        <w:rPr>
          <w:rFonts w:cs="Arial"/>
          <w:szCs w:val="24"/>
          <w:lang w:val="es-ES"/>
        </w:rPr>
      </w:pPr>
      <w:r w:rsidRPr="00A7738E">
        <w:rPr>
          <w:rFonts w:cs="Arial"/>
          <w:noProof/>
          <w:szCs w:val="24"/>
          <w:lang w:val="es-ES" w:eastAsia="es-ES"/>
        </w:rPr>
        <w:pict>
          <v:rect id="Rectangle 69" o:spid="_x0000_s1086" style="position:absolute;left:0;text-align:left;margin-left:46.6pt;margin-top:1.15pt;width:37.35pt;height:18.3pt;z-index:25198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"/>
        </w:pict>
      </w:r>
      <w:r w:rsidR="002278C7" w:rsidRPr="00863E2E">
        <w:rPr>
          <w:rFonts w:cs="Arial"/>
          <w:szCs w:val="24"/>
          <w:lang w:val="es-ES"/>
        </w:rPr>
        <w:t>Si</w:t>
      </w:r>
      <w:r w:rsidR="002278C7" w:rsidRPr="00863E2E">
        <w:rPr>
          <w:rFonts w:cs="Arial"/>
          <w:szCs w:val="24"/>
          <w:lang w:val="es-ES"/>
        </w:rPr>
        <w:tab/>
      </w:r>
      <w:r w:rsidR="002278C7" w:rsidRPr="00863E2E">
        <w:rPr>
          <w:rFonts w:cs="Arial"/>
          <w:szCs w:val="24"/>
          <w:lang w:val="es-ES"/>
        </w:rPr>
        <w:tab/>
      </w:r>
      <w:r w:rsidR="002278C7" w:rsidRPr="00863E2E">
        <w:rPr>
          <w:rFonts w:cs="Arial"/>
          <w:szCs w:val="24"/>
          <w:lang w:val="es-ES"/>
        </w:rPr>
        <w:tab/>
      </w:r>
      <w:r w:rsidR="002278C7" w:rsidRPr="00863E2E">
        <w:rPr>
          <w:rFonts w:cs="Arial"/>
          <w:szCs w:val="24"/>
          <w:lang w:val="es-ES"/>
        </w:rPr>
        <w:tab/>
      </w:r>
      <w:r w:rsidR="002278C7" w:rsidRPr="00863E2E">
        <w:rPr>
          <w:rFonts w:cs="Arial"/>
          <w:szCs w:val="24"/>
          <w:lang w:val="es-ES"/>
        </w:rPr>
        <w:tab/>
      </w:r>
      <w:r w:rsidR="002278C7" w:rsidRPr="00863E2E">
        <w:rPr>
          <w:rFonts w:cs="Arial"/>
          <w:szCs w:val="24"/>
          <w:lang w:val="es-ES"/>
        </w:rPr>
        <w:tab/>
      </w:r>
      <w:r w:rsidR="002278C7" w:rsidRPr="00863E2E">
        <w:rPr>
          <w:rFonts w:cs="Arial"/>
          <w:szCs w:val="24"/>
          <w:lang w:val="es-ES"/>
        </w:rPr>
        <w:tab/>
        <w:t>No</w:t>
      </w:r>
    </w:p>
    <w:p w:rsidR="002278C7" w:rsidRPr="00863E2E" w:rsidRDefault="00A7738E" w:rsidP="002278C7">
      <w:pPr>
        <w:pStyle w:val="Prrafodelista"/>
        <w:numPr>
          <w:ilvl w:val="0"/>
          <w:numId w:val="55"/>
        </w:numPr>
        <w:spacing w:after="200"/>
        <w:ind w:left="0" w:firstLine="0"/>
        <w:jc w:val="both"/>
        <w:rPr>
          <w:rFonts w:cs="Arial"/>
          <w:szCs w:val="24"/>
          <w:lang w:val="es-ES"/>
        </w:rPr>
      </w:pPr>
      <w:r w:rsidRPr="00A7738E">
        <w:rPr>
          <w:rFonts w:cs="Arial"/>
          <w:noProof/>
          <w:szCs w:val="24"/>
          <w:lang w:val="es-ES" w:eastAsia="es-ES"/>
        </w:rPr>
        <w:lastRenderedPageBreak/>
        <w:pict>
          <v:rect id="Rectangle 73" o:spid="_x0000_s1090" style="position:absolute;left:0;text-align:left;margin-left:341.05pt;margin-top:58.2pt;width:37.35pt;height:18.3pt;z-index:25198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"/>
        </w:pict>
      </w:r>
      <w:r w:rsidR="002278C7" w:rsidRPr="00863E2E">
        <w:rPr>
          <w:rFonts w:cs="Arial"/>
          <w:szCs w:val="24"/>
          <w:lang w:val="es-ES"/>
        </w:rPr>
        <w:t>¿Cuáles son el aspecto más relevante que usted tomaría en cuenta al momento de visitar lugares de esparcimiento. (Ordene del 1 al 4, siendo el 4 de mayor importancia y el 1 de menor importancia?</w:t>
      </w:r>
    </w:p>
    <w:p w:rsidR="002278C7" w:rsidRPr="00863E2E" w:rsidRDefault="00A7738E" w:rsidP="002278C7">
      <w:pPr>
        <w:pStyle w:val="Prrafodelista"/>
        <w:ind w:left="0"/>
        <w:jc w:val="both"/>
        <w:rPr>
          <w:rFonts w:cs="Arial"/>
          <w:szCs w:val="24"/>
          <w:lang w:val="es-ES"/>
        </w:rPr>
      </w:pPr>
      <w:r w:rsidRPr="00A7738E">
        <w:rPr>
          <w:rFonts w:cs="Arial"/>
          <w:noProof/>
          <w:szCs w:val="24"/>
          <w:lang w:val="es-ES" w:eastAsia="es-ES"/>
        </w:rPr>
        <w:pict>
          <v:rect id="Rectangle 70" o:spid="_x0000_s1087" style="position:absolute;left:0;text-align:left;margin-left:99.45pt;margin-top:.5pt;width:37.35pt;height:18.3pt;z-index:25198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"/>
        </w:pict>
      </w:r>
      <w:r w:rsidR="002278C7" w:rsidRPr="00863E2E">
        <w:rPr>
          <w:rFonts w:cs="Arial"/>
          <w:szCs w:val="24"/>
          <w:lang w:val="es-ES"/>
        </w:rPr>
        <w:t>Ambiente</w:t>
      </w:r>
      <w:r w:rsidR="002278C7" w:rsidRPr="00863E2E">
        <w:rPr>
          <w:rFonts w:cs="Arial"/>
          <w:szCs w:val="24"/>
          <w:lang w:val="es-ES"/>
        </w:rPr>
        <w:tab/>
      </w:r>
      <w:r w:rsidR="002278C7" w:rsidRPr="00863E2E">
        <w:rPr>
          <w:rFonts w:cs="Arial"/>
          <w:szCs w:val="24"/>
          <w:lang w:val="es-ES"/>
        </w:rPr>
        <w:tab/>
      </w:r>
      <w:r w:rsidR="002278C7" w:rsidRPr="00863E2E">
        <w:rPr>
          <w:rFonts w:cs="Arial"/>
          <w:szCs w:val="24"/>
          <w:lang w:val="es-ES"/>
        </w:rPr>
        <w:tab/>
      </w:r>
      <w:r w:rsidR="002278C7" w:rsidRPr="00863E2E">
        <w:rPr>
          <w:rFonts w:cs="Arial"/>
          <w:szCs w:val="24"/>
          <w:lang w:val="es-ES"/>
        </w:rPr>
        <w:tab/>
      </w:r>
      <w:r w:rsidR="002278C7" w:rsidRPr="00863E2E">
        <w:rPr>
          <w:rFonts w:cs="Arial"/>
          <w:szCs w:val="24"/>
          <w:lang w:val="es-ES"/>
        </w:rPr>
        <w:tab/>
      </w:r>
      <w:r w:rsidR="002278C7" w:rsidRPr="00863E2E">
        <w:rPr>
          <w:rFonts w:cs="Arial"/>
          <w:szCs w:val="24"/>
          <w:lang w:val="es-ES"/>
        </w:rPr>
        <w:tab/>
        <w:t>Calidad</w:t>
      </w:r>
    </w:p>
    <w:p w:rsidR="002278C7" w:rsidRPr="00863E2E" w:rsidRDefault="00A7738E" w:rsidP="002278C7">
      <w:pPr>
        <w:pStyle w:val="Prrafodelista"/>
        <w:ind w:left="0"/>
        <w:jc w:val="both"/>
        <w:rPr>
          <w:rFonts w:cs="Arial"/>
          <w:szCs w:val="24"/>
          <w:lang w:val="es-ES"/>
        </w:rPr>
      </w:pPr>
      <w:r w:rsidRPr="00A7738E">
        <w:rPr>
          <w:rFonts w:cs="Arial"/>
          <w:noProof/>
          <w:szCs w:val="24"/>
          <w:lang w:val="es-ES" w:eastAsia="es-ES"/>
        </w:rPr>
        <w:pict>
          <v:rect id="Rectangle 72" o:spid="_x0000_s1089" style="position:absolute;left:0;text-align:left;margin-left:341.05pt;margin-top:18.7pt;width:37.35pt;height:18.3pt;z-index:25198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"/>
        </w:pict>
      </w:r>
      <w:r w:rsidRPr="00A7738E">
        <w:rPr>
          <w:rFonts w:cs="Arial"/>
          <w:noProof/>
          <w:szCs w:val="24"/>
          <w:lang w:val="es-ES" w:eastAsia="es-ES"/>
        </w:rPr>
        <w:pict>
          <v:rect id="Rectangle 71" o:spid="_x0000_s1088" style="position:absolute;left:0;text-align:left;margin-left:99.45pt;margin-top:18.7pt;width:37.35pt;height:18.3pt;z-index:25198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"/>
        </w:pict>
      </w:r>
    </w:p>
    <w:p w:rsidR="002278C7" w:rsidRPr="00863E2E" w:rsidRDefault="002278C7" w:rsidP="002278C7">
      <w:pPr>
        <w:pStyle w:val="Prrafodelista"/>
        <w:ind w:left="0"/>
        <w:jc w:val="both"/>
        <w:rPr>
          <w:rFonts w:cs="Arial"/>
          <w:szCs w:val="24"/>
          <w:lang w:val="es-ES"/>
        </w:rPr>
      </w:pPr>
      <w:r w:rsidRPr="00863E2E">
        <w:rPr>
          <w:rFonts w:cs="Arial"/>
          <w:szCs w:val="24"/>
          <w:lang w:val="es-ES"/>
        </w:rPr>
        <w:t>Infraestructura</w:t>
      </w:r>
      <w:r w:rsidRPr="00863E2E">
        <w:rPr>
          <w:rFonts w:cs="Arial"/>
          <w:szCs w:val="24"/>
          <w:lang w:val="es-ES"/>
        </w:rPr>
        <w:tab/>
      </w:r>
      <w:r w:rsidRPr="00863E2E">
        <w:rPr>
          <w:rFonts w:cs="Arial"/>
          <w:szCs w:val="24"/>
          <w:lang w:val="es-ES"/>
        </w:rPr>
        <w:tab/>
      </w:r>
      <w:r w:rsidRPr="00863E2E">
        <w:rPr>
          <w:rFonts w:cs="Arial"/>
          <w:szCs w:val="24"/>
          <w:lang w:val="es-ES"/>
        </w:rPr>
        <w:tab/>
      </w:r>
      <w:r w:rsidRPr="00863E2E">
        <w:rPr>
          <w:rFonts w:cs="Arial"/>
          <w:szCs w:val="24"/>
          <w:lang w:val="es-ES"/>
        </w:rPr>
        <w:tab/>
      </w:r>
      <w:r w:rsidRPr="00863E2E">
        <w:rPr>
          <w:rFonts w:cs="Arial"/>
          <w:szCs w:val="24"/>
          <w:lang w:val="es-ES"/>
        </w:rPr>
        <w:tab/>
        <w:t>Precio</w:t>
      </w:r>
      <w:r w:rsidRPr="00863E2E">
        <w:rPr>
          <w:rFonts w:cs="Arial"/>
          <w:szCs w:val="24"/>
          <w:lang w:val="es-ES"/>
        </w:rPr>
        <w:tab/>
      </w:r>
      <w:r w:rsidRPr="00863E2E">
        <w:rPr>
          <w:rFonts w:cs="Arial"/>
          <w:szCs w:val="24"/>
          <w:lang w:val="es-ES"/>
        </w:rPr>
        <w:tab/>
      </w:r>
      <w:r w:rsidRPr="00863E2E">
        <w:rPr>
          <w:rFonts w:cs="Arial"/>
          <w:szCs w:val="24"/>
          <w:lang w:val="es-ES"/>
        </w:rPr>
        <w:tab/>
      </w:r>
      <w:r w:rsidRPr="00863E2E">
        <w:rPr>
          <w:rFonts w:cs="Arial"/>
          <w:szCs w:val="24"/>
          <w:lang w:val="es-ES"/>
        </w:rPr>
        <w:tab/>
      </w:r>
    </w:p>
    <w:p w:rsidR="002278C7" w:rsidRPr="00863E2E" w:rsidRDefault="002278C7" w:rsidP="002278C7">
      <w:pPr>
        <w:pStyle w:val="Prrafodelista"/>
        <w:numPr>
          <w:ilvl w:val="0"/>
          <w:numId w:val="55"/>
        </w:numPr>
        <w:spacing w:after="200"/>
        <w:ind w:left="0" w:firstLine="0"/>
        <w:jc w:val="both"/>
        <w:rPr>
          <w:rFonts w:cs="Arial"/>
          <w:szCs w:val="24"/>
          <w:lang w:val="es-ES"/>
        </w:rPr>
      </w:pPr>
      <w:r w:rsidRPr="00863E2E">
        <w:rPr>
          <w:rFonts w:cs="Arial"/>
          <w:szCs w:val="24"/>
          <w:lang w:val="es-ES"/>
        </w:rPr>
        <w:t>¿Cuál de los siguientes deportes Ud. práctica?</w:t>
      </w:r>
    </w:p>
    <w:p w:rsidR="002278C7" w:rsidRPr="00863E2E" w:rsidRDefault="00A7738E" w:rsidP="002278C7">
      <w:pPr>
        <w:pStyle w:val="Prrafodelista"/>
        <w:ind w:left="0"/>
        <w:jc w:val="both"/>
        <w:rPr>
          <w:rFonts w:cs="Arial"/>
          <w:szCs w:val="24"/>
          <w:lang w:val="es-ES"/>
        </w:rPr>
      </w:pPr>
      <w:r w:rsidRPr="00A7738E">
        <w:rPr>
          <w:rFonts w:cs="Arial"/>
          <w:noProof/>
          <w:szCs w:val="24"/>
          <w:lang w:val="es-ES" w:eastAsia="es-ES"/>
        </w:rPr>
        <w:pict>
          <v:rect id="Rectangle 94" o:spid="_x0000_s1111" style="position:absolute;left:0;text-align:left;margin-left:80.65pt;margin-top:16.3pt;width:37.35pt;height:18.3pt;z-index:25200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"/>
        </w:pict>
      </w:r>
      <w:r w:rsidRPr="00A7738E">
        <w:rPr>
          <w:rFonts w:cs="Arial"/>
          <w:noProof/>
          <w:szCs w:val="24"/>
          <w:lang w:val="es-ES" w:eastAsia="es-ES"/>
        </w:rPr>
        <w:pict>
          <v:rect id="Rectangle 93" o:spid="_x0000_s1110" style="position:absolute;left:0;text-align:left;margin-left:298.7pt;margin-top:16.3pt;width:37.35pt;height:18.3pt;z-index:25200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"/>
        </w:pict>
      </w:r>
      <w:r w:rsidRPr="00A7738E">
        <w:rPr>
          <w:rFonts w:cs="Arial"/>
          <w:noProof/>
          <w:szCs w:val="24"/>
          <w:lang w:val="es-ES" w:eastAsia="es-ES"/>
        </w:rPr>
        <w:pict>
          <v:rect id="Rectangle 92" o:spid="_x0000_s1109" style="position:absolute;left:0;text-align:left;margin-left:80.65pt;margin-top:45.3pt;width:37.35pt;height:18.3pt;z-index:25200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"/>
        </w:pict>
      </w:r>
    </w:p>
    <w:p w:rsidR="002278C7" w:rsidRPr="00863E2E" w:rsidRDefault="002278C7" w:rsidP="002278C7">
      <w:pPr>
        <w:pStyle w:val="Prrafodelista"/>
        <w:jc w:val="both"/>
        <w:rPr>
          <w:rFonts w:cs="Arial"/>
          <w:szCs w:val="24"/>
          <w:lang w:val="es-ES"/>
        </w:rPr>
      </w:pPr>
      <w:r w:rsidRPr="00863E2E">
        <w:rPr>
          <w:rFonts w:cs="Arial"/>
          <w:szCs w:val="24"/>
          <w:lang w:val="es-ES"/>
        </w:rPr>
        <w:t>Fútbol</w:t>
      </w:r>
      <w:r w:rsidRPr="00863E2E">
        <w:rPr>
          <w:rFonts w:cs="Arial"/>
          <w:szCs w:val="24"/>
          <w:lang w:val="es-ES"/>
        </w:rPr>
        <w:tab/>
      </w:r>
      <w:r w:rsidRPr="00863E2E">
        <w:rPr>
          <w:rFonts w:cs="Arial"/>
          <w:szCs w:val="24"/>
          <w:lang w:val="es-ES"/>
        </w:rPr>
        <w:tab/>
      </w:r>
      <w:r w:rsidRPr="00863E2E">
        <w:rPr>
          <w:rFonts w:cs="Arial"/>
          <w:szCs w:val="24"/>
          <w:lang w:val="es-ES"/>
        </w:rPr>
        <w:tab/>
      </w:r>
      <w:r w:rsidRPr="00863E2E">
        <w:rPr>
          <w:rFonts w:cs="Arial"/>
          <w:szCs w:val="24"/>
          <w:lang w:val="es-ES"/>
        </w:rPr>
        <w:tab/>
      </w:r>
      <w:r w:rsidRPr="00863E2E">
        <w:rPr>
          <w:rFonts w:cs="Arial"/>
          <w:szCs w:val="24"/>
          <w:lang w:val="es-ES"/>
        </w:rPr>
        <w:tab/>
        <w:t xml:space="preserve">         Básquet.</w:t>
      </w:r>
    </w:p>
    <w:p w:rsidR="002278C7" w:rsidRPr="00863E2E" w:rsidRDefault="00A7738E" w:rsidP="002278C7">
      <w:pPr>
        <w:pStyle w:val="Prrafodelista"/>
        <w:jc w:val="both"/>
        <w:rPr>
          <w:rFonts w:cs="Arial"/>
          <w:szCs w:val="24"/>
          <w:lang w:val="es-ES"/>
        </w:rPr>
      </w:pPr>
      <w:r w:rsidRPr="00A7738E">
        <w:rPr>
          <w:rFonts w:cs="Arial"/>
          <w:noProof/>
          <w:szCs w:val="24"/>
          <w:lang w:val="es-ES" w:eastAsia="es-ES"/>
        </w:rPr>
        <w:pict>
          <v:rect id="Rectangle 91" o:spid="_x0000_s1108" style="position:absolute;left:0;text-align:left;margin-left:298.7pt;margin-top:.05pt;width:37.35pt;height:18.3pt;z-index:25200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"/>
        </w:pict>
      </w:r>
      <w:r w:rsidR="002278C7" w:rsidRPr="00863E2E">
        <w:rPr>
          <w:rFonts w:cs="Arial"/>
          <w:szCs w:val="24"/>
          <w:lang w:val="es-ES"/>
        </w:rPr>
        <w:t>Tennis</w:t>
      </w:r>
      <w:r w:rsidR="002278C7" w:rsidRPr="00863E2E">
        <w:rPr>
          <w:rFonts w:cs="Arial"/>
          <w:szCs w:val="24"/>
          <w:lang w:val="es-ES"/>
        </w:rPr>
        <w:tab/>
      </w:r>
      <w:r w:rsidR="002278C7" w:rsidRPr="00863E2E">
        <w:rPr>
          <w:rFonts w:cs="Arial"/>
          <w:szCs w:val="24"/>
          <w:lang w:val="es-ES"/>
        </w:rPr>
        <w:tab/>
      </w:r>
      <w:r w:rsidR="002278C7" w:rsidRPr="00863E2E">
        <w:rPr>
          <w:rFonts w:cs="Arial"/>
          <w:szCs w:val="24"/>
          <w:lang w:val="es-ES"/>
        </w:rPr>
        <w:tab/>
      </w:r>
      <w:r w:rsidR="002278C7" w:rsidRPr="00863E2E">
        <w:rPr>
          <w:rFonts w:cs="Arial"/>
          <w:szCs w:val="24"/>
          <w:lang w:val="es-ES"/>
        </w:rPr>
        <w:tab/>
      </w:r>
      <w:r w:rsidR="002278C7" w:rsidRPr="00863E2E">
        <w:rPr>
          <w:rFonts w:cs="Arial"/>
          <w:szCs w:val="24"/>
          <w:lang w:val="es-ES"/>
        </w:rPr>
        <w:tab/>
        <w:t>Vóley</w:t>
      </w:r>
      <w:r w:rsidR="002278C7" w:rsidRPr="00863E2E">
        <w:rPr>
          <w:rFonts w:cs="Arial"/>
          <w:szCs w:val="24"/>
          <w:lang w:val="es-ES"/>
        </w:rPr>
        <w:tab/>
      </w:r>
      <w:r w:rsidR="002278C7" w:rsidRPr="00863E2E">
        <w:rPr>
          <w:rFonts w:cs="Arial"/>
          <w:szCs w:val="24"/>
          <w:lang w:val="es-ES"/>
        </w:rPr>
        <w:tab/>
      </w:r>
      <w:r w:rsidR="002278C7" w:rsidRPr="00863E2E">
        <w:rPr>
          <w:rFonts w:cs="Arial"/>
          <w:szCs w:val="24"/>
          <w:lang w:val="es-ES"/>
        </w:rPr>
        <w:tab/>
      </w:r>
      <w:r w:rsidR="002278C7" w:rsidRPr="00863E2E">
        <w:rPr>
          <w:rFonts w:cs="Arial"/>
          <w:szCs w:val="24"/>
          <w:lang w:val="es-ES"/>
        </w:rPr>
        <w:tab/>
      </w:r>
    </w:p>
    <w:p w:rsidR="002278C7" w:rsidRPr="00863E2E" w:rsidRDefault="002278C7" w:rsidP="002278C7">
      <w:pPr>
        <w:pStyle w:val="Prrafodelista"/>
        <w:jc w:val="both"/>
        <w:rPr>
          <w:rFonts w:cs="Arial"/>
          <w:szCs w:val="24"/>
          <w:lang w:val="es-ES"/>
        </w:rPr>
      </w:pPr>
      <w:r w:rsidRPr="00863E2E">
        <w:rPr>
          <w:rFonts w:cs="Arial"/>
          <w:szCs w:val="24"/>
          <w:lang w:val="es-ES"/>
        </w:rPr>
        <w:t>Otros:______________________________</w:t>
      </w:r>
      <w:r w:rsidRPr="00863E2E">
        <w:rPr>
          <w:rFonts w:cs="Arial"/>
          <w:szCs w:val="24"/>
          <w:lang w:val="es-ES"/>
        </w:rPr>
        <w:tab/>
      </w:r>
    </w:p>
    <w:p w:rsidR="002278C7" w:rsidRPr="00863E2E" w:rsidRDefault="00A7738E" w:rsidP="002278C7">
      <w:pPr>
        <w:pStyle w:val="Prrafodelista"/>
        <w:numPr>
          <w:ilvl w:val="0"/>
          <w:numId w:val="55"/>
        </w:numPr>
        <w:spacing w:after="200"/>
        <w:ind w:left="0" w:firstLine="0"/>
        <w:jc w:val="both"/>
        <w:rPr>
          <w:rFonts w:cs="Arial"/>
          <w:szCs w:val="24"/>
          <w:lang w:val="es-ES"/>
        </w:rPr>
      </w:pPr>
      <w:r w:rsidRPr="00A7738E">
        <w:rPr>
          <w:rFonts w:cs="Arial"/>
          <w:noProof/>
          <w:szCs w:val="24"/>
          <w:lang w:val="es-ES" w:eastAsia="es-ES"/>
        </w:rPr>
        <w:pict>
          <v:rect id="Rectangle 76" o:spid="_x0000_s1093" style="position:absolute;left:0;text-align:left;margin-left:341.05pt;margin-top:28.1pt;width:37.35pt;height:18.3pt;z-index:25198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"/>
        </w:pict>
      </w:r>
      <w:r w:rsidRPr="00A7738E">
        <w:rPr>
          <w:rFonts w:cs="Arial"/>
          <w:noProof/>
          <w:szCs w:val="24"/>
          <w:lang w:val="es-ES" w:eastAsia="es-ES"/>
        </w:rPr>
        <w:pict>
          <v:rect id="Rectangle 77" o:spid="_x0000_s1094" style="position:absolute;left:0;text-align:left;margin-left:74.1pt;margin-top:22.9pt;width:37.35pt;height:18.3pt;z-index:25199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"/>
        </w:pict>
      </w:r>
      <w:r w:rsidR="002278C7" w:rsidRPr="00863E2E">
        <w:rPr>
          <w:rFonts w:cs="Arial"/>
          <w:szCs w:val="24"/>
          <w:lang w:val="es-ES"/>
        </w:rPr>
        <w:t>¿Cuánto Usted ha cancelado  por el alquiler de una cancha sintética?</w:t>
      </w:r>
    </w:p>
    <w:p w:rsidR="002278C7" w:rsidRPr="00863E2E" w:rsidRDefault="002278C7" w:rsidP="002278C7">
      <w:pPr>
        <w:spacing w:line="360" w:lineRule="auto"/>
        <w:jc w:val="both"/>
        <w:rPr>
          <w:rFonts w:cs="Arial"/>
          <w:lang w:val="es-ES"/>
        </w:rPr>
      </w:pPr>
      <w:r w:rsidRPr="00863E2E">
        <w:rPr>
          <w:rFonts w:cs="Arial"/>
          <w:lang w:val="es-ES"/>
        </w:rPr>
        <w:t>$20-$25</w:t>
      </w:r>
      <w:r w:rsidRPr="00863E2E">
        <w:rPr>
          <w:rFonts w:cs="Arial"/>
          <w:lang w:val="es-ES"/>
        </w:rPr>
        <w:tab/>
      </w:r>
      <w:r w:rsidRPr="00863E2E">
        <w:rPr>
          <w:rFonts w:cs="Arial"/>
          <w:lang w:val="es-ES"/>
        </w:rPr>
        <w:tab/>
      </w:r>
      <w:r w:rsidRPr="00863E2E">
        <w:rPr>
          <w:rFonts w:cs="Arial"/>
          <w:lang w:val="es-ES"/>
        </w:rPr>
        <w:tab/>
      </w:r>
      <w:r w:rsidRPr="00863E2E">
        <w:rPr>
          <w:rFonts w:cs="Arial"/>
          <w:lang w:val="es-ES"/>
        </w:rPr>
        <w:tab/>
      </w:r>
      <w:r w:rsidRPr="00863E2E">
        <w:rPr>
          <w:rFonts w:cs="Arial"/>
          <w:lang w:val="es-ES"/>
        </w:rPr>
        <w:tab/>
        <w:t xml:space="preserve">         $26-$30</w:t>
      </w:r>
    </w:p>
    <w:p w:rsidR="002278C7" w:rsidRPr="00863E2E" w:rsidRDefault="00A7738E" w:rsidP="002278C7">
      <w:pPr>
        <w:spacing w:line="360" w:lineRule="auto"/>
        <w:jc w:val="both"/>
        <w:rPr>
          <w:rFonts w:cs="Arial"/>
          <w:lang w:val="es-ES"/>
        </w:rPr>
      </w:pPr>
      <w:r w:rsidRPr="00A7738E">
        <w:rPr>
          <w:rFonts w:cs="Arial"/>
          <w:noProof/>
          <w:lang w:val="es-ES"/>
        </w:rPr>
        <w:pict>
          <v:rect id="Rectangle 74" o:spid="_x0000_s1091" style="position:absolute;left:0;text-align:left;margin-left:341.05pt;margin-top:17.7pt;width:37.35pt;height:18.3pt;z-index:25198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"/>
        </w:pict>
      </w:r>
      <w:r w:rsidRPr="00A7738E">
        <w:rPr>
          <w:rFonts w:cs="Arial"/>
          <w:noProof/>
          <w:lang w:val="es-ES"/>
        </w:rPr>
        <w:pict>
          <v:rect id="Rectangle 75" o:spid="_x0000_s1092" style="position:absolute;left:0;text-align:left;margin-left:74.1pt;margin-top:17.7pt;width:37.35pt;height:18.3pt;z-index:25198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"/>
        </w:pict>
      </w:r>
    </w:p>
    <w:p w:rsidR="002278C7" w:rsidRPr="00863E2E" w:rsidRDefault="002278C7" w:rsidP="002278C7">
      <w:pPr>
        <w:spacing w:line="360" w:lineRule="auto"/>
        <w:jc w:val="both"/>
        <w:rPr>
          <w:rFonts w:cs="Arial"/>
          <w:lang w:val="es-ES"/>
        </w:rPr>
      </w:pPr>
      <w:r w:rsidRPr="00863E2E">
        <w:rPr>
          <w:rFonts w:cs="Arial"/>
          <w:lang w:val="es-ES"/>
        </w:rPr>
        <w:t xml:space="preserve">$31-$35 </w:t>
      </w:r>
      <w:r w:rsidRPr="00863E2E">
        <w:rPr>
          <w:rFonts w:cs="Arial"/>
          <w:lang w:val="es-ES"/>
        </w:rPr>
        <w:tab/>
      </w:r>
      <w:r w:rsidRPr="00863E2E">
        <w:rPr>
          <w:rFonts w:cs="Arial"/>
          <w:lang w:val="es-ES"/>
        </w:rPr>
        <w:tab/>
      </w:r>
      <w:r w:rsidRPr="00863E2E">
        <w:rPr>
          <w:rFonts w:cs="Arial"/>
          <w:lang w:val="es-ES"/>
        </w:rPr>
        <w:tab/>
      </w:r>
      <w:r w:rsidRPr="00863E2E">
        <w:rPr>
          <w:rFonts w:cs="Arial"/>
          <w:lang w:val="es-ES"/>
        </w:rPr>
        <w:tab/>
        <w:t xml:space="preserve">       $36 en adelante pagar</w:t>
      </w:r>
    </w:p>
    <w:p w:rsidR="002278C7" w:rsidRPr="00863E2E" w:rsidRDefault="002278C7" w:rsidP="002278C7">
      <w:pPr>
        <w:spacing w:line="360" w:lineRule="auto"/>
        <w:jc w:val="both"/>
        <w:rPr>
          <w:rFonts w:cs="Arial"/>
          <w:lang w:val="es-ES"/>
        </w:rPr>
      </w:pPr>
    </w:p>
    <w:p w:rsidR="002278C7" w:rsidRPr="00863E2E" w:rsidRDefault="002278C7" w:rsidP="002278C7">
      <w:pPr>
        <w:pStyle w:val="Prrafodelista"/>
        <w:numPr>
          <w:ilvl w:val="0"/>
          <w:numId w:val="55"/>
        </w:numPr>
        <w:spacing w:after="200"/>
        <w:ind w:left="0" w:firstLine="0"/>
        <w:jc w:val="both"/>
        <w:rPr>
          <w:rFonts w:cs="Arial"/>
          <w:szCs w:val="24"/>
          <w:lang w:val="es-ES"/>
        </w:rPr>
      </w:pPr>
      <w:r w:rsidRPr="00863E2E">
        <w:rPr>
          <w:rFonts w:cs="Arial"/>
          <w:szCs w:val="24"/>
          <w:lang w:val="es-ES"/>
        </w:rPr>
        <w:t>¿Cuánto Usted ha pagado por alquilar un Salón de Fiestas infantiles?</w:t>
      </w:r>
    </w:p>
    <w:p w:rsidR="002278C7" w:rsidRPr="00863E2E" w:rsidRDefault="00A7738E" w:rsidP="002278C7">
      <w:pPr>
        <w:pStyle w:val="Prrafodelista"/>
        <w:spacing w:after="200"/>
        <w:ind w:left="0"/>
        <w:jc w:val="both"/>
        <w:rPr>
          <w:rFonts w:cs="Arial"/>
          <w:szCs w:val="24"/>
          <w:lang w:val="es-ES"/>
        </w:rPr>
      </w:pPr>
      <w:r w:rsidRPr="00A7738E">
        <w:rPr>
          <w:rFonts w:cs="Arial"/>
          <w:noProof/>
          <w:szCs w:val="24"/>
          <w:lang w:val="es-ES" w:eastAsia="es-ES"/>
        </w:rPr>
        <w:pict>
          <v:rect id="Rectangle 80" o:spid="_x0000_s1097" style="position:absolute;left:0;text-align:left;margin-left:74.1pt;margin-top:14.45pt;width:37.35pt;height:18.3pt;z-index:25199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"/>
        </w:pict>
      </w:r>
    </w:p>
    <w:p w:rsidR="002278C7" w:rsidRPr="00863E2E" w:rsidRDefault="00A7738E" w:rsidP="002278C7">
      <w:pPr>
        <w:pStyle w:val="Prrafodelista"/>
        <w:ind w:left="0"/>
        <w:jc w:val="both"/>
        <w:rPr>
          <w:rFonts w:cs="Arial"/>
          <w:szCs w:val="24"/>
          <w:lang w:val="es-ES"/>
        </w:rPr>
      </w:pPr>
      <w:r w:rsidRPr="00A7738E">
        <w:rPr>
          <w:rFonts w:cs="Arial"/>
          <w:noProof/>
          <w:szCs w:val="24"/>
          <w:lang w:val="es-ES" w:eastAsia="es-ES"/>
        </w:rPr>
        <w:pict>
          <v:rect id="Rectangle 81" o:spid="_x0000_s1098" style="position:absolute;left:0;text-align:left;margin-left:341.05pt;margin-top:.95pt;width:37.35pt;height:18.3pt;z-index:25199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"/>
        </w:pict>
      </w:r>
      <w:r w:rsidR="002278C7" w:rsidRPr="00863E2E">
        <w:rPr>
          <w:rFonts w:cs="Arial"/>
          <w:szCs w:val="24"/>
          <w:lang w:val="es-ES"/>
        </w:rPr>
        <w:t xml:space="preserve">$200-250 </w:t>
      </w:r>
      <w:r w:rsidR="002278C7" w:rsidRPr="00863E2E">
        <w:rPr>
          <w:rFonts w:cs="Arial"/>
          <w:szCs w:val="24"/>
          <w:lang w:val="es-ES"/>
        </w:rPr>
        <w:tab/>
      </w:r>
      <w:r w:rsidR="002278C7" w:rsidRPr="00863E2E">
        <w:rPr>
          <w:rFonts w:cs="Arial"/>
          <w:szCs w:val="24"/>
          <w:lang w:val="es-ES"/>
        </w:rPr>
        <w:tab/>
      </w:r>
      <w:r w:rsidR="002278C7" w:rsidRPr="00863E2E">
        <w:rPr>
          <w:rFonts w:cs="Arial"/>
          <w:szCs w:val="24"/>
          <w:lang w:val="es-ES"/>
        </w:rPr>
        <w:tab/>
      </w:r>
      <w:r w:rsidR="002278C7" w:rsidRPr="00863E2E">
        <w:rPr>
          <w:rFonts w:cs="Arial"/>
          <w:szCs w:val="24"/>
          <w:lang w:val="es-ES"/>
        </w:rPr>
        <w:tab/>
      </w:r>
      <w:r w:rsidR="002278C7" w:rsidRPr="00863E2E">
        <w:rPr>
          <w:rFonts w:cs="Arial"/>
          <w:szCs w:val="24"/>
          <w:lang w:val="es-ES"/>
        </w:rPr>
        <w:tab/>
        <w:t xml:space="preserve">         $251-$300</w:t>
      </w:r>
    </w:p>
    <w:p w:rsidR="002278C7" w:rsidRPr="00863E2E" w:rsidRDefault="00A7738E" w:rsidP="002278C7">
      <w:pPr>
        <w:pStyle w:val="Prrafodelista"/>
        <w:ind w:left="0"/>
        <w:jc w:val="both"/>
        <w:rPr>
          <w:rFonts w:cs="Arial"/>
          <w:szCs w:val="24"/>
          <w:lang w:val="es-ES"/>
        </w:rPr>
      </w:pPr>
      <w:r w:rsidRPr="00A7738E">
        <w:rPr>
          <w:rFonts w:cs="Arial"/>
          <w:noProof/>
          <w:szCs w:val="24"/>
          <w:lang w:val="es-ES" w:eastAsia="es-ES"/>
        </w:rPr>
        <w:pict>
          <v:rect id="Rectangle 79" o:spid="_x0000_s1096" style="position:absolute;left:0;text-align:left;margin-left:341.05pt;margin-top:17.55pt;width:37.35pt;height:18.3pt;z-index:25199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"/>
        </w:pict>
      </w:r>
      <w:r w:rsidRPr="00A7738E">
        <w:rPr>
          <w:rFonts w:cs="Arial"/>
          <w:noProof/>
          <w:szCs w:val="24"/>
          <w:lang w:val="es-ES" w:eastAsia="es-ES"/>
        </w:rPr>
        <w:pict>
          <v:rect id="Rectangle 78" o:spid="_x0000_s1095" style="position:absolute;left:0;text-align:left;margin-left:74.1pt;margin-top:12.85pt;width:37.35pt;height:18.3pt;z-index:25199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"/>
        </w:pict>
      </w:r>
    </w:p>
    <w:p w:rsidR="002278C7" w:rsidRPr="00863E2E" w:rsidRDefault="002278C7" w:rsidP="002278C7">
      <w:pPr>
        <w:pStyle w:val="Prrafodelista"/>
        <w:ind w:left="0"/>
        <w:jc w:val="both"/>
        <w:rPr>
          <w:rFonts w:cs="Arial"/>
          <w:szCs w:val="24"/>
          <w:lang w:val="es-ES"/>
        </w:rPr>
      </w:pPr>
      <w:r w:rsidRPr="00863E2E">
        <w:rPr>
          <w:rFonts w:cs="Arial"/>
          <w:szCs w:val="24"/>
          <w:lang w:val="es-ES"/>
        </w:rPr>
        <w:t xml:space="preserve">$301-$350 </w:t>
      </w:r>
      <w:r w:rsidRPr="00863E2E">
        <w:rPr>
          <w:rFonts w:cs="Arial"/>
          <w:szCs w:val="24"/>
          <w:lang w:val="es-ES"/>
        </w:rPr>
        <w:tab/>
      </w:r>
      <w:r w:rsidRPr="00863E2E">
        <w:rPr>
          <w:rFonts w:cs="Arial"/>
          <w:szCs w:val="24"/>
          <w:lang w:val="es-ES"/>
        </w:rPr>
        <w:tab/>
      </w:r>
      <w:r w:rsidRPr="00863E2E">
        <w:rPr>
          <w:rFonts w:cs="Arial"/>
          <w:szCs w:val="24"/>
          <w:lang w:val="es-ES"/>
        </w:rPr>
        <w:tab/>
      </w:r>
      <w:r w:rsidRPr="00863E2E">
        <w:rPr>
          <w:rFonts w:cs="Arial"/>
          <w:szCs w:val="24"/>
          <w:lang w:val="es-ES"/>
        </w:rPr>
        <w:tab/>
      </w:r>
      <w:r w:rsidRPr="00863E2E">
        <w:rPr>
          <w:rFonts w:cs="Arial"/>
          <w:szCs w:val="24"/>
          <w:lang w:val="es-ES"/>
        </w:rPr>
        <w:tab/>
        <w:t xml:space="preserve">         $351 en adelante</w:t>
      </w:r>
    </w:p>
    <w:p w:rsidR="002278C7" w:rsidRPr="00863E2E" w:rsidRDefault="002278C7" w:rsidP="002278C7">
      <w:pPr>
        <w:pStyle w:val="Prrafodelista"/>
        <w:ind w:left="0"/>
        <w:jc w:val="both"/>
        <w:rPr>
          <w:rFonts w:cs="Arial"/>
          <w:szCs w:val="24"/>
          <w:lang w:val="es-ES"/>
        </w:rPr>
      </w:pPr>
    </w:p>
    <w:p w:rsidR="002278C7" w:rsidRPr="00863E2E" w:rsidRDefault="00A7738E" w:rsidP="002278C7">
      <w:pPr>
        <w:pStyle w:val="Prrafodelista"/>
        <w:ind w:left="0"/>
        <w:jc w:val="both"/>
        <w:rPr>
          <w:rFonts w:cs="Arial"/>
          <w:szCs w:val="24"/>
          <w:lang w:val="es-ES"/>
        </w:rPr>
      </w:pPr>
      <w:r w:rsidRPr="00A7738E">
        <w:rPr>
          <w:rFonts w:cs="Arial"/>
          <w:noProof/>
          <w:szCs w:val="24"/>
          <w:lang w:val="es-ES" w:eastAsia="es-ES"/>
        </w:rPr>
        <w:pict>
          <v:rect id="Rectangle 86" o:spid="_x0000_s1103" style="position:absolute;left:0;text-align:left;margin-left:341.05pt;margin-top:40.7pt;width:37.35pt;height:18.3pt;z-index:25199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"/>
        </w:pict>
      </w:r>
      <w:r w:rsidRPr="00A7738E">
        <w:rPr>
          <w:rFonts w:cs="Arial"/>
          <w:noProof/>
          <w:szCs w:val="24"/>
          <w:lang w:val="es-ES" w:eastAsia="es-ES"/>
        </w:rPr>
        <w:pict>
          <v:rect id="Rectangle 83" o:spid="_x0000_s1100" style="position:absolute;left:0;text-align:left;margin-left:198.9pt;margin-top:40.7pt;width:37.35pt;height:18.3pt;z-index:25199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"/>
        </w:pict>
      </w:r>
      <w:r w:rsidRPr="00A7738E">
        <w:rPr>
          <w:rFonts w:cs="Arial"/>
          <w:noProof/>
          <w:szCs w:val="24"/>
          <w:lang w:val="es-ES" w:eastAsia="es-ES"/>
        </w:rPr>
        <w:pict>
          <v:rect id="Rectangle 82" o:spid="_x0000_s1099" style="position:absolute;left:0;text-align:left;margin-left:69.15pt;margin-top:40.7pt;width:37.35pt;height:18.3pt;z-index:25199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"/>
        </w:pict>
      </w:r>
      <w:r w:rsidR="002278C7" w:rsidRPr="00863E2E">
        <w:rPr>
          <w:rFonts w:cs="Arial"/>
          <w:szCs w:val="24"/>
          <w:lang w:val="es-ES"/>
        </w:rPr>
        <w:t>10. ¿Cuáles son los días que usted se reúne con su familia a realizar actividades de recreación? (Tache con una x al menos 2 días).</w:t>
      </w:r>
    </w:p>
    <w:p w:rsidR="002278C7" w:rsidRPr="00863E2E" w:rsidRDefault="002278C7" w:rsidP="002278C7">
      <w:pPr>
        <w:pStyle w:val="Prrafodelista"/>
        <w:ind w:left="0"/>
        <w:jc w:val="both"/>
        <w:rPr>
          <w:rFonts w:cs="Arial"/>
          <w:szCs w:val="24"/>
          <w:lang w:val="es-ES"/>
        </w:rPr>
      </w:pPr>
      <w:r w:rsidRPr="00863E2E">
        <w:rPr>
          <w:rFonts w:cs="Arial"/>
          <w:szCs w:val="24"/>
          <w:lang w:val="es-ES"/>
        </w:rPr>
        <w:t xml:space="preserve">Lunes </w:t>
      </w:r>
      <w:r w:rsidRPr="00863E2E">
        <w:rPr>
          <w:rFonts w:cs="Arial"/>
          <w:szCs w:val="24"/>
          <w:lang w:val="es-ES"/>
        </w:rPr>
        <w:tab/>
      </w:r>
      <w:r w:rsidRPr="00863E2E">
        <w:rPr>
          <w:rFonts w:cs="Arial"/>
          <w:szCs w:val="24"/>
          <w:lang w:val="es-ES"/>
        </w:rPr>
        <w:tab/>
      </w:r>
      <w:r w:rsidRPr="00863E2E">
        <w:rPr>
          <w:rFonts w:cs="Arial"/>
          <w:szCs w:val="24"/>
          <w:lang w:val="es-ES"/>
        </w:rPr>
        <w:tab/>
        <w:t xml:space="preserve"> Martes</w:t>
      </w:r>
      <w:r w:rsidRPr="00863E2E">
        <w:rPr>
          <w:rFonts w:cs="Arial"/>
          <w:szCs w:val="24"/>
          <w:lang w:val="es-ES"/>
        </w:rPr>
        <w:tab/>
      </w:r>
      <w:r w:rsidRPr="00863E2E">
        <w:rPr>
          <w:rFonts w:cs="Arial"/>
          <w:szCs w:val="24"/>
          <w:lang w:val="es-ES"/>
        </w:rPr>
        <w:tab/>
        <w:t xml:space="preserve">Miércoles   </w:t>
      </w:r>
    </w:p>
    <w:p w:rsidR="002278C7" w:rsidRPr="00863E2E" w:rsidRDefault="00A7738E" w:rsidP="002278C7">
      <w:pPr>
        <w:pStyle w:val="Prrafodelista"/>
        <w:ind w:left="0"/>
        <w:jc w:val="both"/>
        <w:rPr>
          <w:rFonts w:cs="Arial"/>
          <w:szCs w:val="24"/>
          <w:lang w:val="es-ES"/>
        </w:rPr>
      </w:pPr>
      <w:r w:rsidRPr="00A7738E">
        <w:rPr>
          <w:rFonts w:cs="Arial"/>
          <w:noProof/>
          <w:szCs w:val="24"/>
          <w:lang w:val="es-ES" w:eastAsia="es-ES"/>
        </w:rPr>
        <w:pict>
          <v:rect id="Rectangle 84" o:spid="_x0000_s1101" style="position:absolute;left:0;text-align:left;margin-left:198.9pt;margin-top:16.65pt;width:37.35pt;height:18.3pt;z-index:25199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"/>
        </w:pict>
      </w:r>
    </w:p>
    <w:p w:rsidR="002278C7" w:rsidRPr="00863E2E" w:rsidRDefault="00A7738E" w:rsidP="002278C7">
      <w:pPr>
        <w:pStyle w:val="Prrafodelista"/>
        <w:ind w:left="0"/>
        <w:jc w:val="both"/>
        <w:rPr>
          <w:rFonts w:cs="Arial"/>
          <w:szCs w:val="24"/>
          <w:lang w:val="es-ES"/>
        </w:rPr>
      </w:pPr>
      <w:r w:rsidRPr="00A7738E">
        <w:rPr>
          <w:rFonts w:cs="Arial"/>
          <w:noProof/>
          <w:szCs w:val="24"/>
          <w:lang w:val="es-ES" w:eastAsia="es-ES"/>
        </w:rPr>
        <w:pict>
          <v:rect id="Rectangle 85" o:spid="_x0000_s1102" style="position:absolute;left:0;text-align:left;margin-left:69.15pt;margin-top:.2pt;width:37.35pt;height:18.3pt;z-index:25199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"/>
        </w:pict>
      </w:r>
      <w:r w:rsidRPr="00A7738E">
        <w:rPr>
          <w:rFonts w:cs="Arial"/>
          <w:noProof/>
          <w:szCs w:val="24"/>
          <w:lang w:val="es-ES" w:eastAsia="es-ES"/>
        </w:rPr>
        <w:pict>
          <v:rect id="Rectangle 88" o:spid="_x0000_s1105" style="position:absolute;left:0;text-align:left;margin-left:341.05pt;margin-top:.2pt;width:37.35pt;height:18.3pt;z-index:25200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"/>
        </w:pict>
      </w:r>
      <w:r w:rsidR="002278C7" w:rsidRPr="00863E2E">
        <w:rPr>
          <w:rFonts w:cs="Arial"/>
          <w:szCs w:val="24"/>
          <w:lang w:val="es-ES"/>
        </w:rPr>
        <w:t xml:space="preserve">Jueves                              Viernes                   Sábado </w:t>
      </w:r>
    </w:p>
    <w:p w:rsidR="002278C7" w:rsidRPr="00863E2E" w:rsidRDefault="002278C7" w:rsidP="002278C7">
      <w:pPr>
        <w:pStyle w:val="Prrafodelista"/>
        <w:ind w:left="0"/>
        <w:jc w:val="both"/>
        <w:rPr>
          <w:rFonts w:cs="Arial"/>
          <w:szCs w:val="24"/>
          <w:lang w:val="es-ES"/>
        </w:rPr>
      </w:pPr>
    </w:p>
    <w:p w:rsidR="002278C7" w:rsidRPr="00863E2E" w:rsidRDefault="00A7738E" w:rsidP="002278C7">
      <w:pPr>
        <w:pStyle w:val="Prrafodelista"/>
        <w:ind w:left="0"/>
        <w:jc w:val="both"/>
        <w:rPr>
          <w:rFonts w:cs="Arial"/>
          <w:szCs w:val="24"/>
          <w:lang w:val="es-ES"/>
        </w:rPr>
      </w:pPr>
      <w:r w:rsidRPr="00A7738E">
        <w:rPr>
          <w:rFonts w:cs="Arial"/>
          <w:noProof/>
          <w:szCs w:val="24"/>
          <w:lang w:val="es-ES" w:eastAsia="es-ES"/>
        </w:rPr>
        <w:pict>
          <v:rect id="Rectangle 87" o:spid="_x0000_s1104" style="position:absolute;left:0;text-align:left;margin-left:69.15pt;margin-top:-.95pt;width:37.35pt;height:18.3pt;z-index:25200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"/>
        </w:pict>
      </w:r>
      <w:r w:rsidR="002278C7" w:rsidRPr="00863E2E">
        <w:rPr>
          <w:rFonts w:cs="Arial"/>
          <w:szCs w:val="24"/>
          <w:lang w:val="es-ES"/>
        </w:rPr>
        <w:t>Domingo</w:t>
      </w:r>
    </w:p>
    <w:p w:rsidR="002278C7" w:rsidRPr="00863E2E" w:rsidRDefault="002278C7" w:rsidP="002278C7">
      <w:pPr>
        <w:pStyle w:val="Prrafodelista"/>
        <w:ind w:left="0"/>
        <w:jc w:val="both"/>
        <w:rPr>
          <w:rFonts w:cs="Arial"/>
          <w:szCs w:val="24"/>
          <w:lang w:val="es-ES"/>
        </w:rPr>
      </w:pPr>
    </w:p>
    <w:p w:rsidR="002278C7" w:rsidRPr="00863E2E" w:rsidRDefault="002278C7" w:rsidP="002278C7">
      <w:pPr>
        <w:pStyle w:val="Prrafodelista"/>
        <w:ind w:left="0"/>
        <w:jc w:val="both"/>
        <w:rPr>
          <w:rFonts w:cs="Arial"/>
          <w:sz w:val="16"/>
          <w:szCs w:val="16"/>
          <w:lang w:val="es-ES"/>
        </w:rPr>
      </w:pPr>
    </w:p>
    <w:p w:rsidR="002278C7" w:rsidRPr="00863E2E" w:rsidRDefault="002278C7" w:rsidP="002278C7">
      <w:pPr>
        <w:pStyle w:val="Prrafodelista"/>
        <w:ind w:left="0"/>
        <w:jc w:val="center"/>
        <w:rPr>
          <w:rFonts w:cs="Arial"/>
          <w:b/>
          <w:szCs w:val="24"/>
          <w:lang w:val="es-ES"/>
        </w:rPr>
      </w:pPr>
      <w:bookmarkStart w:id="359" w:name="_Toc322809765"/>
      <w:r w:rsidRPr="00863E2E">
        <w:rPr>
          <w:rFonts w:cs="Arial"/>
          <w:b/>
          <w:szCs w:val="24"/>
          <w:lang w:val="es-ES"/>
        </w:rPr>
        <w:lastRenderedPageBreak/>
        <w:t xml:space="preserve">Anexo </w:t>
      </w:r>
      <w:r w:rsidR="00A7738E" w:rsidRPr="00863E2E">
        <w:rPr>
          <w:rFonts w:cs="Arial"/>
          <w:b/>
          <w:szCs w:val="24"/>
          <w:lang w:val="es-ES"/>
        </w:rPr>
        <w:fldChar w:fldCharType="begin"/>
      </w:r>
      <w:r w:rsidRPr="00863E2E">
        <w:rPr>
          <w:rFonts w:cs="Arial"/>
          <w:b/>
          <w:szCs w:val="24"/>
          <w:lang w:val="es-ES"/>
        </w:rPr>
        <w:instrText xml:space="preserve"> SEQ Anexo \* ARABIC </w:instrText>
      </w:r>
      <w:r w:rsidR="00A7738E" w:rsidRPr="00863E2E">
        <w:rPr>
          <w:rFonts w:cs="Arial"/>
          <w:b/>
          <w:szCs w:val="24"/>
          <w:lang w:val="es-ES"/>
        </w:rPr>
        <w:fldChar w:fldCharType="separate"/>
      </w:r>
      <w:r w:rsidR="00C95582">
        <w:rPr>
          <w:rFonts w:cs="Arial"/>
          <w:b/>
          <w:noProof/>
          <w:szCs w:val="24"/>
          <w:lang w:val="es-ES"/>
        </w:rPr>
        <w:t>3</w:t>
      </w:r>
      <w:r w:rsidR="00A7738E" w:rsidRPr="00863E2E">
        <w:rPr>
          <w:rFonts w:cs="Arial"/>
          <w:b/>
          <w:szCs w:val="24"/>
          <w:lang w:val="es-ES"/>
        </w:rPr>
        <w:fldChar w:fldCharType="end"/>
      </w:r>
      <w:r w:rsidRPr="00863E2E">
        <w:rPr>
          <w:rFonts w:cs="Arial"/>
          <w:b/>
          <w:szCs w:val="24"/>
          <w:lang w:val="es-ES"/>
        </w:rPr>
        <w:t>: Obra física “Club Recreacional Daulis”</w:t>
      </w:r>
      <w:bookmarkEnd w:id="359"/>
    </w:p>
    <w:tbl>
      <w:tblPr>
        <w:tblW w:w="8187" w:type="dxa"/>
        <w:tblInd w:w="47" w:type="dxa"/>
        <w:tblLayout w:type="fixed"/>
        <w:tblCellMar>
          <w:left w:w="70" w:type="dxa"/>
          <w:right w:w="70" w:type="dxa"/>
        </w:tblCellMar>
        <w:tblLook w:val="04A0"/>
      </w:tblPr>
      <w:tblGrid>
        <w:gridCol w:w="3992"/>
        <w:gridCol w:w="851"/>
        <w:gridCol w:w="992"/>
        <w:gridCol w:w="992"/>
        <w:gridCol w:w="1360"/>
      </w:tblGrid>
      <w:tr w:rsidR="002278C7" w:rsidRPr="00863E2E" w:rsidTr="002278C7">
        <w:trPr>
          <w:trHeight w:val="510"/>
        </w:trPr>
        <w:tc>
          <w:tcPr>
            <w:tcW w:w="3992"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8"/>
                <w:szCs w:val="18"/>
                <w:lang w:val="es-ES" w:eastAsia="es-EC"/>
              </w:rPr>
            </w:pPr>
            <w:r w:rsidRPr="00863E2E">
              <w:rPr>
                <w:rFonts w:cs="Arial"/>
                <w:color w:val="000000"/>
                <w:sz w:val="18"/>
                <w:szCs w:val="18"/>
                <w:lang w:val="es-ES" w:eastAsia="es-EC"/>
              </w:rPr>
              <w:t xml:space="preserve">ACTIVIDAD </w:t>
            </w:r>
          </w:p>
        </w:tc>
        <w:tc>
          <w:tcPr>
            <w:tcW w:w="1843" w:type="dxa"/>
            <w:gridSpan w:val="2"/>
            <w:tcBorders>
              <w:top w:val="double" w:sz="6" w:space="0" w:color="auto"/>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UNIDAD</w:t>
            </w:r>
          </w:p>
        </w:tc>
        <w:tc>
          <w:tcPr>
            <w:tcW w:w="992" w:type="dxa"/>
            <w:tcBorders>
              <w:top w:val="double" w:sz="6" w:space="0" w:color="auto"/>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Precio Unitario</w:t>
            </w:r>
          </w:p>
        </w:tc>
        <w:tc>
          <w:tcPr>
            <w:tcW w:w="1360" w:type="dxa"/>
            <w:tcBorders>
              <w:top w:val="double" w:sz="6" w:space="0" w:color="auto"/>
              <w:left w:val="nil"/>
              <w:bottom w:val="double" w:sz="6" w:space="0" w:color="auto"/>
              <w:right w:val="double" w:sz="6" w:space="0" w:color="auto"/>
            </w:tcBorders>
            <w:shd w:val="clear" w:color="auto" w:fill="auto"/>
            <w:noWrap/>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Costo Total</w:t>
            </w:r>
          </w:p>
        </w:tc>
      </w:tr>
      <w:tr w:rsidR="002278C7" w:rsidRPr="00863E2E" w:rsidTr="002278C7">
        <w:trPr>
          <w:trHeight w:val="330"/>
        </w:trPr>
        <w:tc>
          <w:tcPr>
            <w:tcW w:w="3992"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8"/>
                <w:szCs w:val="18"/>
                <w:lang w:val="es-ES" w:eastAsia="es-EC"/>
              </w:rPr>
            </w:pPr>
            <w:r w:rsidRPr="00863E2E">
              <w:rPr>
                <w:rFonts w:cs="Arial"/>
                <w:color w:val="000000"/>
                <w:sz w:val="18"/>
                <w:szCs w:val="18"/>
                <w:lang w:val="es-ES" w:eastAsia="es-EC"/>
              </w:rPr>
              <w:t xml:space="preserve">Instalación de faenas </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Gbl</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1,00</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160F80" w:rsidP="002278C7">
            <w:pPr>
              <w:jc w:val="right"/>
              <w:rPr>
                <w:rFonts w:cs="Arial"/>
                <w:color w:val="000000"/>
                <w:sz w:val="18"/>
                <w:szCs w:val="18"/>
                <w:lang w:val="es-ES" w:eastAsia="es-EC"/>
              </w:rPr>
            </w:pPr>
            <w:r>
              <w:rPr>
                <w:rFonts w:cs="Arial"/>
                <w:color w:val="000000"/>
                <w:sz w:val="18"/>
                <w:szCs w:val="18"/>
                <w:lang w:val="es-ES" w:eastAsia="es-EC"/>
              </w:rPr>
              <w:t xml:space="preserve">$   </w:t>
            </w:r>
            <w:r w:rsidR="002278C7" w:rsidRPr="00863E2E">
              <w:rPr>
                <w:rFonts w:cs="Arial"/>
                <w:color w:val="000000"/>
                <w:sz w:val="18"/>
                <w:szCs w:val="18"/>
                <w:lang w:val="es-ES" w:eastAsia="es-EC"/>
              </w:rPr>
              <w:t>300,00</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160F80" w:rsidP="002278C7">
            <w:pPr>
              <w:jc w:val="right"/>
              <w:rPr>
                <w:rFonts w:cs="Arial"/>
                <w:color w:val="000000"/>
                <w:sz w:val="18"/>
                <w:szCs w:val="18"/>
                <w:lang w:val="es-ES" w:eastAsia="es-EC"/>
              </w:rPr>
            </w:pPr>
            <w:r>
              <w:rPr>
                <w:rFonts w:cs="Arial"/>
                <w:color w:val="000000"/>
                <w:sz w:val="18"/>
                <w:szCs w:val="18"/>
                <w:lang w:val="es-ES" w:eastAsia="es-EC"/>
              </w:rPr>
              <w:t xml:space="preserve"> $</w:t>
            </w:r>
            <w:r w:rsidR="002278C7" w:rsidRPr="00863E2E">
              <w:rPr>
                <w:rFonts w:cs="Arial"/>
                <w:color w:val="000000"/>
                <w:sz w:val="18"/>
                <w:szCs w:val="18"/>
                <w:lang w:val="es-ES" w:eastAsia="es-EC"/>
              </w:rPr>
              <w:t xml:space="preserve">          300,00 </w:t>
            </w:r>
          </w:p>
        </w:tc>
      </w:tr>
      <w:tr w:rsidR="002278C7" w:rsidRPr="00863E2E" w:rsidTr="002278C7">
        <w:trPr>
          <w:trHeight w:val="330"/>
        </w:trPr>
        <w:tc>
          <w:tcPr>
            <w:tcW w:w="3992"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8"/>
                <w:szCs w:val="18"/>
                <w:lang w:val="es-ES" w:eastAsia="es-EC"/>
              </w:rPr>
            </w:pPr>
            <w:r w:rsidRPr="00863E2E">
              <w:rPr>
                <w:rFonts w:cs="Arial"/>
                <w:color w:val="000000"/>
                <w:sz w:val="18"/>
                <w:szCs w:val="18"/>
                <w:lang w:val="es-ES" w:eastAsia="es-EC"/>
              </w:rPr>
              <w:t xml:space="preserve"> Nivelación y Replanteo </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Gbl</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1,00</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250,00</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160F80" w:rsidP="002278C7">
            <w:pPr>
              <w:jc w:val="right"/>
              <w:rPr>
                <w:rFonts w:cs="Arial"/>
                <w:color w:val="000000"/>
                <w:sz w:val="18"/>
                <w:szCs w:val="18"/>
                <w:lang w:val="es-ES" w:eastAsia="es-EC"/>
              </w:rPr>
            </w:pPr>
            <w:r>
              <w:rPr>
                <w:rFonts w:cs="Arial"/>
                <w:color w:val="000000"/>
                <w:sz w:val="18"/>
                <w:szCs w:val="18"/>
                <w:lang w:val="es-ES" w:eastAsia="es-EC"/>
              </w:rPr>
              <w:t xml:space="preserve"> </w:t>
            </w:r>
            <w:r w:rsidR="002278C7" w:rsidRPr="00863E2E">
              <w:rPr>
                <w:rFonts w:cs="Arial"/>
                <w:color w:val="000000"/>
                <w:sz w:val="18"/>
                <w:szCs w:val="18"/>
                <w:lang w:val="es-ES" w:eastAsia="es-EC"/>
              </w:rPr>
              <w:t xml:space="preserve">          250,00 </w:t>
            </w:r>
          </w:p>
        </w:tc>
      </w:tr>
      <w:tr w:rsidR="002278C7" w:rsidRPr="00863E2E" w:rsidTr="002278C7">
        <w:trPr>
          <w:trHeight w:val="330"/>
        </w:trPr>
        <w:tc>
          <w:tcPr>
            <w:tcW w:w="3992"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8"/>
                <w:szCs w:val="18"/>
                <w:lang w:val="es-ES" w:eastAsia="es-EC"/>
              </w:rPr>
            </w:pPr>
            <w:r w:rsidRPr="00863E2E">
              <w:rPr>
                <w:rFonts w:cs="Arial"/>
                <w:color w:val="000000"/>
                <w:sz w:val="18"/>
                <w:szCs w:val="18"/>
                <w:lang w:val="es-ES" w:eastAsia="es-EC"/>
              </w:rPr>
              <w:t xml:space="preserve"> Retiro de la capa vegetal</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Gbl</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1,00</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350,00</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160F80" w:rsidP="002278C7">
            <w:pPr>
              <w:jc w:val="right"/>
              <w:rPr>
                <w:rFonts w:cs="Arial"/>
                <w:color w:val="000000"/>
                <w:sz w:val="18"/>
                <w:szCs w:val="18"/>
                <w:lang w:val="es-ES" w:eastAsia="es-EC"/>
              </w:rPr>
            </w:pPr>
            <w:r>
              <w:rPr>
                <w:rFonts w:cs="Arial"/>
                <w:color w:val="000000"/>
                <w:sz w:val="18"/>
                <w:szCs w:val="18"/>
                <w:lang w:val="es-ES" w:eastAsia="es-EC"/>
              </w:rPr>
              <w:t xml:space="preserve"> </w:t>
            </w:r>
            <w:r w:rsidR="002278C7" w:rsidRPr="00863E2E">
              <w:rPr>
                <w:rFonts w:cs="Arial"/>
                <w:color w:val="000000"/>
                <w:sz w:val="18"/>
                <w:szCs w:val="18"/>
                <w:lang w:val="es-ES" w:eastAsia="es-EC"/>
              </w:rPr>
              <w:t xml:space="preserve">          350,00 </w:t>
            </w:r>
          </w:p>
        </w:tc>
      </w:tr>
      <w:tr w:rsidR="002278C7" w:rsidRPr="00863E2E" w:rsidTr="002278C7">
        <w:trPr>
          <w:trHeight w:val="330"/>
        </w:trPr>
        <w:tc>
          <w:tcPr>
            <w:tcW w:w="3992"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8"/>
                <w:szCs w:val="18"/>
                <w:lang w:val="es-ES" w:eastAsia="es-EC"/>
              </w:rPr>
            </w:pPr>
            <w:r w:rsidRPr="00863E2E">
              <w:rPr>
                <w:rFonts w:cs="Arial"/>
                <w:color w:val="000000"/>
                <w:sz w:val="18"/>
                <w:szCs w:val="18"/>
                <w:lang w:val="es-ES" w:eastAsia="es-EC"/>
              </w:rPr>
              <w:t xml:space="preserve"> Retiro de alambrado, postes </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Gbl</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1,00</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200,00</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160F80" w:rsidP="002278C7">
            <w:pPr>
              <w:jc w:val="right"/>
              <w:rPr>
                <w:rFonts w:cs="Arial"/>
                <w:color w:val="000000"/>
                <w:sz w:val="18"/>
                <w:szCs w:val="18"/>
                <w:lang w:val="es-ES" w:eastAsia="es-EC"/>
              </w:rPr>
            </w:pPr>
            <w:r>
              <w:rPr>
                <w:rFonts w:cs="Arial"/>
                <w:color w:val="000000"/>
                <w:sz w:val="18"/>
                <w:szCs w:val="18"/>
                <w:lang w:val="es-ES" w:eastAsia="es-EC"/>
              </w:rPr>
              <w:t xml:space="preserve"> </w:t>
            </w:r>
            <w:r w:rsidR="002278C7" w:rsidRPr="00863E2E">
              <w:rPr>
                <w:rFonts w:cs="Arial"/>
                <w:color w:val="000000"/>
                <w:sz w:val="18"/>
                <w:szCs w:val="18"/>
                <w:lang w:val="es-ES" w:eastAsia="es-EC"/>
              </w:rPr>
              <w:t xml:space="preserve">          200,00 </w:t>
            </w:r>
          </w:p>
        </w:tc>
      </w:tr>
      <w:tr w:rsidR="002278C7" w:rsidRPr="00863E2E" w:rsidTr="002278C7">
        <w:trPr>
          <w:trHeight w:val="330"/>
        </w:trPr>
        <w:tc>
          <w:tcPr>
            <w:tcW w:w="3992"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8"/>
                <w:szCs w:val="18"/>
                <w:lang w:val="es-ES" w:eastAsia="es-EC"/>
              </w:rPr>
            </w:pPr>
            <w:r w:rsidRPr="00863E2E">
              <w:rPr>
                <w:rFonts w:cs="Arial"/>
                <w:color w:val="000000"/>
                <w:sz w:val="18"/>
                <w:szCs w:val="18"/>
                <w:lang w:val="es-ES" w:eastAsia="es-EC"/>
              </w:rPr>
              <w:t xml:space="preserve"> Muro perimetral de HºAº del parque</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m3</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250,00</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190,00</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160F80" w:rsidP="002278C7">
            <w:pPr>
              <w:jc w:val="right"/>
              <w:rPr>
                <w:rFonts w:cs="Arial"/>
                <w:color w:val="000000"/>
                <w:sz w:val="18"/>
                <w:szCs w:val="18"/>
                <w:lang w:val="es-ES" w:eastAsia="es-EC"/>
              </w:rPr>
            </w:pPr>
            <w:r>
              <w:rPr>
                <w:rFonts w:cs="Arial"/>
                <w:color w:val="000000"/>
                <w:sz w:val="18"/>
                <w:szCs w:val="18"/>
                <w:lang w:val="es-ES" w:eastAsia="es-EC"/>
              </w:rPr>
              <w:t xml:space="preserve"> </w:t>
            </w:r>
            <w:r w:rsidR="002278C7" w:rsidRPr="00863E2E">
              <w:rPr>
                <w:rFonts w:cs="Arial"/>
                <w:color w:val="000000"/>
                <w:sz w:val="18"/>
                <w:szCs w:val="18"/>
                <w:lang w:val="es-ES" w:eastAsia="es-EC"/>
              </w:rPr>
              <w:t xml:space="preserve">     47.500,00 </w:t>
            </w:r>
          </w:p>
        </w:tc>
      </w:tr>
      <w:tr w:rsidR="002278C7" w:rsidRPr="00863E2E" w:rsidTr="002278C7">
        <w:trPr>
          <w:trHeight w:val="330"/>
        </w:trPr>
        <w:tc>
          <w:tcPr>
            <w:tcW w:w="3992"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8"/>
                <w:szCs w:val="18"/>
                <w:lang w:val="es-ES" w:eastAsia="es-EC"/>
              </w:rPr>
            </w:pPr>
            <w:r w:rsidRPr="00863E2E">
              <w:rPr>
                <w:rFonts w:cs="Arial"/>
                <w:color w:val="000000"/>
                <w:sz w:val="18"/>
                <w:szCs w:val="18"/>
                <w:lang w:val="es-ES" w:eastAsia="es-EC"/>
              </w:rPr>
              <w:t xml:space="preserve"> Fundaciones para el muro</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m3</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69,36</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172,78</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160F80" w:rsidP="002278C7">
            <w:pPr>
              <w:jc w:val="right"/>
              <w:rPr>
                <w:rFonts w:cs="Arial"/>
                <w:color w:val="000000"/>
                <w:sz w:val="18"/>
                <w:szCs w:val="18"/>
                <w:lang w:val="es-ES" w:eastAsia="es-EC"/>
              </w:rPr>
            </w:pPr>
            <w:r>
              <w:rPr>
                <w:rFonts w:cs="Arial"/>
                <w:color w:val="000000"/>
                <w:sz w:val="18"/>
                <w:szCs w:val="18"/>
                <w:lang w:val="es-ES" w:eastAsia="es-EC"/>
              </w:rPr>
              <w:t xml:space="preserve"> </w:t>
            </w:r>
            <w:r w:rsidR="002278C7" w:rsidRPr="00863E2E">
              <w:rPr>
                <w:rFonts w:cs="Arial"/>
                <w:color w:val="000000"/>
                <w:sz w:val="18"/>
                <w:szCs w:val="18"/>
                <w:lang w:val="es-ES" w:eastAsia="es-EC"/>
              </w:rPr>
              <w:t xml:space="preserve">     11.984,02 </w:t>
            </w:r>
          </w:p>
        </w:tc>
      </w:tr>
      <w:tr w:rsidR="002278C7" w:rsidRPr="00863E2E" w:rsidTr="002278C7">
        <w:trPr>
          <w:trHeight w:val="330"/>
        </w:trPr>
        <w:tc>
          <w:tcPr>
            <w:tcW w:w="3992"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8"/>
                <w:szCs w:val="18"/>
                <w:lang w:val="es-ES" w:eastAsia="es-EC"/>
              </w:rPr>
            </w:pPr>
            <w:r w:rsidRPr="00863E2E">
              <w:rPr>
                <w:rFonts w:cs="Arial"/>
                <w:color w:val="000000"/>
                <w:sz w:val="18"/>
                <w:szCs w:val="18"/>
                <w:lang w:val="es-ES" w:eastAsia="es-EC"/>
              </w:rPr>
              <w:t xml:space="preserve"> Construcción de áreas verdes</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m2</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2540,00</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5,00</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160F80" w:rsidP="002278C7">
            <w:pPr>
              <w:jc w:val="right"/>
              <w:rPr>
                <w:rFonts w:cs="Arial"/>
                <w:color w:val="000000"/>
                <w:sz w:val="18"/>
                <w:szCs w:val="18"/>
                <w:lang w:val="es-ES" w:eastAsia="es-EC"/>
              </w:rPr>
            </w:pPr>
            <w:r>
              <w:rPr>
                <w:rFonts w:cs="Arial"/>
                <w:color w:val="000000"/>
                <w:sz w:val="18"/>
                <w:szCs w:val="18"/>
                <w:lang w:val="es-ES" w:eastAsia="es-EC"/>
              </w:rPr>
              <w:t xml:space="preserve"> </w:t>
            </w:r>
            <w:r w:rsidR="002278C7" w:rsidRPr="00863E2E">
              <w:rPr>
                <w:rFonts w:cs="Arial"/>
                <w:color w:val="000000"/>
                <w:sz w:val="18"/>
                <w:szCs w:val="18"/>
                <w:lang w:val="es-ES" w:eastAsia="es-EC"/>
              </w:rPr>
              <w:t xml:space="preserve">     12.700,00 </w:t>
            </w:r>
          </w:p>
        </w:tc>
      </w:tr>
      <w:tr w:rsidR="002278C7" w:rsidRPr="00863E2E" w:rsidTr="002278C7">
        <w:trPr>
          <w:trHeight w:val="330"/>
        </w:trPr>
        <w:tc>
          <w:tcPr>
            <w:tcW w:w="3992"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8"/>
                <w:szCs w:val="18"/>
                <w:lang w:val="es-ES" w:eastAsia="es-EC"/>
              </w:rPr>
            </w:pPr>
            <w:r w:rsidRPr="00863E2E">
              <w:rPr>
                <w:rFonts w:cs="Arial"/>
                <w:color w:val="000000"/>
                <w:sz w:val="18"/>
                <w:szCs w:val="18"/>
                <w:lang w:val="es-ES" w:eastAsia="es-EC"/>
              </w:rPr>
              <w:t xml:space="preserve"> Sistema de drenaje de toda el área</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Gbl</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1,00</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2000,00</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160F80" w:rsidP="002278C7">
            <w:pPr>
              <w:jc w:val="right"/>
              <w:rPr>
                <w:rFonts w:cs="Arial"/>
                <w:color w:val="000000"/>
                <w:sz w:val="18"/>
                <w:szCs w:val="18"/>
                <w:lang w:val="es-ES" w:eastAsia="es-EC"/>
              </w:rPr>
            </w:pPr>
            <w:r>
              <w:rPr>
                <w:rFonts w:cs="Arial"/>
                <w:color w:val="000000"/>
                <w:sz w:val="18"/>
                <w:szCs w:val="18"/>
                <w:lang w:val="es-ES" w:eastAsia="es-EC"/>
              </w:rPr>
              <w:t xml:space="preserve"> </w:t>
            </w:r>
            <w:r w:rsidR="002278C7" w:rsidRPr="00863E2E">
              <w:rPr>
                <w:rFonts w:cs="Arial"/>
                <w:color w:val="000000"/>
                <w:sz w:val="18"/>
                <w:szCs w:val="18"/>
                <w:lang w:val="es-ES" w:eastAsia="es-EC"/>
              </w:rPr>
              <w:t xml:space="preserve">       2.000,00 </w:t>
            </w:r>
          </w:p>
        </w:tc>
      </w:tr>
      <w:tr w:rsidR="002278C7" w:rsidRPr="00863E2E" w:rsidTr="002278C7">
        <w:trPr>
          <w:trHeight w:val="330"/>
        </w:trPr>
        <w:tc>
          <w:tcPr>
            <w:tcW w:w="3992"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8"/>
                <w:szCs w:val="18"/>
                <w:lang w:val="es-ES" w:eastAsia="es-EC"/>
              </w:rPr>
            </w:pPr>
            <w:r w:rsidRPr="00863E2E">
              <w:rPr>
                <w:rFonts w:cs="Arial"/>
                <w:color w:val="000000"/>
                <w:sz w:val="18"/>
                <w:szCs w:val="18"/>
                <w:lang w:val="es-ES" w:eastAsia="es-EC"/>
              </w:rPr>
              <w:t xml:space="preserve"> Sistema de riego del parque</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Gbl</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1,00</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1200,00</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160F80" w:rsidP="002278C7">
            <w:pPr>
              <w:jc w:val="right"/>
              <w:rPr>
                <w:rFonts w:cs="Arial"/>
                <w:color w:val="000000"/>
                <w:sz w:val="18"/>
                <w:szCs w:val="18"/>
                <w:lang w:val="es-ES" w:eastAsia="es-EC"/>
              </w:rPr>
            </w:pPr>
            <w:r>
              <w:rPr>
                <w:rFonts w:cs="Arial"/>
                <w:color w:val="000000"/>
                <w:sz w:val="18"/>
                <w:szCs w:val="18"/>
                <w:lang w:val="es-ES" w:eastAsia="es-EC"/>
              </w:rPr>
              <w:t xml:space="preserve"> </w:t>
            </w:r>
            <w:r w:rsidR="002278C7" w:rsidRPr="00863E2E">
              <w:rPr>
                <w:rFonts w:cs="Arial"/>
                <w:color w:val="000000"/>
                <w:sz w:val="18"/>
                <w:szCs w:val="18"/>
                <w:lang w:val="es-ES" w:eastAsia="es-EC"/>
              </w:rPr>
              <w:t xml:space="preserve">       1.200,00 </w:t>
            </w:r>
          </w:p>
        </w:tc>
      </w:tr>
      <w:tr w:rsidR="002278C7" w:rsidRPr="00863E2E" w:rsidTr="002278C7">
        <w:trPr>
          <w:trHeight w:val="330"/>
        </w:trPr>
        <w:tc>
          <w:tcPr>
            <w:tcW w:w="3992"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8"/>
                <w:szCs w:val="18"/>
                <w:lang w:val="es-ES" w:eastAsia="es-EC"/>
              </w:rPr>
            </w:pPr>
            <w:r w:rsidRPr="00863E2E">
              <w:rPr>
                <w:rFonts w:cs="Arial"/>
                <w:color w:val="000000"/>
                <w:sz w:val="18"/>
                <w:szCs w:val="18"/>
                <w:lang w:val="es-ES" w:eastAsia="es-EC"/>
              </w:rPr>
              <w:t xml:space="preserve"> Diseño, asesoramiento</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Gbl</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1,00</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8000,00</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160F80" w:rsidP="002278C7">
            <w:pPr>
              <w:jc w:val="right"/>
              <w:rPr>
                <w:rFonts w:cs="Arial"/>
                <w:color w:val="000000"/>
                <w:sz w:val="18"/>
                <w:szCs w:val="18"/>
                <w:lang w:val="es-ES" w:eastAsia="es-EC"/>
              </w:rPr>
            </w:pPr>
            <w:r>
              <w:rPr>
                <w:rFonts w:cs="Arial"/>
                <w:color w:val="000000"/>
                <w:sz w:val="18"/>
                <w:szCs w:val="18"/>
                <w:lang w:val="es-ES" w:eastAsia="es-EC"/>
              </w:rPr>
              <w:t xml:space="preserve"> </w:t>
            </w:r>
            <w:r w:rsidR="002278C7" w:rsidRPr="00863E2E">
              <w:rPr>
                <w:rFonts w:cs="Arial"/>
                <w:color w:val="000000"/>
                <w:sz w:val="18"/>
                <w:szCs w:val="18"/>
                <w:lang w:val="es-ES" w:eastAsia="es-EC"/>
              </w:rPr>
              <w:t xml:space="preserve">       8.000,00 </w:t>
            </w:r>
          </w:p>
        </w:tc>
      </w:tr>
      <w:tr w:rsidR="002278C7" w:rsidRPr="00863E2E" w:rsidTr="002278C7">
        <w:trPr>
          <w:trHeight w:val="330"/>
        </w:trPr>
        <w:tc>
          <w:tcPr>
            <w:tcW w:w="3992"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8"/>
                <w:szCs w:val="18"/>
                <w:lang w:val="es-ES" w:eastAsia="es-EC"/>
              </w:rPr>
            </w:pPr>
            <w:r w:rsidRPr="00863E2E">
              <w:rPr>
                <w:rFonts w:cs="Arial"/>
                <w:color w:val="000000"/>
                <w:sz w:val="18"/>
                <w:szCs w:val="18"/>
                <w:lang w:val="es-ES" w:eastAsia="es-EC"/>
              </w:rPr>
              <w:t xml:space="preserve"> Iluminación parque</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Pto</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30,00</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400,00</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160F80" w:rsidP="002278C7">
            <w:pPr>
              <w:jc w:val="right"/>
              <w:rPr>
                <w:rFonts w:cs="Arial"/>
                <w:color w:val="000000"/>
                <w:sz w:val="18"/>
                <w:szCs w:val="18"/>
                <w:lang w:val="es-ES" w:eastAsia="es-EC"/>
              </w:rPr>
            </w:pPr>
            <w:r>
              <w:rPr>
                <w:rFonts w:cs="Arial"/>
                <w:color w:val="000000"/>
                <w:sz w:val="18"/>
                <w:szCs w:val="18"/>
                <w:lang w:val="es-ES" w:eastAsia="es-EC"/>
              </w:rPr>
              <w:t xml:space="preserve"> </w:t>
            </w:r>
            <w:r w:rsidR="002278C7" w:rsidRPr="00863E2E">
              <w:rPr>
                <w:rFonts w:cs="Arial"/>
                <w:color w:val="000000"/>
                <w:sz w:val="18"/>
                <w:szCs w:val="18"/>
                <w:lang w:val="es-ES" w:eastAsia="es-EC"/>
              </w:rPr>
              <w:t xml:space="preserve">     12.000,00 </w:t>
            </w:r>
          </w:p>
        </w:tc>
      </w:tr>
      <w:tr w:rsidR="002278C7" w:rsidRPr="00863E2E" w:rsidTr="002278C7">
        <w:trPr>
          <w:trHeight w:val="330"/>
        </w:trPr>
        <w:tc>
          <w:tcPr>
            <w:tcW w:w="3992"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8"/>
                <w:szCs w:val="18"/>
                <w:lang w:val="es-ES" w:eastAsia="es-EC"/>
              </w:rPr>
            </w:pPr>
            <w:r w:rsidRPr="00863E2E">
              <w:rPr>
                <w:rFonts w:cs="Arial"/>
                <w:color w:val="000000"/>
                <w:sz w:val="18"/>
                <w:szCs w:val="18"/>
                <w:lang w:val="es-ES" w:eastAsia="es-EC"/>
              </w:rPr>
              <w:t xml:space="preserve"> Limpieza y retiro de escombros</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Gbl</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1,00</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400,00</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160F80" w:rsidP="002278C7">
            <w:pPr>
              <w:jc w:val="right"/>
              <w:rPr>
                <w:rFonts w:cs="Arial"/>
                <w:color w:val="000000"/>
                <w:sz w:val="18"/>
                <w:szCs w:val="18"/>
                <w:lang w:val="es-ES" w:eastAsia="es-EC"/>
              </w:rPr>
            </w:pPr>
            <w:r>
              <w:rPr>
                <w:rFonts w:cs="Arial"/>
                <w:color w:val="000000"/>
                <w:sz w:val="18"/>
                <w:szCs w:val="18"/>
                <w:lang w:val="es-ES" w:eastAsia="es-EC"/>
              </w:rPr>
              <w:t xml:space="preserve"> </w:t>
            </w:r>
            <w:r w:rsidR="002278C7" w:rsidRPr="00863E2E">
              <w:rPr>
                <w:rFonts w:cs="Arial"/>
                <w:color w:val="000000"/>
                <w:sz w:val="18"/>
                <w:szCs w:val="18"/>
                <w:lang w:val="es-ES" w:eastAsia="es-EC"/>
              </w:rPr>
              <w:t xml:space="preserve">          400,00 </w:t>
            </w:r>
          </w:p>
        </w:tc>
      </w:tr>
      <w:tr w:rsidR="002278C7" w:rsidRPr="00863E2E" w:rsidTr="002278C7">
        <w:trPr>
          <w:trHeight w:val="330"/>
        </w:trPr>
        <w:tc>
          <w:tcPr>
            <w:tcW w:w="3992"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8"/>
                <w:szCs w:val="18"/>
                <w:lang w:val="es-ES" w:eastAsia="es-EC"/>
              </w:rPr>
            </w:pPr>
            <w:r w:rsidRPr="00863E2E">
              <w:rPr>
                <w:rFonts w:cs="Arial"/>
                <w:color w:val="000000"/>
                <w:sz w:val="18"/>
                <w:szCs w:val="18"/>
                <w:lang w:val="es-ES" w:eastAsia="es-EC"/>
              </w:rPr>
              <w:t>Nivelación del terreno</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m2</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12000,00</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9,50</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160F80" w:rsidP="002278C7">
            <w:pPr>
              <w:jc w:val="right"/>
              <w:rPr>
                <w:rFonts w:cs="Arial"/>
                <w:color w:val="000000"/>
                <w:sz w:val="18"/>
                <w:szCs w:val="18"/>
                <w:lang w:val="es-ES" w:eastAsia="es-EC"/>
              </w:rPr>
            </w:pPr>
            <w:r>
              <w:rPr>
                <w:rFonts w:cs="Arial"/>
                <w:color w:val="000000"/>
                <w:sz w:val="18"/>
                <w:szCs w:val="18"/>
                <w:lang w:val="es-ES" w:eastAsia="es-EC"/>
              </w:rPr>
              <w:t xml:space="preserve"> </w:t>
            </w:r>
            <w:r w:rsidR="002278C7" w:rsidRPr="00863E2E">
              <w:rPr>
                <w:rFonts w:cs="Arial"/>
                <w:color w:val="000000"/>
                <w:sz w:val="18"/>
                <w:szCs w:val="18"/>
                <w:lang w:val="es-ES" w:eastAsia="es-EC"/>
              </w:rPr>
              <w:t xml:space="preserve">   114.000,00 </w:t>
            </w:r>
          </w:p>
        </w:tc>
      </w:tr>
      <w:tr w:rsidR="002278C7" w:rsidRPr="00863E2E" w:rsidTr="002278C7">
        <w:trPr>
          <w:trHeight w:val="330"/>
        </w:trPr>
        <w:tc>
          <w:tcPr>
            <w:tcW w:w="3992"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b/>
                <w:bCs/>
                <w:i/>
                <w:iCs/>
                <w:color w:val="000000"/>
                <w:sz w:val="18"/>
                <w:szCs w:val="18"/>
                <w:u w:val="single"/>
                <w:lang w:val="es-ES" w:eastAsia="es-EC"/>
              </w:rPr>
            </w:pPr>
            <w:r w:rsidRPr="00863E2E">
              <w:rPr>
                <w:rFonts w:cs="Arial"/>
                <w:b/>
                <w:bCs/>
                <w:i/>
                <w:iCs/>
                <w:color w:val="000000"/>
                <w:sz w:val="18"/>
                <w:szCs w:val="18"/>
                <w:u w:val="single"/>
                <w:lang w:val="es-ES" w:eastAsia="es-EC"/>
              </w:rPr>
              <w:t xml:space="preserve">Boleterías vestidores baños </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 </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 </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 </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b/>
                <w:bCs/>
                <w:color w:val="000000"/>
                <w:sz w:val="18"/>
                <w:szCs w:val="18"/>
                <w:lang w:val="es-ES" w:eastAsia="es-EC"/>
              </w:rPr>
            </w:pPr>
            <w:r w:rsidRPr="00863E2E">
              <w:rPr>
                <w:rFonts w:cs="Arial"/>
                <w:b/>
                <w:bCs/>
                <w:color w:val="000000"/>
                <w:sz w:val="18"/>
                <w:szCs w:val="18"/>
                <w:lang w:val="es-ES" w:eastAsia="es-EC"/>
              </w:rPr>
              <w:t> </w:t>
            </w:r>
          </w:p>
        </w:tc>
      </w:tr>
      <w:tr w:rsidR="002278C7" w:rsidRPr="00863E2E" w:rsidTr="002278C7">
        <w:trPr>
          <w:trHeight w:val="330"/>
        </w:trPr>
        <w:tc>
          <w:tcPr>
            <w:tcW w:w="3992"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8"/>
                <w:szCs w:val="18"/>
                <w:lang w:val="es-ES" w:eastAsia="es-EC"/>
              </w:rPr>
            </w:pPr>
            <w:r w:rsidRPr="00863E2E">
              <w:rPr>
                <w:rFonts w:cs="Arial"/>
                <w:color w:val="000000"/>
                <w:sz w:val="18"/>
                <w:szCs w:val="18"/>
                <w:lang w:val="es-ES" w:eastAsia="es-EC"/>
              </w:rPr>
              <w:t>Excavación manual de suelo para fundaciones</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m3</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250,00</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3,45</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160F80" w:rsidP="002278C7">
            <w:pPr>
              <w:jc w:val="right"/>
              <w:rPr>
                <w:rFonts w:cs="Arial"/>
                <w:color w:val="000000"/>
                <w:sz w:val="18"/>
                <w:szCs w:val="18"/>
                <w:lang w:val="es-ES" w:eastAsia="es-EC"/>
              </w:rPr>
            </w:pPr>
            <w:r>
              <w:rPr>
                <w:rFonts w:cs="Arial"/>
                <w:color w:val="000000"/>
                <w:sz w:val="18"/>
                <w:szCs w:val="18"/>
                <w:lang w:val="es-ES" w:eastAsia="es-EC"/>
              </w:rPr>
              <w:t xml:space="preserve"> </w:t>
            </w:r>
            <w:r w:rsidR="002278C7" w:rsidRPr="00863E2E">
              <w:rPr>
                <w:rFonts w:cs="Arial"/>
                <w:color w:val="000000"/>
                <w:sz w:val="18"/>
                <w:szCs w:val="18"/>
                <w:lang w:val="es-ES" w:eastAsia="es-EC"/>
              </w:rPr>
              <w:t xml:space="preserve">          862,50 </w:t>
            </w:r>
          </w:p>
        </w:tc>
      </w:tr>
      <w:tr w:rsidR="002278C7" w:rsidRPr="00863E2E" w:rsidTr="002278C7">
        <w:trPr>
          <w:trHeight w:val="330"/>
        </w:trPr>
        <w:tc>
          <w:tcPr>
            <w:tcW w:w="3992"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8"/>
                <w:szCs w:val="18"/>
                <w:lang w:val="es-ES" w:eastAsia="es-EC"/>
              </w:rPr>
            </w:pPr>
            <w:r w:rsidRPr="00863E2E">
              <w:rPr>
                <w:rFonts w:cs="Arial"/>
                <w:color w:val="000000"/>
                <w:sz w:val="18"/>
                <w:szCs w:val="18"/>
                <w:lang w:val="es-ES" w:eastAsia="es-EC"/>
              </w:rPr>
              <w:t>Construcción de fundaciones de HºAº</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m3</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2,50</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172,78</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160F80" w:rsidP="002278C7">
            <w:pPr>
              <w:jc w:val="right"/>
              <w:rPr>
                <w:rFonts w:cs="Arial"/>
                <w:color w:val="000000"/>
                <w:sz w:val="18"/>
                <w:szCs w:val="18"/>
                <w:lang w:val="es-ES" w:eastAsia="es-EC"/>
              </w:rPr>
            </w:pPr>
            <w:r>
              <w:rPr>
                <w:rFonts w:cs="Arial"/>
                <w:color w:val="000000"/>
                <w:sz w:val="18"/>
                <w:szCs w:val="18"/>
                <w:lang w:val="es-ES" w:eastAsia="es-EC"/>
              </w:rPr>
              <w:t xml:space="preserve"> </w:t>
            </w:r>
            <w:r w:rsidR="002278C7" w:rsidRPr="00863E2E">
              <w:rPr>
                <w:rFonts w:cs="Arial"/>
                <w:color w:val="000000"/>
                <w:sz w:val="18"/>
                <w:szCs w:val="18"/>
                <w:lang w:val="es-ES" w:eastAsia="es-EC"/>
              </w:rPr>
              <w:t xml:space="preserve">           431,95 </w:t>
            </w:r>
          </w:p>
        </w:tc>
      </w:tr>
      <w:tr w:rsidR="002278C7" w:rsidRPr="00863E2E" w:rsidTr="002278C7">
        <w:trPr>
          <w:trHeight w:val="330"/>
        </w:trPr>
        <w:tc>
          <w:tcPr>
            <w:tcW w:w="3992"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8"/>
                <w:szCs w:val="18"/>
                <w:lang w:val="es-ES" w:eastAsia="es-EC"/>
              </w:rPr>
            </w:pPr>
            <w:r w:rsidRPr="00863E2E">
              <w:rPr>
                <w:rFonts w:cs="Arial"/>
                <w:color w:val="000000"/>
                <w:sz w:val="18"/>
                <w:szCs w:val="18"/>
                <w:lang w:val="es-ES" w:eastAsia="es-EC"/>
              </w:rPr>
              <w:t>Construcción de columnas de HºAº</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m3</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1,20</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237,77</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160F80" w:rsidP="002278C7">
            <w:pPr>
              <w:jc w:val="right"/>
              <w:rPr>
                <w:rFonts w:cs="Arial"/>
                <w:color w:val="000000"/>
                <w:sz w:val="18"/>
                <w:szCs w:val="18"/>
                <w:lang w:val="es-ES" w:eastAsia="es-EC"/>
              </w:rPr>
            </w:pPr>
            <w:r>
              <w:rPr>
                <w:rFonts w:cs="Arial"/>
                <w:color w:val="000000"/>
                <w:sz w:val="18"/>
                <w:szCs w:val="18"/>
                <w:lang w:val="es-ES" w:eastAsia="es-EC"/>
              </w:rPr>
              <w:t xml:space="preserve"> </w:t>
            </w:r>
            <w:r w:rsidR="002278C7" w:rsidRPr="00863E2E">
              <w:rPr>
                <w:rFonts w:cs="Arial"/>
                <w:color w:val="000000"/>
                <w:sz w:val="18"/>
                <w:szCs w:val="18"/>
                <w:lang w:val="es-ES" w:eastAsia="es-EC"/>
              </w:rPr>
              <w:t xml:space="preserve">          285,32 </w:t>
            </w:r>
          </w:p>
        </w:tc>
      </w:tr>
      <w:tr w:rsidR="002278C7" w:rsidRPr="00863E2E" w:rsidTr="002278C7">
        <w:trPr>
          <w:trHeight w:val="330"/>
        </w:trPr>
        <w:tc>
          <w:tcPr>
            <w:tcW w:w="3992"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8"/>
                <w:szCs w:val="18"/>
                <w:lang w:val="es-ES" w:eastAsia="es-EC"/>
              </w:rPr>
            </w:pPr>
            <w:r w:rsidRPr="00863E2E">
              <w:rPr>
                <w:rFonts w:cs="Arial"/>
                <w:color w:val="000000"/>
                <w:sz w:val="18"/>
                <w:szCs w:val="18"/>
                <w:lang w:val="es-ES" w:eastAsia="es-EC"/>
              </w:rPr>
              <w:t>Construcción de vigas de HºAº</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m3</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1,84</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228,99</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160F80" w:rsidP="002278C7">
            <w:pPr>
              <w:jc w:val="right"/>
              <w:rPr>
                <w:rFonts w:cs="Arial"/>
                <w:color w:val="000000"/>
                <w:sz w:val="18"/>
                <w:szCs w:val="18"/>
                <w:lang w:val="es-ES" w:eastAsia="es-EC"/>
              </w:rPr>
            </w:pPr>
            <w:r>
              <w:rPr>
                <w:rFonts w:cs="Arial"/>
                <w:color w:val="000000"/>
                <w:sz w:val="18"/>
                <w:szCs w:val="18"/>
                <w:lang w:val="es-ES" w:eastAsia="es-EC"/>
              </w:rPr>
              <w:t xml:space="preserve"> </w:t>
            </w:r>
            <w:r w:rsidR="002278C7" w:rsidRPr="00863E2E">
              <w:rPr>
                <w:rFonts w:cs="Arial"/>
                <w:color w:val="000000"/>
                <w:sz w:val="18"/>
                <w:szCs w:val="18"/>
                <w:lang w:val="es-ES" w:eastAsia="es-EC"/>
              </w:rPr>
              <w:t xml:space="preserve">          421,34 </w:t>
            </w:r>
          </w:p>
        </w:tc>
      </w:tr>
      <w:tr w:rsidR="002278C7" w:rsidRPr="00863E2E" w:rsidTr="002278C7">
        <w:trPr>
          <w:trHeight w:val="330"/>
        </w:trPr>
        <w:tc>
          <w:tcPr>
            <w:tcW w:w="3992"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8"/>
                <w:szCs w:val="18"/>
                <w:lang w:val="es-ES" w:eastAsia="es-EC"/>
              </w:rPr>
            </w:pPr>
            <w:r w:rsidRPr="00863E2E">
              <w:rPr>
                <w:rFonts w:cs="Arial"/>
                <w:color w:val="000000"/>
                <w:sz w:val="18"/>
                <w:szCs w:val="18"/>
                <w:lang w:val="es-ES" w:eastAsia="es-EC"/>
              </w:rPr>
              <w:t>Construcción de losa de techo de HºAº</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m3</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9,00</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210,44</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160F80" w:rsidP="002278C7">
            <w:pPr>
              <w:jc w:val="right"/>
              <w:rPr>
                <w:rFonts w:cs="Arial"/>
                <w:color w:val="000000"/>
                <w:sz w:val="18"/>
                <w:szCs w:val="18"/>
                <w:lang w:val="es-ES" w:eastAsia="es-EC"/>
              </w:rPr>
            </w:pPr>
            <w:r>
              <w:rPr>
                <w:rFonts w:cs="Arial"/>
                <w:color w:val="000000"/>
                <w:sz w:val="18"/>
                <w:szCs w:val="18"/>
                <w:lang w:val="es-ES" w:eastAsia="es-EC"/>
              </w:rPr>
              <w:t xml:space="preserve"> </w:t>
            </w:r>
            <w:r w:rsidR="002278C7" w:rsidRPr="00863E2E">
              <w:rPr>
                <w:rFonts w:cs="Arial"/>
                <w:color w:val="000000"/>
                <w:sz w:val="18"/>
                <w:szCs w:val="18"/>
                <w:lang w:val="es-ES" w:eastAsia="es-EC"/>
              </w:rPr>
              <w:t xml:space="preserve">       1.893,96 </w:t>
            </w:r>
          </w:p>
        </w:tc>
      </w:tr>
      <w:tr w:rsidR="002278C7" w:rsidRPr="00863E2E" w:rsidTr="002278C7">
        <w:trPr>
          <w:trHeight w:val="330"/>
        </w:trPr>
        <w:tc>
          <w:tcPr>
            <w:tcW w:w="3992"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8"/>
                <w:szCs w:val="18"/>
                <w:lang w:val="es-ES" w:eastAsia="es-EC"/>
              </w:rPr>
            </w:pPr>
            <w:r w:rsidRPr="00863E2E">
              <w:rPr>
                <w:rFonts w:cs="Arial"/>
                <w:color w:val="000000"/>
                <w:sz w:val="18"/>
                <w:szCs w:val="18"/>
                <w:lang w:val="es-ES" w:eastAsia="es-EC"/>
              </w:rPr>
              <w:t>Construcción de muros de ladrillo</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m2</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500,00</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16,59</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160F80" w:rsidP="002278C7">
            <w:pPr>
              <w:jc w:val="right"/>
              <w:rPr>
                <w:rFonts w:cs="Arial"/>
                <w:color w:val="000000"/>
                <w:sz w:val="18"/>
                <w:szCs w:val="18"/>
                <w:lang w:val="es-ES" w:eastAsia="es-EC"/>
              </w:rPr>
            </w:pPr>
            <w:r>
              <w:rPr>
                <w:rFonts w:cs="Arial"/>
                <w:color w:val="000000"/>
                <w:sz w:val="18"/>
                <w:szCs w:val="18"/>
                <w:lang w:val="es-ES" w:eastAsia="es-EC"/>
              </w:rPr>
              <w:t xml:space="preserve"> </w:t>
            </w:r>
            <w:r w:rsidR="002278C7" w:rsidRPr="00863E2E">
              <w:rPr>
                <w:rFonts w:cs="Arial"/>
                <w:color w:val="000000"/>
                <w:sz w:val="18"/>
                <w:szCs w:val="18"/>
                <w:lang w:val="es-ES" w:eastAsia="es-EC"/>
              </w:rPr>
              <w:t xml:space="preserve">       8.295,00 </w:t>
            </w:r>
          </w:p>
        </w:tc>
      </w:tr>
      <w:tr w:rsidR="002278C7" w:rsidRPr="00863E2E" w:rsidTr="002278C7">
        <w:trPr>
          <w:trHeight w:val="330"/>
        </w:trPr>
        <w:tc>
          <w:tcPr>
            <w:tcW w:w="3992"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8"/>
                <w:szCs w:val="18"/>
                <w:lang w:val="es-ES" w:eastAsia="es-EC"/>
              </w:rPr>
            </w:pPr>
            <w:r w:rsidRPr="00863E2E">
              <w:rPr>
                <w:rFonts w:cs="Arial"/>
                <w:color w:val="000000"/>
                <w:sz w:val="18"/>
                <w:szCs w:val="18"/>
                <w:lang w:val="es-ES" w:eastAsia="es-EC"/>
              </w:rPr>
              <w:t>Construcción de dinteles para puertas</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ml</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3,20</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12,59</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160F80" w:rsidP="002278C7">
            <w:pPr>
              <w:jc w:val="right"/>
              <w:rPr>
                <w:rFonts w:cs="Arial"/>
                <w:color w:val="000000"/>
                <w:sz w:val="18"/>
                <w:szCs w:val="18"/>
                <w:lang w:val="es-ES" w:eastAsia="es-EC"/>
              </w:rPr>
            </w:pPr>
            <w:r>
              <w:rPr>
                <w:rFonts w:cs="Arial"/>
                <w:color w:val="000000"/>
                <w:sz w:val="18"/>
                <w:szCs w:val="18"/>
                <w:lang w:val="es-ES" w:eastAsia="es-EC"/>
              </w:rPr>
              <w:t xml:space="preserve"> </w:t>
            </w:r>
            <w:r w:rsidR="002278C7" w:rsidRPr="00863E2E">
              <w:rPr>
                <w:rFonts w:cs="Arial"/>
                <w:color w:val="000000"/>
                <w:sz w:val="18"/>
                <w:szCs w:val="18"/>
                <w:lang w:val="es-ES" w:eastAsia="es-EC"/>
              </w:rPr>
              <w:t xml:space="preserve">            40,29 </w:t>
            </w:r>
          </w:p>
        </w:tc>
      </w:tr>
      <w:tr w:rsidR="002278C7" w:rsidRPr="00863E2E" w:rsidTr="002278C7">
        <w:trPr>
          <w:trHeight w:val="330"/>
        </w:trPr>
        <w:tc>
          <w:tcPr>
            <w:tcW w:w="3992"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8"/>
                <w:szCs w:val="18"/>
                <w:lang w:val="es-ES" w:eastAsia="es-EC"/>
              </w:rPr>
            </w:pPr>
            <w:r w:rsidRPr="00863E2E">
              <w:rPr>
                <w:rFonts w:cs="Arial"/>
                <w:color w:val="000000"/>
                <w:sz w:val="18"/>
                <w:szCs w:val="18"/>
                <w:lang w:val="es-ES" w:eastAsia="es-EC"/>
              </w:rPr>
              <w:t>Contrapiso de Hormigón  H=5cm</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m2</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500,00</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7,65</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160F80" w:rsidP="002278C7">
            <w:pPr>
              <w:jc w:val="right"/>
              <w:rPr>
                <w:rFonts w:cs="Arial"/>
                <w:color w:val="000000"/>
                <w:sz w:val="18"/>
                <w:szCs w:val="18"/>
                <w:lang w:val="es-ES" w:eastAsia="es-EC"/>
              </w:rPr>
            </w:pPr>
            <w:r>
              <w:rPr>
                <w:rFonts w:cs="Arial"/>
                <w:color w:val="000000"/>
                <w:sz w:val="18"/>
                <w:szCs w:val="18"/>
                <w:lang w:val="es-ES" w:eastAsia="es-EC"/>
              </w:rPr>
              <w:t xml:space="preserve"> </w:t>
            </w:r>
            <w:r w:rsidR="002278C7" w:rsidRPr="00863E2E">
              <w:rPr>
                <w:rFonts w:cs="Arial"/>
                <w:color w:val="000000"/>
                <w:sz w:val="18"/>
                <w:szCs w:val="18"/>
                <w:lang w:val="es-ES" w:eastAsia="es-EC"/>
              </w:rPr>
              <w:t xml:space="preserve">        3.825,00 </w:t>
            </w:r>
          </w:p>
        </w:tc>
      </w:tr>
      <w:tr w:rsidR="002278C7" w:rsidRPr="00863E2E" w:rsidTr="002278C7">
        <w:trPr>
          <w:trHeight w:val="330"/>
        </w:trPr>
        <w:tc>
          <w:tcPr>
            <w:tcW w:w="3992"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8"/>
                <w:szCs w:val="18"/>
                <w:lang w:val="es-ES" w:eastAsia="es-EC"/>
              </w:rPr>
            </w:pPr>
            <w:r w:rsidRPr="00863E2E">
              <w:rPr>
                <w:rFonts w:cs="Arial"/>
                <w:color w:val="000000"/>
                <w:sz w:val="18"/>
                <w:szCs w:val="18"/>
                <w:lang w:val="es-ES" w:eastAsia="es-EC"/>
              </w:rPr>
              <w:t>Artefactos para baños e instalación sanitaria</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Gb</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1,00</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1,000,00</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160F80" w:rsidP="002278C7">
            <w:pPr>
              <w:jc w:val="right"/>
              <w:rPr>
                <w:rFonts w:cs="Arial"/>
                <w:color w:val="000000"/>
                <w:sz w:val="18"/>
                <w:szCs w:val="18"/>
                <w:lang w:val="es-ES" w:eastAsia="es-EC"/>
              </w:rPr>
            </w:pPr>
            <w:r>
              <w:rPr>
                <w:rFonts w:cs="Arial"/>
                <w:color w:val="000000"/>
                <w:sz w:val="18"/>
                <w:szCs w:val="18"/>
                <w:lang w:val="es-ES" w:eastAsia="es-EC"/>
              </w:rPr>
              <w:t xml:space="preserve"> </w:t>
            </w:r>
            <w:r w:rsidR="002278C7" w:rsidRPr="00863E2E">
              <w:rPr>
                <w:rFonts w:cs="Arial"/>
                <w:color w:val="000000"/>
                <w:sz w:val="18"/>
                <w:szCs w:val="18"/>
                <w:lang w:val="es-ES" w:eastAsia="es-EC"/>
              </w:rPr>
              <w:t xml:space="preserve">       1.000,00 </w:t>
            </w:r>
          </w:p>
        </w:tc>
      </w:tr>
      <w:tr w:rsidR="002278C7" w:rsidRPr="00863E2E" w:rsidTr="002278C7">
        <w:trPr>
          <w:trHeight w:val="330"/>
        </w:trPr>
        <w:tc>
          <w:tcPr>
            <w:tcW w:w="3992"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8"/>
                <w:szCs w:val="18"/>
                <w:lang w:val="es-ES" w:eastAsia="es-EC"/>
              </w:rPr>
            </w:pPr>
            <w:r w:rsidRPr="00863E2E">
              <w:rPr>
                <w:rFonts w:cs="Arial"/>
                <w:color w:val="000000"/>
                <w:sz w:val="18"/>
                <w:szCs w:val="18"/>
                <w:lang w:val="es-ES" w:eastAsia="es-EC"/>
              </w:rPr>
              <w:t>Suministro y colocación de puertas y ventanas</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Pza</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4,00</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150,00</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160F80" w:rsidP="002278C7">
            <w:pPr>
              <w:jc w:val="right"/>
              <w:rPr>
                <w:rFonts w:cs="Arial"/>
                <w:color w:val="000000"/>
                <w:sz w:val="18"/>
                <w:szCs w:val="18"/>
                <w:lang w:val="es-ES" w:eastAsia="es-EC"/>
              </w:rPr>
            </w:pPr>
            <w:r>
              <w:rPr>
                <w:rFonts w:cs="Arial"/>
                <w:color w:val="000000"/>
                <w:sz w:val="18"/>
                <w:szCs w:val="18"/>
                <w:lang w:val="es-ES" w:eastAsia="es-EC"/>
              </w:rPr>
              <w:t xml:space="preserve"> </w:t>
            </w:r>
            <w:r w:rsidR="002278C7" w:rsidRPr="00863E2E">
              <w:rPr>
                <w:rFonts w:cs="Arial"/>
                <w:color w:val="000000"/>
                <w:sz w:val="18"/>
                <w:szCs w:val="18"/>
                <w:lang w:val="es-ES" w:eastAsia="es-EC"/>
              </w:rPr>
              <w:t xml:space="preserve">          600,00 </w:t>
            </w:r>
          </w:p>
        </w:tc>
      </w:tr>
      <w:tr w:rsidR="002278C7" w:rsidRPr="00863E2E" w:rsidTr="002278C7">
        <w:trPr>
          <w:trHeight w:val="330"/>
        </w:trPr>
        <w:tc>
          <w:tcPr>
            <w:tcW w:w="3992"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b/>
                <w:bCs/>
                <w:i/>
                <w:iCs/>
                <w:color w:val="000000"/>
                <w:sz w:val="18"/>
                <w:szCs w:val="18"/>
                <w:lang w:val="es-ES" w:eastAsia="es-EC"/>
              </w:rPr>
            </w:pPr>
            <w:r w:rsidRPr="00863E2E">
              <w:rPr>
                <w:rFonts w:cs="Arial"/>
                <w:b/>
                <w:bCs/>
                <w:i/>
                <w:iCs/>
                <w:color w:val="000000"/>
                <w:sz w:val="18"/>
                <w:szCs w:val="18"/>
                <w:lang w:val="es-ES" w:eastAsia="es-EC"/>
              </w:rPr>
              <w:t>Cancha de futbol</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 </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 </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 </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b/>
                <w:bCs/>
                <w:color w:val="000000"/>
                <w:sz w:val="18"/>
                <w:szCs w:val="18"/>
                <w:lang w:val="es-ES" w:eastAsia="es-EC"/>
              </w:rPr>
            </w:pPr>
            <w:r w:rsidRPr="00863E2E">
              <w:rPr>
                <w:rFonts w:cs="Arial"/>
                <w:b/>
                <w:bCs/>
                <w:color w:val="000000"/>
                <w:sz w:val="18"/>
                <w:szCs w:val="18"/>
                <w:lang w:val="es-ES" w:eastAsia="es-EC"/>
              </w:rPr>
              <w:t> </w:t>
            </w:r>
          </w:p>
        </w:tc>
      </w:tr>
      <w:tr w:rsidR="002278C7" w:rsidRPr="00863E2E" w:rsidTr="002278C7">
        <w:trPr>
          <w:trHeight w:val="330"/>
        </w:trPr>
        <w:tc>
          <w:tcPr>
            <w:tcW w:w="3992"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8"/>
                <w:szCs w:val="18"/>
                <w:lang w:val="es-ES" w:eastAsia="es-EC"/>
              </w:rPr>
            </w:pPr>
            <w:r w:rsidRPr="00863E2E">
              <w:rPr>
                <w:rFonts w:cs="Arial"/>
                <w:color w:val="000000"/>
                <w:sz w:val="18"/>
                <w:szCs w:val="18"/>
                <w:lang w:val="es-ES" w:eastAsia="es-EC"/>
              </w:rPr>
              <w:t>Picado de losa para contrapiso</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m2</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1600,00</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1,33</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160F80" w:rsidP="002278C7">
            <w:pPr>
              <w:jc w:val="right"/>
              <w:rPr>
                <w:rFonts w:cs="Arial"/>
                <w:color w:val="000000"/>
                <w:sz w:val="18"/>
                <w:szCs w:val="18"/>
                <w:lang w:val="es-ES" w:eastAsia="es-EC"/>
              </w:rPr>
            </w:pPr>
            <w:r>
              <w:rPr>
                <w:rFonts w:cs="Arial"/>
                <w:color w:val="000000"/>
                <w:sz w:val="18"/>
                <w:szCs w:val="18"/>
                <w:lang w:val="es-ES" w:eastAsia="es-EC"/>
              </w:rPr>
              <w:t xml:space="preserve"> </w:t>
            </w:r>
            <w:r w:rsidR="002278C7" w:rsidRPr="00863E2E">
              <w:rPr>
                <w:rFonts w:cs="Arial"/>
                <w:color w:val="000000"/>
                <w:sz w:val="18"/>
                <w:szCs w:val="18"/>
                <w:lang w:val="es-ES" w:eastAsia="es-EC"/>
              </w:rPr>
              <w:t xml:space="preserve">       2.128,00 </w:t>
            </w:r>
          </w:p>
        </w:tc>
      </w:tr>
      <w:tr w:rsidR="002278C7" w:rsidRPr="00863E2E" w:rsidTr="002278C7">
        <w:trPr>
          <w:trHeight w:val="330"/>
        </w:trPr>
        <w:tc>
          <w:tcPr>
            <w:tcW w:w="3992"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8"/>
                <w:szCs w:val="18"/>
                <w:lang w:val="es-ES" w:eastAsia="es-EC"/>
              </w:rPr>
            </w:pPr>
            <w:r w:rsidRPr="00863E2E">
              <w:rPr>
                <w:rFonts w:cs="Arial"/>
                <w:color w:val="000000"/>
                <w:sz w:val="18"/>
                <w:szCs w:val="18"/>
                <w:lang w:val="es-ES" w:eastAsia="es-EC"/>
              </w:rPr>
              <w:t>Contrapiso de Hormigón H=5cm</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m2</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1600,00</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7,65</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160F80" w:rsidP="002278C7">
            <w:pPr>
              <w:jc w:val="right"/>
              <w:rPr>
                <w:rFonts w:cs="Arial"/>
                <w:color w:val="000000"/>
                <w:sz w:val="18"/>
                <w:szCs w:val="18"/>
                <w:lang w:val="es-ES" w:eastAsia="es-EC"/>
              </w:rPr>
            </w:pPr>
            <w:r>
              <w:rPr>
                <w:rFonts w:cs="Arial"/>
                <w:color w:val="000000"/>
                <w:sz w:val="18"/>
                <w:szCs w:val="18"/>
                <w:lang w:val="es-ES" w:eastAsia="es-EC"/>
              </w:rPr>
              <w:t xml:space="preserve"> </w:t>
            </w:r>
            <w:r w:rsidR="002278C7" w:rsidRPr="00863E2E">
              <w:rPr>
                <w:rFonts w:cs="Arial"/>
                <w:color w:val="000000"/>
                <w:sz w:val="18"/>
                <w:szCs w:val="18"/>
                <w:lang w:val="es-ES" w:eastAsia="es-EC"/>
              </w:rPr>
              <w:t xml:space="preserve">     12.240,00 </w:t>
            </w:r>
          </w:p>
        </w:tc>
      </w:tr>
      <w:tr w:rsidR="002278C7" w:rsidRPr="00863E2E" w:rsidTr="002278C7">
        <w:trPr>
          <w:trHeight w:val="330"/>
        </w:trPr>
        <w:tc>
          <w:tcPr>
            <w:tcW w:w="3992"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8"/>
                <w:szCs w:val="18"/>
                <w:lang w:val="es-ES" w:eastAsia="es-EC"/>
              </w:rPr>
            </w:pPr>
            <w:r w:rsidRPr="00863E2E">
              <w:rPr>
                <w:rFonts w:cs="Arial"/>
                <w:color w:val="000000"/>
                <w:sz w:val="18"/>
                <w:szCs w:val="18"/>
                <w:lang w:val="es-ES" w:eastAsia="es-EC"/>
              </w:rPr>
              <w:t>Gradería de HºAº</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m3</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7,00</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119,00</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160F80" w:rsidP="002278C7">
            <w:pPr>
              <w:jc w:val="right"/>
              <w:rPr>
                <w:rFonts w:cs="Arial"/>
                <w:color w:val="000000"/>
                <w:sz w:val="18"/>
                <w:szCs w:val="18"/>
                <w:lang w:val="es-ES" w:eastAsia="es-EC"/>
              </w:rPr>
            </w:pPr>
            <w:r>
              <w:rPr>
                <w:rFonts w:cs="Arial"/>
                <w:color w:val="000000"/>
                <w:sz w:val="18"/>
                <w:szCs w:val="18"/>
                <w:lang w:val="es-ES" w:eastAsia="es-EC"/>
              </w:rPr>
              <w:t xml:space="preserve"> </w:t>
            </w:r>
            <w:r w:rsidR="002278C7" w:rsidRPr="00863E2E">
              <w:rPr>
                <w:rFonts w:cs="Arial"/>
                <w:color w:val="000000"/>
                <w:sz w:val="18"/>
                <w:szCs w:val="18"/>
                <w:lang w:val="es-ES" w:eastAsia="es-EC"/>
              </w:rPr>
              <w:t xml:space="preserve">          833,00 </w:t>
            </w:r>
          </w:p>
        </w:tc>
      </w:tr>
      <w:tr w:rsidR="002278C7" w:rsidRPr="00863E2E" w:rsidTr="002278C7">
        <w:trPr>
          <w:trHeight w:val="330"/>
        </w:trPr>
        <w:tc>
          <w:tcPr>
            <w:tcW w:w="3992"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8"/>
                <w:szCs w:val="18"/>
                <w:lang w:val="es-ES" w:eastAsia="es-EC"/>
              </w:rPr>
            </w:pPr>
            <w:r w:rsidRPr="00863E2E">
              <w:rPr>
                <w:rFonts w:cs="Arial"/>
                <w:color w:val="000000"/>
                <w:sz w:val="18"/>
                <w:szCs w:val="18"/>
                <w:lang w:val="es-ES" w:eastAsia="es-EC"/>
              </w:rPr>
              <w:t>Césped sintético</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m2</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1600,00</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21,50</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160F80" w:rsidP="002278C7">
            <w:pPr>
              <w:jc w:val="right"/>
              <w:rPr>
                <w:rFonts w:cs="Arial"/>
                <w:color w:val="000000"/>
                <w:sz w:val="18"/>
                <w:szCs w:val="18"/>
                <w:lang w:val="es-ES" w:eastAsia="es-EC"/>
              </w:rPr>
            </w:pPr>
            <w:r>
              <w:rPr>
                <w:rFonts w:cs="Arial"/>
                <w:color w:val="000000"/>
                <w:sz w:val="18"/>
                <w:szCs w:val="18"/>
                <w:lang w:val="es-ES" w:eastAsia="es-EC"/>
              </w:rPr>
              <w:t xml:space="preserve"> </w:t>
            </w:r>
            <w:r w:rsidR="002278C7" w:rsidRPr="00863E2E">
              <w:rPr>
                <w:rFonts w:cs="Arial"/>
                <w:color w:val="000000"/>
                <w:sz w:val="18"/>
                <w:szCs w:val="18"/>
                <w:lang w:val="es-ES" w:eastAsia="es-EC"/>
              </w:rPr>
              <w:t xml:space="preserve">     34.400,00 </w:t>
            </w:r>
          </w:p>
        </w:tc>
      </w:tr>
      <w:tr w:rsidR="002278C7" w:rsidRPr="00863E2E" w:rsidTr="002278C7">
        <w:trPr>
          <w:trHeight w:val="330"/>
        </w:trPr>
        <w:tc>
          <w:tcPr>
            <w:tcW w:w="3992"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b/>
                <w:bCs/>
                <w:color w:val="000000"/>
                <w:sz w:val="18"/>
                <w:szCs w:val="18"/>
                <w:u w:val="single"/>
                <w:lang w:val="es-ES" w:eastAsia="es-EC"/>
              </w:rPr>
            </w:pPr>
            <w:r w:rsidRPr="00863E2E">
              <w:rPr>
                <w:rFonts w:cs="Arial"/>
                <w:b/>
                <w:bCs/>
                <w:color w:val="000000"/>
                <w:sz w:val="18"/>
                <w:szCs w:val="18"/>
                <w:u w:val="single"/>
                <w:lang w:val="es-ES" w:eastAsia="es-EC"/>
              </w:rPr>
              <w:t xml:space="preserve">Construcción de la via peatonal </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 </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 </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 </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 </w:t>
            </w:r>
          </w:p>
        </w:tc>
      </w:tr>
      <w:tr w:rsidR="002278C7" w:rsidRPr="00863E2E" w:rsidTr="002278C7">
        <w:trPr>
          <w:trHeight w:val="330"/>
        </w:trPr>
        <w:tc>
          <w:tcPr>
            <w:tcW w:w="3992"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8"/>
                <w:szCs w:val="18"/>
                <w:lang w:val="es-ES" w:eastAsia="es-EC"/>
              </w:rPr>
            </w:pPr>
            <w:r w:rsidRPr="00863E2E">
              <w:rPr>
                <w:rFonts w:cs="Arial"/>
                <w:color w:val="000000"/>
                <w:sz w:val="18"/>
                <w:szCs w:val="18"/>
                <w:lang w:val="es-ES" w:eastAsia="es-EC"/>
              </w:rPr>
              <w:t>36 Excavación con maquinaria</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m3</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183,87</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3,33</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160F80" w:rsidP="002278C7">
            <w:pPr>
              <w:jc w:val="right"/>
              <w:rPr>
                <w:rFonts w:cs="Arial"/>
                <w:color w:val="000000"/>
                <w:sz w:val="18"/>
                <w:szCs w:val="18"/>
                <w:lang w:val="es-ES" w:eastAsia="es-EC"/>
              </w:rPr>
            </w:pPr>
            <w:r>
              <w:rPr>
                <w:rFonts w:cs="Arial"/>
                <w:color w:val="000000"/>
                <w:sz w:val="18"/>
                <w:szCs w:val="18"/>
                <w:lang w:val="es-ES" w:eastAsia="es-EC"/>
              </w:rPr>
              <w:t xml:space="preserve"> </w:t>
            </w:r>
            <w:r w:rsidR="002278C7" w:rsidRPr="00863E2E">
              <w:rPr>
                <w:rFonts w:cs="Arial"/>
                <w:color w:val="000000"/>
                <w:sz w:val="18"/>
                <w:szCs w:val="18"/>
                <w:lang w:val="es-ES" w:eastAsia="es-EC"/>
              </w:rPr>
              <w:t xml:space="preserve">          612,29 </w:t>
            </w:r>
          </w:p>
        </w:tc>
      </w:tr>
      <w:tr w:rsidR="002278C7" w:rsidRPr="00863E2E" w:rsidTr="002278C7">
        <w:trPr>
          <w:trHeight w:val="330"/>
        </w:trPr>
        <w:tc>
          <w:tcPr>
            <w:tcW w:w="3992"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8"/>
                <w:szCs w:val="18"/>
                <w:lang w:val="es-ES" w:eastAsia="es-EC"/>
              </w:rPr>
            </w:pPr>
            <w:r w:rsidRPr="00863E2E">
              <w:rPr>
                <w:rFonts w:cs="Arial"/>
                <w:color w:val="000000"/>
                <w:sz w:val="18"/>
                <w:szCs w:val="18"/>
                <w:lang w:val="es-ES" w:eastAsia="es-EC"/>
              </w:rPr>
              <w:lastRenderedPageBreak/>
              <w:t>37 Relleno y compactado</w:t>
            </w:r>
          </w:p>
        </w:tc>
        <w:tc>
          <w:tcPr>
            <w:tcW w:w="851" w:type="dxa"/>
            <w:tcBorders>
              <w:top w:val="double" w:sz="6" w:space="0" w:color="auto"/>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m3</w:t>
            </w:r>
          </w:p>
        </w:tc>
        <w:tc>
          <w:tcPr>
            <w:tcW w:w="992" w:type="dxa"/>
            <w:tcBorders>
              <w:top w:val="double" w:sz="6" w:space="0" w:color="auto"/>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183,87</w:t>
            </w:r>
          </w:p>
        </w:tc>
        <w:tc>
          <w:tcPr>
            <w:tcW w:w="992" w:type="dxa"/>
            <w:tcBorders>
              <w:top w:val="double" w:sz="6" w:space="0" w:color="auto"/>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2,43</w:t>
            </w:r>
          </w:p>
        </w:tc>
        <w:tc>
          <w:tcPr>
            <w:tcW w:w="1360" w:type="dxa"/>
            <w:tcBorders>
              <w:top w:val="double" w:sz="6" w:space="0" w:color="auto"/>
              <w:left w:val="nil"/>
              <w:bottom w:val="double" w:sz="6" w:space="0" w:color="auto"/>
              <w:right w:val="double" w:sz="6" w:space="0" w:color="auto"/>
            </w:tcBorders>
            <w:shd w:val="clear" w:color="auto" w:fill="auto"/>
            <w:vAlign w:val="center"/>
            <w:hideMark/>
          </w:tcPr>
          <w:p w:rsidR="002278C7" w:rsidRPr="00863E2E" w:rsidRDefault="00160F80" w:rsidP="002278C7">
            <w:pPr>
              <w:jc w:val="right"/>
              <w:rPr>
                <w:rFonts w:cs="Arial"/>
                <w:color w:val="000000"/>
                <w:sz w:val="18"/>
                <w:szCs w:val="18"/>
                <w:lang w:val="es-ES" w:eastAsia="es-EC"/>
              </w:rPr>
            </w:pPr>
            <w:r>
              <w:rPr>
                <w:rFonts w:cs="Arial"/>
                <w:color w:val="000000"/>
                <w:sz w:val="18"/>
                <w:szCs w:val="18"/>
                <w:lang w:val="es-ES" w:eastAsia="es-EC"/>
              </w:rPr>
              <w:t xml:space="preserve"> </w:t>
            </w:r>
            <w:r w:rsidR="002278C7" w:rsidRPr="00863E2E">
              <w:rPr>
                <w:rFonts w:cs="Arial"/>
                <w:color w:val="000000"/>
                <w:sz w:val="18"/>
                <w:szCs w:val="18"/>
                <w:lang w:val="es-ES" w:eastAsia="es-EC"/>
              </w:rPr>
              <w:t xml:space="preserve">          446,80 </w:t>
            </w:r>
          </w:p>
        </w:tc>
      </w:tr>
      <w:tr w:rsidR="002278C7" w:rsidRPr="00863E2E" w:rsidTr="002278C7">
        <w:trPr>
          <w:trHeight w:val="330"/>
        </w:trPr>
        <w:tc>
          <w:tcPr>
            <w:tcW w:w="3992"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8"/>
                <w:szCs w:val="18"/>
                <w:lang w:val="es-ES" w:eastAsia="es-EC"/>
              </w:rPr>
            </w:pPr>
            <w:r w:rsidRPr="00863E2E">
              <w:rPr>
                <w:rFonts w:cs="Arial"/>
                <w:color w:val="000000"/>
                <w:sz w:val="18"/>
                <w:szCs w:val="18"/>
                <w:lang w:val="es-ES" w:eastAsia="es-EC"/>
              </w:rPr>
              <w:t>38Conformación de la plataforma y perfilado con</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m2</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1500,00</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1,62</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160F80" w:rsidP="002278C7">
            <w:pPr>
              <w:jc w:val="right"/>
              <w:rPr>
                <w:rFonts w:cs="Arial"/>
                <w:color w:val="000000"/>
                <w:sz w:val="18"/>
                <w:szCs w:val="18"/>
                <w:lang w:val="es-ES" w:eastAsia="es-EC"/>
              </w:rPr>
            </w:pPr>
            <w:r>
              <w:rPr>
                <w:rFonts w:cs="Arial"/>
                <w:color w:val="000000"/>
                <w:sz w:val="18"/>
                <w:szCs w:val="18"/>
                <w:lang w:val="es-ES" w:eastAsia="es-EC"/>
              </w:rPr>
              <w:t xml:space="preserve"> </w:t>
            </w:r>
            <w:r w:rsidR="002278C7" w:rsidRPr="00863E2E">
              <w:rPr>
                <w:rFonts w:cs="Arial"/>
                <w:color w:val="000000"/>
                <w:sz w:val="18"/>
                <w:szCs w:val="18"/>
                <w:lang w:val="es-ES" w:eastAsia="es-EC"/>
              </w:rPr>
              <w:t xml:space="preserve">       2.430,00 </w:t>
            </w:r>
          </w:p>
        </w:tc>
      </w:tr>
      <w:tr w:rsidR="002278C7" w:rsidRPr="00863E2E" w:rsidTr="002278C7">
        <w:trPr>
          <w:trHeight w:val="330"/>
        </w:trPr>
        <w:tc>
          <w:tcPr>
            <w:tcW w:w="3992"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8"/>
                <w:szCs w:val="18"/>
                <w:lang w:val="es-ES" w:eastAsia="es-EC"/>
              </w:rPr>
            </w:pPr>
            <w:r w:rsidRPr="00863E2E">
              <w:rPr>
                <w:rFonts w:cs="Arial"/>
                <w:color w:val="000000"/>
                <w:sz w:val="18"/>
                <w:szCs w:val="18"/>
                <w:lang w:val="es-ES" w:eastAsia="es-EC"/>
              </w:rPr>
              <w:t>Maquinaria</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m2</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1500,00</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7,65</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160F80" w:rsidP="002278C7">
            <w:pPr>
              <w:jc w:val="right"/>
              <w:rPr>
                <w:rFonts w:cs="Arial"/>
                <w:color w:val="000000"/>
                <w:sz w:val="18"/>
                <w:szCs w:val="18"/>
                <w:lang w:val="es-ES" w:eastAsia="es-EC"/>
              </w:rPr>
            </w:pPr>
            <w:r>
              <w:rPr>
                <w:rFonts w:cs="Arial"/>
                <w:color w:val="000000"/>
                <w:sz w:val="18"/>
                <w:szCs w:val="18"/>
                <w:lang w:val="es-ES" w:eastAsia="es-EC"/>
              </w:rPr>
              <w:t xml:space="preserve"> </w:t>
            </w:r>
            <w:r w:rsidR="002278C7" w:rsidRPr="00863E2E">
              <w:rPr>
                <w:rFonts w:cs="Arial"/>
                <w:color w:val="000000"/>
                <w:sz w:val="18"/>
                <w:szCs w:val="18"/>
                <w:lang w:val="es-ES" w:eastAsia="es-EC"/>
              </w:rPr>
              <w:t xml:space="preserve">     11.475,00 </w:t>
            </w:r>
          </w:p>
        </w:tc>
      </w:tr>
      <w:tr w:rsidR="002278C7" w:rsidRPr="00863E2E" w:rsidTr="002278C7">
        <w:trPr>
          <w:trHeight w:val="330"/>
        </w:trPr>
        <w:tc>
          <w:tcPr>
            <w:tcW w:w="3992"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8"/>
                <w:szCs w:val="18"/>
                <w:lang w:val="es-ES" w:eastAsia="es-EC"/>
              </w:rPr>
            </w:pPr>
            <w:r w:rsidRPr="00863E2E">
              <w:rPr>
                <w:rFonts w:cs="Arial"/>
                <w:color w:val="000000"/>
                <w:sz w:val="18"/>
                <w:szCs w:val="18"/>
                <w:lang w:val="es-ES" w:eastAsia="es-EC"/>
              </w:rPr>
              <w:t xml:space="preserve">39 Contrapiso de Hormigón  H=5cm </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m2</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1500,00</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7,65</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160F80" w:rsidP="002278C7">
            <w:pPr>
              <w:jc w:val="right"/>
              <w:rPr>
                <w:rFonts w:cs="Arial"/>
                <w:color w:val="000000"/>
                <w:sz w:val="18"/>
                <w:szCs w:val="18"/>
                <w:lang w:val="es-ES" w:eastAsia="es-EC"/>
              </w:rPr>
            </w:pPr>
            <w:r>
              <w:rPr>
                <w:rFonts w:cs="Arial"/>
                <w:color w:val="000000"/>
                <w:sz w:val="18"/>
                <w:szCs w:val="18"/>
                <w:lang w:val="es-ES" w:eastAsia="es-EC"/>
              </w:rPr>
              <w:t xml:space="preserve"> </w:t>
            </w:r>
            <w:r w:rsidR="002278C7" w:rsidRPr="00863E2E">
              <w:rPr>
                <w:rFonts w:cs="Arial"/>
                <w:color w:val="000000"/>
                <w:sz w:val="18"/>
                <w:szCs w:val="18"/>
                <w:lang w:val="es-ES" w:eastAsia="es-EC"/>
              </w:rPr>
              <w:t xml:space="preserve">     11.475,00 </w:t>
            </w:r>
          </w:p>
        </w:tc>
      </w:tr>
      <w:tr w:rsidR="002278C7" w:rsidRPr="00863E2E" w:rsidTr="002278C7">
        <w:trPr>
          <w:trHeight w:val="330"/>
        </w:trPr>
        <w:tc>
          <w:tcPr>
            <w:tcW w:w="3992"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8"/>
                <w:szCs w:val="18"/>
                <w:lang w:val="es-ES" w:eastAsia="es-EC"/>
              </w:rPr>
            </w:pPr>
            <w:r w:rsidRPr="00863E2E">
              <w:rPr>
                <w:rFonts w:cs="Arial"/>
                <w:color w:val="000000"/>
                <w:sz w:val="18"/>
                <w:szCs w:val="18"/>
                <w:lang w:val="es-ES" w:eastAsia="es-EC"/>
              </w:rPr>
              <w:t>40Construcción de bordillos a ambos lados de la vía</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ml</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707,20</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6,28</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160F80" w:rsidP="002278C7">
            <w:pPr>
              <w:jc w:val="right"/>
              <w:rPr>
                <w:rFonts w:cs="Arial"/>
                <w:color w:val="000000"/>
                <w:sz w:val="18"/>
                <w:szCs w:val="18"/>
                <w:lang w:val="es-ES" w:eastAsia="es-EC"/>
              </w:rPr>
            </w:pPr>
            <w:r>
              <w:rPr>
                <w:rFonts w:cs="Arial"/>
                <w:color w:val="000000"/>
                <w:sz w:val="18"/>
                <w:szCs w:val="18"/>
                <w:lang w:val="es-ES" w:eastAsia="es-EC"/>
              </w:rPr>
              <w:t xml:space="preserve"> </w:t>
            </w:r>
            <w:r w:rsidR="002278C7" w:rsidRPr="00863E2E">
              <w:rPr>
                <w:rFonts w:cs="Arial"/>
                <w:color w:val="000000"/>
                <w:sz w:val="18"/>
                <w:szCs w:val="18"/>
                <w:lang w:val="es-ES" w:eastAsia="es-EC"/>
              </w:rPr>
              <w:t xml:space="preserve">       4.441,22 </w:t>
            </w:r>
          </w:p>
        </w:tc>
      </w:tr>
      <w:tr w:rsidR="002278C7" w:rsidRPr="00863E2E" w:rsidTr="002278C7">
        <w:trPr>
          <w:trHeight w:val="330"/>
        </w:trPr>
        <w:tc>
          <w:tcPr>
            <w:tcW w:w="3992"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b/>
                <w:bCs/>
                <w:i/>
                <w:iCs/>
                <w:color w:val="000000"/>
                <w:sz w:val="18"/>
                <w:szCs w:val="18"/>
                <w:u w:val="single"/>
                <w:lang w:val="es-ES" w:eastAsia="es-EC"/>
              </w:rPr>
            </w:pPr>
            <w:r w:rsidRPr="00863E2E">
              <w:rPr>
                <w:rFonts w:cs="Arial"/>
                <w:b/>
                <w:bCs/>
                <w:i/>
                <w:iCs/>
                <w:color w:val="000000"/>
                <w:sz w:val="18"/>
                <w:szCs w:val="18"/>
                <w:u w:val="single"/>
                <w:lang w:val="es-ES" w:eastAsia="es-EC"/>
              </w:rPr>
              <w:t>Accesorios del parque infantil</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 </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 </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 </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 </w:t>
            </w:r>
          </w:p>
        </w:tc>
      </w:tr>
      <w:tr w:rsidR="002278C7" w:rsidRPr="00863E2E" w:rsidTr="002278C7">
        <w:trPr>
          <w:trHeight w:val="330"/>
        </w:trPr>
        <w:tc>
          <w:tcPr>
            <w:tcW w:w="3992"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8"/>
                <w:szCs w:val="18"/>
                <w:lang w:val="es-ES" w:eastAsia="es-EC"/>
              </w:rPr>
            </w:pPr>
            <w:r w:rsidRPr="00863E2E">
              <w:rPr>
                <w:rFonts w:cs="Arial"/>
                <w:color w:val="000000"/>
                <w:sz w:val="18"/>
                <w:szCs w:val="18"/>
                <w:lang w:val="es-ES" w:eastAsia="es-EC"/>
              </w:rPr>
              <w:t>42Suministro y colocación de grava</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m3</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280,00</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10,81</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160F80" w:rsidP="002278C7">
            <w:pPr>
              <w:jc w:val="right"/>
              <w:rPr>
                <w:rFonts w:cs="Arial"/>
                <w:color w:val="000000"/>
                <w:sz w:val="18"/>
                <w:szCs w:val="18"/>
                <w:lang w:val="es-ES" w:eastAsia="es-EC"/>
              </w:rPr>
            </w:pPr>
            <w:r>
              <w:rPr>
                <w:rFonts w:cs="Arial"/>
                <w:color w:val="000000"/>
                <w:sz w:val="18"/>
                <w:szCs w:val="18"/>
                <w:lang w:val="es-ES" w:eastAsia="es-EC"/>
              </w:rPr>
              <w:t xml:space="preserve"> </w:t>
            </w:r>
            <w:r w:rsidR="002278C7" w:rsidRPr="00863E2E">
              <w:rPr>
                <w:rFonts w:cs="Arial"/>
                <w:color w:val="000000"/>
                <w:sz w:val="18"/>
                <w:szCs w:val="18"/>
                <w:lang w:val="es-ES" w:eastAsia="es-EC"/>
              </w:rPr>
              <w:t xml:space="preserve">       3.026,80 </w:t>
            </w:r>
          </w:p>
        </w:tc>
      </w:tr>
      <w:tr w:rsidR="002278C7" w:rsidRPr="00863E2E" w:rsidTr="002278C7">
        <w:trPr>
          <w:trHeight w:val="330"/>
        </w:trPr>
        <w:tc>
          <w:tcPr>
            <w:tcW w:w="3992"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8"/>
                <w:szCs w:val="18"/>
                <w:lang w:val="es-ES" w:eastAsia="es-EC"/>
              </w:rPr>
            </w:pPr>
            <w:r w:rsidRPr="00863E2E">
              <w:rPr>
                <w:rFonts w:cs="Arial"/>
                <w:color w:val="000000"/>
                <w:sz w:val="18"/>
                <w:szCs w:val="18"/>
                <w:lang w:val="es-ES" w:eastAsia="es-EC"/>
              </w:rPr>
              <w:t>43 Mejoramiento del tobogán+ juegos</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Gbl</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1,00</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4000,00</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160F80" w:rsidP="002278C7">
            <w:pPr>
              <w:jc w:val="right"/>
              <w:rPr>
                <w:rFonts w:cs="Arial"/>
                <w:color w:val="000000"/>
                <w:sz w:val="18"/>
                <w:szCs w:val="18"/>
                <w:lang w:val="es-ES" w:eastAsia="es-EC"/>
              </w:rPr>
            </w:pPr>
            <w:r>
              <w:rPr>
                <w:rFonts w:cs="Arial"/>
                <w:color w:val="000000"/>
                <w:sz w:val="18"/>
                <w:szCs w:val="18"/>
                <w:lang w:val="es-ES" w:eastAsia="es-EC"/>
              </w:rPr>
              <w:t xml:space="preserve"> </w:t>
            </w:r>
            <w:r w:rsidR="002278C7" w:rsidRPr="00863E2E">
              <w:rPr>
                <w:rFonts w:cs="Arial"/>
                <w:color w:val="000000"/>
                <w:sz w:val="18"/>
                <w:szCs w:val="18"/>
                <w:lang w:val="es-ES" w:eastAsia="es-EC"/>
              </w:rPr>
              <w:t xml:space="preserve">       4.000,00 </w:t>
            </w:r>
          </w:p>
        </w:tc>
      </w:tr>
      <w:tr w:rsidR="002278C7" w:rsidRPr="00863E2E" w:rsidTr="002278C7">
        <w:trPr>
          <w:trHeight w:val="330"/>
        </w:trPr>
        <w:tc>
          <w:tcPr>
            <w:tcW w:w="3992"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8"/>
                <w:szCs w:val="18"/>
                <w:lang w:val="es-ES" w:eastAsia="es-EC"/>
              </w:rPr>
            </w:pPr>
            <w:r w:rsidRPr="00863E2E">
              <w:rPr>
                <w:rFonts w:cs="Arial"/>
                <w:color w:val="000000"/>
                <w:sz w:val="18"/>
                <w:szCs w:val="18"/>
                <w:lang w:val="es-ES" w:eastAsia="es-EC"/>
              </w:rPr>
              <w:t>44Construcción de los juegos de madera en el</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 </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 </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 </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 </w:t>
            </w:r>
          </w:p>
        </w:tc>
      </w:tr>
      <w:tr w:rsidR="002278C7" w:rsidRPr="00863E2E" w:rsidTr="002278C7">
        <w:trPr>
          <w:trHeight w:val="330"/>
        </w:trPr>
        <w:tc>
          <w:tcPr>
            <w:tcW w:w="3992"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8"/>
                <w:szCs w:val="18"/>
                <w:lang w:val="es-ES" w:eastAsia="es-EC"/>
              </w:rPr>
            </w:pPr>
            <w:r w:rsidRPr="00863E2E">
              <w:rPr>
                <w:rFonts w:cs="Arial"/>
                <w:color w:val="000000"/>
                <w:sz w:val="18"/>
                <w:szCs w:val="18"/>
                <w:lang w:val="es-ES" w:eastAsia="es-EC"/>
              </w:rPr>
              <w:t>Construcción de los juegos de madera en el parque infantil</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Gbl</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1,00</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1500,00</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160F80" w:rsidP="002278C7">
            <w:pPr>
              <w:jc w:val="right"/>
              <w:rPr>
                <w:rFonts w:cs="Arial"/>
                <w:color w:val="000000"/>
                <w:sz w:val="18"/>
                <w:szCs w:val="18"/>
                <w:lang w:val="es-ES" w:eastAsia="es-EC"/>
              </w:rPr>
            </w:pPr>
            <w:r>
              <w:rPr>
                <w:rFonts w:cs="Arial"/>
                <w:color w:val="000000"/>
                <w:sz w:val="18"/>
                <w:szCs w:val="18"/>
                <w:lang w:val="es-ES" w:eastAsia="es-EC"/>
              </w:rPr>
              <w:t xml:space="preserve"> </w:t>
            </w:r>
            <w:r w:rsidR="002278C7" w:rsidRPr="00863E2E">
              <w:rPr>
                <w:rFonts w:cs="Arial"/>
                <w:color w:val="000000"/>
                <w:sz w:val="18"/>
                <w:szCs w:val="18"/>
                <w:lang w:val="es-ES" w:eastAsia="es-EC"/>
              </w:rPr>
              <w:t xml:space="preserve">       1.500,00 </w:t>
            </w:r>
          </w:p>
        </w:tc>
      </w:tr>
      <w:tr w:rsidR="002278C7" w:rsidRPr="00863E2E" w:rsidTr="002278C7">
        <w:trPr>
          <w:trHeight w:val="330"/>
        </w:trPr>
        <w:tc>
          <w:tcPr>
            <w:tcW w:w="3992"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8"/>
                <w:szCs w:val="18"/>
                <w:lang w:val="es-ES" w:eastAsia="es-EC"/>
              </w:rPr>
            </w:pPr>
            <w:r w:rsidRPr="00863E2E">
              <w:rPr>
                <w:rFonts w:cs="Arial"/>
                <w:color w:val="000000"/>
                <w:sz w:val="18"/>
                <w:szCs w:val="18"/>
                <w:lang w:val="es-ES" w:eastAsia="es-EC"/>
              </w:rPr>
              <w:t>45Suministro y colocación de accesorios de los juegos</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Gbl</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1,00</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500,00</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160F80" w:rsidP="002278C7">
            <w:pPr>
              <w:jc w:val="right"/>
              <w:rPr>
                <w:rFonts w:cs="Arial"/>
                <w:color w:val="000000"/>
                <w:sz w:val="18"/>
                <w:szCs w:val="18"/>
                <w:lang w:val="es-ES" w:eastAsia="es-EC"/>
              </w:rPr>
            </w:pPr>
            <w:r>
              <w:rPr>
                <w:rFonts w:cs="Arial"/>
                <w:color w:val="000000"/>
                <w:sz w:val="18"/>
                <w:szCs w:val="18"/>
                <w:lang w:val="es-ES" w:eastAsia="es-EC"/>
              </w:rPr>
              <w:t xml:space="preserve"> </w:t>
            </w:r>
            <w:r w:rsidR="002278C7" w:rsidRPr="00863E2E">
              <w:rPr>
                <w:rFonts w:cs="Arial"/>
                <w:color w:val="000000"/>
                <w:sz w:val="18"/>
                <w:szCs w:val="18"/>
                <w:lang w:val="es-ES" w:eastAsia="es-EC"/>
              </w:rPr>
              <w:t xml:space="preserve">          500,00 </w:t>
            </w:r>
          </w:p>
        </w:tc>
      </w:tr>
      <w:tr w:rsidR="002278C7" w:rsidRPr="00863E2E" w:rsidTr="002278C7">
        <w:trPr>
          <w:trHeight w:val="330"/>
        </w:trPr>
        <w:tc>
          <w:tcPr>
            <w:tcW w:w="3992"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b/>
                <w:bCs/>
                <w:i/>
                <w:iCs/>
                <w:color w:val="000000"/>
                <w:sz w:val="18"/>
                <w:szCs w:val="18"/>
                <w:u w:val="single"/>
                <w:lang w:val="es-ES" w:eastAsia="es-EC"/>
              </w:rPr>
            </w:pPr>
            <w:r w:rsidRPr="00863E2E">
              <w:rPr>
                <w:rFonts w:cs="Arial"/>
                <w:b/>
                <w:bCs/>
                <w:i/>
                <w:iCs/>
                <w:color w:val="000000"/>
                <w:sz w:val="18"/>
                <w:szCs w:val="18"/>
                <w:u w:val="single"/>
                <w:lang w:val="es-ES" w:eastAsia="es-EC"/>
              </w:rPr>
              <w:t>Piscinas</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 </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 </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 </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 </w:t>
            </w:r>
          </w:p>
        </w:tc>
      </w:tr>
      <w:tr w:rsidR="002278C7" w:rsidRPr="00863E2E" w:rsidTr="002278C7">
        <w:trPr>
          <w:trHeight w:val="330"/>
        </w:trPr>
        <w:tc>
          <w:tcPr>
            <w:tcW w:w="3992"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8"/>
                <w:szCs w:val="18"/>
                <w:lang w:val="es-ES" w:eastAsia="es-EC"/>
              </w:rPr>
            </w:pPr>
            <w:r w:rsidRPr="00863E2E">
              <w:rPr>
                <w:rFonts w:cs="Arial"/>
                <w:color w:val="000000"/>
                <w:sz w:val="18"/>
                <w:szCs w:val="18"/>
                <w:lang w:val="es-ES" w:eastAsia="es-EC"/>
              </w:rPr>
              <w:t>Excavación con maquinaria</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m3</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320,00</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3,00</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160F80" w:rsidP="002278C7">
            <w:pPr>
              <w:jc w:val="right"/>
              <w:rPr>
                <w:rFonts w:cs="Arial"/>
                <w:color w:val="000000"/>
                <w:sz w:val="18"/>
                <w:szCs w:val="18"/>
                <w:lang w:val="es-ES" w:eastAsia="es-EC"/>
              </w:rPr>
            </w:pPr>
            <w:r>
              <w:rPr>
                <w:rFonts w:cs="Arial"/>
                <w:color w:val="000000"/>
                <w:sz w:val="18"/>
                <w:szCs w:val="18"/>
                <w:lang w:val="es-ES" w:eastAsia="es-EC"/>
              </w:rPr>
              <w:t xml:space="preserve"> </w:t>
            </w:r>
            <w:r w:rsidR="002278C7" w:rsidRPr="00863E2E">
              <w:rPr>
                <w:rFonts w:cs="Arial"/>
                <w:color w:val="000000"/>
                <w:sz w:val="18"/>
                <w:szCs w:val="18"/>
                <w:lang w:val="es-ES" w:eastAsia="es-EC"/>
              </w:rPr>
              <w:t xml:space="preserve">          960,00 </w:t>
            </w:r>
          </w:p>
        </w:tc>
      </w:tr>
      <w:tr w:rsidR="002278C7" w:rsidRPr="00863E2E" w:rsidTr="002278C7">
        <w:trPr>
          <w:trHeight w:val="330"/>
        </w:trPr>
        <w:tc>
          <w:tcPr>
            <w:tcW w:w="3992"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8"/>
                <w:szCs w:val="18"/>
                <w:lang w:val="es-ES" w:eastAsia="es-EC"/>
              </w:rPr>
            </w:pPr>
            <w:r w:rsidRPr="00863E2E">
              <w:rPr>
                <w:rFonts w:cs="Arial"/>
                <w:color w:val="000000"/>
                <w:sz w:val="18"/>
                <w:szCs w:val="18"/>
                <w:lang w:val="es-ES" w:eastAsia="es-EC"/>
              </w:rPr>
              <w:t>Cambio de material y provisión del mismo</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m3</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320,00</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10,00</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160F80" w:rsidP="002278C7">
            <w:pPr>
              <w:jc w:val="right"/>
              <w:rPr>
                <w:rFonts w:cs="Arial"/>
                <w:color w:val="000000"/>
                <w:sz w:val="18"/>
                <w:szCs w:val="18"/>
                <w:lang w:val="es-ES" w:eastAsia="es-EC"/>
              </w:rPr>
            </w:pPr>
            <w:r>
              <w:rPr>
                <w:rFonts w:cs="Arial"/>
                <w:color w:val="000000"/>
                <w:sz w:val="18"/>
                <w:szCs w:val="18"/>
                <w:lang w:val="es-ES" w:eastAsia="es-EC"/>
              </w:rPr>
              <w:t xml:space="preserve"> </w:t>
            </w:r>
            <w:r w:rsidR="002278C7" w:rsidRPr="00863E2E">
              <w:rPr>
                <w:rFonts w:cs="Arial"/>
                <w:color w:val="000000"/>
                <w:sz w:val="18"/>
                <w:szCs w:val="18"/>
                <w:lang w:val="es-ES" w:eastAsia="es-EC"/>
              </w:rPr>
              <w:t xml:space="preserve">       3.200,00 </w:t>
            </w:r>
          </w:p>
        </w:tc>
      </w:tr>
      <w:tr w:rsidR="002278C7" w:rsidRPr="00863E2E" w:rsidTr="002278C7">
        <w:trPr>
          <w:trHeight w:val="330"/>
        </w:trPr>
        <w:tc>
          <w:tcPr>
            <w:tcW w:w="3992"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8"/>
                <w:szCs w:val="18"/>
                <w:lang w:val="es-ES" w:eastAsia="es-EC"/>
              </w:rPr>
            </w:pPr>
            <w:r w:rsidRPr="00863E2E">
              <w:rPr>
                <w:rFonts w:cs="Arial"/>
                <w:color w:val="000000"/>
                <w:sz w:val="18"/>
                <w:szCs w:val="18"/>
                <w:lang w:val="es-ES" w:eastAsia="es-EC"/>
              </w:rPr>
              <w:t>Sistema de drenaje y aducción de aguas</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Gbl</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1,00</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8561,64</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160F80" w:rsidP="002278C7">
            <w:pPr>
              <w:jc w:val="right"/>
              <w:rPr>
                <w:rFonts w:cs="Arial"/>
                <w:color w:val="000000"/>
                <w:sz w:val="18"/>
                <w:szCs w:val="18"/>
                <w:lang w:val="es-ES" w:eastAsia="es-EC"/>
              </w:rPr>
            </w:pPr>
            <w:r>
              <w:rPr>
                <w:rFonts w:cs="Arial"/>
                <w:color w:val="000000"/>
                <w:sz w:val="18"/>
                <w:szCs w:val="18"/>
                <w:lang w:val="es-ES" w:eastAsia="es-EC"/>
              </w:rPr>
              <w:t xml:space="preserve"> </w:t>
            </w:r>
            <w:r w:rsidR="002278C7" w:rsidRPr="00863E2E">
              <w:rPr>
                <w:rFonts w:cs="Arial"/>
                <w:color w:val="000000"/>
                <w:sz w:val="18"/>
                <w:szCs w:val="18"/>
                <w:lang w:val="es-ES" w:eastAsia="es-EC"/>
              </w:rPr>
              <w:t xml:space="preserve">       8.561,64 </w:t>
            </w:r>
          </w:p>
        </w:tc>
      </w:tr>
      <w:tr w:rsidR="002278C7" w:rsidRPr="00863E2E" w:rsidTr="002278C7">
        <w:trPr>
          <w:trHeight w:val="330"/>
        </w:trPr>
        <w:tc>
          <w:tcPr>
            <w:tcW w:w="3992"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8"/>
                <w:szCs w:val="18"/>
                <w:lang w:val="es-ES" w:eastAsia="es-EC"/>
              </w:rPr>
            </w:pPr>
            <w:r w:rsidRPr="00863E2E">
              <w:rPr>
                <w:rFonts w:cs="Arial"/>
                <w:color w:val="000000"/>
                <w:sz w:val="18"/>
                <w:szCs w:val="18"/>
                <w:lang w:val="es-ES" w:eastAsia="es-EC"/>
              </w:rPr>
              <w:t>Construcción de muro de contención de aguas</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m3</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320,00</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52,00</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160F80" w:rsidP="002278C7">
            <w:pPr>
              <w:jc w:val="right"/>
              <w:rPr>
                <w:rFonts w:cs="Arial"/>
                <w:color w:val="000000"/>
                <w:sz w:val="18"/>
                <w:szCs w:val="18"/>
                <w:lang w:val="es-ES" w:eastAsia="es-EC"/>
              </w:rPr>
            </w:pPr>
            <w:r>
              <w:rPr>
                <w:rFonts w:cs="Arial"/>
                <w:color w:val="000000"/>
                <w:sz w:val="18"/>
                <w:szCs w:val="18"/>
                <w:lang w:val="es-ES" w:eastAsia="es-EC"/>
              </w:rPr>
              <w:t xml:space="preserve"> </w:t>
            </w:r>
            <w:r w:rsidR="002278C7" w:rsidRPr="00863E2E">
              <w:rPr>
                <w:rFonts w:cs="Arial"/>
                <w:color w:val="000000"/>
                <w:sz w:val="18"/>
                <w:szCs w:val="18"/>
                <w:lang w:val="es-ES" w:eastAsia="es-EC"/>
              </w:rPr>
              <w:t xml:space="preserve">     16.640,00 </w:t>
            </w:r>
          </w:p>
        </w:tc>
      </w:tr>
      <w:tr w:rsidR="002278C7" w:rsidRPr="00863E2E" w:rsidTr="002278C7">
        <w:trPr>
          <w:trHeight w:val="330"/>
        </w:trPr>
        <w:tc>
          <w:tcPr>
            <w:tcW w:w="3992"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8"/>
                <w:szCs w:val="18"/>
                <w:lang w:val="es-ES" w:eastAsia="es-EC"/>
              </w:rPr>
            </w:pPr>
            <w:r w:rsidRPr="00863E2E">
              <w:rPr>
                <w:rFonts w:cs="Arial"/>
                <w:color w:val="000000"/>
                <w:sz w:val="18"/>
                <w:szCs w:val="18"/>
                <w:lang w:val="es-ES" w:eastAsia="es-EC"/>
              </w:rPr>
              <w:t>Impermeabilización del suelo</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m2</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1000,00</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8,00</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160F80" w:rsidP="002278C7">
            <w:pPr>
              <w:jc w:val="right"/>
              <w:rPr>
                <w:rFonts w:cs="Arial"/>
                <w:color w:val="000000"/>
                <w:sz w:val="18"/>
                <w:szCs w:val="18"/>
                <w:lang w:val="es-ES" w:eastAsia="es-EC"/>
              </w:rPr>
            </w:pPr>
            <w:r>
              <w:rPr>
                <w:rFonts w:cs="Arial"/>
                <w:color w:val="000000"/>
                <w:sz w:val="18"/>
                <w:szCs w:val="18"/>
                <w:lang w:val="es-ES" w:eastAsia="es-EC"/>
              </w:rPr>
              <w:t xml:space="preserve"> </w:t>
            </w:r>
            <w:r w:rsidR="002278C7" w:rsidRPr="00863E2E">
              <w:rPr>
                <w:rFonts w:cs="Arial"/>
                <w:color w:val="000000"/>
                <w:sz w:val="18"/>
                <w:szCs w:val="18"/>
                <w:lang w:val="es-ES" w:eastAsia="es-EC"/>
              </w:rPr>
              <w:t xml:space="preserve">       8.000,00 </w:t>
            </w:r>
          </w:p>
        </w:tc>
      </w:tr>
      <w:tr w:rsidR="002278C7" w:rsidRPr="00863E2E" w:rsidTr="002278C7">
        <w:trPr>
          <w:trHeight w:val="330"/>
        </w:trPr>
        <w:tc>
          <w:tcPr>
            <w:tcW w:w="3992"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8"/>
                <w:szCs w:val="18"/>
                <w:lang w:val="es-ES" w:eastAsia="es-EC"/>
              </w:rPr>
            </w:pPr>
            <w:r w:rsidRPr="00863E2E">
              <w:rPr>
                <w:rFonts w:cs="Arial"/>
                <w:color w:val="000000"/>
                <w:sz w:val="18"/>
                <w:szCs w:val="18"/>
                <w:lang w:val="es-ES" w:eastAsia="es-EC"/>
              </w:rPr>
              <w:t>Impermeabilización de los muros de contención</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m2</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1000,00</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2,00</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160F80" w:rsidP="002278C7">
            <w:pPr>
              <w:jc w:val="right"/>
              <w:rPr>
                <w:rFonts w:cs="Arial"/>
                <w:color w:val="000000"/>
                <w:sz w:val="18"/>
                <w:szCs w:val="18"/>
                <w:lang w:val="es-ES" w:eastAsia="es-EC"/>
              </w:rPr>
            </w:pPr>
            <w:r>
              <w:rPr>
                <w:rFonts w:cs="Arial"/>
                <w:color w:val="000000"/>
                <w:sz w:val="18"/>
                <w:szCs w:val="18"/>
                <w:lang w:val="es-ES" w:eastAsia="es-EC"/>
              </w:rPr>
              <w:t xml:space="preserve"> </w:t>
            </w:r>
            <w:r w:rsidR="002278C7" w:rsidRPr="00863E2E">
              <w:rPr>
                <w:rFonts w:cs="Arial"/>
                <w:color w:val="000000"/>
                <w:sz w:val="18"/>
                <w:szCs w:val="18"/>
                <w:lang w:val="es-ES" w:eastAsia="es-EC"/>
              </w:rPr>
              <w:t xml:space="preserve">        2.000,00 </w:t>
            </w:r>
          </w:p>
        </w:tc>
      </w:tr>
      <w:tr w:rsidR="002278C7" w:rsidRPr="00863E2E" w:rsidTr="002278C7">
        <w:trPr>
          <w:trHeight w:val="330"/>
        </w:trPr>
        <w:tc>
          <w:tcPr>
            <w:tcW w:w="3992"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8"/>
                <w:szCs w:val="18"/>
                <w:lang w:val="es-ES" w:eastAsia="es-EC"/>
              </w:rPr>
            </w:pPr>
            <w:r w:rsidRPr="00863E2E">
              <w:rPr>
                <w:rFonts w:cs="Arial"/>
                <w:color w:val="000000"/>
                <w:sz w:val="18"/>
                <w:szCs w:val="18"/>
                <w:lang w:val="es-ES" w:eastAsia="es-EC"/>
              </w:rPr>
              <w:t>Estudio</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Gbl</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1,00</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838,14</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160F80" w:rsidP="002278C7">
            <w:pPr>
              <w:jc w:val="right"/>
              <w:rPr>
                <w:rFonts w:cs="Arial"/>
                <w:color w:val="000000"/>
                <w:sz w:val="18"/>
                <w:szCs w:val="18"/>
                <w:lang w:val="es-ES" w:eastAsia="es-EC"/>
              </w:rPr>
            </w:pPr>
            <w:r>
              <w:rPr>
                <w:rFonts w:cs="Arial"/>
                <w:color w:val="000000"/>
                <w:sz w:val="18"/>
                <w:szCs w:val="18"/>
                <w:lang w:val="es-ES" w:eastAsia="es-EC"/>
              </w:rPr>
              <w:t xml:space="preserve"> </w:t>
            </w:r>
            <w:r w:rsidR="002278C7" w:rsidRPr="00863E2E">
              <w:rPr>
                <w:rFonts w:cs="Arial"/>
                <w:color w:val="000000"/>
                <w:sz w:val="18"/>
                <w:szCs w:val="18"/>
                <w:lang w:val="es-ES" w:eastAsia="es-EC"/>
              </w:rPr>
              <w:t xml:space="preserve">          838,14 </w:t>
            </w:r>
          </w:p>
        </w:tc>
      </w:tr>
      <w:tr w:rsidR="002278C7" w:rsidRPr="00863E2E" w:rsidTr="002278C7">
        <w:trPr>
          <w:trHeight w:val="330"/>
        </w:trPr>
        <w:tc>
          <w:tcPr>
            <w:tcW w:w="3992"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8"/>
                <w:szCs w:val="18"/>
                <w:lang w:val="es-ES" w:eastAsia="es-EC"/>
              </w:rPr>
            </w:pPr>
            <w:r w:rsidRPr="00863E2E">
              <w:rPr>
                <w:rFonts w:cs="Arial"/>
                <w:color w:val="000000"/>
                <w:sz w:val="18"/>
                <w:szCs w:val="18"/>
                <w:lang w:val="es-ES" w:eastAsia="es-EC"/>
              </w:rPr>
              <w:t>Costos de implementación y llenado de aguas</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Gbl</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1,00</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400,00</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160F80" w:rsidP="002278C7">
            <w:pPr>
              <w:jc w:val="right"/>
              <w:rPr>
                <w:rFonts w:cs="Arial"/>
                <w:color w:val="000000"/>
                <w:sz w:val="18"/>
                <w:szCs w:val="18"/>
                <w:lang w:val="es-ES" w:eastAsia="es-EC"/>
              </w:rPr>
            </w:pPr>
            <w:r>
              <w:rPr>
                <w:rFonts w:cs="Arial"/>
                <w:color w:val="000000"/>
                <w:sz w:val="18"/>
                <w:szCs w:val="18"/>
                <w:lang w:val="es-ES" w:eastAsia="es-EC"/>
              </w:rPr>
              <w:t xml:space="preserve"> </w:t>
            </w:r>
            <w:r w:rsidR="002278C7" w:rsidRPr="00863E2E">
              <w:rPr>
                <w:rFonts w:cs="Arial"/>
                <w:color w:val="000000"/>
                <w:sz w:val="18"/>
                <w:szCs w:val="18"/>
                <w:lang w:val="es-ES" w:eastAsia="es-EC"/>
              </w:rPr>
              <w:t xml:space="preserve">          400,00 </w:t>
            </w:r>
          </w:p>
        </w:tc>
      </w:tr>
      <w:tr w:rsidR="002278C7" w:rsidRPr="00863E2E" w:rsidTr="002278C7">
        <w:trPr>
          <w:trHeight w:val="330"/>
        </w:trPr>
        <w:tc>
          <w:tcPr>
            <w:tcW w:w="3992"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b/>
                <w:bCs/>
                <w:i/>
                <w:iCs/>
                <w:color w:val="000000"/>
                <w:sz w:val="18"/>
                <w:szCs w:val="18"/>
                <w:lang w:val="es-ES" w:eastAsia="es-EC"/>
              </w:rPr>
            </w:pPr>
            <w:r w:rsidRPr="00863E2E">
              <w:rPr>
                <w:rFonts w:cs="Arial"/>
                <w:b/>
                <w:bCs/>
                <w:i/>
                <w:iCs/>
                <w:color w:val="000000"/>
                <w:sz w:val="18"/>
                <w:szCs w:val="18"/>
                <w:lang w:val="es-ES" w:eastAsia="es-EC"/>
              </w:rPr>
              <w:t>Garitas</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 </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 </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 </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 </w:t>
            </w:r>
          </w:p>
        </w:tc>
      </w:tr>
      <w:tr w:rsidR="002278C7" w:rsidRPr="00863E2E" w:rsidTr="002278C7">
        <w:trPr>
          <w:trHeight w:val="330"/>
        </w:trPr>
        <w:tc>
          <w:tcPr>
            <w:tcW w:w="3992"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8"/>
                <w:szCs w:val="18"/>
                <w:lang w:val="es-ES" w:eastAsia="es-EC"/>
              </w:rPr>
            </w:pPr>
            <w:r w:rsidRPr="00863E2E">
              <w:rPr>
                <w:rFonts w:cs="Arial"/>
                <w:color w:val="000000"/>
                <w:sz w:val="18"/>
                <w:szCs w:val="18"/>
                <w:lang w:val="es-ES" w:eastAsia="es-EC"/>
              </w:rPr>
              <w:t xml:space="preserve">CIMENTACION GARITAS EN CONCRETO 3000 PSI             </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m3</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6,00</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200,00</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160F80" w:rsidP="002278C7">
            <w:pPr>
              <w:jc w:val="right"/>
              <w:rPr>
                <w:rFonts w:cs="Arial"/>
                <w:color w:val="000000"/>
                <w:sz w:val="18"/>
                <w:szCs w:val="18"/>
                <w:lang w:val="es-ES" w:eastAsia="es-EC"/>
              </w:rPr>
            </w:pPr>
            <w:r>
              <w:rPr>
                <w:rFonts w:cs="Arial"/>
                <w:color w:val="000000"/>
                <w:sz w:val="18"/>
                <w:szCs w:val="18"/>
                <w:lang w:val="es-ES" w:eastAsia="es-EC"/>
              </w:rPr>
              <w:t xml:space="preserve"> </w:t>
            </w:r>
            <w:r w:rsidR="002278C7" w:rsidRPr="00863E2E">
              <w:rPr>
                <w:rFonts w:cs="Arial"/>
                <w:color w:val="000000"/>
                <w:sz w:val="18"/>
                <w:szCs w:val="18"/>
                <w:lang w:val="es-ES" w:eastAsia="es-EC"/>
              </w:rPr>
              <w:t xml:space="preserve">       1.200,00 </w:t>
            </w:r>
          </w:p>
        </w:tc>
      </w:tr>
      <w:tr w:rsidR="002278C7" w:rsidRPr="00863E2E" w:rsidTr="002278C7">
        <w:trPr>
          <w:trHeight w:val="330"/>
        </w:trPr>
        <w:tc>
          <w:tcPr>
            <w:tcW w:w="3992"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8"/>
                <w:szCs w:val="18"/>
                <w:lang w:val="es-ES" w:eastAsia="es-EC"/>
              </w:rPr>
            </w:pPr>
            <w:r w:rsidRPr="00863E2E">
              <w:rPr>
                <w:rFonts w:cs="Arial"/>
                <w:color w:val="000000"/>
                <w:sz w:val="18"/>
                <w:szCs w:val="18"/>
                <w:lang w:val="es-ES" w:eastAsia="es-EC"/>
              </w:rPr>
              <w:t xml:space="preserve">ANCLACES D=1" LONG=1m EN HACER SAE 1020            </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un</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15,00</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4000,00</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160F80" w:rsidP="002278C7">
            <w:pPr>
              <w:jc w:val="right"/>
              <w:rPr>
                <w:rFonts w:cs="Arial"/>
                <w:color w:val="000000"/>
                <w:sz w:val="18"/>
                <w:szCs w:val="18"/>
                <w:lang w:val="es-ES" w:eastAsia="es-EC"/>
              </w:rPr>
            </w:pPr>
            <w:r>
              <w:rPr>
                <w:rFonts w:cs="Arial"/>
                <w:color w:val="000000"/>
                <w:sz w:val="18"/>
                <w:szCs w:val="18"/>
                <w:lang w:val="es-ES" w:eastAsia="es-EC"/>
              </w:rPr>
              <w:t xml:space="preserve"> </w:t>
            </w:r>
            <w:r w:rsidR="002278C7" w:rsidRPr="00863E2E">
              <w:rPr>
                <w:rFonts w:cs="Arial"/>
                <w:color w:val="000000"/>
                <w:sz w:val="18"/>
                <w:szCs w:val="18"/>
                <w:lang w:val="es-ES" w:eastAsia="es-EC"/>
              </w:rPr>
              <w:t xml:space="preserve">     60.000,00 </w:t>
            </w:r>
          </w:p>
        </w:tc>
      </w:tr>
      <w:tr w:rsidR="002278C7" w:rsidRPr="00863E2E" w:rsidTr="002278C7">
        <w:trPr>
          <w:trHeight w:val="330"/>
        </w:trPr>
        <w:tc>
          <w:tcPr>
            <w:tcW w:w="3992"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b/>
                <w:bCs/>
                <w:i/>
                <w:iCs/>
                <w:color w:val="000000"/>
                <w:sz w:val="18"/>
                <w:szCs w:val="18"/>
                <w:lang w:val="es-ES" w:eastAsia="es-EC"/>
              </w:rPr>
            </w:pPr>
            <w:r w:rsidRPr="00863E2E">
              <w:rPr>
                <w:rFonts w:cs="Arial"/>
                <w:b/>
                <w:bCs/>
                <w:i/>
                <w:iCs/>
                <w:color w:val="000000"/>
                <w:sz w:val="18"/>
                <w:szCs w:val="18"/>
                <w:lang w:val="es-ES" w:eastAsia="es-EC"/>
              </w:rPr>
              <w:t>Construcción de Oficinas</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b/>
                <w:bCs/>
                <w:i/>
                <w:iCs/>
                <w:color w:val="000000"/>
                <w:sz w:val="18"/>
                <w:szCs w:val="18"/>
                <w:lang w:val="es-ES" w:eastAsia="es-EC"/>
              </w:rPr>
            </w:pPr>
            <w:r w:rsidRPr="00863E2E">
              <w:rPr>
                <w:rFonts w:cs="Arial"/>
                <w:b/>
                <w:bCs/>
                <w:i/>
                <w:iCs/>
                <w:color w:val="000000"/>
                <w:sz w:val="18"/>
                <w:szCs w:val="18"/>
                <w:lang w:val="es-ES" w:eastAsia="es-EC"/>
              </w:rPr>
              <w:t> </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b/>
                <w:bCs/>
                <w:i/>
                <w:iCs/>
                <w:color w:val="000000"/>
                <w:sz w:val="18"/>
                <w:szCs w:val="18"/>
                <w:lang w:val="es-ES" w:eastAsia="es-EC"/>
              </w:rPr>
            </w:pPr>
            <w:r w:rsidRPr="00863E2E">
              <w:rPr>
                <w:rFonts w:cs="Arial"/>
                <w:b/>
                <w:bCs/>
                <w:i/>
                <w:iCs/>
                <w:color w:val="000000"/>
                <w:sz w:val="18"/>
                <w:szCs w:val="18"/>
                <w:lang w:val="es-ES" w:eastAsia="es-EC"/>
              </w:rPr>
              <w:t> </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b/>
                <w:bCs/>
                <w:i/>
                <w:iCs/>
                <w:color w:val="000000"/>
                <w:sz w:val="18"/>
                <w:szCs w:val="18"/>
                <w:lang w:val="es-ES" w:eastAsia="es-EC"/>
              </w:rPr>
            </w:pPr>
            <w:r w:rsidRPr="00863E2E">
              <w:rPr>
                <w:rFonts w:cs="Arial"/>
                <w:b/>
                <w:bCs/>
                <w:i/>
                <w:iCs/>
                <w:color w:val="000000"/>
                <w:sz w:val="18"/>
                <w:szCs w:val="18"/>
                <w:lang w:val="es-ES" w:eastAsia="es-EC"/>
              </w:rPr>
              <w:t> </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b/>
                <w:bCs/>
                <w:i/>
                <w:iCs/>
                <w:color w:val="000000"/>
                <w:sz w:val="18"/>
                <w:szCs w:val="18"/>
                <w:lang w:val="es-ES" w:eastAsia="es-EC"/>
              </w:rPr>
            </w:pPr>
            <w:r w:rsidRPr="00863E2E">
              <w:rPr>
                <w:rFonts w:cs="Arial"/>
                <w:b/>
                <w:bCs/>
                <w:i/>
                <w:iCs/>
                <w:color w:val="000000"/>
                <w:sz w:val="18"/>
                <w:szCs w:val="18"/>
                <w:lang w:val="es-ES" w:eastAsia="es-EC"/>
              </w:rPr>
              <w:t> </w:t>
            </w:r>
          </w:p>
        </w:tc>
      </w:tr>
      <w:tr w:rsidR="002278C7" w:rsidRPr="00863E2E" w:rsidTr="002278C7">
        <w:trPr>
          <w:trHeight w:val="360"/>
        </w:trPr>
        <w:tc>
          <w:tcPr>
            <w:tcW w:w="3992" w:type="dxa"/>
            <w:tcBorders>
              <w:top w:val="nil"/>
              <w:left w:val="double" w:sz="6" w:space="0" w:color="auto"/>
              <w:bottom w:val="double" w:sz="6" w:space="0" w:color="auto"/>
              <w:right w:val="double" w:sz="6" w:space="0" w:color="auto"/>
            </w:tcBorders>
            <w:shd w:val="clear" w:color="auto" w:fill="auto"/>
            <w:vAlign w:val="bottom"/>
            <w:hideMark/>
          </w:tcPr>
          <w:p w:rsidR="002278C7" w:rsidRPr="00863E2E" w:rsidRDefault="002278C7" w:rsidP="002278C7">
            <w:pPr>
              <w:rPr>
                <w:rFonts w:cs="Arial"/>
                <w:color w:val="2A2A2A"/>
                <w:sz w:val="18"/>
                <w:szCs w:val="18"/>
                <w:lang w:val="es-ES" w:eastAsia="es-EC"/>
              </w:rPr>
            </w:pPr>
            <w:r w:rsidRPr="00863E2E">
              <w:rPr>
                <w:rFonts w:cs="Arial"/>
                <w:color w:val="2A2A2A"/>
                <w:sz w:val="18"/>
                <w:szCs w:val="18"/>
                <w:lang w:val="es-ES" w:eastAsia="es-EC"/>
              </w:rPr>
              <w:t>Oficina 20*10</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 </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 </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 </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 </w:t>
            </w:r>
          </w:p>
        </w:tc>
      </w:tr>
      <w:tr w:rsidR="002278C7" w:rsidRPr="00863E2E" w:rsidTr="002278C7">
        <w:trPr>
          <w:trHeight w:val="360"/>
        </w:trPr>
        <w:tc>
          <w:tcPr>
            <w:tcW w:w="3992" w:type="dxa"/>
            <w:tcBorders>
              <w:top w:val="nil"/>
              <w:left w:val="double" w:sz="6" w:space="0" w:color="auto"/>
              <w:bottom w:val="double" w:sz="6" w:space="0" w:color="auto"/>
              <w:right w:val="double" w:sz="6" w:space="0" w:color="auto"/>
            </w:tcBorders>
            <w:shd w:val="clear" w:color="auto" w:fill="auto"/>
            <w:vAlign w:val="bottom"/>
            <w:hideMark/>
          </w:tcPr>
          <w:p w:rsidR="002278C7" w:rsidRPr="00863E2E" w:rsidRDefault="002278C7" w:rsidP="002278C7">
            <w:pPr>
              <w:rPr>
                <w:rFonts w:cs="Arial"/>
                <w:color w:val="2A2A2A"/>
                <w:sz w:val="18"/>
                <w:szCs w:val="18"/>
                <w:lang w:val="es-ES" w:eastAsia="es-EC"/>
              </w:rPr>
            </w:pPr>
            <w:r w:rsidRPr="00863E2E">
              <w:rPr>
                <w:rFonts w:cs="Arial"/>
                <w:color w:val="2A2A2A"/>
                <w:sz w:val="18"/>
                <w:szCs w:val="18"/>
                <w:lang w:val="es-ES" w:eastAsia="es-EC"/>
              </w:rPr>
              <w:t>Excavación     </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200 mt</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200,00</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20,00</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160F80" w:rsidP="002278C7">
            <w:pPr>
              <w:jc w:val="right"/>
              <w:rPr>
                <w:rFonts w:cs="Arial"/>
                <w:color w:val="000000"/>
                <w:sz w:val="18"/>
                <w:szCs w:val="18"/>
                <w:lang w:val="es-ES" w:eastAsia="es-EC"/>
              </w:rPr>
            </w:pPr>
            <w:r>
              <w:rPr>
                <w:rFonts w:cs="Arial"/>
                <w:color w:val="000000"/>
                <w:sz w:val="18"/>
                <w:szCs w:val="18"/>
                <w:lang w:val="es-ES" w:eastAsia="es-EC"/>
              </w:rPr>
              <w:t xml:space="preserve"> </w:t>
            </w:r>
            <w:r w:rsidR="002278C7" w:rsidRPr="00863E2E">
              <w:rPr>
                <w:rFonts w:cs="Arial"/>
                <w:color w:val="000000"/>
                <w:sz w:val="18"/>
                <w:szCs w:val="18"/>
                <w:lang w:val="es-ES" w:eastAsia="es-EC"/>
              </w:rPr>
              <w:t xml:space="preserve">       4.000,00 </w:t>
            </w:r>
          </w:p>
        </w:tc>
      </w:tr>
      <w:tr w:rsidR="002278C7" w:rsidRPr="00863E2E" w:rsidTr="002278C7">
        <w:trPr>
          <w:trHeight w:val="330"/>
        </w:trPr>
        <w:tc>
          <w:tcPr>
            <w:tcW w:w="3992" w:type="dxa"/>
            <w:tcBorders>
              <w:top w:val="nil"/>
              <w:left w:val="double" w:sz="6" w:space="0" w:color="auto"/>
              <w:bottom w:val="double" w:sz="6" w:space="0" w:color="auto"/>
              <w:right w:val="double" w:sz="6" w:space="0" w:color="auto"/>
            </w:tcBorders>
            <w:shd w:val="clear" w:color="auto" w:fill="auto"/>
            <w:vAlign w:val="bottom"/>
            <w:hideMark/>
          </w:tcPr>
          <w:p w:rsidR="002278C7" w:rsidRPr="00863E2E" w:rsidRDefault="002278C7" w:rsidP="002278C7">
            <w:pPr>
              <w:rPr>
                <w:rFonts w:cs="Arial"/>
                <w:color w:val="2A2A2A"/>
                <w:sz w:val="18"/>
                <w:szCs w:val="18"/>
                <w:lang w:val="es-ES" w:eastAsia="es-EC"/>
              </w:rPr>
            </w:pPr>
            <w:r w:rsidRPr="00863E2E">
              <w:rPr>
                <w:rFonts w:cs="Arial"/>
                <w:color w:val="2A2A2A"/>
                <w:sz w:val="18"/>
                <w:szCs w:val="18"/>
                <w:lang w:val="es-ES" w:eastAsia="es-EC"/>
              </w:rPr>
              <w:t>Fundición de cimentación</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   180m2    </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180,00</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10,00</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160F80" w:rsidP="002278C7">
            <w:pPr>
              <w:jc w:val="right"/>
              <w:rPr>
                <w:rFonts w:cs="Arial"/>
                <w:color w:val="000000"/>
                <w:sz w:val="18"/>
                <w:szCs w:val="18"/>
                <w:lang w:val="es-ES" w:eastAsia="es-EC"/>
              </w:rPr>
            </w:pPr>
            <w:r>
              <w:rPr>
                <w:rFonts w:cs="Arial"/>
                <w:color w:val="000000"/>
                <w:sz w:val="18"/>
                <w:szCs w:val="18"/>
                <w:lang w:val="es-ES" w:eastAsia="es-EC"/>
              </w:rPr>
              <w:t xml:space="preserve"> </w:t>
            </w:r>
            <w:r w:rsidR="002278C7" w:rsidRPr="00863E2E">
              <w:rPr>
                <w:rFonts w:cs="Arial"/>
                <w:color w:val="000000"/>
                <w:sz w:val="18"/>
                <w:szCs w:val="18"/>
                <w:lang w:val="es-ES" w:eastAsia="es-EC"/>
              </w:rPr>
              <w:t xml:space="preserve">       1.800,00 </w:t>
            </w:r>
          </w:p>
        </w:tc>
      </w:tr>
      <w:tr w:rsidR="002278C7" w:rsidRPr="00863E2E" w:rsidTr="002278C7">
        <w:trPr>
          <w:trHeight w:val="360"/>
        </w:trPr>
        <w:tc>
          <w:tcPr>
            <w:tcW w:w="3992" w:type="dxa"/>
            <w:tcBorders>
              <w:top w:val="nil"/>
              <w:left w:val="double" w:sz="6" w:space="0" w:color="auto"/>
              <w:bottom w:val="double" w:sz="6" w:space="0" w:color="auto"/>
              <w:right w:val="double" w:sz="6" w:space="0" w:color="auto"/>
            </w:tcBorders>
            <w:shd w:val="clear" w:color="auto" w:fill="auto"/>
            <w:vAlign w:val="bottom"/>
            <w:hideMark/>
          </w:tcPr>
          <w:p w:rsidR="002278C7" w:rsidRPr="00863E2E" w:rsidRDefault="002278C7" w:rsidP="002278C7">
            <w:pPr>
              <w:rPr>
                <w:rFonts w:cs="Arial"/>
                <w:color w:val="2A2A2A"/>
                <w:sz w:val="18"/>
                <w:szCs w:val="18"/>
                <w:lang w:val="es-ES" w:eastAsia="es-EC"/>
              </w:rPr>
            </w:pPr>
            <w:r w:rsidRPr="00863E2E">
              <w:rPr>
                <w:rFonts w:cs="Arial"/>
                <w:color w:val="2A2A2A"/>
                <w:sz w:val="18"/>
                <w:szCs w:val="18"/>
                <w:lang w:val="es-ES" w:eastAsia="es-EC"/>
              </w:rPr>
              <w:t>Contrapiso de 8cm  </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      180m2  </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180,00</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8,00</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160F80" w:rsidP="002278C7">
            <w:pPr>
              <w:jc w:val="right"/>
              <w:rPr>
                <w:rFonts w:cs="Arial"/>
                <w:color w:val="000000"/>
                <w:sz w:val="18"/>
                <w:szCs w:val="18"/>
                <w:lang w:val="es-ES" w:eastAsia="es-EC"/>
              </w:rPr>
            </w:pPr>
            <w:r>
              <w:rPr>
                <w:rFonts w:cs="Arial"/>
                <w:color w:val="000000"/>
                <w:sz w:val="18"/>
                <w:szCs w:val="18"/>
                <w:lang w:val="es-ES" w:eastAsia="es-EC"/>
              </w:rPr>
              <w:t xml:space="preserve"> </w:t>
            </w:r>
            <w:r w:rsidR="002278C7" w:rsidRPr="00863E2E">
              <w:rPr>
                <w:rFonts w:cs="Arial"/>
                <w:color w:val="000000"/>
                <w:sz w:val="18"/>
                <w:szCs w:val="18"/>
                <w:lang w:val="es-ES" w:eastAsia="es-EC"/>
              </w:rPr>
              <w:t xml:space="preserve">       1.440,00 </w:t>
            </w:r>
          </w:p>
        </w:tc>
      </w:tr>
      <w:tr w:rsidR="002278C7" w:rsidRPr="00863E2E" w:rsidTr="002278C7">
        <w:trPr>
          <w:trHeight w:val="345"/>
        </w:trPr>
        <w:tc>
          <w:tcPr>
            <w:tcW w:w="3992" w:type="dxa"/>
            <w:tcBorders>
              <w:top w:val="nil"/>
              <w:left w:val="double" w:sz="6" w:space="0" w:color="auto"/>
              <w:bottom w:val="double" w:sz="6" w:space="0" w:color="auto"/>
              <w:right w:val="double" w:sz="6" w:space="0" w:color="auto"/>
            </w:tcBorders>
            <w:shd w:val="clear" w:color="auto" w:fill="auto"/>
            <w:vAlign w:val="bottom"/>
            <w:hideMark/>
          </w:tcPr>
          <w:p w:rsidR="002278C7" w:rsidRPr="00863E2E" w:rsidRDefault="002278C7" w:rsidP="002278C7">
            <w:pPr>
              <w:rPr>
                <w:rFonts w:cs="Arial"/>
                <w:color w:val="2A2A2A"/>
                <w:sz w:val="18"/>
                <w:szCs w:val="18"/>
                <w:lang w:val="es-ES" w:eastAsia="es-EC"/>
              </w:rPr>
            </w:pPr>
            <w:r w:rsidRPr="00863E2E">
              <w:rPr>
                <w:rFonts w:cs="Arial"/>
                <w:color w:val="2A2A2A"/>
                <w:sz w:val="18"/>
                <w:szCs w:val="18"/>
                <w:lang w:val="es-ES" w:eastAsia="es-EC"/>
              </w:rPr>
              <w:t>Mampostería </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   170m2    </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170,00</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7,00</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160F80" w:rsidP="002278C7">
            <w:pPr>
              <w:jc w:val="right"/>
              <w:rPr>
                <w:rFonts w:cs="Arial"/>
                <w:color w:val="000000"/>
                <w:sz w:val="18"/>
                <w:szCs w:val="18"/>
                <w:lang w:val="es-ES" w:eastAsia="es-EC"/>
              </w:rPr>
            </w:pPr>
            <w:r>
              <w:rPr>
                <w:rFonts w:cs="Arial"/>
                <w:color w:val="000000"/>
                <w:sz w:val="18"/>
                <w:szCs w:val="18"/>
                <w:lang w:val="es-ES" w:eastAsia="es-EC"/>
              </w:rPr>
              <w:t xml:space="preserve"> </w:t>
            </w:r>
            <w:r w:rsidR="002278C7" w:rsidRPr="00863E2E">
              <w:rPr>
                <w:rFonts w:cs="Arial"/>
                <w:color w:val="000000"/>
                <w:sz w:val="18"/>
                <w:szCs w:val="18"/>
                <w:lang w:val="es-ES" w:eastAsia="es-EC"/>
              </w:rPr>
              <w:t xml:space="preserve">       1.190,00 </w:t>
            </w:r>
          </w:p>
        </w:tc>
      </w:tr>
      <w:tr w:rsidR="002278C7" w:rsidRPr="00863E2E" w:rsidTr="002278C7">
        <w:trPr>
          <w:trHeight w:val="345"/>
        </w:trPr>
        <w:tc>
          <w:tcPr>
            <w:tcW w:w="3992" w:type="dxa"/>
            <w:tcBorders>
              <w:top w:val="nil"/>
              <w:left w:val="double" w:sz="6" w:space="0" w:color="auto"/>
              <w:bottom w:val="double" w:sz="6" w:space="0" w:color="auto"/>
              <w:right w:val="double" w:sz="6" w:space="0" w:color="auto"/>
            </w:tcBorders>
            <w:shd w:val="clear" w:color="auto" w:fill="auto"/>
            <w:vAlign w:val="bottom"/>
            <w:hideMark/>
          </w:tcPr>
          <w:p w:rsidR="002278C7" w:rsidRPr="00863E2E" w:rsidRDefault="002278C7" w:rsidP="002278C7">
            <w:pPr>
              <w:rPr>
                <w:rFonts w:cs="Arial"/>
                <w:color w:val="2A2A2A"/>
                <w:sz w:val="18"/>
                <w:szCs w:val="18"/>
                <w:lang w:val="es-ES" w:eastAsia="es-EC"/>
              </w:rPr>
            </w:pPr>
            <w:r w:rsidRPr="00863E2E">
              <w:rPr>
                <w:rFonts w:cs="Arial"/>
                <w:color w:val="2A2A2A"/>
                <w:sz w:val="18"/>
                <w:szCs w:val="18"/>
                <w:lang w:val="es-ES" w:eastAsia="es-EC"/>
              </w:rPr>
              <w:t>Enlució interior </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170 m2  </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170,00</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26,00</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160F80" w:rsidP="002278C7">
            <w:pPr>
              <w:jc w:val="right"/>
              <w:rPr>
                <w:rFonts w:cs="Arial"/>
                <w:color w:val="000000"/>
                <w:sz w:val="18"/>
                <w:szCs w:val="18"/>
                <w:lang w:val="es-ES" w:eastAsia="es-EC"/>
              </w:rPr>
            </w:pPr>
            <w:r>
              <w:rPr>
                <w:rFonts w:cs="Arial"/>
                <w:color w:val="000000"/>
                <w:sz w:val="18"/>
                <w:szCs w:val="18"/>
                <w:lang w:val="es-ES" w:eastAsia="es-EC"/>
              </w:rPr>
              <w:t xml:space="preserve"> </w:t>
            </w:r>
            <w:r w:rsidR="002278C7" w:rsidRPr="00863E2E">
              <w:rPr>
                <w:rFonts w:cs="Arial"/>
                <w:color w:val="000000"/>
                <w:sz w:val="18"/>
                <w:szCs w:val="18"/>
                <w:lang w:val="es-ES" w:eastAsia="es-EC"/>
              </w:rPr>
              <w:t xml:space="preserve">       4.420,00 </w:t>
            </w:r>
          </w:p>
        </w:tc>
      </w:tr>
      <w:tr w:rsidR="002278C7" w:rsidRPr="00863E2E" w:rsidTr="002278C7">
        <w:trPr>
          <w:trHeight w:val="330"/>
        </w:trPr>
        <w:tc>
          <w:tcPr>
            <w:tcW w:w="3992" w:type="dxa"/>
            <w:tcBorders>
              <w:top w:val="nil"/>
              <w:left w:val="double" w:sz="6" w:space="0" w:color="auto"/>
              <w:bottom w:val="double" w:sz="6" w:space="0" w:color="auto"/>
              <w:right w:val="double" w:sz="6" w:space="0" w:color="auto"/>
            </w:tcBorders>
            <w:shd w:val="clear" w:color="auto" w:fill="auto"/>
            <w:vAlign w:val="bottom"/>
            <w:hideMark/>
          </w:tcPr>
          <w:p w:rsidR="002278C7" w:rsidRPr="00863E2E" w:rsidRDefault="002278C7" w:rsidP="002278C7">
            <w:pPr>
              <w:rPr>
                <w:rFonts w:cs="Arial"/>
                <w:color w:val="2A2A2A"/>
                <w:sz w:val="18"/>
                <w:szCs w:val="18"/>
                <w:lang w:val="es-ES" w:eastAsia="es-EC"/>
              </w:rPr>
            </w:pPr>
            <w:r w:rsidRPr="00863E2E">
              <w:rPr>
                <w:rFonts w:cs="Arial"/>
                <w:color w:val="2A2A2A"/>
                <w:sz w:val="18"/>
                <w:szCs w:val="18"/>
                <w:lang w:val="es-ES" w:eastAsia="es-EC"/>
              </w:rPr>
              <w:t>Empaste  45 canecas </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rPr>
                <w:rFonts w:cs="Arial"/>
                <w:color w:val="000000"/>
                <w:sz w:val="18"/>
                <w:szCs w:val="18"/>
                <w:lang w:val="es-ES" w:eastAsia="es-EC"/>
              </w:rPr>
            </w:pPr>
            <w:r w:rsidRPr="00863E2E">
              <w:rPr>
                <w:rFonts w:cs="Arial"/>
                <w:color w:val="000000"/>
                <w:sz w:val="18"/>
                <w:szCs w:val="18"/>
                <w:lang w:val="es-ES" w:eastAsia="es-EC"/>
              </w:rPr>
              <w:t>     2475</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 </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2475,00</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160F80" w:rsidP="002278C7">
            <w:pPr>
              <w:jc w:val="right"/>
              <w:rPr>
                <w:rFonts w:cs="Arial"/>
                <w:color w:val="000000"/>
                <w:sz w:val="18"/>
                <w:szCs w:val="18"/>
                <w:lang w:val="es-ES" w:eastAsia="es-EC"/>
              </w:rPr>
            </w:pPr>
            <w:r>
              <w:rPr>
                <w:rFonts w:cs="Arial"/>
                <w:color w:val="000000"/>
                <w:sz w:val="18"/>
                <w:szCs w:val="18"/>
                <w:lang w:val="es-ES" w:eastAsia="es-EC"/>
              </w:rPr>
              <w:t xml:space="preserve"> </w:t>
            </w:r>
            <w:r w:rsidR="002278C7" w:rsidRPr="00863E2E">
              <w:rPr>
                <w:rFonts w:cs="Arial"/>
                <w:color w:val="000000"/>
                <w:sz w:val="18"/>
                <w:szCs w:val="18"/>
                <w:lang w:val="es-ES" w:eastAsia="es-EC"/>
              </w:rPr>
              <w:t xml:space="preserve">       2.475,00 </w:t>
            </w:r>
          </w:p>
        </w:tc>
      </w:tr>
      <w:tr w:rsidR="002278C7" w:rsidRPr="00863E2E" w:rsidTr="002278C7">
        <w:trPr>
          <w:trHeight w:val="420"/>
        </w:trPr>
        <w:tc>
          <w:tcPr>
            <w:tcW w:w="3992" w:type="dxa"/>
            <w:tcBorders>
              <w:top w:val="double" w:sz="6" w:space="0" w:color="auto"/>
              <w:left w:val="double" w:sz="6" w:space="0" w:color="auto"/>
              <w:bottom w:val="double" w:sz="6" w:space="0" w:color="auto"/>
              <w:right w:val="double" w:sz="6" w:space="0" w:color="auto"/>
            </w:tcBorders>
            <w:shd w:val="clear" w:color="auto" w:fill="auto"/>
            <w:vAlign w:val="bottom"/>
            <w:hideMark/>
          </w:tcPr>
          <w:p w:rsidR="002278C7" w:rsidRPr="00863E2E" w:rsidRDefault="002278C7" w:rsidP="002278C7">
            <w:pPr>
              <w:rPr>
                <w:rFonts w:cs="Arial"/>
                <w:b/>
                <w:bCs/>
                <w:i/>
                <w:iCs/>
                <w:color w:val="2A2A2A"/>
                <w:sz w:val="18"/>
                <w:szCs w:val="18"/>
                <w:lang w:val="es-ES" w:eastAsia="es-EC"/>
              </w:rPr>
            </w:pPr>
            <w:r w:rsidRPr="00863E2E">
              <w:rPr>
                <w:rFonts w:cs="Arial"/>
                <w:b/>
                <w:bCs/>
                <w:i/>
                <w:iCs/>
                <w:color w:val="2A2A2A"/>
                <w:sz w:val="18"/>
                <w:szCs w:val="18"/>
                <w:lang w:val="es-ES" w:eastAsia="es-EC"/>
              </w:rPr>
              <w:lastRenderedPageBreak/>
              <w:t>Presupuesto de Bar y Salón</w:t>
            </w:r>
          </w:p>
        </w:tc>
        <w:tc>
          <w:tcPr>
            <w:tcW w:w="851" w:type="dxa"/>
            <w:tcBorders>
              <w:top w:val="double" w:sz="6" w:space="0" w:color="auto"/>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 </w:t>
            </w:r>
          </w:p>
        </w:tc>
        <w:tc>
          <w:tcPr>
            <w:tcW w:w="992" w:type="dxa"/>
            <w:tcBorders>
              <w:top w:val="double" w:sz="6" w:space="0" w:color="auto"/>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 </w:t>
            </w:r>
          </w:p>
        </w:tc>
        <w:tc>
          <w:tcPr>
            <w:tcW w:w="992" w:type="dxa"/>
            <w:tcBorders>
              <w:top w:val="double" w:sz="6" w:space="0" w:color="auto"/>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 </w:t>
            </w:r>
          </w:p>
        </w:tc>
        <w:tc>
          <w:tcPr>
            <w:tcW w:w="1360" w:type="dxa"/>
            <w:tcBorders>
              <w:top w:val="double" w:sz="6" w:space="0" w:color="auto"/>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 </w:t>
            </w:r>
          </w:p>
        </w:tc>
      </w:tr>
      <w:tr w:rsidR="002278C7" w:rsidRPr="00863E2E" w:rsidTr="002278C7">
        <w:trPr>
          <w:trHeight w:val="390"/>
        </w:trPr>
        <w:tc>
          <w:tcPr>
            <w:tcW w:w="3992" w:type="dxa"/>
            <w:tcBorders>
              <w:top w:val="nil"/>
              <w:left w:val="double" w:sz="6" w:space="0" w:color="auto"/>
              <w:bottom w:val="double" w:sz="6" w:space="0" w:color="auto"/>
              <w:right w:val="double" w:sz="6" w:space="0" w:color="auto"/>
            </w:tcBorders>
            <w:shd w:val="clear" w:color="auto" w:fill="auto"/>
            <w:vAlign w:val="bottom"/>
            <w:hideMark/>
          </w:tcPr>
          <w:p w:rsidR="002278C7" w:rsidRPr="00863E2E" w:rsidRDefault="002278C7" w:rsidP="002278C7">
            <w:pPr>
              <w:rPr>
                <w:rFonts w:cs="Arial"/>
                <w:color w:val="2A2A2A"/>
                <w:sz w:val="18"/>
                <w:szCs w:val="18"/>
                <w:lang w:val="es-ES" w:eastAsia="es-EC"/>
              </w:rPr>
            </w:pPr>
            <w:r w:rsidRPr="00863E2E">
              <w:rPr>
                <w:rFonts w:cs="Arial"/>
                <w:color w:val="2A2A2A"/>
                <w:sz w:val="18"/>
                <w:szCs w:val="18"/>
                <w:lang w:val="es-ES" w:eastAsia="es-EC"/>
              </w:rPr>
              <w:t>Excavación con maquinaria para cimientos</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  m3 </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325,00</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3,33</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160F80" w:rsidP="002278C7">
            <w:pPr>
              <w:jc w:val="right"/>
              <w:rPr>
                <w:rFonts w:cs="Arial"/>
                <w:color w:val="000000"/>
                <w:sz w:val="18"/>
                <w:szCs w:val="18"/>
                <w:lang w:val="es-ES" w:eastAsia="es-EC"/>
              </w:rPr>
            </w:pPr>
            <w:r>
              <w:rPr>
                <w:rFonts w:cs="Arial"/>
                <w:color w:val="000000"/>
                <w:sz w:val="18"/>
                <w:szCs w:val="18"/>
                <w:lang w:val="es-ES" w:eastAsia="es-EC"/>
              </w:rPr>
              <w:t xml:space="preserve"> </w:t>
            </w:r>
            <w:r w:rsidR="002278C7" w:rsidRPr="00863E2E">
              <w:rPr>
                <w:rFonts w:cs="Arial"/>
                <w:color w:val="000000"/>
                <w:sz w:val="18"/>
                <w:szCs w:val="18"/>
                <w:lang w:val="es-ES" w:eastAsia="es-EC"/>
              </w:rPr>
              <w:t xml:space="preserve">       1.082,25 </w:t>
            </w:r>
          </w:p>
        </w:tc>
      </w:tr>
      <w:tr w:rsidR="002278C7" w:rsidRPr="00863E2E" w:rsidTr="002278C7">
        <w:trPr>
          <w:trHeight w:val="330"/>
        </w:trPr>
        <w:tc>
          <w:tcPr>
            <w:tcW w:w="3992" w:type="dxa"/>
            <w:tcBorders>
              <w:top w:val="nil"/>
              <w:left w:val="double" w:sz="6" w:space="0" w:color="auto"/>
              <w:bottom w:val="double" w:sz="6" w:space="0" w:color="auto"/>
              <w:right w:val="double" w:sz="6" w:space="0" w:color="auto"/>
            </w:tcBorders>
            <w:shd w:val="clear" w:color="auto" w:fill="auto"/>
            <w:vAlign w:val="bottom"/>
            <w:hideMark/>
          </w:tcPr>
          <w:p w:rsidR="002278C7" w:rsidRPr="00863E2E" w:rsidRDefault="002278C7" w:rsidP="002278C7">
            <w:pPr>
              <w:rPr>
                <w:rFonts w:cs="Arial"/>
                <w:color w:val="2A2A2A"/>
                <w:sz w:val="18"/>
                <w:szCs w:val="18"/>
                <w:lang w:val="es-ES" w:eastAsia="es-EC"/>
              </w:rPr>
            </w:pPr>
            <w:r w:rsidRPr="00863E2E">
              <w:rPr>
                <w:rFonts w:cs="Arial"/>
                <w:color w:val="2A2A2A"/>
                <w:sz w:val="18"/>
                <w:szCs w:val="18"/>
                <w:lang w:val="es-ES" w:eastAsia="es-EC"/>
              </w:rPr>
              <w:t>Construcción de cimientos para estructura </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m3</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25,00</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125,00</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160F80" w:rsidP="002278C7">
            <w:pPr>
              <w:jc w:val="right"/>
              <w:rPr>
                <w:rFonts w:cs="Arial"/>
                <w:color w:val="000000"/>
                <w:sz w:val="18"/>
                <w:szCs w:val="18"/>
                <w:lang w:val="es-ES" w:eastAsia="es-EC"/>
              </w:rPr>
            </w:pPr>
            <w:r>
              <w:rPr>
                <w:rFonts w:cs="Arial"/>
                <w:color w:val="000000"/>
                <w:sz w:val="18"/>
                <w:szCs w:val="18"/>
                <w:lang w:val="es-ES" w:eastAsia="es-EC"/>
              </w:rPr>
              <w:t xml:space="preserve"> </w:t>
            </w:r>
            <w:r w:rsidR="002278C7" w:rsidRPr="00863E2E">
              <w:rPr>
                <w:rFonts w:cs="Arial"/>
                <w:color w:val="000000"/>
                <w:sz w:val="18"/>
                <w:szCs w:val="18"/>
                <w:lang w:val="es-ES" w:eastAsia="es-EC"/>
              </w:rPr>
              <w:t xml:space="preserve">       3.125,00 </w:t>
            </w:r>
          </w:p>
        </w:tc>
      </w:tr>
      <w:tr w:rsidR="002278C7" w:rsidRPr="00863E2E" w:rsidTr="002278C7">
        <w:trPr>
          <w:trHeight w:val="360"/>
        </w:trPr>
        <w:tc>
          <w:tcPr>
            <w:tcW w:w="3992" w:type="dxa"/>
            <w:tcBorders>
              <w:top w:val="nil"/>
              <w:left w:val="double" w:sz="6" w:space="0" w:color="auto"/>
              <w:bottom w:val="double" w:sz="6" w:space="0" w:color="auto"/>
              <w:right w:val="double" w:sz="6" w:space="0" w:color="auto"/>
            </w:tcBorders>
            <w:shd w:val="clear" w:color="auto" w:fill="auto"/>
            <w:vAlign w:val="bottom"/>
            <w:hideMark/>
          </w:tcPr>
          <w:p w:rsidR="002278C7" w:rsidRPr="00863E2E" w:rsidRDefault="002278C7" w:rsidP="002278C7">
            <w:pPr>
              <w:rPr>
                <w:rFonts w:cs="Arial"/>
                <w:color w:val="2A2A2A"/>
                <w:sz w:val="18"/>
                <w:szCs w:val="18"/>
                <w:lang w:val="es-ES" w:eastAsia="es-EC"/>
              </w:rPr>
            </w:pPr>
            <w:r w:rsidRPr="00863E2E">
              <w:rPr>
                <w:rFonts w:cs="Arial"/>
                <w:color w:val="2A2A2A"/>
                <w:sz w:val="18"/>
                <w:szCs w:val="18"/>
                <w:lang w:val="es-ES" w:eastAsia="es-EC"/>
              </w:rPr>
              <w:t> Vaciado de piso de Hº simple</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m3</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153,94</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7,65</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160F80" w:rsidP="002278C7">
            <w:pPr>
              <w:jc w:val="right"/>
              <w:rPr>
                <w:rFonts w:cs="Arial"/>
                <w:color w:val="000000"/>
                <w:sz w:val="18"/>
                <w:szCs w:val="18"/>
                <w:lang w:val="es-ES" w:eastAsia="es-EC"/>
              </w:rPr>
            </w:pPr>
            <w:r>
              <w:rPr>
                <w:rFonts w:cs="Arial"/>
                <w:color w:val="000000"/>
                <w:sz w:val="18"/>
                <w:szCs w:val="18"/>
                <w:lang w:val="es-ES" w:eastAsia="es-EC"/>
              </w:rPr>
              <w:t xml:space="preserve"> </w:t>
            </w:r>
            <w:r w:rsidR="002278C7" w:rsidRPr="00863E2E">
              <w:rPr>
                <w:rFonts w:cs="Arial"/>
                <w:color w:val="000000"/>
                <w:sz w:val="18"/>
                <w:szCs w:val="18"/>
                <w:lang w:val="es-ES" w:eastAsia="es-EC"/>
              </w:rPr>
              <w:t xml:space="preserve">       1.177,64 </w:t>
            </w:r>
          </w:p>
        </w:tc>
      </w:tr>
      <w:tr w:rsidR="002278C7" w:rsidRPr="00863E2E" w:rsidTr="002278C7">
        <w:trPr>
          <w:trHeight w:val="435"/>
        </w:trPr>
        <w:tc>
          <w:tcPr>
            <w:tcW w:w="3992" w:type="dxa"/>
            <w:tcBorders>
              <w:top w:val="nil"/>
              <w:left w:val="double" w:sz="6" w:space="0" w:color="auto"/>
              <w:bottom w:val="double" w:sz="6" w:space="0" w:color="auto"/>
              <w:right w:val="double" w:sz="6" w:space="0" w:color="auto"/>
            </w:tcBorders>
            <w:shd w:val="clear" w:color="auto" w:fill="auto"/>
            <w:vAlign w:val="bottom"/>
            <w:hideMark/>
          </w:tcPr>
          <w:p w:rsidR="002278C7" w:rsidRPr="00863E2E" w:rsidRDefault="002278C7" w:rsidP="002278C7">
            <w:pPr>
              <w:rPr>
                <w:rFonts w:cs="Arial"/>
                <w:color w:val="2A2A2A"/>
                <w:sz w:val="18"/>
                <w:szCs w:val="18"/>
                <w:lang w:val="es-ES" w:eastAsia="es-EC"/>
              </w:rPr>
            </w:pPr>
            <w:r w:rsidRPr="00863E2E">
              <w:rPr>
                <w:rFonts w:cs="Arial"/>
                <w:color w:val="2A2A2A"/>
                <w:sz w:val="18"/>
                <w:szCs w:val="18"/>
                <w:lang w:val="es-ES" w:eastAsia="es-EC"/>
              </w:rPr>
              <w:t> Construcción de accesos y salidas  </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Gbl</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1,00</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2800,00</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160F80" w:rsidP="002278C7">
            <w:pPr>
              <w:jc w:val="right"/>
              <w:rPr>
                <w:rFonts w:cs="Arial"/>
                <w:color w:val="000000"/>
                <w:sz w:val="18"/>
                <w:szCs w:val="18"/>
                <w:lang w:val="es-ES" w:eastAsia="es-EC"/>
              </w:rPr>
            </w:pPr>
            <w:r>
              <w:rPr>
                <w:rFonts w:cs="Arial"/>
                <w:color w:val="000000"/>
                <w:sz w:val="18"/>
                <w:szCs w:val="18"/>
                <w:lang w:val="es-ES" w:eastAsia="es-EC"/>
              </w:rPr>
              <w:t xml:space="preserve"> </w:t>
            </w:r>
            <w:r w:rsidR="002278C7" w:rsidRPr="00863E2E">
              <w:rPr>
                <w:rFonts w:cs="Arial"/>
                <w:color w:val="000000"/>
                <w:sz w:val="18"/>
                <w:szCs w:val="18"/>
                <w:lang w:val="es-ES" w:eastAsia="es-EC"/>
              </w:rPr>
              <w:t xml:space="preserve">       2.800,00 </w:t>
            </w:r>
          </w:p>
        </w:tc>
      </w:tr>
      <w:tr w:rsidR="002278C7" w:rsidRPr="00863E2E" w:rsidTr="002278C7">
        <w:trPr>
          <w:trHeight w:val="405"/>
        </w:trPr>
        <w:tc>
          <w:tcPr>
            <w:tcW w:w="3992" w:type="dxa"/>
            <w:tcBorders>
              <w:top w:val="nil"/>
              <w:left w:val="double" w:sz="6" w:space="0" w:color="auto"/>
              <w:bottom w:val="double" w:sz="6" w:space="0" w:color="auto"/>
              <w:right w:val="double" w:sz="6" w:space="0" w:color="auto"/>
            </w:tcBorders>
            <w:shd w:val="clear" w:color="auto" w:fill="auto"/>
            <w:vAlign w:val="bottom"/>
            <w:hideMark/>
          </w:tcPr>
          <w:p w:rsidR="002278C7" w:rsidRPr="00863E2E" w:rsidRDefault="002278C7" w:rsidP="002278C7">
            <w:pPr>
              <w:rPr>
                <w:rFonts w:cs="Arial"/>
                <w:color w:val="2A2A2A"/>
                <w:sz w:val="18"/>
                <w:szCs w:val="18"/>
                <w:lang w:val="es-ES" w:eastAsia="es-EC"/>
              </w:rPr>
            </w:pPr>
            <w:r w:rsidRPr="00863E2E">
              <w:rPr>
                <w:rFonts w:cs="Arial"/>
                <w:color w:val="2A2A2A"/>
                <w:sz w:val="18"/>
                <w:szCs w:val="18"/>
                <w:lang w:val="es-ES" w:eastAsia="es-EC"/>
              </w:rPr>
              <w:t>Cerámica para piso     </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m2</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75,00</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19,00</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160F80" w:rsidP="002278C7">
            <w:pPr>
              <w:jc w:val="right"/>
              <w:rPr>
                <w:rFonts w:cs="Arial"/>
                <w:color w:val="000000"/>
                <w:sz w:val="18"/>
                <w:szCs w:val="18"/>
                <w:lang w:val="es-ES" w:eastAsia="es-EC"/>
              </w:rPr>
            </w:pPr>
            <w:r>
              <w:rPr>
                <w:rFonts w:cs="Arial"/>
                <w:color w:val="000000"/>
                <w:sz w:val="18"/>
                <w:szCs w:val="18"/>
                <w:lang w:val="es-ES" w:eastAsia="es-EC"/>
              </w:rPr>
              <w:t xml:space="preserve"> </w:t>
            </w:r>
            <w:r w:rsidR="002278C7" w:rsidRPr="00863E2E">
              <w:rPr>
                <w:rFonts w:cs="Arial"/>
                <w:color w:val="000000"/>
                <w:sz w:val="18"/>
                <w:szCs w:val="18"/>
                <w:lang w:val="es-ES" w:eastAsia="es-EC"/>
              </w:rPr>
              <w:t xml:space="preserve">       1.425,00 </w:t>
            </w:r>
          </w:p>
        </w:tc>
      </w:tr>
      <w:tr w:rsidR="002278C7" w:rsidRPr="00863E2E" w:rsidTr="002278C7">
        <w:trPr>
          <w:trHeight w:val="375"/>
        </w:trPr>
        <w:tc>
          <w:tcPr>
            <w:tcW w:w="3992" w:type="dxa"/>
            <w:tcBorders>
              <w:top w:val="nil"/>
              <w:left w:val="double" w:sz="6" w:space="0" w:color="auto"/>
              <w:bottom w:val="double" w:sz="6" w:space="0" w:color="auto"/>
              <w:right w:val="double" w:sz="6" w:space="0" w:color="auto"/>
            </w:tcBorders>
            <w:shd w:val="clear" w:color="auto" w:fill="auto"/>
            <w:vAlign w:val="bottom"/>
            <w:hideMark/>
          </w:tcPr>
          <w:p w:rsidR="002278C7" w:rsidRPr="00863E2E" w:rsidRDefault="002278C7" w:rsidP="002278C7">
            <w:pPr>
              <w:rPr>
                <w:rFonts w:cs="Arial"/>
                <w:color w:val="2A2A2A"/>
                <w:sz w:val="18"/>
                <w:szCs w:val="18"/>
                <w:lang w:val="es-ES" w:eastAsia="es-EC"/>
              </w:rPr>
            </w:pPr>
            <w:r w:rsidRPr="00863E2E">
              <w:rPr>
                <w:rFonts w:cs="Arial"/>
                <w:color w:val="2A2A2A"/>
                <w:sz w:val="18"/>
                <w:szCs w:val="18"/>
                <w:lang w:val="es-ES" w:eastAsia="es-EC"/>
              </w:rPr>
              <w:t>Mesón de hormigón 4cm   </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m2</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22,00</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4,50</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160F80" w:rsidP="002278C7">
            <w:pPr>
              <w:jc w:val="right"/>
              <w:rPr>
                <w:rFonts w:cs="Arial"/>
                <w:color w:val="000000"/>
                <w:sz w:val="18"/>
                <w:szCs w:val="18"/>
                <w:lang w:val="es-ES" w:eastAsia="es-EC"/>
              </w:rPr>
            </w:pPr>
            <w:r>
              <w:rPr>
                <w:rFonts w:cs="Arial"/>
                <w:color w:val="000000"/>
                <w:sz w:val="18"/>
                <w:szCs w:val="18"/>
                <w:lang w:val="es-ES" w:eastAsia="es-EC"/>
              </w:rPr>
              <w:t xml:space="preserve"> </w:t>
            </w:r>
            <w:r w:rsidR="002278C7" w:rsidRPr="00863E2E">
              <w:rPr>
                <w:rFonts w:cs="Arial"/>
                <w:color w:val="000000"/>
                <w:sz w:val="18"/>
                <w:szCs w:val="18"/>
                <w:lang w:val="es-ES" w:eastAsia="es-EC"/>
              </w:rPr>
              <w:t xml:space="preserve">            99,00 </w:t>
            </w:r>
          </w:p>
        </w:tc>
      </w:tr>
      <w:tr w:rsidR="002278C7" w:rsidRPr="00863E2E" w:rsidTr="002278C7">
        <w:trPr>
          <w:trHeight w:val="345"/>
        </w:trPr>
        <w:tc>
          <w:tcPr>
            <w:tcW w:w="3992" w:type="dxa"/>
            <w:tcBorders>
              <w:top w:val="nil"/>
              <w:left w:val="double" w:sz="6" w:space="0" w:color="auto"/>
              <w:bottom w:val="double" w:sz="6" w:space="0" w:color="auto"/>
              <w:right w:val="double" w:sz="6" w:space="0" w:color="auto"/>
            </w:tcBorders>
            <w:shd w:val="clear" w:color="auto" w:fill="auto"/>
            <w:vAlign w:val="bottom"/>
            <w:hideMark/>
          </w:tcPr>
          <w:p w:rsidR="002278C7" w:rsidRPr="00863E2E" w:rsidRDefault="002278C7" w:rsidP="002278C7">
            <w:pPr>
              <w:rPr>
                <w:rFonts w:cs="Arial"/>
                <w:color w:val="2A2A2A"/>
                <w:sz w:val="18"/>
                <w:szCs w:val="18"/>
                <w:lang w:val="es-ES" w:eastAsia="es-EC"/>
              </w:rPr>
            </w:pPr>
            <w:r w:rsidRPr="00863E2E">
              <w:rPr>
                <w:rFonts w:cs="Arial"/>
                <w:color w:val="2A2A2A"/>
                <w:sz w:val="18"/>
                <w:szCs w:val="18"/>
                <w:lang w:val="es-ES" w:eastAsia="es-EC"/>
              </w:rPr>
              <w:t>Porcelanato para mesón   </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m2</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22,00</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25,00</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160F80" w:rsidP="002278C7">
            <w:pPr>
              <w:jc w:val="right"/>
              <w:rPr>
                <w:rFonts w:cs="Arial"/>
                <w:color w:val="000000"/>
                <w:sz w:val="18"/>
                <w:szCs w:val="18"/>
                <w:lang w:val="es-ES" w:eastAsia="es-EC"/>
              </w:rPr>
            </w:pPr>
            <w:r>
              <w:rPr>
                <w:rFonts w:cs="Arial"/>
                <w:color w:val="000000"/>
                <w:sz w:val="18"/>
                <w:szCs w:val="18"/>
                <w:lang w:val="es-ES" w:eastAsia="es-EC"/>
              </w:rPr>
              <w:t xml:space="preserve"> </w:t>
            </w:r>
            <w:r w:rsidR="002278C7" w:rsidRPr="00863E2E">
              <w:rPr>
                <w:rFonts w:cs="Arial"/>
                <w:color w:val="000000"/>
                <w:sz w:val="18"/>
                <w:szCs w:val="18"/>
                <w:lang w:val="es-ES" w:eastAsia="es-EC"/>
              </w:rPr>
              <w:t xml:space="preserve">          550,00 </w:t>
            </w:r>
          </w:p>
        </w:tc>
      </w:tr>
      <w:tr w:rsidR="002278C7" w:rsidRPr="00863E2E" w:rsidTr="002278C7">
        <w:trPr>
          <w:trHeight w:val="330"/>
        </w:trPr>
        <w:tc>
          <w:tcPr>
            <w:tcW w:w="3992"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b/>
                <w:bCs/>
                <w:i/>
                <w:iCs/>
                <w:color w:val="000000"/>
                <w:sz w:val="18"/>
                <w:szCs w:val="18"/>
                <w:lang w:val="es-ES" w:eastAsia="es-EC"/>
              </w:rPr>
            </w:pPr>
            <w:r w:rsidRPr="00863E2E">
              <w:rPr>
                <w:rFonts w:cs="Arial"/>
                <w:b/>
                <w:bCs/>
                <w:i/>
                <w:iCs/>
                <w:color w:val="000000"/>
                <w:sz w:val="18"/>
                <w:szCs w:val="18"/>
                <w:lang w:val="es-ES" w:eastAsia="es-EC"/>
              </w:rPr>
              <w:t>Cancha de Básquet</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 </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 </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 </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 </w:t>
            </w:r>
          </w:p>
        </w:tc>
      </w:tr>
      <w:tr w:rsidR="002278C7" w:rsidRPr="00863E2E" w:rsidTr="002278C7">
        <w:trPr>
          <w:trHeight w:val="330"/>
        </w:trPr>
        <w:tc>
          <w:tcPr>
            <w:tcW w:w="3992"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8"/>
                <w:szCs w:val="18"/>
                <w:lang w:val="es-ES" w:eastAsia="es-EC"/>
              </w:rPr>
            </w:pPr>
            <w:r w:rsidRPr="00863E2E">
              <w:rPr>
                <w:rFonts w:cs="Arial"/>
                <w:color w:val="000000"/>
                <w:sz w:val="18"/>
                <w:szCs w:val="18"/>
                <w:lang w:val="es-ES" w:eastAsia="es-EC"/>
              </w:rPr>
              <w:t>Picado de losa para contrapiso</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m2</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192,00</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1,33</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160F80" w:rsidP="002278C7">
            <w:pPr>
              <w:jc w:val="right"/>
              <w:rPr>
                <w:rFonts w:cs="Arial"/>
                <w:color w:val="000000"/>
                <w:sz w:val="18"/>
                <w:szCs w:val="18"/>
                <w:lang w:val="es-ES" w:eastAsia="es-EC"/>
              </w:rPr>
            </w:pPr>
            <w:r>
              <w:rPr>
                <w:rFonts w:cs="Arial"/>
                <w:color w:val="000000"/>
                <w:sz w:val="18"/>
                <w:szCs w:val="18"/>
                <w:lang w:val="es-ES" w:eastAsia="es-EC"/>
              </w:rPr>
              <w:t xml:space="preserve"> </w:t>
            </w:r>
            <w:r w:rsidR="002278C7" w:rsidRPr="00863E2E">
              <w:rPr>
                <w:rFonts w:cs="Arial"/>
                <w:color w:val="000000"/>
                <w:sz w:val="18"/>
                <w:szCs w:val="18"/>
                <w:lang w:val="es-ES" w:eastAsia="es-EC"/>
              </w:rPr>
              <w:t xml:space="preserve">          255,36 </w:t>
            </w:r>
          </w:p>
        </w:tc>
      </w:tr>
      <w:tr w:rsidR="002278C7" w:rsidRPr="00863E2E" w:rsidTr="002278C7">
        <w:trPr>
          <w:trHeight w:val="330"/>
        </w:trPr>
        <w:tc>
          <w:tcPr>
            <w:tcW w:w="3992"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8"/>
                <w:szCs w:val="18"/>
                <w:lang w:val="es-ES" w:eastAsia="es-EC"/>
              </w:rPr>
            </w:pPr>
            <w:r w:rsidRPr="00863E2E">
              <w:rPr>
                <w:rFonts w:cs="Arial"/>
                <w:color w:val="000000"/>
                <w:sz w:val="18"/>
                <w:szCs w:val="18"/>
                <w:lang w:val="es-ES" w:eastAsia="es-EC"/>
              </w:rPr>
              <w:t>Contrapiso de Hormigón H=5cm</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m2</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192,00</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7,65</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160F80" w:rsidP="002278C7">
            <w:pPr>
              <w:jc w:val="right"/>
              <w:rPr>
                <w:rFonts w:cs="Arial"/>
                <w:color w:val="000000"/>
                <w:sz w:val="18"/>
                <w:szCs w:val="18"/>
                <w:lang w:val="es-ES" w:eastAsia="es-EC"/>
              </w:rPr>
            </w:pPr>
            <w:r>
              <w:rPr>
                <w:rFonts w:cs="Arial"/>
                <w:color w:val="000000"/>
                <w:sz w:val="18"/>
                <w:szCs w:val="18"/>
                <w:lang w:val="es-ES" w:eastAsia="es-EC"/>
              </w:rPr>
              <w:t xml:space="preserve"> </w:t>
            </w:r>
            <w:r w:rsidR="002278C7" w:rsidRPr="00863E2E">
              <w:rPr>
                <w:rFonts w:cs="Arial"/>
                <w:color w:val="000000"/>
                <w:sz w:val="18"/>
                <w:szCs w:val="18"/>
                <w:lang w:val="es-ES" w:eastAsia="es-EC"/>
              </w:rPr>
              <w:t xml:space="preserve">       1.468,80 </w:t>
            </w:r>
          </w:p>
        </w:tc>
      </w:tr>
      <w:tr w:rsidR="002278C7" w:rsidRPr="00863E2E" w:rsidTr="002278C7">
        <w:trPr>
          <w:trHeight w:val="330"/>
        </w:trPr>
        <w:tc>
          <w:tcPr>
            <w:tcW w:w="3992"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8"/>
                <w:szCs w:val="18"/>
                <w:lang w:val="es-ES" w:eastAsia="es-EC"/>
              </w:rPr>
            </w:pPr>
            <w:r w:rsidRPr="00863E2E">
              <w:rPr>
                <w:rFonts w:cs="Arial"/>
                <w:color w:val="000000"/>
                <w:sz w:val="18"/>
                <w:szCs w:val="18"/>
                <w:lang w:val="es-ES" w:eastAsia="es-EC"/>
              </w:rPr>
              <w:t>Gradería de HºAº</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m3</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7,00</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119,00</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160F80" w:rsidP="002278C7">
            <w:pPr>
              <w:jc w:val="right"/>
              <w:rPr>
                <w:rFonts w:cs="Arial"/>
                <w:color w:val="000000"/>
                <w:sz w:val="18"/>
                <w:szCs w:val="18"/>
                <w:lang w:val="es-ES" w:eastAsia="es-EC"/>
              </w:rPr>
            </w:pPr>
            <w:r>
              <w:rPr>
                <w:rFonts w:cs="Arial"/>
                <w:color w:val="000000"/>
                <w:sz w:val="18"/>
                <w:szCs w:val="18"/>
                <w:lang w:val="es-ES" w:eastAsia="es-EC"/>
              </w:rPr>
              <w:t xml:space="preserve"> </w:t>
            </w:r>
            <w:r w:rsidR="002278C7" w:rsidRPr="00863E2E">
              <w:rPr>
                <w:rFonts w:cs="Arial"/>
                <w:color w:val="000000"/>
                <w:sz w:val="18"/>
                <w:szCs w:val="18"/>
                <w:lang w:val="es-ES" w:eastAsia="es-EC"/>
              </w:rPr>
              <w:t xml:space="preserve">          833,00 </w:t>
            </w:r>
          </w:p>
        </w:tc>
      </w:tr>
      <w:tr w:rsidR="002278C7" w:rsidRPr="00863E2E" w:rsidTr="002278C7">
        <w:trPr>
          <w:trHeight w:val="330"/>
        </w:trPr>
        <w:tc>
          <w:tcPr>
            <w:tcW w:w="3992"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b/>
                <w:bCs/>
                <w:i/>
                <w:iCs/>
                <w:color w:val="000000"/>
                <w:sz w:val="18"/>
                <w:szCs w:val="18"/>
                <w:lang w:val="es-ES" w:eastAsia="es-EC"/>
              </w:rPr>
            </w:pPr>
            <w:r w:rsidRPr="00863E2E">
              <w:rPr>
                <w:rFonts w:cs="Arial"/>
                <w:b/>
                <w:bCs/>
                <w:i/>
                <w:iCs/>
                <w:color w:val="000000"/>
                <w:sz w:val="18"/>
                <w:szCs w:val="18"/>
                <w:lang w:val="es-ES" w:eastAsia="es-EC"/>
              </w:rPr>
              <w:t>Cancha de Tennis</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 </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 </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 </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 </w:t>
            </w:r>
          </w:p>
        </w:tc>
      </w:tr>
      <w:tr w:rsidR="002278C7" w:rsidRPr="00863E2E" w:rsidTr="002278C7">
        <w:trPr>
          <w:trHeight w:val="330"/>
        </w:trPr>
        <w:tc>
          <w:tcPr>
            <w:tcW w:w="3992"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8"/>
                <w:szCs w:val="18"/>
                <w:lang w:val="es-ES" w:eastAsia="es-EC"/>
              </w:rPr>
            </w:pPr>
            <w:r w:rsidRPr="00863E2E">
              <w:rPr>
                <w:rFonts w:cs="Arial"/>
                <w:color w:val="000000"/>
                <w:sz w:val="18"/>
                <w:szCs w:val="18"/>
                <w:lang w:val="es-ES" w:eastAsia="es-EC"/>
              </w:rPr>
              <w:t>Picado de losa para contrapiso</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m2</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264,00</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1,33</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160F80" w:rsidP="002278C7">
            <w:pPr>
              <w:jc w:val="right"/>
              <w:rPr>
                <w:rFonts w:cs="Arial"/>
                <w:color w:val="000000"/>
                <w:sz w:val="18"/>
                <w:szCs w:val="18"/>
                <w:lang w:val="es-ES" w:eastAsia="es-EC"/>
              </w:rPr>
            </w:pPr>
            <w:r>
              <w:rPr>
                <w:rFonts w:cs="Arial"/>
                <w:color w:val="000000"/>
                <w:sz w:val="18"/>
                <w:szCs w:val="18"/>
                <w:lang w:val="es-ES" w:eastAsia="es-EC"/>
              </w:rPr>
              <w:t xml:space="preserve"> </w:t>
            </w:r>
            <w:r w:rsidR="002278C7" w:rsidRPr="00863E2E">
              <w:rPr>
                <w:rFonts w:cs="Arial"/>
                <w:color w:val="000000"/>
                <w:sz w:val="18"/>
                <w:szCs w:val="18"/>
                <w:lang w:val="es-ES" w:eastAsia="es-EC"/>
              </w:rPr>
              <w:t xml:space="preserve">          351,12 </w:t>
            </w:r>
          </w:p>
        </w:tc>
      </w:tr>
      <w:tr w:rsidR="002278C7" w:rsidRPr="00863E2E" w:rsidTr="002278C7">
        <w:trPr>
          <w:trHeight w:val="330"/>
        </w:trPr>
        <w:tc>
          <w:tcPr>
            <w:tcW w:w="3992"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8"/>
                <w:szCs w:val="18"/>
                <w:lang w:val="es-ES" w:eastAsia="es-EC"/>
              </w:rPr>
            </w:pPr>
            <w:r w:rsidRPr="00863E2E">
              <w:rPr>
                <w:rFonts w:cs="Arial"/>
                <w:color w:val="000000"/>
                <w:sz w:val="18"/>
                <w:szCs w:val="18"/>
                <w:lang w:val="es-ES" w:eastAsia="es-EC"/>
              </w:rPr>
              <w:t>Contrapiso de Hormigón H=5cm</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m2</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192,00</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7,65</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160F80" w:rsidP="002278C7">
            <w:pPr>
              <w:jc w:val="right"/>
              <w:rPr>
                <w:rFonts w:cs="Arial"/>
                <w:color w:val="000000"/>
                <w:sz w:val="18"/>
                <w:szCs w:val="18"/>
                <w:lang w:val="es-ES" w:eastAsia="es-EC"/>
              </w:rPr>
            </w:pPr>
            <w:r>
              <w:rPr>
                <w:rFonts w:cs="Arial"/>
                <w:color w:val="000000"/>
                <w:sz w:val="18"/>
                <w:szCs w:val="18"/>
                <w:lang w:val="es-ES" w:eastAsia="es-EC"/>
              </w:rPr>
              <w:t xml:space="preserve"> </w:t>
            </w:r>
            <w:r w:rsidR="002278C7" w:rsidRPr="00863E2E">
              <w:rPr>
                <w:rFonts w:cs="Arial"/>
                <w:color w:val="000000"/>
                <w:sz w:val="18"/>
                <w:szCs w:val="18"/>
                <w:lang w:val="es-ES" w:eastAsia="es-EC"/>
              </w:rPr>
              <w:t xml:space="preserve">       1.468,80 </w:t>
            </w:r>
          </w:p>
        </w:tc>
      </w:tr>
      <w:tr w:rsidR="002278C7" w:rsidRPr="00863E2E" w:rsidTr="002278C7">
        <w:trPr>
          <w:trHeight w:val="330"/>
        </w:trPr>
        <w:tc>
          <w:tcPr>
            <w:tcW w:w="3992"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8"/>
                <w:szCs w:val="18"/>
                <w:lang w:val="es-ES" w:eastAsia="es-EC"/>
              </w:rPr>
            </w:pPr>
            <w:r w:rsidRPr="00863E2E">
              <w:rPr>
                <w:rFonts w:cs="Arial"/>
                <w:color w:val="000000"/>
                <w:sz w:val="18"/>
                <w:szCs w:val="18"/>
                <w:lang w:val="es-ES" w:eastAsia="es-EC"/>
              </w:rPr>
              <w:t>Gradería de HºAº</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m3</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264,00</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119,00</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160F80" w:rsidP="002278C7">
            <w:pPr>
              <w:jc w:val="right"/>
              <w:rPr>
                <w:rFonts w:cs="Arial"/>
                <w:color w:val="000000"/>
                <w:sz w:val="18"/>
                <w:szCs w:val="18"/>
                <w:lang w:val="es-ES" w:eastAsia="es-EC"/>
              </w:rPr>
            </w:pPr>
            <w:r>
              <w:rPr>
                <w:rFonts w:cs="Arial"/>
                <w:color w:val="000000"/>
                <w:sz w:val="18"/>
                <w:szCs w:val="18"/>
                <w:lang w:val="es-ES" w:eastAsia="es-EC"/>
              </w:rPr>
              <w:t xml:space="preserve"> </w:t>
            </w:r>
            <w:r w:rsidR="002278C7" w:rsidRPr="00863E2E">
              <w:rPr>
                <w:rFonts w:cs="Arial"/>
                <w:color w:val="000000"/>
                <w:sz w:val="18"/>
                <w:szCs w:val="18"/>
                <w:lang w:val="es-ES" w:eastAsia="es-EC"/>
              </w:rPr>
              <w:t xml:space="preserve">     31.416,00 </w:t>
            </w:r>
          </w:p>
        </w:tc>
      </w:tr>
      <w:tr w:rsidR="002278C7" w:rsidRPr="00863E2E" w:rsidTr="002278C7">
        <w:trPr>
          <w:trHeight w:val="330"/>
        </w:trPr>
        <w:tc>
          <w:tcPr>
            <w:tcW w:w="3992"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8"/>
                <w:szCs w:val="18"/>
                <w:lang w:val="es-ES" w:eastAsia="es-EC"/>
              </w:rPr>
            </w:pPr>
            <w:r w:rsidRPr="00863E2E">
              <w:rPr>
                <w:rFonts w:cs="Arial"/>
                <w:color w:val="000000"/>
                <w:sz w:val="18"/>
                <w:szCs w:val="18"/>
                <w:lang w:val="es-ES" w:eastAsia="es-EC"/>
              </w:rPr>
              <w:t>Total Costo de Obra  Física</w:t>
            </w:r>
          </w:p>
        </w:tc>
        <w:tc>
          <w:tcPr>
            <w:tcW w:w="851"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 </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 </w:t>
            </w:r>
          </w:p>
        </w:tc>
        <w:tc>
          <w:tcPr>
            <w:tcW w:w="992"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 </w:t>
            </w:r>
          </w:p>
        </w:tc>
        <w:tc>
          <w:tcPr>
            <w:tcW w:w="1360" w:type="dxa"/>
            <w:tcBorders>
              <w:top w:val="nil"/>
              <w:left w:val="nil"/>
              <w:bottom w:val="double" w:sz="6" w:space="0" w:color="auto"/>
              <w:right w:val="double" w:sz="6" w:space="0" w:color="auto"/>
            </w:tcBorders>
            <w:shd w:val="clear" w:color="auto" w:fill="auto"/>
            <w:vAlign w:val="center"/>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 xml:space="preserve"> $   481.224,24 </w:t>
            </w:r>
          </w:p>
        </w:tc>
      </w:tr>
    </w:tbl>
    <w:p w:rsidR="002278C7" w:rsidRPr="00863E2E" w:rsidRDefault="002278C7" w:rsidP="002278C7">
      <w:pPr>
        <w:pStyle w:val="Prrafodelista"/>
        <w:ind w:left="0"/>
        <w:jc w:val="both"/>
        <w:rPr>
          <w:rFonts w:cs="Arial"/>
          <w:szCs w:val="24"/>
          <w:lang w:val="es-ES"/>
        </w:r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jc w:val="center"/>
        <w:rPr>
          <w:lang w:val="es-ES" w:eastAsia="en-US"/>
        </w:rPr>
      </w:pPr>
    </w:p>
    <w:p w:rsidR="002278C7" w:rsidRPr="00863E2E" w:rsidRDefault="002278C7" w:rsidP="002278C7">
      <w:pPr>
        <w:pStyle w:val="Epgrafe"/>
        <w:jc w:val="cente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pStyle w:val="Epgrafe"/>
        <w:jc w:val="center"/>
      </w:pPr>
    </w:p>
    <w:p w:rsidR="002278C7" w:rsidRPr="00863E2E" w:rsidRDefault="002278C7" w:rsidP="002278C7">
      <w:pPr>
        <w:pStyle w:val="Epgrafe"/>
        <w:jc w:val="center"/>
      </w:pPr>
    </w:p>
    <w:p w:rsidR="002278C7" w:rsidRPr="00863E2E" w:rsidRDefault="002278C7" w:rsidP="002278C7">
      <w:pPr>
        <w:pStyle w:val="Epgrafe"/>
        <w:jc w:val="center"/>
        <w:rPr>
          <w:sz w:val="24"/>
          <w:szCs w:val="24"/>
        </w:rPr>
      </w:pPr>
      <w:bookmarkStart w:id="360" w:name="_Toc322809766"/>
      <w:r w:rsidRPr="00863E2E">
        <w:rPr>
          <w:sz w:val="24"/>
          <w:szCs w:val="24"/>
        </w:rPr>
        <w:lastRenderedPageBreak/>
        <w:t xml:space="preserve">Anexo </w:t>
      </w:r>
      <w:r w:rsidR="00A7738E" w:rsidRPr="00863E2E">
        <w:rPr>
          <w:sz w:val="24"/>
          <w:szCs w:val="24"/>
        </w:rPr>
        <w:fldChar w:fldCharType="begin"/>
      </w:r>
      <w:r w:rsidRPr="00863E2E">
        <w:rPr>
          <w:sz w:val="24"/>
          <w:szCs w:val="24"/>
        </w:rPr>
        <w:instrText xml:space="preserve"> SEQ Anexo \* ARABIC </w:instrText>
      </w:r>
      <w:r w:rsidR="00A7738E" w:rsidRPr="00863E2E">
        <w:rPr>
          <w:sz w:val="24"/>
          <w:szCs w:val="24"/>
        </w:rPr>
        <w:fldChar w:fldCharType="separate"/>
      </w:r>
      <w:r w:rsidR="00C95582">
        <w:rPr>
          <w:noProof/>
          <w:sz w:val="24"/>
          <w:szCs w:val="24"/>
        </w:rPr>
        <w:t>4</w:t>
      </w:r>
      <w:r w:rsidR="00A7738E" w:rsidRPr="00863E2E">
        <w:rPr>
          <w:noProof/>
          <w:sz w:val="24"/>
          <w:szCs w:val="24"/>
        </w:rPr>
        <w:fldChar w:fldCharType="end"/>
      </w:r>
      <w:r w:rsidRPr="00863E2E">
        <w:rPr>
          <w:sz w:val="24"/>
          <w:szCs w:val="24"/>
        </w:rPr>
        <w:t>: Proyección de Sueldo</w:t>
      </w:r>
      <w:bookmarkEnd w:id="360"/>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tbl>
      <w:tblPr>
        <w:tblpPr w:leftFromText="141" w:rightFromText="141" w:vertAnchor="page" w:horzAnchor="margin" w:tblpY="3293"/>
        <w:tblW w:w="9426" w:type="dxa"/>
        <w:tblLayout w:type="fixed"/>
        <w:tblCellMar>
          <w:left w:w="70" w:type="dxa"/>
          <w:right w:w="70" w:type="dxa"/>
        </w:tblCellMar>
        <w:tblLook w:val="04A0"/>
      </w:tblPr>
      <w:tblGrid>
        <w:gridCol w:w="1771"/>
        <w:gridCol w:w="851"/>
        <w:gridCol w:w="992"/>
        <w:gridCol w:w="1134"/>
        <w:gridCol w:w="1134"/>
        <w:gridCol w:w="1276"/>
        <w:gridCol w:w="1134"/>
        <w:gridCol w:w="1134"/>
      </w:tblGrid>
      <w:tr w:rsidR="002278C7" w:rsidRPr="00863E2E" w:rsidTr="002278C7">
        <w:trPr>
          <w:trHeight w:val="330"/>
        </w:trPr>
        <w:tc>
          <w:tcPr>
            <w:tcW w:w="1771"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xml:space="preserve">Incremento Sueldo </w:t>
            </w:r>
          </w:p>
        </w:tc>
        <w:tc>
          <w:tcPr>
            <w:tcW w:w="851" w:type="dxa"/>
            <w:tcBorders>
              <w:top w:val="double" w:sz="6" w:space="0" w:color="auto"/>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992" w:type="dxa"/>
            <w:tcBorders>
              <w:top w:val="double" w:sz="6" w:space="0" w:color="auto"/>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5%</w:t>
            </w:r>
          </w:p>
        </w:tc>
        <w:tc>
          <w:tcPr>
            <w:tcW w:w="1134" w:type="dxa"/>
            <w:tcBorders>
              <w:top w:val="nil"/>
              <w:left w:val="nil"/>
              <w:bottom w:val="nil"/>
              <w:right w:val="nil"/>
            </w:tcBorders>
            <w:shd w:val="clear" w:color="auto" w:fill="auto"/>
            <w:noWrap/>
            <w:vAlign w:val="bottom"/>
            <w:hideMark/>
          </w:tcPr>
          <w:p w:rsidR="002278C7" w:rsidRPr="00863E2E" w:rsidRDefault="002278C7" w:rsidP="002278C7">
            <w:pPr>
              <w:rPr>
                <w:rFonts w:cs="Arial"/>
                <w:color w:val="000000"/>
                <w:sz w:val="16"/>
                <w:szCs w:val="16"/>
                <w:lang w:val="es-ES" w:eastAsia="es-EC"/>
              </w:rPr>
            </w:pPr>
          </w:p>
        </w:tc>
        <w:tc>
          <w:tcPr>
            <w:tcW w:w="1134" w:type="dxa"/>
            <w:tcBorders>
              <w:top w:val="nil"/>
              <w:left w:val="nil"/>
              <w:bottom w:val="nil"/>
              <w:right w:val="nil"/>
            </w:tcBorders>
            <w:shd w:val="clear" w:color="auto" w:fill="auto"/>
            <w:noWrap/>
            <w:vAlign w:val="bottom"/>
            <w:hideMark/>
          </w:tcPr>
          <w:p w:rsidR="002278C7" w:rsidRPr="00863E2E" w:rsidRDefault="002278C7" w:rsidP="002278C7">
            <w:pPr>
              <w:rPr>
                <w:rFonts w:cs="Arial"/>
                <w:color w:val="000000"/>
                <w:sz w:val="16"/>
                <w:szCs w:val="16"/>
                <w:lang w:val="es-ES" w:eastAsia="es-EC"/>
              </w:rPr>
            </w:pPr>
          </w:p>
        </w:tc>
        <w:tc>
          <w:tcPr>
            <w:tcW w:w="1276" w:type="dxa"/>
            <w:tcBorders>
              <w:top w:val="nil"/>
              <w:left w:val="nil"/>
              <w:bottom w:val="nil"/>
              <w:right w:val="nil"/>
            </w:tcBorders>
            <w:shd w:val="clear" w:color="auto" w:fill="auto"/>
            <w:noWrap/>
            <w:vAlign w:val="bottom"/>
            <w:hideMark/>
          </w:tcPr>
          <w:p w:rsidR="002278C7" w:rsidRPr="00863E2E" w:rsidRDefault="002278C7" w:rsidP="002278C7">
            <w:pPr>
              <w:rPr>
                <w:rFonts w:cs="Arial"/>
                <w:color w:val="000000"/>
                <w:sz w:val="16"/>
                <w:szCs w:val="16"/>
                <w:lang w:val="es-ES" w:eastAsia="es-EC"/>
              </w:rPr>
            </w:pPr>
          </w:p>
        </w:tc>
        <w:tc>
          <w:tcPr>
            <w:tcW w:w="1134" w:type="dxa"/>
            <w:tcBorders>
              <w:top w:val="nil"/>
              <w:left w:val="nil"/>
              <w:bottom w:val="nil"/>
              <w:right w:val="nil"/>
            </w:tcBorders>
            <w:shd w:val="clear" w:color="auto" w:fill="auto"/>
            <w:noWrap/>
            <w:vAlign w:val="bottom"/>
            <w:hideMark/>
          </w:tcPr>
          <w:p w:rsidR="002278C7" w:rsidRPr="00863E2E" w:rsidRDefault="002278C7" w:rsidP="002278C7">
            <w:pPr>
              <w:rPr>
                <w:rFonts w:cs="Arial"/>
                <w:color w:val="000000"/>
                <w:sz w:val="16"/>
                <w:szCs w:val="16"/>
                <w:lang w:val="es-ES" w:eastAsia="es-EC"/>
              </w:rPr>
            </w:pPr>
          </w:p>
        </w:tc>
        <w:tc>
          <w:tcPr>
            <w:tcW w:w="1134" w:type="dxa"/>
            <w:tcBorders>
              <w:top w:val="nil"/>
              <w:left w:val="nil"/>
              <w:bottom w:val="nil"/>
              <w:right w:val="nil"/>
            </w:tcBorders>
            <w:shd w:val="clear" w:color="auto" w:fill="auto"/>
            <w:noWrap/>
            <w:vAlign w:val="bottom"/>
            <w:hideMark/>
          </w:tcPr>
          <w:p w:rsidR="002278C7" w:rsidRPr="00863E2E" w:rsidRDefault="002278C7" w:rsidP="002278C7">
            <w:pPr>
              <w:rPr>
                <w:rFonts w:cs="Arial"/>
                <w:color w:val="000000"/>
                <w:sz w:val="16"/>
                <w:szCs w:val="16"/>
                <w:lang w:val="es-ES" w:eastAsia="es-EC"/>
              </w:rPr>
            </w:pPr>
          </w:p>
        </w:tc>
      </w:tr>
      <w:tr w:rsidR="002278C7" w:rsidRPr="00863E2E" w:rsidTr="002278C7">
        <w:trPr>
          <w:trHeight w:val="885"/>
        </w:trPr>
        <w:tc>
          <w:tcPr>
            <w:tcW w:w="1771" w:type="dxa"/>
            <w:tcBorders>
              <w:top w:val="nil"/>
              <w:left w:val="double" w:sz="6" w:space="0" w:color="auto"/>
              <w:bottom w:val="double" w:sz="6" w:space="0" w:color="auto"/>
              <w:right w:val="double" w:sz="6" w:space="0" w:color="auto"/>
            </w:tcBorders>
            <w:shd w:val="clear" w:color="000000" w:fill="C2D69A"/>
            <w:noWrap/>
            <w:vAlign w:val="center"/>
            <w:hideMark/>
          </w:tcPr>
          <w:p w:rsidR="002278C7" w:rsidRPr="00863E2E" w:rsidRDefault="002278C7" w:rsidP="002278C7">
            <w:pPr>
              <w:jc w:val="center"/>
              <w:rPr>
                <w:rFonts w:cs="Arial"/>
                <w:color w:val="000000"/>
                <w:sz w:val="16"/>
                <w:szCs w:val="16"/>
                <w:lang w:val="es-ES" w:eastAsia="es-EC"/>
              </w:rPr>
            </w:pPr>
            <w:r w:rsidRPr="00863E2E">
              <w:rPr>
                <w:rFonts w:cs="Arial"/>
                <w:color w:val="000000"/>
                <w:sz w:val="16"/>
                <w:szCs w:val="16"/>
                <w:lang w:val="es-ES" w:eastAsia="es-EC"/>
              </w:rPr>
              <w:t>Cargos</w:t>
            </w:r>
          </w:p>
        </w:tc>
        <w:tc>
          <w:tcPr>
            <w:tcW w:w="851" w:type="dxa"/>
            <w:tcBorders>
              <w:top w:val="nil"/>
              <w:left w:val="nil"/>
              <w:bottom w:val="double" w:sz="6" w:space="0" w:color="auto"/>
              <w:right w:val="double" w:sz="6" w:space="0" w:color="auto"/>
            </w:tcBorders>
            <w:shd w:val="clear" w:color="000000" w:fill="C2D69A"/>
            <w:vAlign w:val="center"/>
            <w:hideMark/>
          </w:tcPr>
          <w:p w:rsidR="002278C7" w:rsidRPr="00863E2E" w:rsidRDefault="002278C7" w:rsidP="002278C7">
            <w:pPr>
              <w:jc w:val="center"/>
              <w:rPr>
                <w:rFonts w:cs="Arial"/>
                <w:color w:val="000000"/>
                <w:sz w:val="16"/>
                <w:szCs w:val="16"/>
                <w:lang w:val="es-ES" w:eastAsia="es-EC"/>
              </w:rPr>
            </w:pPr>
            <w:r w:rsidRPr="00863E2E">
              <w:rPr>
                <w:rFonts w:cs="Arial"/>
                <w:color w:val="000000"/>
                <w:sz w:val="16"/>
                <w:szCs w:val="16"/>
                <w:lang w:val="es-ES" w:eastAsia="es-EC"/>
              </w:rPr>
              <w:t># de empleados</w:t>
            </w:r>
          </w:p>
        </w:tc>
        <w:tc>
          <w:tcPr>
            <w:tcW w:w="992" w:type="dxa"/>
            <w:tcBorders>
              <w:top w:val="nil"/>
              <w:left w:val="nil"/>
              <w:bottom w:val="double" w:sz="6" w:space="0" w:color="auto"/>
              <w:right w:val="double" w:sz="6" w:space="0" w:color="auto"/>
            </w:tcBorders>
            <w:shd w:val="clear" w:color="000000" w:fill="C2D69A"/>
            <w:vAlign w:val="center"/>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Total sueldo Mensual</w:t>
            </w:r>
          </w:p>
        </w:tc>
        <w:tc>
          <w:tcPr>
            <w:tcW w:w="1134" w:type="dxa"/>
            <w:tcBorders>
              <w:top w:val="double" w:sz="6" w:space="0" w:color="auto"/>
              <w:left w:val="nil"/>
              <w:bottom w:val="double" w:sz="6" w:space="0" w:color="auto"/>
              <w:right w:val="double" w:sz="6" w:space="0" w:color="auto"/>
            </w:tcBorders>
            <w:shd w:val="clear" w:color="000000" w:fill="C2D69A"/>
            <w:noWrap/>
            <w:vAlign w:val="bottom"/>
            <w:hideMark/>
          </w:tcPr>
          <w:p w:rsidR="002278C7" w:rsidRPr="00863E2E" w:rsidRDefault="002278C7" w:rsidP="002278C7">
            <w:pPr>
              <w:jc w:val="center"/>
              <w:rPr>
                <w:rFonts w:cs="Arial"/>
                <w:color w:val="000000"/>
                <w:sz w:val="16"/>
                <w:szCs w:val="16"/>
                <w:lang w:val="es-ES" w:eastAsia="es-EC"/>
              </w:rPr>
            </w:pPr>
            <w:r w:rsidRPr="00863E2E">
              <w:rPr>
                <w:rFonts w:cs="Arial"/>
                <w:color w:val="000000"/>
                <w:sz w:val="16"/>
                <w:szCs w:val="16"/>
                <w:lang w:val="es-ES" w:eastAsia="es-EC"/>
              </w:rPr>
              <w:t>2013</w:t>
            </w:r>
          </w:p>
        </w:tc>
        <w:tc>
          <w:tcPr>
            <w:tcW w:w="1134" w:type="dxa"/>
            <w:tcBorders>
              <w:top w:val="double" w:sz="6" w:space="0" w:color="auto"/>
              <w:left w:val="nil"/>
              <w:bottom w:val="double" w:sz="6" w:space="0" w:color="auto"/>
              <w:right w:val="double" w:sz="6" w:space="0" w:color="auto"/>
            </w:tcBorders>
            <w:shd w:val="clear" w:color="000000" w:fill="C2D69A"/>
            <w:noWrap/>
            <w:vAlign w:val="bottom"/>
            <w:hideMark/>
          </w:tcPr>
          <w:p w:rsidR="002278C7" w:rsidRPr="00863E2E" w:rsidRDefault="002278C7" w:rsidP="002278C7">
            <w:pPr>
              <w:jc w:val="center"/>
              <w:rPr>
                <w:rFonts w:cs="Arial"/>
                <w:color w:val="000000"/>
                <w:sz w:val="16"/>
                <w:szCs w:val="16"/>
                <w:lang w:val="es-ES" w:eastAsia="es-EC"/>
              </w:rPr>
            </w:pPr>
            <w:r w:rsidRPr="00863E2E">
              <w:rPr>
                <w:rFonts w:cs="Arial"/>
                <w:color w:val="000000"/>
                <w:sz w:val="16"/>
                <w:szCs w:val="16"/>
                <w:lang w:val="es-ES" w:eastAsia="es-EC"/>
              </w:rPr>
              <w:t>2014</w:t>
            </w:r>
          </w:p>
        </w:tc>
        <w:tc>
          <w:tcPr>
            <w:tcW w:w="1276" w:type="dxa"/>
            <w:tcBorders>
              <w:top w:val="double" w:sz="6" w:space="0" w:color="auto"/>
              <w:left w:val="nil"/>
              <w:bottom w:val="double" w:sz="6" w:space="0" w:color="auto"/>
              <w:right w:val="double" w:sz="6" w:space="0" w:color="auto"/>
            </w:tcBorders>
            <w:shd w:val="clear" w:color="000000" w:fill="C2D69A"/>
            <w:noWrap/>
            <w:vAlign w:val="bottom"/>
            <w:hideMark/>
          </w:tcPr>
          <w:p w:rsidR="002278C7" w:rsidRPr="00863E2E" w:rsidRDefault="002278C7" w:rsidP="002278C7">
            <w:pPr>
              <w:jc w:val="center"/>
              <w:rPr>
                <w:rFonts w:cs="Arial"/>
                <w:color w:val="000000"/>
                <w:sz w:val="16"/>
                <w:szCs w:val="16"/>
                <w:lang w:val="es-ES" w:eastAsia="es-EC"/>
              </w:rPr>
            </w:pPr>
            <w:r w:rsidRPr="00863E2E">
              <w:rPr>
                <w:rFonts w:cs="Arial"/>
                <w:color w:val="000000"/>
                <w:sz w:val="16"/>
                <w:szCs w:val="16"/>
                <w:lang w:val="es-ES" w:eastAsia="es-EC"/>
              </w:rPr>
              <w:t>2015</w:t>
            </w:r>
          </w:p>
        </w:tc>
        <w:tc>
          <w:tcPr>
            <w:tcW w:w="1134" w:type="dxa"/>
            <w:tcBorders>
              <w:top w:val="double" w:sz="6" w:space="0" w:color="auto"/>
              <w:left w:val="nil"/>
              <w:bottom w:val="double" w:sz="6" w:space="0" w:color="auto"/>
              <w:right w:val="double" w:sz="6" w:space="0" w:color="auto"/>
            </w:tcBorders>
            <w:shd w:val="clear" w:color="000000" w:fill="C2D69A"/>
            <w:noWrap/>
            <w:vAlign w:val="bottom"/>
            <w:hideMark/>
          </w:tcPr>
          <w:p w:rsidR="002278C7" w:rsidRPr="00863E2E" w:rsidRDefault="002278C7" w:rsidP="002278C7">
            <w:pPr>
              <w:jc w:val="center"/>
              <w:rPr>
                <w:rFonts w:cs="Arial"/>
                <w:color w:val="000000"/>
                <w:sz w:val="16"/>
                <w:szCs w:val="16"/>
                <w:lang w:val="es-ES" w:eastAsia="es-EC"/>
              </w:rPr>
            </w:pPr>
            <w:r w:rsidRPr="00863E2E">
              <w:rPr>
                <w:rFonts w:cs="Arial"/>
                <w:color w:val="000000"/>
                <w:sz w:val="16"/>
                <w:szCs w:val="16"/>
                <w:lang w:val="es-ES" w:eastAsia="es-EC"/>
              </w:rPr>
              <w:t>2016</w:t>
            </w:r>
          </w:p>
        </w:tc>
        <w:tc>
          <w:tcPr>
            <w:tcW w:w="1134" w:type="dxa"/>
            <w:tcBorders>
              <w:top w:val="double" w:sz="6" w:space="0" w:color="auto"/>
              <w:left w:val="nil"/>
              <w:bottom w:val="double" w:sz="6" w:space="0" w:color="auto"/>
              <w:right w:val="double" w:sz="6" w:space="0" w:color="auto"/>
            </w:tcBorders>
            <w:shd w:val="clear" w:color="000000" w:fill="C2D69A"/>
            <w:noWrap/>
            <w:vAlign w:val="bottom"/>
            <w:hideMark/>
          </w:tcPr>
          <w:p w:rsidR="002278C7" w:rsidRPr="00863E2E" w:rsidRDefault="002278C7" w:rsidP="002278C7">
            <w:pPr>
              <w:jc w:val="center"/>
              <w:rPr>
                <w:rFonts w:cs="Arial"/>
                <w:color w:val="000000"/>
                <w:sz w:val="16"/>
                <w:szCs w:val="16"/>
                <w:lang w:val="es-ES" w:eastAsia="es-EC"/>
              </w:rPr>
            </w:pPr>
            <w:r w:rsidRPr="00863E2E">
              <w:rPr>
                <w:rFonts w:cs="Arial"/>
                <w:color w:val="000000"/>
                <w:sz w:val="16"/>
                <w:szCs w:val="16"/>
                <w:lang w:val="es-ES" w:eastAsia="es-EC"/>
              </w:rPr>
              <w:t>2017</w:t>
            </w:r>
          </w:p>
        </w:tc>
      </w:tr>
      <w:tr w:rsidR="002278C7" w:rsidRPr="00863E2E" w:rsidTr="002278C7">
        <w:trPr>
          <w:trHeight w:val="330"/>
        </w:trPr>
        <w:tc>
          <w:tcPr>
            <w:tcW w:w="1771"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Gerente General</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1</w:t>
            </w:r>
          </w:p>
        </w:tc>
        <w:tc>
          <w:tcPr>
            <w:tcW w:w="992"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xml:space="preserve"> $   455,47 </w:t>
            </w:r>
          </w:p>
        </w:tc>
        <w:tc>
          <w:tcPr>
            <w:tcW w:w="1134" w:type="dxa"/>
            <w:tcBorders>
              <w:top w:val="nil"/>
              <w:left w:val="nil"/>
              <w:bottom w:val="double" w:sz="6" w:space="0" w:color="auto"/>
              <w:right w:val="double" w:sz="6" w:space="0" w:color="auto"/>
            </w:tcBorders>
            <w:shd w:val="clear" w:color="auto" w:fill="auto"/>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xml:space="preserve"> $    5.465,64 </w:t>
            </w:r>
          </w:p>
        </w:tc>
        <w:tc>
          <w:tcPr>
            <w:tcW w:w="1134" w:type="dxa"/>
            <w:tcBorders>
              <w:top w:val="nil"/>
              <w:left w:val="nil"/>
              <w:bottom w:val="double" w:sz="6" w:space="0" w:color="auto"/>
              <w:right w:val="double" w:sz="6" w:space="0" w:color="auto"/>
            </w:tcBorders>
            <w:shd w:val="clear" w:color="auto" w:fill="auto"/>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xml:space="preserve"> $   5.764,73 </w:t>
            </w:r>
          </w:p>
        </w:tc>
        <w:tc>
          <w:tcPr>
            <w:tcW w:w="1276" w:type="dxa"/>
            <w:tcBorders>
              <w:top w:val="nil"/>
              <w:left w:val="nil"/>
              <w:bottom w:val="double" w:sz="6" w:space="0" w:color="auto"/>
              <w:right w:val="double" w:sz="6" w:space="0" w:color="auto"/>
            </w:tcBorders>
            <w:shd w:val="clear" w:color="auto" w:fill="auto"/>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xml:space="preserve"> $   6.078,77 </w:t>
            </w:r>
          </w:p>
        </w:tc>
        <w:tc>
          <w:tcPr>
            <w:tcW w:w="1134" w:type="dxa"/>
            <w:tcBorders>
              <w:top w:val="nil"/>
              <w:left w:val="nil"/>
              <w:bottom w:val="double" w:sz="6" w:space="0" w:color="auto"/>
              <w:right w:val="double" w:sz="6" w:space="0" w:color="auto"/>
            </w:tcBorders>
            <w:shd w:val="clear" w:color="auto" w:fill="auto"/>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xml:space="preserve"> $   6.408,51 </w:t>
            </w:r>
          </w:p>
        </w:tc>
        <w:tc>
          <w:tcPr>
            <w:tcW w:w="1134" w:type="dxa"/>
            <w:tcBorders>
              <w:top w:val="nil"/>
              <w:left w:val="nil"/>
              <w:bottom w:val="double" w:sz="6" w:space="0" w:color="auto"/>
              <w:right w:val="double" w:sz="6" w:space="0" w:color="auto"/>
            </w:tcBorders>
            <w:shd w:val="clear" w:color="auto" w:fill="auto"/>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xml:space="preserve"> $  6.754,75 </w:t>
            </w:r>
          </w:p>
        </w:tc>
      </w:tr>
      <w:tr w:rsidR="002278C7" w:rsidRPr="00863E2E" w:rsidTr="002278C7">
        <w:trPr>
          <w:trHeight w:val="330"/>
        </w:trPr>
        <w:tc>
          <w:tcPr>
            <w:tcW w:w="1771"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Adm Financiero</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1</w:t>
            </w:r>
          </w:p>
        </w:tc>
        <w:tc>
          <w:tcPr>
            <w:tcW w:w="992"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2278C7">
            <w:pPr>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436,85 </w:t>
            </w:r>
          </w:p>
        </w:tc>
        <w:tc>
          <w:tcPr>
            <w:tcW w:w="1134" w:type="dxa"/>
            <w:tcBorders>
              <w:top w:val="nil"/>
              <w:left w:val="nil"/>
              <w:bottom w:val="double" w:sz="6" w:space="0" w:color="auto"/>
              <w:right w:val="double" w:sz="6" w:space="0" w:color="auto"/>
            </w:tcBorders>
            <w:shd w:val="clear" w:color="auto" w:fill="auto"/>
            <w:vAlign w:val="bottom"/>
            <w:hideMark/>
          </w:tcPr>
          <w:p w:rsidR="002278C7" w:rsidRPr="00863E2E" w:rsidRDefault="00160F80" w:rsidP="002278C7">
            <w:pPr>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5.242,20 </w:t>
            </w:r>
          </w:p>
        </w:tc>
        <w:tc>
          <w:tcPr>
            <w:tcW w:w="1134" w:type="dxa"/>
            <w:tcBorders>
              <w:top w:val="nil"/>
              <w:left w:val="nil"/>
              <w:bottom w:val="double" w:sz="6" w:space="0" w:color="auto"/>
              <w:right w:val="double" w:sz="6" w:space="0" w:color="auto"/>
            </w:tcBorders>
            <w:shd w:val="clear" w:color="auto" w:fill="auto"/>
            <w:vAlign w:val="bottom"/>
            <w:hideMark/>
          </w:tcPr>
          <w:p w:rsidR="002278C7" w:rsidRPr="00863E2E" w:rsidRDefault="00160F80" w:rsidP="002278C7">
            <w:pPr>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5.530,09 </w:t>
            </w:r>
          </w:p>
        </w:tc>
        <w:tc>
          <w:tcPr>
            <w:tcW w:w="1276" w:type="dxa"/>
            <w:tcBorders>
              <w:top w:val="nil"/>
              <w:left w:val="nil"/>
              <w:bottom w:val="double" w:sz="6" w:space="0" w:color="auto"/>
              <w:right w:val="double" w:sz="6" w:space="0" w:color="auto"/>
            </w:tcBorders>
            <w:shd w:val="clear" w:color="auto" w:fill="auto"/>
            <w:vAlign w:val="bottom"/>
            <w:hideMark/>
          </w:tcPr>
          <w:p w:rsidR="002278C7" w:rsidRPr="00863E2E" w:rsidRDefault="00160F80" w:rsidP="002278C7">
            <w:pPr>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5.832,38 </w:t>
            </w:r>
          </w:p>
        </w:tc>
        <w:tc>
          <w:tcPr>
            <w:tcW w:w="1134" w:type="dxa"/>
            <w:tcBorders>
              <w:top w:val="nil"/>
              <w:left w:val="nil"/>
              <w:bottom w:val="double" w:sz="6" w:space="0" w:color="auto"/>
              <w:right w:val="double" w:sz="6" w:space="0" w:color="auto"/>
            </w:tcBorders>
            <w:shd w:val="clear" w:color="auto" w:fill="auto"/>
            <w:vAlign w:val="bottom"/>
            <w:hideMark/>
          </w:tcPr>
          <w:p w:rsidR="002278C7" w:rsidRPr="00863E2E" w:rsidRDefault="00160F80" w:rsidP="002278C7">
            <w:pPr>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6.149,77 </w:t>
            </w:r>
          </w:p>
        </w:tc>
        <w:tc>
          <w:tcPr>
            <w:tcW w:w="1134" w:type="dxa"/>
            <w:tcBorders>
              <w:top w:val="nil"/>
              <w:left w:val="nil"/>
              <w:bottom w:val="double" w:sz="6" w:space="0" w:color="auto"/>
              <w:right w:val="double" w:sz="6" w:space="0" w:color="auto"/>
            </w:tcBorders>
            <w:shd w:val="clear" w:color="auto" w:fill="auto"/>
            <w:vAlign w:val="bottom"/>
            <w:hideMark/>
          </w:tcPr>
          <w:p w:rsidR="002278C7" w:rsidRPr="00863E2E" w:rsidRDefault="00160F80" w:rsidP="002278C7">
            <w:pPr>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6.483,04 </w:t>
            </w:r>
          </w:p>
        </w:tc>
      </w:tr>
      <w:tr w:rsidR="002278C7" w:rsidRPr="00863E2E" w:rsidTr="002278C7">
        <w:trPr>
          <w:trHeight w:val="330"/>
        </w:trPr>
        <w:tc>
          <w:tcPr>
            <w:tcW w:w="1771"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Jefe de Mantenimiento</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1</w:t>
            </w:r>
          </w:p>
        </w:tc>
        <w:tc>
          <w:tcPr>
            <w:tcW w:w="992"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xml:space="preserve">   417,90 </w:t>
            </w:r>
          </w:p>
        </w:tc>
        <w:tc>
          <w:tcPr>
            <w:tcW w:w="1134" w:type="dxa"/>
            <w:tcBorders>
              <w:top w:val="nil"/>
              <w:left w:val="nil"/>
              <w:bottom w:val="double" w:sz="6" w:space="0" w:color="auto"/>
              <w:right w:val="double" w:sz="6" w:space="0" w:color="auto"/>
            </w:tcBorders>
            <w:shd w:val="clear" w:color="auto" w:fill="auto"/>
            <w:vAlign w:val="bottom"/>
            <w:hideMark/>
          </w:tcPr>
          <w:p w:rsidR="002278C7" w:rsidRPr="00863E2E" w:rsidRDefault="00160F80" w:rsidP="002278C7">
            <w:pPr>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5.014,82 </w:t>
            </w:r>
          </w:p>
        </w:tc>
        <w:tc>
          <w:tcPr>
            <w:tcW w:w="1134" w:type="dxa"/>
            <w:tcBorders>
              <w:top w:val="nil"/>
              <w:left w:val="nil"/>
              <w:bottom w:val="double" w:sz="6" w:space="0" w:color="auto"/>
              <w:right w:val="double" w:sz="6" w:space="0" w:color="auto"/>
            </w:tcBorders>
            <w:shd w:val="clear" w:color="auto" w:fill="auto"/>
            <w:vAlign w:val="bottom"/>
            <w:hideMark/>
          </w:tcPr>
          <w:p w:rsidR="002278C7" w:rsidRPr="00863E2E" w:rsidRDefault="00160F80" w:rsidP="002278C7">
            <w:pPr>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5.291,22 </w:t>
            </w:r>
          </w:p>
        </w:tc>
        <w:tc>
          <w:tcPr>
            <w:tcW w:w="1276" w:type="dxa"/>
            <w:tcBorders>
              <w:top w:val="nil"/>
              <w:left w:val="nil"/>
              <w:bottom w:val="double" w:sz="6" w:space="0" w:color="auto"/>
              <w:right w:val="double" w:sz="6" w:space="0" w:color="auto"/>
            </w:tcBorders>
            <w:shd w:val="clear" w:color="auto" w:fill="auto"/>
            <w:vAlign w:val="bottom"/>
            <w:hideMark/>
          </w:tcPr>
          <w:p w:rsidR="002278C7" w:rsidRPr="00863E2E" w:rsidRDefault="00160F80" w:rsidP="002278C7">
            <w:pPr>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5.581,43 </w:t>
            </w:r>
          </w:p>
        </w:tc>
        <w:tc>
          <w:tcPr>
            <w:tcW w:w="1134" w:type="dxa"/>
            <w:tcBorders>
              <w:top w:val="nil"/>
              <w:left w:val="nil"/>
              <w:bottom w:val="double" w:sz="6" w:space="0" w:color="auto"/>
              <w:right w:val="double" w:sz="6" w:space="0" w:color="auto"/>
            </w:tcBorders>
            <w:shd w:val="clear" w:color="auto" w:fill="auto"/>
            <w:vAlign w:val="bottom"/>
            <w:hideMark/>
          </w:tcPr>
          <w:p w:rsidR="002278C7" w:rsidRPr="00863E2E" w:rsidRDefault="00160F80" w:rsidP="002278C7">
            <w:pPr>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5.886,16 </w:t>
            </w:r>
          </w:p>
        </w:tc>
        <w:tc>
          <w:tcPr>
            <w:tcW w:w="1134" w:type="dxa"/>
            <w:tcBorders>
              <w:top w:val="nil"/>
              <w:left w:val="nil"/>
              <w:bottom w:val="double" w:sz="6" w:space="0" w:color="auto"/>
              <w:right w:val="double" w:sz="6" w:space="0" w:color="auto"/>
            </w:tcBorders>
            <w:shd w:val="clear" w:color="auto" w:fill="auto"/>
            <w:vAlign w:val="bottom"/>
            <w:hideMark/>
          </w:tcPr>
          <w:p w:rsidR="002278C7" w:rsidRPr="00863E2E" w:rsidRDefault="00160F80" w:rsidP="002278C7">
            <w:pPr>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6.206,12 </w:t>
            </w:r>
          </w:p>
        </w:tc>
      </w:tr>
      <w:tr w:rsidR="002278C7" w:rsidRPr="00863E2E" w:rsidTr="002278C7">
        <w:trPr>
          <w:trHeight w:val="330"/>
        </w:trPr>
        <w:tc>
          <w:tcPr>
            <w:tcW w:w="1771"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Secretaria</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1</w:t>
            </w:r>
          </w:p>
        </w:tc>
        <w:tc>
          <w:tcPr>
            <w:tcW w:w="992"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2278C7">
            <w:pPr>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398,21 </w:t>
            </w:r>
          </w:p>
        </w:tc>
        <w:tc>
          <w:tcPr>
            <w:tcW w:w="1134" w:type="dxa"/>
            <w:tcBorders>
              <w:top w:val="nil"/>
              <w:left w:val="nil"/>
              <w:bottom w:val="double" w:sz="6" w:space="0" w:color="auto"/>
              <w:right w:val="double" w:sz="6" w:space="0" w:color="auto"/>
            </w:tcBorders>
            <w:shd w:val="clear" w:color="auto" w:fill="auto"/>
            <w:vAlign w:val="bottom"/>
            <w:hideMark/>
          </w:tcPr>
          <w:p w:rsidR="002278C7" w:rsidRPr="00863E2E" w:rsidRDefault="00160F80" w:rsidP="002278C7">
            <w:pPr>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4.778,56 </w:t>
            </w:r>
          </w:p>
        </w:tc>
        <w:tc>
          <w:tcPr>
            <w:tcW w:w="1134" w:type="dxa"/>
            <w:tcBorders>
              <w:top w:val="nil"/>
              <w:left w:val="nil"/>
              <w:bottom w:val="double" w:sz="6" w:space="0" w:color="auto"/>
              <w:right w:val="double" w:sz="6" w:space="0" w:color="auto"/>
            </w:tcBorders>
            <w:shd w:val="clear" w:color="auto" w:fill="auto"/>
            <w:vAlign w:val="bottom"/>
            <w:hideMark/>
          </w:tcPr>
          <w:p w:rsidR="002278C7" w:rsidRPr="00863E2E" w:rsidRDefault="00160F80" w:rsidP="002278C7">
            <w:pPr>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5.043,12 </w:t>
            </w:r>
          </w:p>
        </w:tc>
        <w:tc>
          <w:tcPr>
            <w:tcW w:w="1276" w:type="dxa"/>
            <w:tcBorders>
              <w:top w:val="nil"/>
              <w:left w:val="nil"/>
              <w:bottom w:val="double" w:sz="6" w:space="0" w:color="auto"/>
              <w:right w:val="double" w:sz="6" w:space="0" w:color="auto"/>
            </w:tcBorders>
            <w:shd w:val="clear" w:color="auto" w:fill="auto"/>
            <w:vAlign w:val="bottom"/>
            <w:hideMark/>
          </w:tcPr>
          <w:p w:rsidR="002278C7" w:rsidRPr="00863E2E" w:rsidRDefault="00160F80" w:rsidP="002278C7">
            <w:pPr>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5.320,90 </w:t>
            </w:r>
          </w:p>
        </w:tc>
        <w:tc>
          <w:tcPr>
            <w:tcW w:w="1134" w:type="dxa"/>
            <w:tcBorders>
              <w:top w:val="nil"/>
              <w:left w:val="nil"/>
              <w:bottom w:val="double" w:sz="6" w:space="0" w:color="auto"/>
              <w:right w:val="double" w:sz="6" w:space="0" w:color="auto"/>
            </w:tcBorders>
            <w:shd w:val="clear" w:color="auto" w:fill="auto"/>
            <w:vAlign w:val="bottom"/>
            <w:hideMark/>
          </w:tcPr>
          <w:p w:rsidR="002278C7" w:rsidRPr="00863E2E" w:rsidRDefault="00160F80" w:rsidP="002278C7">
            <w:pPr>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5.612,57 </w:t>
            </w:r>
          </w:p>
        </w:tc>
        <w:tc>
          <w:tcPr>
            <w:tcW w:w="1134" w:type="dxa"/>
            <w:tcBorders>
              <w:top w:val="nil"/>
              <w:left w:val="nil"/>
              <w:bottom w:val="double" w:sz="6" w:space="0" w:color="auto"/>
              <w:right w:val="double" w:sz="6" w:space="0" w:color="auto"/>
            </w:tcBorders>
            <w:shd w:val="clear" w:color="auto" w:fill="auto"/>
            <w:vAlign w:val="bottom"/>
            <w:hideMark/>
          </w:tcPr>
          <w:p w:rsidR="002278C7" w:rsidRPr="00863E2E" w:rsidRDefault="00160F80" w:rsidP="002278C7">
            <w:pPr>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5.918,83 </w:t>
            </w:r>
          </w:p>
        </w:tc>
      </w:tr>
      <w:tr w:rsidR="002278C7" w:rsidRPr="00863E2E" w:rsidTr="002278C7">
        <w:trPr>
          <w:trHeight w:val="330"/>
        </w:trPr>
        <w:tc>
          <w:tcPr>
            <w:tcW w:w="1771"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Asistente Técnico</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1</w:t>
            </w:r>
          </w:p>
        </w:tc>
        <w:tc>
          <w:tcPr>
            <w:tcW w:w="992"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2278C7">
            <w:pPr>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379,41 </w:t>
            </w:r>
          </w:p>
        </w:tc>
        <w:tc>
          <w:tcPr>
            <w:tcW w:w="1134" w:type="dxa"/>
            <w:tcBorders>
              <w:top w:val="nil"/>
              <w:left w:val="nil"/>
              <w:bottom w:val="double" w:sz="6" w:space="0" w:color="auto"/>
              <w:right w:val="double" w:sz="6" w:space="0" w:color="auto"/>
            </w:tcBorders>
            <w:shd w:val="clear" w:color="auto" w:fill="auto"/>
            <w:vAlign w:val="bottom"/>
            <w:hideMark/>
          </w:tcPr>
          <w:p w:rsidR="002278C7" w:rsidRPr="00863E2E" w:rsidRDefault="00160F80" w:rsidP="002278C7">
            <w:pPr>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4.552,93 </w:t>
            </w:r>
          </w:p>
        </w:tc>
        <w:tc>
          <w:tcPr>
            <w:tcW w:w="1134" w:type="dxa"/>
            <w:tcBorders>
              <w:top w:val="nil"/>
              <w:left w:val="nil"/>
              <w:bottom w:val="double" w:sz="6" w:space="0" w:color="auto"/>
              <w:right w:val="double" w:sz="6" w:space="0" w:color="auto"/>
            </w:tcBorders>
            <w:shd w:val="clear" w:color="auto" w:fill="auto"/>
            <w:vAlign w:val="bottom"/>
            <w:hideMark/>
          </w:tcPr>
          <w:p w:rsidR="002278C7" w:rsidRPr="00863E2E" w:rsidRDefault="00160F80" w:rsidP="002278C7">
            <w:pPr>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4.806,15 </w:t>
            </w:r>
          </w:p>
        </w:tc>
        <w:tc>
          <w:tcPr>
            <w:tcW w:w="1276" w:type="dxa"/>
            <w:tcBorders>
              <w:top w:val="nil"/>
              <w:left w:val="nil"/>
              <w:bottom w:val="double" w:sz="6" w:space="0" w:color="auto"/>
              <w:right w:val="double" w:sz="6" w:space="0" w:color="auto"/>
            </w:tcBorders>
            <w:shd w:val="clear" w:color="auto" w:fill="auto"/>
            <w:vAlign w:val="bottom"/>
            <w:hideMark/>
          </w:tcPr>
          <w:p w:rsidR="002278C7" w:rsidRPr="00863E2E" w:rsidRDefault="00160F80" w:rsidP="002278C7">
            <w:pPr>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5.072,04 </w:t>
            </w:r>
          </w:p>
        </w:tc>
        <w:tc>
          <w:tcPr>
            <w:tcW w:w="1134" w:type="dxa"/>
            <w:tcBorders>
              <w:top w:val="nil"/>
              <w:left w:val="nil"/>
              <w:bottom w:val="double" w:sz="6" w:space="0" w:color="auto"/>
              <w:right w:val="double" w:sz="6" w:space="0" w:color="auto"/>
            </w:tcBorders>
            <w:shd w:val="clear" w:color="auto" w:fill="auto"/>
            <w:vAlign w:val="bottom"/>
            <w:hideMark/>
          </w:tcPr>
          <w:p w:rsidR="002278C7" w:rsidRPr="00863E2E" w:rsidRDefault="00160F80" w:rsidP="002278C7">
            <w:pPr>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5.351,21 </w:t>
            </w:r>
          </w:p>
        </w:tc>
        <w:tc>
          <w:tcPr>
            <w:tcW w:w="1134" w:type="dxa"/>
            <w:tcBorders>
              <w:top w:val="nil"/>
              <w:left w:val="nil"/>
              <w:bottom w:val="double" w:sz="6" w:space="0" w:color="auto"/>
              <w:right w:val="double" w:sz="6" w:space="0" w:color="auto"/>
            </w:tcBorders>
            <w:shd w:val="clear" w:color="auto" w:fill="auto"/>
            <w:vAlign w:val="bottom"/>
            <w:hideMark/>
          </w:tcPr>
          <w:p w:rsidR="002278C7" w:rsidRPr="00863E2E" w:rsidRDefault="00160F80" w:rsidP="002278C7">
            <w:pPr>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5.644,35 </w:t>
            </w:r>
          </w:p>
        </w:tc>
      </w:tr>
      <w:tr w:rsidR="002278C7" w:rsidRPr="00863E2E" w:rsidTr="002278C7">
        <w:trPr>
          <w:trHeight w:val="330"/>
        </w:trPr>
        <w:tc>
          <w:tcPr>
            <w:tcW w:w="1771"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xml:space="preserve">Personal </w:t>
            </w:r>
            <w:r w:rsidR="00863E2E" w:rsidRPr="00863E2E">
              <w:rPr>
                <w:rFonts w:cs="Arial"/>
                <w:color w:val="000000"/>
                <w:sz w:val="16"/>
                <w:szCs w:val="16"/>
                <w:lang w:val="es-ES" w:eastAsia="es-EC"/>
              </w:rPr>
              <w:t>serv.</w:t>
            </w:r>
            <w:r w:rsidRPr="00863E2E">
              <w:rPr>
                <w:rFonts w:cs="Arial"/>
                <w:color w:val="000000"/>
                <w:sz w:val="16"/>
                <w:szCs w:val="16"/>
                <w:lang w:val="es-ES" w:eastAsia="es-EC"/>
              </w:rPr>
              <w:t xml:space="preserve"> al cliente</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2</w:t>
            </w:r>
          </w:p>
        </w:tc>
        <w:tc>
          <w:tcPr>
            <w:tcW w:w="992"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2278C7">
            <w:pPr>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760,23 </w:t>
            </w:r>
          </w:p>
        </w:tc>
        <w:tc>
          <w:tcPr>
            <w:tcW w:w="1134" w:type="dxa"/>
            <w:tcBorders>
              <w:top w:val="nil"/>
              <w:left w:val="nil"/>
              <w:bottom w:val="double" w:sz="6" w:space="0" w:color="auto"/>
              <w:right w:val="double" w:sz="6" w:space="0" w:color="auto"/>
            </w:tcBorders>
            <w:shd w:val="clear" w:color="auto" w:fill="auto"/>
            <w:vAlign w:val="bottom"/>
            <w:hideMark/>
          </w:tcPr>
          <w:p w:rsidR="002278C7" w:rsidRPr="00863E2E" w:rsidRDefault="00160F80" w:rsidP="002278C7">
            <w:pPr>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9.122,71 </w:t>
            </w:r>
          </w:p>
        </w:tc>
        <w:tc>
          <w:tcPr>
            <w:tcW w:w="1134" w:type="dxa"/>
            <w:tcBorders>
              <w:top w:val="nil"/>
              <w:left w:val="nil"/>
              <w:bottom w:val="double" w:sz="6" w:space="0" w:color="auto"/>
              <w:right w:val="double" w:sz="6" w:space="0" w:color="auto"/>
            </w:tcBorders>
            <w:shd w:val="clear" w:color="auto" w:fill="auto"/>
            <w:vAlign w:val="bottom"/>
            <w:hideMark/>
          </w:tcPr>
          <w:p w:rsidR="002278C7" w:rsidRPr="00863E2E" w:rsidRDefault="00160F80" w:rsidP="002278C7">
            <w:pPr>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9.630,10 </w:t>
            </w:r>
          </w:p>
        </w:tc>
        <w:tc>
          <w:tcPr>
            <w:tcW w:w="1276" w:type="dxa"/>
            <w:tcBorders>
              <w:top w:val="nil"/>
              <w:left w:val="nil"/>
              <w:bottom w:val="double" w:sz="6" w:space="0" w:color="auto"/>
              <w:right w:val="double" w:sz="6" w:space="0" w:color="auto"/>
            </w:tcBorders>
            <w:shd w:val="clear" w:color="auto" w:fill="auto"/>
            <w:vAlign w:val="bottom"/>
            <w:hideMark/>
          </w:tcPr>
          <w:p w:rsidR="002278C7" w:rsidRPr="00863E2E" w:rsidRDefault="00160F80" w:rsidP="002278C7">
            <w:pPr>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10.162,86 </w:t>
            </w:r>
          </w:p>
        </w:tc>
        <w:tc>
          <w:tcPr>
            <w:tcW w:w="1134" w:type="dxa"/>
            <w:tcBorders>
              <w:top w:val="nil"/>
              <w:left w:val="nil"/>
              <w:bottom w:val="double" w:sz="6" w:space="0" w:color="auto"/>
              <w:right w:val="double" w:sz="6" w:space="0" w:color="auto"/>
            </w:tcBorders>
            <w:shd w:val="clear" w:color="auto" w:fill="auto"/>
            <w:vAlign w:val="bottom"/>
            <w:hideMark/>
          </w:tcPr>
          <w:p w:rsidR="002278C7" w:rsidRPr="00863E2E" w:rsidRDefault="00160F80" w:rsidP="002278C7">
            <w:pPr>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10.722,25 </w:t>
            </w:r>
          </w:p>
        </w:tc>
        <w:tc>
          <w:tcPr>
            <w:tcW w:w="1134" w:type="dxa"/>
            <w:tcBorders>
              <w:top w:val="nil"/>
              <w:left w:val="nil"/>
              <w:bottom w:val="double" w:sz="6" w:space="0" w:color="auto"/>
              <w:right w:val="double" w:sz="6" w:space="0" w:color="auto"/>
            </w:tcBorders>
            <w:shd w:val="clear" w:color="auto" w:fill="auto"/>
            <w:vAlign w:val="bottom"/>
            <w:hideMark/>
          </w:tcPr>
          <w:p w:rsidR="002278C7" w:rsidRPr="00863E2E" w:rsidRDefault="00160F80" w:rsidP="002278C7">
            <w:pPr>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11.309,62 </w:t>
            </w:r>
          </w:p>
        </w:tc>
      </w:tr>
      <w:tr w:rsidR="002278C7" w:rsidRPr="00863E2E" w:rsidTr="002278C7">
        <w:trPr>
          <w:trHeight w:val="330"/>
        </w:trPr>
        <w:tc>
          <w:tcPr>
            <w:tcW w:w="1771"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cajeros</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2</w:t>
            </w:r>
          </w:p>
        </w:tc>
        <w:tc>
          <w:tcPr>
            <w:tcW w:w="992"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2278C7">
            <w:pPr>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758,82 </w:t>
            </w:r>
          </w:p>
        </w:tc>
        <w:tc>
          <w:tcPr>
            <w:tcW w:w="1134" w:type="dxa"/>
            <w:tcBorders>
              <w:top w:val="nil"/>
              <w:left w:val="nil"/>
              <w:bottom w:val="double" w:sz="6" w:space="0" w:color="auto"/>
              <w:right w:val="double" w:sz="6" w:space="0" w:color="auto"/>
            </w:tcBorders>
            <w:shd w:val="clear" w:color="auto" w:fill="auto"/>
            <w:vAlign w:val="bottom"/>
            <w:hideMark/>
          </w:tcPr>
          <w:p w:rsidR="002278C7" w:rsidRPr="00863E2E" w:rsidRDefault="00160F80" w:rsidP="002278C7">
            <w:pPr>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9.105,86 </w:t>
            </w:r>
          </w:p>
        </w:tc>
        <w:tc>
          <w:tcPr>
            <w:tcW w:w="1134" w:type="dxa"/>
            <w:tcBorders>
              <w:top w:val="nil"/>
              <w:left w:val="nil"/>
              <w:bottom w:val="double" w:sz="6" w:space="0" w:color="auto"/>
              <w:right w:val="double" w:sz="6" w:space="0" w:color="auto"/>
            </w:tcBorders>
            <w:shd w:val="clear" w:color="auto" w:fill="auto"/>
            <w:vAlign w:val="bottom"/>
            <w:hideMark/>
          </w:tcPr>
          <w:p w:rsidR="002278C7" w:rsidRPr="00863E2E" w:rsidRDefault="00160F80" w:rsidP="002278C7">
            <w:pPr>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9.612,31 </w:t>
            </w:r>
          </w:p>
        </w:tc>
        <w:tc>
          <w:tcPr>
            <w:tcW w:w="1276" w:type="dxa"/>
            <w:tcBorders>
              <w:top w:val="nil"/>
              <w:left w:val="nil"/>
              <w:bottom w:val="double" w:sz="6" w:space="0" w:color="auto"/>
              <w:right w:val="double" w:sz="6" w:space="0" w:color="auto"/>
            </w:tcBorders>
            <w:shd w:val="clear" w:color="auto" w:fill="auto"/>
            <w:vAlign w:val="bottom"/>
            <w:hideMark/>
          </w:tcPr>
          <w:p w:rsidR="002278C7" w:rsidRPr="00863E2E" w:rsidRDefault="00160F80" w:rsidP="002278C7">
            <w:pPr>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10.144,07 </w:t>
            </w:r>
          </w:p>
        </w:tc>
        <w:tc>
          <w:tcPr>
            <w:tcW w:w="1134" w:type="dxa"/>
            <w:tcBorders>
              <w:top w:val="nil"/>
              <w:left w:val="nil"/>
              <w:bottom w:val="double" w:sz="6" w:space="0" w:color="auto"/>
              <w:right w:val="double" w:sz="6" w:space="0" w:color="auto"/>
            </w:tcBorders>
            <w:shd w:val="clear" w:color="auto" w:fill="auto"/>
            <w:vAlign w:val="bottom"/>
            <w:hideMark/>
          </w:tcPr>
          <w:p w:rsidR="002278C7" w:rsidRPr="00863E2E" w:rsidRDefault="00160F80" w:rsidP="002278C7">
            <w:pPr>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10.702,43 </w:t>
            </w:r>
          </w:p>
        </w:tc>
        <w:tc>
          <w:tcPr>
            <w:tcW w:w="1134" w:type="dxa"/>
            <w:tcBorders>
              <w:top w:val="nil"/>
              <w:left w:val="nil"/>
              <w:bottom w:val="double" w:sz="6" w:space="0" w:color="auto"/>
              <w:right w:val="double" w:sz="6" w:space="0" w:color="auto"/>
            </w:tcBorders>
            <w:shd w:val="clear" w:color="auto" w:fill="auto"/>
            <w:vAlign w:val="bottom"/>
            <w:hideMark/>
          </w:tcPr>
          <w:p w:rsidR="002278C7" w:rsidRPr="00863E2E" w:rsidRDefault="00160F80" w:rsidP="002278C7">
            <w:pPr>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11.288,70 </w:t>
            </w:r>
          </w:p>
        </w:tc>
      </w:tr>
      <w:tr w:rsidR="002278C7" w:rsidRPr="00863E2E" w:rsidTr="002278C7">
        <w:trPr>
          <w:trHeight w:val="330"/>
        </w:trPr>
        <w:tc>
          <w:tcPr>
            <w:tcW w:w="1771"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Personal de seguridad</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2</w:t>
            </w:r>
          </w:p>
        </w:tc>
        <w:tc>
          <w:tcPr>
            <w:tcW w:w="992"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2278C7">
            <w:pPr>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760,22 </w:t>
            </w:r>
          </w:p>
        </w:tc>
        <w:tc>
          <w:tcPr>
            <w:tcW w:w="1134" w:type="dxa"/>
            <w:tcBorders>
              <w:top w:val="nil"/>
              <w:left w:val="nil"/>
              <w:bottom w:val="double" w:sz="6" w:space="0" w:color="auto"/>
              <w:right w:val="double" w:sz="6" w:space="0" w:color="auto"/>
            </w:tcBorders>
            <w:shd w:val="clear" w:color="auto" w:fill="auto"/>
            <w:vAlign w:val="bottom"/>
            <w:hideMark/>
          </w:tcPr>
          <w:p w:rsidR="002278C7" w:rsidRPr="00863E2E" w:rsidRDefault="00160F80" w:rsidP="002278C7">
            <w:pPr>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9.122,64 </w:t>
            </w:r>
          </w:p>
        </w:tc>
        <w:tc>
          <w:tcPr>
            <w:tcW w:w="1134" w:type="dxa"/>
            <w:tcBorders>
              <w:top w:val="nil"/>
              <w:left w:val="nil"/>
              <w:bottom w:val="double" w:sz="6" w:space="0" w:color="auto"/>
              <w:right w:val="double" w:sz="6" w:space="0" w:color="auto"/>
            </w:tcBorders>
            <w:shd w:val="clear" w:color="auto" w:fill="auto"/>
            <w:vAlign w:val="bottom"/>
            <w:hideMark/>
          </w:tcPr>
          <w:p w:rsidR="002278C7" w:rsidRPr="00863E2E" w:rsidRDefault="00160F80" w:rsidP="002278C7">
            <w:pPr>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9.629,87 </w:t>
            </w:r>
          </w:p>
        </w:tc>
        <w:tc>
          <w:tcPr>
            <w:tcW w:w="1276" w:type="dxa"/>
            <w:tcBorders>
              <w:top w:val="nil"/>
              <w:left w:val="nil"/>
              <w:bottom w:val="double" w:sz="6" w:space="0" w:color="auto"/>
              <w:right w:val="double" w:sz="6" w:space="0" w:color="auto"/>
            </w:tcBorders>
            <w:shd w:val="clear" w:color="auto" w:fill="auto"/>
            <w:vAlign w:val="bottom"/>
            <w:hideMark/>
          </w:tcPr>
          <w:p w:rsidR="002278C7" w:rsidRPr="00863E2E" w:rsidRDefault="00160F80" w:rsidP="002278C7">
            <w:pPr>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10.162,46 </w:t>
            </w:r>
          </w:p>
        </w:tc>
        <w:tc>
          <w:tcPr>
            <w:tcW w:w="1134" w:type="dxa"/>
            <w:tcBorders>
              <w:top w:val="nil"/>
              <w:left w:val="nil"/>
              <w:bottom w:val="double" w:sz="6" w:space="0" w:color="auto"/>
              <w:right w:val="double" w:sz="6" w:space="0" w:color="auto"/>
            </w:tcBorders>
            <w:shd w:val="clear" w:color="auto" w:fill="auto"/>
            <w:vAlign w:val="bottom"/>
            <w:hideMark/>
          </w:tcPr>
          <w:p w:rsidR="002278C7" w:rsidRPr="00863E2E" w:rsidRDefault="00160F80" w:rsidP="002278C7">
            <w:pPr>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10.721,68 </w:t>
            </w:r>
          </w:p>
        </w:tc>
        <w:tc>
          <w:tcPr>
            <w:tcW w:w="1134" w:type="dxa"/>
            <w:tcBorders>
              <w:top w:val="nil"/>
              <w:left w:val="nil"/>
              <w:bottom w:val="double" w:sz="6" w:space="0" w:color="auto"/>
              <w:right w:val="double" w:sz="6" w:space="0" w:color="auto"/>
            </w:tcBorders>
            <w:shd w:val="clear" w:color="auto" w:fill="auto"/>
            <w:vAlign w:val="bottom"/>
            <w:hideMark/>
          </w:tcPr>
          <w:p w:rsidR="002278C7" w:rsidRPr="00863E2E" w:rsidRDefault="00160F80" w:rsidP="002278C7">
            <w:pPr>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11.308,87 </w:t>
            </w:r>
          </w:p>
        </w:tc>
      </w:tr>
      <w:tr w:rsidR="002278C7" w:rsidRPr="00863E2E" w:rsidTr="002278C7">
        <w:trPr>
          <w:trHeight w:val="480"/>
        </w:trPr>
        <w:tc>
          <w:tcPr>
            <w:tcW w:w="1771"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xml:space="preserve">conserje </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2</w:t>
            </w:r>
          </w:p>
        </w:tc>
        <w:tc>
          <w:tcPr>
            <w:tcW w:w="992"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2278C7">
            <w:pPr>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758,12 </w:t>
            </w:r>
          </w:p>
        </w:tc>
        <w:tc>
          <w:tcPr>
            <w:tcW w:w="1134" w:type="dxa"/>
            <w:tcBorders>
              <w:top w:val="nil"/>
              <w:left w:val="nil"/>
              <w:bottom w:val="double" w:sz="6" w:space="0" w:color="auto"/>
              <w:right w:val="double" w:sz="6" w:space="0" w:color="auto"/>
            </w:tcBorders>
            <w:shd w:val="clear" w:color="auto" w:fill="auto"/>
            <w:vAlign w:val="bottom"/>
            <w:hideMark/>
          </w:tcPr>
          <w:p w:rsidR="002278C7" w:rsidRPr="00863E2E" w:rsidRDefault="00160F80" w:rsidP="002278C7">
            <w:pPr>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9.097,44 </w:t>
            </w:r>
          </w:p>
        </w:tc>
        <w:tc>
          <w:tcPr>
            <w:tcW w:w="1134" w:type="dxa"/>
            <w:tcBorders>
              <w:top w:val="nil"/>
              <w:left w:val="nil"/>
              <w:bottom w:val="double" w:sz="6" w:space="0" w:color="auto"/>
              <w:right w:val="double" w:sz="6" w:space="0" w:color="auto"/>
            </w:tcBorders>
            <w:shd w:val="clear" w:color="auto" w:fill="auto"/>
            <w:vAlign w:val="bottom"/>
            <w:hideMark/>
          </w:tcPr>
          <w:p w:rsidR="002278C7" w:rsidRPr="00863E2E" w:rsidRDefault="00160F80" w:rsidP="002278C7">
            <w:pPr>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9.603,41 </w:t>
            </w:r>
          </w:p>
        </w:tc>
        <w:tc>
          <w:tcPr>
            <w:tcW w:w="1276" w:type="dxa"/>
            <w:tcBorders>
              <w:top w:val="nil"/>
              <w:left w:val="nil"/>
              <w:bottom w:val="double" w:sz="6" w:space="0" w:color="auto"/>
              <w:right w:val="double" w:sz="6" w:space="0" w:color="auto"/>
            </w:tcBorders>
            <w:shd w:val="clear" w:color="auto" w:fill="auto"/>
            <w:vAlign w:val="bottom"/>
            <w:hideMark/>
          </w:tcPr>
          <w:p w:rsidR="002278C7" w:rsidRPr="00863E2E" w:rsidRDefault="00160F80" w:rsidP="002278C7">
            <w:pPr>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10.134,68 </w:t>
            </w:r>
          </w:p>
        </w:tc>
        <w:tc>
          <w:tcPr>
            <w:tcW w:w="1134" w:type="dxa"/>
            <w:tcBorders>
              <w:top w:val="nil"/>
              <w:left w:val="nil"/>
              <w:bottom w:val="double" w:sz="6" w:space="0" w:color="auto"/>
              <w:right w:val="double" w:sz="6" w:space="0" w:color="auto"/>
            </w:tcBorders>
            <w:shd w:val="clear" w:color="auto" w:fill="auto"/>
            <w:vAlign w:val="bottom"/>
            <w:hideMark/>
          </w:tcPr>
          <w:p w:rsidR="002278C7" w:rsidRPr="00863E2E" w:rsidRDefault="00160F80" w:rsidP="002278C7">
            <w:pPr>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10.692,51 </w:t>
            </w:r>
          </w:p>
        </w:tc>
        <w:tc>
          <w:tcPr>
            <w:tcW w:w="1134" w:type="dxa"/>
            <w:tcBorders>
              <w:top w:val="nil"/>
              <w:left w:val="nil"/>
              <w:bottom w:val="double" w:sz="6" w:space="0" w:color="auto"/>
              <w:right w:val="double" w:sz="6" w:space="0" w:color="auto"/>
            </w:tcBorders>
            <w:shd w:val="clear" w:color="auto" w:fill="auto"/>
            <w:vAlign w:val="bottom"/>
            <w:hideMark/>
          </w:tcPr>
          <w:p w:rsidR="002278C7" w:rsidRPr="00863E2E" w:rsidRDefault="00160F80" w:rsidP="002278C7">
            <w:pPr>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11.278,24 </w:t>
            </w:r>
          </w:p>
        </w:tc>
      </w:tr>
      <w:tr w:rsidR="002278C7" w:rsidRPr="00863E2E" w:rsidTr="002278C7">
        <w:trPr>
          <w:trHeight w:val="330"/>
        </w:trPr>
        <w:tc>
          <w:tcPr>
            <w:tcW w:w="1771" w:type="dxa"/>
            <w:tcBorders>
              <w:top w:val="nil"/>
              <w:left w:val="double" w:sz="6" w:space="0" w:color="auto"/>
              <w:bottom w:val="double" w:sz="6" w:space="0" w:color="auto"/>
              <w:right w:val="double" w:sz="6" w:space="0" w:color="auto"/>
            </w:tcBorders>
            <w:shd w:val="clear" w:color="000000" w:fill="C2D69A"/>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Total</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13</w:t>
            </w:r>
          </w:p>
        </w:tc>
        <w:tc>
          <w:tcPr>
            <w:tcW w:w="992" w:type="dxa"/>
            <w:tcBorders>
              <w:top w:val="nil"/>
              <w:left w:val="nil"/>
              <w:bottom w:val="double" w:sz="6" w:space="0" w:color="auto"/>
              <w:right w:val="double" w:sz="6" w:space="0" w:color="auto"/>
            </w:tcBorders>
            <w:shd w:val="clear" w:color="000000" w:fill="C2D69A"/>
            <w:noWrap/>
            <w:vAlign w:val="bottom"/>
            <w:hideMark/>
          </w:tcPr>
          <w:p w:rsidR="002278C7" w:rsidRPr="00863E2E" w:rsidRDefault="002278C7" w:rsidP="002278C7">
            <w:pPr>
              <w:jc w:val="center"/>
              <w:rPr>
                <w:rFonts w:cs="Arial"/>
                <w:color w:val="000000"/>
                <w:sz w:val="16"/>
                <w:szCs w:val="16"/>
                <w:lang w:val="es-ES" w:eastAsia="es-EC"/>
              </w:rPr>
            </w:pPr>
            <w:r w:rsidRPr="00863E2E">
              <w:rPr>
                <w:rFonts w:cs="Arial"/>
                <w:color w:val="000000"/>
                <w:sz w:val="16"/>
                <w:szCs w:val="16"/>
                <w:lang w:val="es-ES" w:eastAsia="es-EC"/>
              </w:rPr>
              <w:t>5125,23</w:t>
            </w:r>
          </w:p>
        </w:tc>
        <w:tc>
          <w:tcPr>
            <w:tcW w:w="1134" w:type="dxa"/>
            <w:tcBorders>
              <w:top w:val="nil"/>
              <w:left w:val="nil"/>
              <w:bottom w:val="double" w:sz="6" w:space="0" w:color="auto"/>
              <w:right w:val="double" w:sz="6" w:space="0" w:color="auto"/>
            </w:tcBorders>
            <w:shd w:val="clear" w:color="000000" w:fill="C2D69A"/>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xml:space="preserve"> $  61.502,80 </w:t>
            </w:r>
          </w:p>
        </w:tc>
        <w:tc>
          <w:tcPr>
            <w:tcW w:w="1134" w:type="dxa"/>
            <w:tcBorders>
              <w:top w:val="nil"/>
              <w:left w:val="nil"/>
              <w:bottom w:val="double" w:sz="6" w:space="0" w:color="auto"/>
              <w:right w:val="double" w:sz="6" w:space="0" w:color="auto"/>
            </w:tcBorders>
            <w:shd w:val="clear" w:color="000000" w:fill="C2D69A"/>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xml:space="preserve"> $ 64.910,99 </w:t>
            </w:r>
          </w:p>
        </w:tc>
        <w:tc>
          <w:tcPr>
            <w:tcW w:w="1276" w:type="dxa"/>
            <w:tcBorders>
              <w:top w:val="nil"/>
              <w:left w:val="nil"/>
              <w:bottom w:val="double" w:sz="6" w:space="0" w:color="auto"/>
              <w:right w:val="double" w:sz="6" w:space="0" w:color="auto"/>
            </w:tcBorders>
            <w:shd w:val="clear" w:color="000000" w:fill="C2D69A"/>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xml:space="preserve"> $ 68.489,58 </w:t>
            </w:r>
          </w:p>
        </w:tc>
        <w:tc>
          <w:tcPr>
            <w:tcW w:w="1134" w:type="dxa"/>
            <w:tcBorders>
              <w:top w:val="nil"/>
              <w:left w:val="nil"/>
              <w:bottom w:val="double" w:sz="6" w:space="0" w:color="auto"/>
              <w:right w:val="double" w:sz="6" w:space="0" w:color="auto"/>
            </w:tcBorders>
            <w:shd w:val="clear" w:color="000000" w:fill="C2D69A"/>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xml:space="preserve"> $ 72.247,11 </w:t>
            </w:r>
          </w:p>
        </w:tc>
        <w:tc>
          <w:tcPr>
            <w:tcW w:w="1134" w:type="dxa"/>
            <w:tcBorders>
              <w:top w:val="nil"/>
              <w:left w:val="nil"/>
              <w:bottom w:val="double" w:sz="6" w:space="0" w:color="auto"/>
              <w:right w:val="double" w:sz="6" w:space="0" w:color="auto"/>
            </w:tcBorders>
            <w:shd w:val="clear" w:color="000000" w:fill="C2D69A"/>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xml:space="preserve">$76.192,51 </w:t>
            </w:r>
          </w:p>
        </w:tc>
      </w:tr>
    </w:tbl>
    <w:p w:rsidR="002278C7" w:rsidRPr="00863E2E" w:rsidRDefault="002278C7" w:rsidP="002278C7">
      <w:pPr>
        <w:pStyle w:val="Epgrafe"/>
        <w:jc w:val="cente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pStyle w:val="Epgrafe"/>
        <w:jc w:val="cente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sectPr w:rsidR="002278C7" w:rsidRPr="00863E2E" w:rsidSect="00584125">
          <w:footerReference w:type="default" r:id="rId98"/>
          <w:pgSz w:w="11906" w:h="16838"/>
          <w:pgMar w:top="1985" w:right="1418" w:bottom="1985" w:left="2268" w:header="709" w:footer="709" w:gutter="0"/>
          <w:cols w:space="708"/>
          <w:docGrid w:linePitch="360"/>
        </w:sectPr>
      </w:pPr>
    </w:p>
    <w:p w:rsidR="002278C7" w:rsidRPr="00863E2E" w:rsidRDefault="002278C7" w:rsidP="002278C7">
      <w:pPr>
        <w:pStyle w:val="Epgrafe"/>
        <w:jc w:val="center"/>
        <w:rPr>
          <w:sz w:val="24"/>
          <w:szCs w:val="24"/>
        </w:rPr>
      </w:pPr>
    </w:p>
    <w:p w:rsidR="002278C7" w:rsidRPr="00863E2E" w:rsidRDefault="002278C7" w:rsidP="002278C7">
      <w:pPr>
        <w:pStyle w:val="Epgrafe"/>
        <w:jc w:val="center"/>
        <w:rPr>
          <w:sz w:val="24"/>
          <w:szCs w:val="24"/>
        </w:rPr>
      </w:pPr>
    </w:p>
    <w:p w:rsidR="002278C7" w:rsidRPr="00863E2E" w:rsidRDefault="002278C7" w:rsidP="002278C7">
      <w:pPr>
        <w:pStyle w:val="Epgrafe"/>
        <w:jc w:val="center"/>
        <w:rPr>
          <w:sz w:val="24"/>
          <w:szCs w:val="24"/>
        </w:rPr>
      </w:pPr>
    </w:p>
    <w:p w:rsidR="002278C7" w:rsidRPr="00863E2E" w:rsidRDefault="002278C7" w:rsidP="002278C7">
      <w:pPr>
        <w:pStyle w:val="Epgrafe"/>
        <w:jc w:val="center"/>
        <w:rPr>
          <w:sz w:val="24"/>
          <w:szCs w:val="24"/>
        </w:rPr>
      </w:pPr>
      <w:bookmarkStart w:id="361" w:name="_Toc322809767"/>
      <w:r w:rsidRPr="00863E2E">
        <w:rPr>
          <w:sz w:val="24"/>
          <w:szCs w:val="24"/>
        </w:rPr>
        <w:t xml:space="preserve">Anexo </w:t>
      </w:r>
      <w:r w:rsidR="00A7738E" w:rsidRPr="00863E2E">
        <w:rPr>
          <w:sz w:val="24"/>
          <w:szCs w:val="24"/>
        </w:rPr>
        <w:fldChar w:fldCharType="begin"/>
      </w:r>
      <w:r w:rsidRPr="00863E2E">
        <w:rPr>
          <w:sz w:val="24"/>
          <w:szCs w:val="24"/>
        </w:rPr>
        <w:instrText xml:space="preserve"> SEQ Anexo \* ARABIC </w:instrText>
      </w:r>
      <w:r w:rsidR="00A7738E" w:rsidRPr="00863E2E">
        <w:rPr>
          <w:sz w:val="24"/>
          <w:szCs w:val="24"/>
        </w:rPr>
        <w:fldChar w:fldCharType="separate"/>
      </w:r>
      <w:r w:rsidR="00C95582">
        <w:rPr>
          <w:noProof/>
          <w:sz w:val="24"/>
          <w:szCs w:val="24"/>
        </w:rPr>
        <w:t>5</w:t>
      </w:r>
      <w:r w:rsidR="00A7738E" w:rsidRPr="00863E2E">
        <w:rPr>
          <w:noProof/>
          <w:sz w:val="24"/>
          <w:szCs w:val="24"/>
        </w:rPr>
        <w:fldChar w:fldCharType="end"/>
      </w:r>
      <w:r w:rsidRPr="00863E2E">
        <w:rPr>
          <w:sz w:val="24"/>
          <w:szCs w:val="24"/>
        </w:rPr>
        <w:t xml:space="preserve"> : Rol de Pagos Personal Administrativo</w:t>
      </w:r>
      <w:bookmarkEnd w:id="361"/>
    </w:p>
    <w:p w:rsidR="002278C7" w:rsidRPr="00863E2E" w:rsidRDefault="002278C7" w:rsidP="002278C7">
      <w:pPr>
        <w:rPr>
          <w:lang w:val="es-ES" w:eastAsia="en-US"/>
        </w:rPr>
      </w:pPr>
    </w:p>
    <w:tbl>
      <w:tblPr>
        <w:tblW w:w="14544" w:type="dxa"/>
        <w:tblInd w:w="70" w:type="dxa"/>
        <w:tblLayout w:type="fixed"/>
        <w:tblCellMar>
          <w:left w:w="70" w:type="dxa"/>
          <w:right w:w="70" w:type="dxa"/>
        </w:tblCellMar>
        <w:tblLook w:val="04A0"/>
      </w:tblPr>
      <w:tblGrid>
        <w:gridCol w:w="1418"/>
        <w:gridCol w:w="709"/>
        <w:gridCol w:w="992"/>
        <w:gridCol w:w="850"/>
        <w:gridCol w:w="851"/>
        <w:gridCol w:w="850"/>
        <w:gridCol w:w="968"/>
        <w:gridCol w:w="875"/>
        <w:gridCol w:w="851"/>
        <w:gridCol w:w="850"/>
        <w:gridCol w:w="993"/>
        <w:gridCol w:w="1134"/>
        <w:gridCol w:w="709"/>
        <w:gridCol w:w="1134"/>
        <w:gridCol w:w="1360"/>
      </w:tblGrid>
      <w:tr w:rsidR="002278C7" w:rsidRPr="00863E2E" w:rsidTr="002278C7">
        <w:trPr>
          <w:trHeight w:val="330"/>
        </w:trPr>
        <w:tc>
          <w:tcPr>
            <w:tcW w:w="1418" w:type="dxa"/>
            <w:tcBorders>
              <w:top w:val="nil"/>
              <w:left w:val="nil"/>
              <w:bottom w:val="nil"/>
              <w:right w:val="nil"/>
            </w:tcBorders>
            <w:shd w:val="clear" w:color="auto" w:fill="auto"/>
            <w:noWrap/>
            <w:vAlign w:val="bottom"/>
            <w:hideMark/>
          </w:tcPr>
          <w:p w:rsidR="002278C7" w:rsidRPr="00863E2E" w:rsidRDefault="002278C7" w:rsidP="002278C7">
            <w:pPr>
              <w:rPr>
                <w:rFonts w:cs="Arial"/>
                <w:color w:val="000000"/>
                <w:sz w:val="16"/>
                <w:szCs w:val="16"/>
                <w:lang w:val="es-ES" w:eastAsia="es-EC"/>
              </w:rPr>
            </w:pPr>
          </w:p>
        </w:tc>
        <w:tc>
          <w:tcPr>
            <w:tcW w:w="709" w:type="dxa"/>
            <w:tcBorders>
              <w:top w:val="nil"/>
              <w:left w:val="nil"/>
              <w:bottom w:val="nil"/>
              <w:right w:val="nil"/>
            </w:tcBorders>
            <w:shd w:val="clear" w:color="auto" w:fill="auto"/>
            <w:noWrap/>
            <w:vAlign w:val="bottom"/>
            <w:hideMark/>
          </w:tcPr>
          <w:p w:rsidR="002278C7" w:rsidRPr="00863E2E" w:rsidRDefault="002278C7" w:rsidP="002278C7">
            <w:pPr>
              <w:rPr>
                <w:rFonts w:cs="Arial"/>
                <w:color w:val="000000"/>
                <w:sz w:val="16"/>
                <w:szCs w:val="16"/>
                <w:lang w:val="es-ES" w:eastAsia="es-EC"/>
              </w:rPr>
            </w:pPr>
          </w:p>
        </w:tc>
        <w:tc>
          <w:tcPr>
            <w:tcW w:w="7087" w:type="dxa"/>
            <w:gridSpan w:val="8"/>
            <w:tcBorders>
              <w:top w:val="double" w:sz="6" w:space="0" w:color="auto"/>
              <w:left w:val="double" w:sz="6" w:space="0" w:color="auto"/>
              <w:bottom w:val="double" w:sz="6" w:space="0" w:color="auto"/>
              <w:right w:val="double" w:sz="6" w:space="0" w:color="000000"/>
            </w:tcBorders>
            <w:shd w:val="clear" w:color="000000" w:fill="C2D69A"/>
            <w:noWrap/>
            <w:vAlign w:val="bottom"/>
            <w:hideMark/>
          </w:tcPr>
          <w:p w:rsidR="002278C7" w:rsidRPr="00863E2E" w:rsidRDefault="002278C7" w:rsidP="002278C7">
            <w:pPr>
              <w:jc w:val="center"/>
              <w:rPr>
                <w:rFonts w:cs="Arial"/>
                <w:color w:val="000000"/>
                <w:sz w:val="16"/>
                <w:szCs w:val="16"/>
                <w:lang w:val="es-ES" w:eastAsia="es-EC"/>
              </w:rPr>
            </w:pPr>
            <w:r w:rsidRPr="00863E2E">
              <w:rPr>
                <w:rFonts w:cs="Arial"/>
                <w:color w:val="000000"/>
                <w:sz w:val="16"/>
                <w:szCs w:val="16"/>
                <w:lang w:val="es-ES" w:eastAsia="es-EC"/>
              </w:rPr>
              <w:t>Ingresos</w:t>
            </w:r>
          </w:p>
        </w:tc>
        <w:tc>
          <w:tcPr>
            <w:tcW w:w="993" w:type="dxa"/>
            <w:tcBorders>
              <w:top w:val="double" w:sz="6" w:space="0" w:color="auto"/>
              <w:left w:val="nil"/>
              <w:bottom w:val="double" w:sz="6" w:space="0" w:color="auto"/>
              <w:right w:val="double" w:sz="6" w:space="0" w:color="auto"/>
            </w:tcBorders>
            <w:shd w:val="clear" w:color="000000" w:fill="C2D69A"/>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Egresos</w:t>
            </w:r>
          </w:p>
        </w:tc>
        <w:tc>
          <w:tcPr>
            <w:tcW w:w="1134" w:type="dxa"/>
            <w:tcBorders>
              <w:top w:val="nil"/>
              <w:left w:val="nil"/>
              <w:bottom w:val="nil"/>
              <w:right w:val="nil"/>
            </w:tcBorders>
            <w:shd w:val="clear" w:color="auto" w:fill="auto"/>
            <w:noWrap/>
            <w:vAlign w:val="bottom"/>
            <w:hideMark/>
          </w:tcPr>
          <w:p w:rsidR="002278C7" w:rsidRPr="00863E2E" w:rsidRDefault="002278C7" w:rsidP="002278C7">
            <w:pPr>
              <w:rPr>
                <w:rFonts w:cs="Arial"/>
                <w:color w:val="000000"/>
                <w:sz w:val="16"/>
                <w:szCs w:val="16"/>
                <w:lang w:val="es-ES" w:eastAsia="es-EC"/>
              </w:rPr>
            </w:pPr>
          </w:p>
        </w:tc>
        <w:tc>
          <w:tcPr>
            <w:tcW w:w="709" w:type="dxa"/>
            <w:tcBorders>
              <w:top w:val="nil"/>
              <w:left w:val="nil"/>
              <w:bottom w:val="nil"/>
              <w:right w:val="nil"/>
            </w:tcBorders>
            <w:shd w:val="clear" w:color="auto" w:fill="auto"/>
            <w:noWrap/>
            <w:vAlign w:val="bottom"/>
            <w:hideMark/>
          </w:tcPr>
          <w:p w:rsidR="002278C7" w:rsidRPr="00863E2E" w:rsidRDefault="002278C7" w:rsidP="002278C7">
            <w:pPr>
              <w:rPr>
                <w:rFonts w:cs="Arial"/>
                <w:color w:val="000000"/>
                <w:sz w:val="16"/>
                <w:szCs w:val="16"/>
                <w:lang w:val="es-ES" w:eastAsia="es-EC"/>
              </w:rPr>
            </w:pPr>
          </w:p>
        </w:tc>
        <w:tc>
          <w:tcPr>
            <w:tcW w:w="1134" w:type="dxa"/>
            <w:tcBorders>
              <w:top w:val="nil"/>
              <w:left w:val="nil"/>
              <w:bottom w:val="nil"/>
              <w:right w:val="nil"/>
            </w:tcBorders>
            <w:shd w:val="clear" w:color="auto" w:fill="auto"/>
            <w:noWrap/>
            <w:vAlign w:val="bottom"/>
            <w:hideMark/>
          </w:tcPr>
          <w:p w:rsidR="002278C7" w:rsidRPr="00863E2E" w:rsidRDefault="002278C7" w:rsidP="002278C7">
            <w:pPr>
              <w:rPr>
                <w:rFonts w:cs="Arial"/>
                <w:color w:val="000000"/>
                <w:sz w:val="16"/>
                <w:szCs w:val="16"/>
                <w:lang w:val="es-ES" w:eastAsia="es-EC"/>
              </w:rPr>
            </w:pPr>
          </w:p>
        </w:tc>
        <w:tc>
          <w:tcPr>
            <w:tcW w:w="1360" w:type="dxa"/>
            <w:tcBorders>
              <w:top w:val="nil"/>
              <w:left w:val="nil"/>
              <w:bottom w:val="nil"/>
              <w:right w:val="nil"/>
            </w:tcBorders>
            <w:shd w:val="clear" w:color="auto" w:fill="auto"/>
            <w:noWrap/>
            <w:vAlign w:val="bottom"/>
            <w:hideMark/>
          </w:tcPr>
          <w:p w:rsidR="002278C7" w:rsidRPr="00863E2E" w:rsidRDefault="002278C7" w:rsidP="002278C7">
            <w:pPr>
              <w:rPr>
                <w:rFonts w:cs="Arial"/>
                <w:color w:val="000000"/>
                <w:sz w:val="16"/>
                <w:szCs w:val="16"/>
                <w:lang w:val="es-ES" w:eastAsia="es-EC"/>
              </w:rPr>
            </w:pPr>
          </w:p>
        </w:tc>
      </w:tr>
      <w:tr w:rsidR="002278C7" w:rsidRPr="00863E2E" w:rsidTr="002278C7">
        <w:trPr>
          <w:trHeight w:val="1170"/>
        </w:trPr>
        <w:tc>
          <w:tcPr>
            <w:tcW w:w="1418" w:type="dxa"/>
            <w:tcBorders>
              <w:top w:val="double" w:sz="6" w:space="0" w:color="auto"/>
              <w:left w:val="double" w:sz="6" w:space="0" w:color="auto"/>
              <w:bottom w:val="double" w:sz="6" w:space="0" w:color="auto"/>
              <w:right w:val="double" w:sz="6" w:space="0" w:color="auto"/>
            </w:tcBorders>
            <w:shd w:val="clear" w:color="000000" w:fill="C2D69A"/>
            <w:noWrap/>
            <w:vAlign w:val="center"/>
            <w:hideMark/>
          </w:tcPr>
          <w:p w:rsidR="002278C7" w:rsidRPr="00863E2E" w:rsidRDefault="002278C7" w:rsidP="002278C7">
            <w:pPr>
              <w:jc w:val="center"/>
              <w:rPr>
                <w:rFonts w:cs="Arial"/>
                <w:color w:val="000000"/>
                <w:sz w:val="16"/>
                <w:szCs w:val="16"/>
                <w:lang w:val="es-ES" w:eastAsia="es-EC"/>
              </w:rPr>
            </w:pPr>
            <w:r w:rsidRPr="00863E2E">
              <w:rPr>
                <w:rFonts w:cs="Arial"/>
                <w:color w:val="000000"/>
                <w:sz w:val="16"/>
                <w:szCs w:val="16"/>
                <w:lang w:val="es-ES" w:eastAsia="es-EC"/>
              </w:rPr>
              <w:t>Cargos</w:t>
            </w:r>
          </w:p>
        </w:tc>
        <w:tc>
          <w:tcPr>
            <w:tcW w:w="709" w:type="dxa"/>
            <w:tcBorders>
              <w:top w:val="double" w:sz="6" w:space="0" w:color="auto"/>
              <w:left w:val="nil"/>
              <w:bottom w:val="double" w:sz="6" w:space="0" w:color="auto"/>
              <w:right w:val="double" w:sz="6" w:space="0" w:color="auto"/>
            </w:tcBorders>
            <w:shd w:val="clear" w:color="000000" w:fill="C2D69A"/>
            <w:vAlign w:val="center"/>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Incremento de sueldo por cargo</w:t>
            </w:r>
          </w:p>
        </w:tc>
        <w:tc>
          <w:tcPr>
            <w:tcW w:w="992" w:type="dxa"/>
            <w:tcBorders>
              <w:top w:val="nil"/>
              <w:left w:val="nil"/>
              <w:bottom w:val="double" w:sz="6" w:space="0" w:color="auto"/>
              <w:right w:val="double" w:sz="6" w:space="0" w:color="auto"/>
            </w:tcBorders>
            <w:shd w:val="clear" w:color="000000" w:fill="C2D69A"/>
            <w:vAlign w:val="center"/>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xml:space="preserve">Salario </w:t>
            </w:r>
            <w:r w:rsidR="00863E2E" w:rsidRPr="00863E2E">
              <w:rPr>
                <w:rFonts w:cs="Arial"/>
                <w:color w:val="000000"/>
                <w:sz w:val="16"/>
                <w:szCs w:val="16"/>
                <w:lang w:val="es-ES" w:eastAsia="es-EC"/>
              </w:rPr>
              <w:t>Básico</w:t>
            </w:r>
            <w:r w:rsidRPr="00863E2E">
              <w:rPr>
                <w:rFonts w:cs="Arial"/>
                <w:color w:val="000000"/>
                <w:sz w:val="16"/>
                <w:szCs w:val="16"/>
                <w:lang w:val="es-ES" w:eastAsia="es-EC"/>
              </w:rPr>
              <w:t xml:space="preserve"> Unificado</w:t>
            </w:r>
          </w:p>
        </w:tc>
        <w:tc>
          <w:tcPr>
            <w:tcW w:w="850" w:type="dxa"/>
            <w:tcBorders>
              <w:top w:val="nil"/>
              <w:left w:val="nil"/>
              <w:bottom w:val="double" w:sz="6" w:space="0" w:color="auto"/>
              <w:right w:val="double" w:sz="6" w:space="0" w:color="auto"/>
            </w:tcBorders>
            <w:shd w:val="clear" w:color="000000" w:fill="C2D69A"/>
            <w:noWrap/>
            <w:vAlign w:val="center"/>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13er Sueldo</w:t>
            </w:r>
          </w:p>
        </w:tc>
        <w:tc>
          <w:tcPr>
            <w:tcW w:w="851" w:type="dxa"/>
            <w:tcBorders>
              <w:top w:val="nil"/>
              <w:left w:val="nil"/>
              <w:bottom w:val="double" w:sz="6" w:space="0" w:color="auto"/>
              <w:right w:val="double" w:sz="6" w:space="0" w:color="auto"/>
            </w:tcBorders>
            <w:shd w:val="clear" w:color="000000" w:fill="C2D69A"/>
            <w:noWrap/>
            <w:vAlign w:val="center"/>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14to Sueldo</w:t>
            </w:r>
          </w:p>
        </w:tc>
        <w:tc>
          <w:tcPr>
            <w:tcW w:w="850" w:type="dxa"/>
            <w:tcBorders>
              <w:top w:val="nil"/>
              <w:left w:val="nil"/>
              <w:bottom w:val="double" w:sz="6" w:space="0" w:color="auto"/>
              <w:right w:val="double" w:sz="6" w:space="0" w:color="auto"/>
            </w:tcBorders>
            <w:shd w:val="clear" w:color="000000" w:fill="C2D69A"/>
            <w:vAlign w:val="center"/>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Fondos de Reservas</w:t>
            </w:r>
          </w:p>
        </w:tc>
        <w:tc>
          <w:tcPr>
            <w:tcW w:w="968" w:type="dxa"/>
            <w:tcBorders>
              <w:top w:val="nil"/>
              <w:left w:val="nil"/>
              <w:bottom w:val="double" w:sz="6" w:space="0" w:color="auto"/>
              <w:right w:val="double" w:sz="6" w:space="0" w:color="auto"/>
            </w:tcBorders>
            <w:shd w:val="clear" w:color="000000" w:fill="C2D69A"/>
            <w:noWrap/>
            <w:vAlign w:val="center"/>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Vacaciones</w:t>
            </w:r>
          </w:p>
        </w:tc>
        <w:tc>
          <w:tcPr>
            <w:tcW w:w="875" w:type="dxa"/>
            <w:tcBorders>
              <w:top w:val="nil"/>
              <w:left w:val="nil"/>
              <w:bottom w:val="double" w:sz="6" w:space="0" w:color="auto"/>
              <w:right w:val="double" w:sz="6" w:space="0" w:color="auto"/>
            </w:tcBorders>
            <w:shd w:val="clear" w:color="000000" w:fill="C2D69A"/>
            <w:vAlign w:val="center"/>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Aporte Patronal 11,15%</w:t>
            </w:r>
          </w:p>
        </w:tc>
        <w:tc>
          <w:tcPr>
            <w:tcW w:w="851" w:type="dxa"/>
            <w:tcBorders>
              <w:top w:val="nil"/>
              <w:left w:val="nil"/>
              <w:bottom w:val="double" w:sz="6" w:space="0" w:color="auto"/>
              <w:right w:val="double" w:sz="6" w:space="0" w:color="auto"/>
            </w:tcBorders>
            <w:shd w:val="clear" w:color="000000" w:fill="C2D69A"/>
            <w:noWrap/>
            <w:vAlign w:val="center"/>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0,5% Secap</w:t>
            </w:r>
          </w:p>
        </w:tc>
        <w:tc>
          <w:tcPr>
            <w:tcW w:w="850" w:type="dxa"/>
            <w:tcBorders>
              <w:top w:val="nil"/>
              <w:left w:val="nil"/>
              <w:bottom w:val="double" w:sz="6" w:space="0" w:color="auto"/>
              <w:right w:val="double" w:sz="6" w:space="0" w:color="auto"/>
            </w:tcBorders>
            <w:shd w:val="clear" w:color="000000" w:fill="C2D69A"/>
            <w:noWrap/>
            <w:vAlign w:val="center"/>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0,5% IECE</w:t>
            </w:r>
          </w:p>
        </w:tc>
        <w:tc>
          <w:tcPr>
            <w:tcW w:w="993" w:type="dxa"/>
            <w:tcBorders>
              <w:top w:val="nil"/>
              <w:left w:val="nil"/>
              <w:bottom w:val="double" w:sz="6" w:space="0" w:color="auto"/>
              <w:right w:val="double" w:sz="6" w:space="0" w:color="auto"/>
            </w:tcBorders>
            <w:shd w:val="clear" w:color="000000" w:fill="C2D69A"/>
            <w:vAlign w:val="center"/>
            <w:hideMark/>
          </w:tcPr>
          <w:p w:rsidR="002278C7" w:rsidRPr="00863E2E" w:rsidRDefault="002278C7" w:rsidP="002278C7">
            <w:pPr>
              <w:jc w:val="center"/>
              <w:rPr>
                <w:rFonts w:cs="Arial"/>
                <w:color w:val="000000"/>
                <w:sz w:val="16"/>
                <w:szCs w:val="16"/>
                <w:lang w:val="es-ES" w:eastAsia="es-EC"/>
              </w:rPr>
            </w:pPr>
            <w:r w:rsidRPr="00863E2E">
              <w:rPr>
                <w:rFonts w:cs="Arial"/>
                <w:color w:val="000000"/>
                <w:sz w:val="16"/>
                <w:szCs w:val="16"/>
                <w:lang w:val="es-ES" w:eastAsia="es-EC"/>
              </w:rPr>
              <w:t>Aporte Individual 9,35%</w:t>
            </w:r>
          </w:p>
        </w:tc>
        <w:tc>
          <w:tcPr>
            <w:tcW w:w="1134" w:type="dxa"/>
            <w:tcBorders>
              <w:top w:val="double" w:sz="6" w:space="0" w:color="auto"/>
              <w:left w:val="nil"/>
              <w:bottom w:val="double" w:sz="6" w:space="0" w:color="auto"/>
              <w:right w:val="double" w:sz="6" w:space="0" w:color="auto"/>
            </w:tcBorders>
            <w:shd w:val="clear" w:color="000000" w:fill="C2D69A"/>
            <w:vAlign w:val="center"/>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Sueldo Mensual por empleado</w:t>
            </w:r>
          </w:p>
        </w:tc>
        <w:tc>
          <w:tcPr>
            <w:tcW w:w="709" w:type="dxa"/>
            <w:tcBorders>
              <w:top w:val="double" w:sz="6" w:space="0" w:color="auto"/>
              <w:left w:val="nil"/>
              <w:bottom w:val="double" w:sz="6" w:space="0" w:color="auto"/>
              <w:right w:val="double" w:sz="6" w:space="0" w:color="auto"/>
            </w:tcBorders>
            <w:shd w:val="clear" w:color="000000" w:fill="C2D69A"/>
            <w:vAlign w:val="center"/>
            <w:hideMark/>
          </w:tcPr>
          <w:p w:rsidR="002278C7" w:rsidRPr="00863E2E" w:rsidRDefault="002278C7" w:rsidP="002278C7">
            <w:pPr>
              <w:jc w:val="center"/>
              <w:rPr>
                <w:rFonts w:cs="Arial"/>
                <w:color w:val="000000"/>
                <w:sz w:val="16"/>
                <w:szCs w:val="16"/>
                <w:lang w:val="es-ES" w:eastAsia="es-EC"/>
              </w:rPr>
            </w:pPr>
            <w:r w:rsidRPr="00863E2E">
              <w:rPr>
                <w:rFonts w:cs="Arial"/>
                <w:color w:val="000000"/>
                <w:sz w:val="16"/>
                <w:szCs w:val="16"/>
                <w:lang w:val="es-ES" w:eastAsia="es-EC"/>
              </w:rPr>
              <w:t># de empleados</w:t>
            </w:r>
          </w:p>
        </w:tc>
        <w:tc>
          <w:tcPr>
            <w:tcW w:w="1134" w:type="dxa"/>
            <w:tcBorders>
              <w:top w:val="double" w:sz="6" w:space="0" w:color="auto"/>
              <w:left w:val="nil"/>
              <w:bottom w:val="double" w:sz="6" w:space="0" w:color="auto"/>
              <w:right w:val="double" w:sz="6" w:space="0" w:color="auto"/>
            </w:tcBorders>
            <w:shd w:val="clear" w:color="000000" w:fill="C2D69A"/>
            <w:vAlign w:val="center"/>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Total sueldo Mensual</w:t>
            </w:r>
          </w:p>
        </w:tc>
        <w:tc>
          <w:tcPr>
            <w:tcW w:w="1360" w:type="dxa"/>
            <w:tcBorders>
              <w:top w:val="double" w:sz="6" w:space="0" w:color="auto"/>
              <w:left w:val="nil"/>
              <w:bottom w:val="double" w:sz="6" w:space="0" w:color="auto"/>
              <w:right w:val="double" w:sz="6" w:space="0" w:color="auto"/>
            </w:tcBorders>
            <w:shd w:val="clear" w:color="000000" w:fill="C2D69A"/>
            <w:vAlign w:val="center"/>
            <w:hideMark/>
          </w:tcPr>
          <w:p w:rsidR="002278C7" w:rsidRPr="00863E2E" w:rsidRDefault="002278C7" w:rsidP="002278C7">
            <w:pPr>
              <w:jc w:val="center"/>
              <w:rPr>
                <w:rFonts w:cs="Arial"/>
                <w:color w:val="000000"/>
                <w:sz w:val="16"/>
                <w:szCs w:val="16"/>
                <w:lang w:val="es-ES" w:eastAsia="es-EC"/>
              </w:rPr>
            </w:pPr>
            <w:r w:rsidRPr="00863E2E">
              <w:rPr>
                <w:rFonts w:cs="Arial"/>
                <w:color w:val="000000"/>
                <w:sz w:val="16"/>
                <w:szCs w:val="16"/>
                <w:lang w:val="es-ES" w:eastAsia="es-EC"/>
              </w:rPr>
              <w:t>Total Sueldo Anual</w:t>
            </w:r>
          </w:p>
        </w:tc>
      </w:tr>
      <w:tr w:rsidR="002278C7" w:rsidRPr="00863E2E" w:rsidTr="002278C7">
        <w:trPr>
          <w:trHeight w:val="330"/>
        </w:trPr>
        <w:tc>
          <w:tcPr>
            <w:tcW w:w="1418"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Gerente General</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25%</w:t>
            </w:r>
          </w:p>
        </w:tc>
        <w:tc>
          <w:tcPr>
            <w:tcW w:w="992"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 xml:space="preserve"> $   294,92 </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xml:space="preserve"> $  24,58 </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 xml:space="preserve"> $ 24,33 </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xml:space="preserve"> $   24,58 </w:t>
            </w:r>
          </w:p>
        </w:tc>
        <w:tc>
          <w:tcPr>
            <w:tcW w:w="968"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xml:space="preserve"> $   12,29 </w:t>
            </w:r>
          </w:p>
        </w:tc>
        <w:tc>
          <w:tcPr>
            <w:tcW w:w="875"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xml:space="preserve"> $    32,88 </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xml:space="preserve"> $    1,47 </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xml:space="preserve"> $   1,47 </w:t>
            </w:r>
          </w:p>
        </w:tc>
        <w:tc>
          <w:tcPr>
            <w:tcW w:w="993"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xml:space="preserve"> $     27,58 </w:t>
            </w:r>
          </w:p>
        </w:tc>
        <w:tc>
          <w:tcPr>
            <w:tcW w:w="1134"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xml:space="preserve"> $     455,47 </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1</w:t>
            </w:r>
          </w:p>
        </w:tc>
        <w:tc>
          <w:tcPr>
            <w:tcW w:w="1134"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xml:space="preserve"> $      455,47 </w:t>
            </w:r>
          </w:p>
        </w:tc>
        <w:tc>
          <w:tcPr>
            <w:tcW w:w="1360"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xml:space="preserve"> $     5.465,6 </w:t>
            </w:r>
          </w:p>
        </w:tc>
      </w:tr>
      <w:tr w:rsidR="002278C7" w:rsidRPr="00863E2E" w:rsidTr="002278C7">
        <w:trPr>
          <w:trHeight w:val="330"/>
        </w:trPr>
        <w:tc>
          <w:tcPr>
            <w:tcW w:w="1418"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Adm Financiero</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20%</w:t>
            </w:r>
          </w:p>
        </w:tc>
        <w:tc>
          <w:tcPr>
            <w:tcW w:w="992"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294,63 </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24,55 </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24,33 </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24,55 </w:t>
            </w:r>
          </w:p>
        </w:tc>
        <w:tc>
          <w:tcPr>
            <w:tcW w:w="968"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12,28 </w:t>
            </w:r>
          </w:p>
        </w:tc>
        <w:tc>
          <w:tcPr>
            <w:tcW w:w="875"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32,85 </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1,47 </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1,47 </w:t>
            </w:r>
          </w:p>
        </w:tc>
        <w:tc>
          <w:tcPr>
            <w:tcW w:w="993"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27,55 </w:t>
            </w:r>
          </w:p>
        </w:tc>
        <w:tc>
          <w:tcPr>
            <w:tcW w:w="1134"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436,85 </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160F80">
            <w:pPr>
              <w:jc w:val="right"/>
              <w:rPr>
                <w:rFonts w:cs="Arial"/>
                <w:color w:val="000000"/>
                <w:sz w:val="16"/>
                <w:szCs w:val="16"/>
                <w:lang w:val="es-ES" w:eastAsia="es-EC"/>
              </w:rPr>
            </w:pPr>
            <w:r w:rsidRPr="00863E2E">
              <w:rPr>
                <w:rFonts w:cs="Arial"/>
                <w:color w:val="000000"/>
                <w:sz w:val="16"/>
                <w:szCs w:val="16"/>
                <w:lang w:val="es-ES" w:eastAsia="es-EC"/>
              </w:rPr>
              <w:t>1</w:t>
            </w:r>
          </w:p>
        </w:tc>
        <w:tc>
          <w:tcPr>
            <w:tcW w:w="1134"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436,85 </w:t>
            </w:r>
          </w:p>
        </w:tc>
        <w:tc>
          <w:tcPr>
            <w:tcW w:w="1360"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5.242,2 </w:t>
            </w:r>
          </w:p>
        </w:tc>
      </w:tr>
      <w:tr w:rsidR="002278C7" w:rsidRPr="00863E2E" w:rsidTr="002278C7">
        <w:trPr>
          <w:trHeight w:val="330"/>
        </w:trPr>
        <w:tc>
          <w:tcPr>
            <w:tcW w:w="1418"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Jefe de Mantenimiento</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15%</w:t>
            </w:r>
          </w:p>
        </w:tc>
        <w:tc>
          <w:tcPr>
            <w:tcW w:w="992"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293,20 </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24,43 </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25,33 </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24,43 </w:t>
            </w:r>
          </w:p>
        </w:tc>
        <w:tc>
          <w:tcPr>
            <w:tcW w:w="968"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12,22 </w:t>
            </w:r>
          </w:p>
        </w:tc>
        <w:tc>
          <w:tcPr>
            <w:tcW w:w="875"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32,69 </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1,47 </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1,47 </w:t>
            </w:r>
          </w:p>
        </w:tc>
        <w:tc>
          <w:tcPr>
            <w:tcW w:w="993"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27,41 </w:t>
            </w:r>
          </w:p>
        </w:tc>
        <w:tc>
          <w:tcPr>
            <w:tcW w:w="1134"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417,90 </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160F80">
            <w:pPr>
              <w:jc w:val="right"/>
              <w:rPr>
                <w:rFonts w:cs="Arial"/>
                <w:color w:val="000000"/>
                <w:sz w:val="16"/>
                <w:szCs w:val="16"/>
                <w:lang w:val="es-ES" w:eastAsia="es-EC"/>
              </w:rPr>
            </w:pPr>
            <w:r w:rsidRPr="00863E2E">
              <w:rPr>
                <w:rFonts w:cs="Arial"/>
                <w:color w:val="000000"/>
                <w:sz w:val="16"/>
                <w:szCs w:val="16"/>
                <w:lang w:val="es-ES" w:eastAsia="es-EC"/>
              </w:rPr>
              <w:t>1</w:t>
            </w:r>
          </w:p>
        </w:tc>
        <w:tc>
          <w:tcPr>
            <w:tcW w:w="1134"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160F80">
            <w:pPr>
              <w:jc w:val="right"/>
              <w:rPr>
                <w:rFonts w:cs="Arial"/>
                <w:color w:val="000000"/>
                <w:sz w:val="16"/>
                <w:szCs w:val="16"/>
                <w:lang w:val="es-ES" w:eastAsia="es-EC"/>
              </w:rPr>
            </w:pPr>
            <w:r w:rsidRPr="00863E2E">
              <w:rPr>
                <w:rFonts w:cs="Arial"/>
                <w:color w:val="000000"/>
                <w:sz w:val="16"/>
                <w:szCs w:val="16"/>
                <w:lang w:val="es-ES" w:eastAsia="es-EC"/>
              </w:rPr>
              <w:t xml:space="preserve"> $      417,90 </w:t>
            </w:r>
          </w:p>
        </w:tc>
        <w:tc>
          <w:tcPr>
            <w:tcW w:w="1360"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5.014,8 </w:t>
            </w:r>
          </w:p>
        </w:tc>
      </w:tr>
      <w:tr w:rsidR="002278C7" w:rsidRPr="00863E2E" w:rsidTr="002278C7">
        <w:trPr>
          <w:trHeight w:val="330"/>
        </w:trPr>
        <w:tc>
          <w:tcPr>
            <w:tcW w:w="1418"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Secretaria</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10%</w:t>
            </w:r>
          </w:p>
        </w:tc>
        <w:tc>
          <w:tcPr>
            <w:tcW w:w="992"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292,87 </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24,41 </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24,33 </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24,41 </w:t>
            </w:r>
          </w:p>
        </w:tc>
        <w:tc>
          <w:tcPr>
            <w:tcW w:w="968"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12,20 </w:t>
            </w:r>
          </w:p>
        </w:tc>
        <w:tc>
          <w:tcPr>
            <w:tcW w:w="875"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160F80">
            <w:pPr>
              <w:jc w:val="right"/>
              <w:rPr>
                <w:rFonts w:cs="Arial"/>
                <w:color w:val="000000"/>
                <w:sz w:val="16"/>
                <w:szCs w:val="16"/>
                <w:lang w:val="es-ES" w:eastAsia="es-EC"/>
              </w:rPr>
            </w:pPr>
            <w:r w:rsidRPr="00863E2E">
              <w:rPr>
                <w:rFonts w:cs="Arial"/>
                <w:color w:val="000000"/>
                <w:sz w:val="16"/>
                <w:szCs w:val="16"/>
                <w:lang w:val="es-ES" w:eastAsia="es-EC"/>
              </w:rPr>
              <w:t xml:space="preserve">    32,66 </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1,46 </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1,46 </w:t>
            </w:r>
          </w:p>
        </w:tc>
        <w:tc>
          <w:tcPr>
            <w:tcW w:w="993"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27,38 </w:t>
            </w:r>
          </w:p>
        </w:tc>
        <w:tc>
          <w:tcPr>
            <w:tcW w:w="1134"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398,21 </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160F80">
            <w:pPr>
              <w:jc w:val="right"/>
              <w:rPr>
                <w:rFonts w:cs="Arial"/>
                <w:color w:val="000000"/>
                <w:sz w:val="16"/>
                <w:szCs w:val="16"/>
                <w:lang w:val="es-ES" w:eastAsia="es-EC"/>
              </w:rPr>
            </w:pPr>
            <w:r w:rsidRPr="00863E2E">
              <w:rPr>
                <w:rFonts w:cs="Arial"/>
                <w:color w:val="000000"/>
                <w:sz w:val="16"/>
                <w:szCs w:val="16"/>
                <w:lang w:val="es-ES" w:eastAsia="es-EC"/>
              </w:rPr>
              <w:t>1</w:t>
            </w:r>
          </w:p>
        </w:tc>
        <w:tc>
          <w:tcPr>
            <w:tcW w:w="1134"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160F80">
            <w:pPr>
              <w:jc w:val="right"/>
              <w:rPr>
                <w:rFonts w:cs="Arial"/>
                <w:color w:val="000000"/>
                <w:sz w:val="16"/>
                <w:szCs w:val="16"/>
                <w:lang w:val="es-ES" w:eastAsia="es-EC"/>
              </w:rPr>
            </w:pPr>
            <w:r w:rsidRPr="00863E2E">
              <w:rPr>
                <w:rFonts w:cs="Arial"/>
                <w:color w:val="000000"/>
                <w:sz w:val="16"/>
                <w:szCs w:val="16"/>
                <w:lang w:val="es-ES" w:eastAsia="es-EC"/>
              </w:rPr>
              <w:t xml:space="preserve"> $      398,21 </w:t>
            </w:r>
          </w:p>
        </w:tc>
        <w:tc>
          <w:tcPr>
            <w:tcW w:w="1360"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4.778,6 </w:t>
            </w:r>
          </w:p>
        </w:tc>
      </w:tr>
      <w:tr w:rsidR="002278C7" w:rsidRPr="00863E2E" w:rsidTr="002278C7">
        <w:trPr>
          <w:trHeight w:val="330"/>
        </w:trPr>
        <w:tc>
          <w:tcPr>
            <w:tcW w:w="1418"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Asistente Técnico</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5%</w:t>
            </w:r>
          </w:p>
        </w:tc>
        <w:tc>
          <w:tcPr>
            <w:tcW w:w="992"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292,29 </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24,36 </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24,33 </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24,36 </w:t>
            </w:r>
          </w:p>
        </w:tc>
        <w:tc>
          <w:tcPr>
            <w:tcW w:w="968"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12,18 </w:t>
            </w:r>
          </w:p>
        </w:tc>
        <w:tc>
          <w:tcPr>
            <w:tcW w:w="875"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160F80">
            <w:pPr>
              <w:jc w:val="right"/>
              <w:rPr>
                <w:rFonts w:cs="Arial"/>
                <w:color w:val="000000"/>
                <w:sz w:val="16"/>
                <w:szCs w:val="16"/>
                <w:lang w:val="es-ES" w:eastAsia="es-EC"/>
              </w:rPr>
            </w:pPr>
            <w:r w:rsidRPr="00863E2E">
              <w:rPr>
                <w:rFonts w:cs="Arial"/>
                <w:color w:val="000000"/>
                <w:sz w:val="16"/>
                <w:szCs w:val="16"/>
                <w:lang w:val="es-ES" w:eastAsia="es-EC"/>
              </w:rPr>
              <w:t xml:space="preserve">    32,59 </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1,46 </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1,46 </w:t>
            </w:r>
          </w:p>
        </w:tc>
        <w:tc>
          <w:tcPr>
            <w:tcW w:w="993"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27,33 </w:t>
            </w:r>
          </w:p>
        </w:tc>
        <w:tc>
          <w:tcPr>
            <w:tcW w:w="1134"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379,41 </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160F80">
            <w:pPr>
              <w:jc w:val="right"/>
              <w:rPr>
                <w:rFonts w:cs="Arial"/>
                <w:color w:val="000000"/>
                <w:sz w:val="16"/>
                <w:szCs w:val="16"/>
                <w:lang w:val="es-ES" w:eastAsia="es-EC"/>
              </w:rPr>
            </w:pPr>
            <w:r w:rsidRPr="00863E2E">
              <w:rPr>
                <w:rFonts w:cs="Arial"/>
                <w:color w:val="000000"/>
                <w:sz w:val="16"/>
                <w:szCs w:val="16"/>
                <w:lang w:val="es-ES" w:eastAsia="es-EC"/>
              </w:rPr>
              <w:t>1</w:t>
            </w:r>
          </w:p>
        </w:tc>
        <w:tc>
          <w:tcPr>
            <w:tcW w:w="1134"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160F80">
            <w:pPr>
              <w:jc w:val="right"/>
              <w:rPr>
                <w:rFonts w:cs="Arial"/>
                <w:color w:val="000000"/>
                <w:sz w:val="16"/>
                <w:szCs w:val="16"/>
                <w:lang w:val="es-ES" w:eastAsia="es-EC"/>
              </w:rPr>
            </w:pPr>
            <w:r w:rsidRPr="00863E2E">
              <w:rPr>
                <w:rFonts w:cs="Arial"/>
                <w:color w:val="000000"/>
                <w:sz w:val="16"/>
                <w:szCs w:val="16"/>
                <w:lang w:val="es-ES" w:eastAsia="es-EC"/>
              </w:rPr>
              <w:t xml:space="preserve"> $      379,41 </w:t>
            </w:r>
          </w:p>
        </w:tc>
        <w:tc>
          <w:tcPr>
            <w:tcW w:w="1360"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4.552,9 </w:t>
            </w:r>
          </w:p>
        </w:tc>
      </w:tr>
      <w:tr w:rsidR="002278C7" w:rsidRPr="00863E2E" w:rsidTr="002278C7">
        <w:trPr>
          <w:trHeight w:val="330"/>
        </w:trPr>
        <w:tc>
          <w:tcPr>
            <w:tcW w:w="1418"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863E2E">
            <w:pPr>
              <w:rPr>
                <w:rFonts w:cs="Arial"/>
                <w:color w:val="000000"/>
                <w:sz w:val="16"/>
                <w:szCs w:val="16"/>
                <w:lang w:val="es-ES" w:eastAsia="es-EC"/>
              </w:rPr>
            </w:pPr>
            <w:r w:rsidRPr="00863E2E">
              <w:rPr>
                <w:rFonts w:cs="Arial"/>
                <w:color w:val="000000"/>
                <w:sz w:val="16"/>
                <w:szCs w:val="16"/>
                <w:lang w:val="es-ES" w:eastAsia="es-EC"/>
              </w:rPr>
              <w:t xml:space="preserve">Personal </w:t>
            </w:r>
            <w:r w:rsidR="00863E2E" w:rsidRPr="00863E2E">
              <w:rPr>
                <w:rFonts w:cs="Arial"/>
                <w:color w:val="000000"/>
                <w:sz w:val="16"/>
                <w:szCs w:val="16"/>
                <w:lang w:val="es-ES" w:eastAsia="es-EC"/>
              </w:rPr>
              <w:t>serv</w:t>
            </w:r>
            <w:r w:rsidR="00863E2E">
              <w:rPr>
                <w:rFonts w:cs="Arial"/>
                <w:color w:val="000000"/>
                <w:sz w:val="16"/>
                <w:szCs w:val="16"/>
                <w:lang w:val="es-ES" w:eastAsia="es-EC"/>
              </w:rPr>
              <w:t xml:space="preserve">. </w:t>
            </w:r>
            <w:r w:rsidRPr="00863E2E">
              <w:rPr>
                <w:rFonts w:cs="Arial"/>
                <w:color w:val="000000"/>
                <w:sz w:val="16"/>
                <w:szCs w:val="16"/>
                <w:lang w:val="es-ES" w:eastAsia="es-EC"/>
              </w:rPr>
              <w:t>al cliente</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5%</w:t>
            </w:r>
          </w:p>
        </w:tc>
        <w:tc>
          <w:tcPr>
            <w:tcW w:w="992"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292,87 </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24,41 </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24,33 </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24,41 </w:t>
            </w:r>
          </w:p>
        </w:tc>
        <w:tc>
          <w:tcPr>
            <w:tcW w:w="968"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12,20 </w:t>
            </w:r>
          </w:p>
        </w:tc>
        <w:tc>
          <w:tcPr>
            <w:tcW w:w="875"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32,66 </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1,46 </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1,46 </w:t>
            </w:r>
          </w:p>
        </w:tc>
        <w:tc>
          <w:tcPr>
            <w:tcW w:w="993"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27,38 </w:t>
            </w:r>
          </w:p>
        </w:tc>
        <w:tc>
          <w:tcPr>
            <w:tcW w:w="1134"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380,11 </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160F80">
            <w:pPr>
              <w:jc w:val="right"/>
              <w:rPr>
                <w:rFonts w:cs="Arial"/>
                <w:color w:val="000000"/>
                <w:sz w:val="16"/>
                <w:szCs w:val="16"/>
                <w:lang w:val="es-ES" w:eastAsia="es-EC"/>
              </w:rPr>
            </w:pPr>
            <w:r w:rsidRPr="00863E2E">
              <w:rPr>
                <w:rFonts w:cs="Arial"/>
                <w:color w:val="000000"/>
                <w:sz w:val="16"/>
                <w:szCs w:val="16"/>
                <w:lang w:val="es-ES" w:eastAsia="es-EC"/>
              </w:rPr>
              <w:t>2</w:t>
            </w:r>
          </w:p>
        </w:tc>
        <w:tc>
          <w:tcPr>
            <w:tcW w:w="1134"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160F80">
            <w:pPr>
              <w:jc w:val="right"/>
              <w:rPr>
                <w:rFonts w:cs="Arial"/>
                <w:color w:val="000000"/>
                <w:sz w:val="16"/>
                <w:szCs w:val="16"/>
                <w:lang w:val="es-ES" w:eastAsia="es-EC"/>
              </w:rPr>
            </w:pPr>
            <w:r w:rsidRPr="00863E2E">
              <w:rPr>
                <w:rFonts w:cs="Arial"/>
                <w:color w:val="000000"/>
                <w:sz w:val="16"/>
                <w:szCs w:val="16"/>
                <w:lang w:val="es-ES" w:eastAsia="es-EC"/>
              </w:rPr>
              <w:t xml:space="preserve"> $      760,23 </w:t>
            </w:r>
          </w:p>
        </w:tc>
        <w:tc>
          <w:tcPr>
            <w:tcW w:w="1360"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9.122,7 </w:t>
            </w:r>
          </w:p>
        </w:tc>
      </w:tr>
      <w:tr w:rsidR="002278C7" w:rsidRPr="00863E2E" w:rsidTr="002278C7">
        <w:trPr>
          <w:trHeight w:val="330"/>
        </w:trPr>
        <w:tc>
          <w:tcPr>
            <w:tcW w:w="1418"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cajeros</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5%</w:t>
            </w:r>
          </w:p>
        </w:tc>
        <w:tc>
          <w:tcPr>
            <w:tcW w:w="992"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292,29 </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24,36 </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24,33 </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24,36 </w:t>
            </w:r>
          </w:p>
        </w:tc>
        <w:tc>
          <w:tcPr>
            <w:tcW w:w="968"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12,18 </w:t>
            </w:r>
          </w:p>
        </w:tc>
        <w:tc>
          <w:tcPr>
            <w:tcW w:w="875"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32,59 </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1,46 </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1,46 </w:t>
            </w:r>
          </w:p>
        </w:tc>
        <w:tc>
          <w:tcPr>
            <w:tcW w:w="993"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27,33 </w:t>
            </w:r>
          </w:p>
        </w:tc>
        <w:tc>
          <w:tcPr>
            <w:tcW w:w="1134"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379,41 </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160F80">
            <w:pPr>
              <w:jc w:val="right"/>
              <w:rPr>
                <w:rFonts w:cs="Arial"/>
                <w:color w:val="000000"/>
                <w:sz w:val="16"/>
                <w:szCs w:val="16"/>
                <w:lang w:val="es-ES" w:eastAsia="es-EC"/>
              </w:rPr>
            </w:pPr>
            <w:r w:rsidRPr="00863E2E">
              <w:rPr>
                <w:rFonts w:cs="Arial"/>
                <w:color w:val="000000"/>
                <w:sz w:val="16"/>
                <w:szCs w:val="16"/>
                <w:lang w:val="es-ES" w:eastAsia="es-EC"/>
              </w:rPr>
              <w:t>2</w:t>
            </w:r>
          </w:p>
        </w:tc>
        <w:tc>
          <w:tcPr>
            <w:tcW w:w="1134"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160F80">
            <w:pPr>
              <w:jc w:val="right"/>
              <w:rPr>
                <w:rFonts w:cs="Arial"/>
                <w:color w:val="000000"/>
                <w:sz w:val="16"/>
                <w:szCs w:val="16"/>
                <w:lang w:val="es-ES" w:eastAsia="es-EC"/>
              </w:rPr>
            </w:pPr>
            <w:r w:rsidRPr="00863E2E">
              <w:rPr>
                <w:rFonts w:cs="Arial"/>
                <w:color w:val="000000"/>
                <w:sz w:val="16"/>
                <w:szCs w:val="16"/>
                <w:lang w:val="es-ES" w:eastAsia="es-EC"/>
              </w:rPr>
              <w:t xml:space="preserve"> $      758,82 </w:t>
            </w:r>
          </w:p>
        </w:tc>
        <w:tc>
          <w:tcPr>
            <w:tcW w:w="1360"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9.105,9 </w:t>
            </w:r>
          </w:p>
        </w:tc>
      </w:tr>
      <w:tr w:rsidR="002278C7" w:rsidRPr="00863E2E" w:rsidTr="002278C7">
        <w:trPr>
          <w:trHeight w:val="330"/>
        </w:trPr>
        <w:tc>
          <w:tcPr>
            <w:tcW w:w="1418"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Personal de seguridad</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5%</w:t>
            </w:r>
          </w:p>
        </w:tc>
        <w:tc>
          <w:tcPr>
            <w:tcW w:w="992"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292,00 </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24,33 </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25,33 </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24,33 </w:t>
            </w:r>
          </w:p>
        </w:tc>
        <w:tc>
          <w:tcPr>
            <w:tcW w:w="968"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12,17 </w:t>
            </w:r>
          </w:p>
        </w:tc>
        <w:tc>
          <w:tcPr>
            <w:tcW w:w="875"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32,56 </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1,46 </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1,46 </w:t>
            </w:r>
          </w:p>
        </w:tc>
        <w:tc>
          <w:tcPr>
            <w:tcW w:w="993"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27,30 </w:t>
            </w:r>
          </w:p>
        </w:tc>
        <w:tc>
          <w:tcPr>
            <w:tcW w:w="1134"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380,11 </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160F80">
            <w:pPr>
              <w:jc w:val="right"/>
              <w:rPr>
                <w:rFonts w:cs="Arial"/>
                <w:color w:val="000000"/>
                <w:sz w:val="16"/>
                <w:szCs w:val="16"/>
                <w:lang w:val="es-ES" w:eastAsia="es-EC"/>
              </w:rPr>
            </w:pPr>
            <w:r w:rsidRPr="00863E2E">
              <w:rPr>
                <w:rFonts w:cs="Arial"/>
                <w:color w:val="000000"/>
                <w:sz w:val="16"/>
                <w:szCs w:val="16"/>
                <w:lang w:val="es-ES" w:eastAsia="es-EC"/>
              </w:rPr>
              <w:t>2</w:t>
            </w:r>
          </w:p>
        </w:tc>
        <w:tc>
          <w:tcPr>
            <w:tcW w:w="1134"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160F80">
            <w:pPr>
              <w:jc w:val="right"/>
              <w:rPr>
                <w:rFonts w:cs="Arial"/>
                <w:color w:val="000000"/>
                <w:sz w:val="16"/>
                <w:szCs w:val="16"/>
                <w:lang w:val="es-ES" w:eastAsia="es-EC"/>
              </w:rPr>
            </w:pPr>
            <w:r w:rsidRPr="00863E2E">
              <w:rPr>
                <w:rFonts w:cs="Arial"/>
                <w:color w:val="000000"/>
                <w:sz w:val="16"/>
                <w:szCs w:val="16"/>
                <w:lang w:val="es-ES" w:eastAsia="es-EC"/>
              </w:rPr>
              <w:t xml:space="preserve"> $      760,22 </w:t>
            </w:r>
          </w:p>
        </w:tc>
        <w:tc>
          <w:tcPr>
            <w:tcW w:w="1360"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9.122,6 </w:t>
            </w:r>
          </w:p>
        </w:tc>
      </w:tr>
      <w:tr w:rsidR="002278C7" w:rsidRPr="00863E2E" w:rsidTr="002278C7">
        <w:trPr>
          <w:trHeight w:val="330"/>
        </w:trPr>
        <w:tc>
          <w:tcPr>
            <w:tcW w:w="1418"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xml:space="preserve">conserje </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5%</w:t>
            </w:r>
          </w:p>
        </w:tc>
        <w:tc>
          <w:tcPr>
            <w:tcW w:w="992"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292,00 </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24,33 </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24,33 </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24,33 </w:t>
            </w:r>
          </w:p>
        </w:tc>
        <w:tc>
          <w:tcPr>
            <w:tcW w:w="968"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12,17 </w:t>
            </w:r>
          </w:p>
        </w:tc>
        <w:tc>
          <w:tcPr>
            <w:tcW w:w="875"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32,56 </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1,46 </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1,46 </w:t>
            </w:r>
          </w:p>
        </w:tc>
        <w:tc>
          <w:tcPr>
            <w:tcW w:w="993"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27,30 </w:t>
            </w:r>
          </w:p>
        </w:tc>
        <w:tc>
          <w:tcPr>
            <w:tcW w:w="1134"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379,06 </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160F80">
            <w:pPr>
              <w:jc w:val="right"/>
              <w:rPr>
                <w:rFonts w:cs="Arial"/>
                <w:color w:val="000000"/>
                <w:sz w:val="16"/>
                <w:szCs w:val="16"/>
                <w:lang w:val="es-ES" w:eastAsia="es-EC"/>
              </w:rPr>
            </w:pPr>
            <w:r w:rsidRPr="00863E2E">
              <w:rPr>
                <w:rFonts w:cs="Arial"/>
                <w:color w:val="000000"/>
                <w:sz w:val="16"/>
                <w:szCs w:val="16"/>
                <w:lang w:val="es-ES" w:eastAsia="es-EC"/>
              </w:rPr>
              <w:t>2</w:t>
            </w:r>
          </w:p>
        </w:tc>
        <w:tc>
          <w:tcPr>
            <w:tcW w:w="1134"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160F80">
            <w:pPr>
              <w:jc w:val="right"/>
              <w:rPr>
                <w:rFonts w:cs="Arial"/>
                <w:color w:val="000000"/>
                <w:sz w:val="16"/>
                <w:szCs w:val="16"/>
                <w:lang w:val="es-ES" w:eastAsia="es-EC"/>
              </w:rPr>
            </w:pPr>
            <w:r w:rsidRPr="00863E2E">
              <w:rPr>
                <w:rFonts w:cs="Arial"/>
                <w:color w:val="000000"/>
                <w:sz w:val="16"/>
                <w:szCs w:val="16"/>
                <w:lang w:val="es-ES" w:eastAsia="es-EC"/>
              </w:rPr>
              <w:t xml:space="preserve"> $      758,12 </w:t>
            </w:r>
          </w:p>
        </w:tc>
        <w:tc>
          <w:tcPr>
            <w:tcW w:w="1360"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9.097,4 </w:t>
            </w:r>
          </w:p>
        </w:tc>
      </w:tr>
      <w:tr w:rsidR="002278C7" w:rsidRPr="00863E2E" w:rsidTr="002278C7">
        <w:trPr>
          <w:trHeight w:val="330"/>
        </w:trPr>
        <w:tc>
          <w:tcPr>
            <w:tcW w:w="1418"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jc w:val="center"/>
              <w:rPr>
                <w:rFonts w:cs="Arial"/>
                <w:color w:val="000000"/>
                <w:sz w:val="16"/>
                <w:szCs w:val="16"/>
                <w:lang w:val="es-ES" w:eastAsia="es-EC"/>
              </w:rPr>
            </w:pPr>
            <w:r w:rsidRPr="00863E2E">
              <w:rPr>
                <w:rFonts w:cs="Arial"/>
                <w:color w:val="000000"/>
                <w:sz w:val="16"/>
                <w:szCs w:val="16"/>
                <w:lang w:val="es-ES" w:eastAsia="es-EC"/>
              </w:rPr>
              <w:t>Total</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992"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160F80">
            <w:pPr>
              <w:jc w:val="right"/>
              <w:rPr>
                <w:rFonts w:cs="Arial"/>
                <w:color w:val="000000"/>
                <w:sz w:val="16"/>
                <w:szCs w:val="16"/>
                <w:lang w:val="es-ES" w:eastAsia="es-EC"/>
              </w:rPr>
            </w:pPr>
            <w:r w:rsidRPr="00863E2E">
              <w:rPr>
                <w:rFonts w:cs="Arial"/>
                <w:color w:val="000000"/>
                <w:sz w:val="16"/>
                <w:szCs w:val="16"/>
                <w:lang w:val="es-ES" w:eastAsia="es-EC"/>
              </w:rPr>
              <w:t> </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160F80">
            <w:pPr>
              <w:jc w:val="right"/>
              <w:rPr>
                <w:rFonts w:cs="Arial"/>
                <w:color w:val="000000"/>
                <w:sz w:val="16"/>
                <w:szCs w:val="16"/>
                <w:lang w:val="es-ES" w:eastAsia="es-EC"/>
              </w:rPr>
            </w:pPr>
            <w:r w:rsidRPr="00863E2E">
              <w:rPr>
                <w:rFonts w:cs="Arial"/>
                <w:color w:val="000000"/>
                <w:sz w:val="16"/>
                <w:szCs w:val="16"/>
                <w:lang w:val="es-ES" w:eastAsia="es-EC"/>
              </w:rPr>
              <w:t> </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160F80">
            <w:pPr>
              <w:jc w:val="right"/>
              <w:rPr>
                <w:rFonts w:cs="Arial"/>
                <w:color w:val="000000"/>
                <w:sz w:val="16"/>
                <w:szCs w:val="16"/>
                <w:lang w:val="es-ES" w:eastAsia="es-EC"/>
              </w:rPr>
            </w:pPr>
            <w:r w:rsidRPr="00863E2E">
              <w:rPr>
                <w:rFonts w:cs="Arial"/>
                <w:color w:val="000000"/>
                <w:sz w:val="16"/>
                <w:szCs w:val="16"/>
                <w:lang w:val="es-ES" w:eastAsia="es-EC"/>
              </w:rPr>
              <w:t> </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160F80">
            <w:pPr>
              <w:jc w:val="right"/>
              <w:rPr>
                <w:rFonts w:cs="Arial"/>
                <w:color w:val="000000"/>
                <w:sz w:val="16"/>
                <w:szCs w:val="16"/>
                <w:lang w:val="es-ES" w:eastAsia="es-EC"/>
              </w:rPr>
            </w:pPr>
            <w:r w:rsidRPr="00863E2E">
              <w:rPr>
                <w:rFonts w:cs="Arial"/>
                <w:color w:val="000000"/>
                <w:sz w:val="16"/>
                <w:szCs w:val="16"/>
                <w:lang w:val="es-ES" w:eastAsia="es-EC"/>
              </w:rPr>
              <w:t xml:space="preserve"> $ 219,76 </w:t>
            </w:r>
          </w:p>
        </w:tc>
        <w:tc>
          <w:tcPr>
            <w:tcW w:w="968"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160F80">
            <w:pPr>
              <w:jc w:val="right"/>
              <w:rPr>
                <w:rFonts w:cs="Arial"/>
                <w:color w:val="000000"/>
                <w:sz w:val="16"/>
                <w:szCs w:val="16"/>
                <w:lang w:val="es-ES" w:eastAsia="es-EC"/>
              </w:rPr>
            </w:pPr>
            <w:r w:rsidRPr="00863E2E">
              <w:rPr>
                <w:rFonts w:cs="Arial"/>
                <w:color w:val="000000"/>
                <w:sz w:val="16"/>
                <w:szCs w:val="16"/>
                <w:lang w:val="es-ES" w:eastAsia="es-EC"/>
              </w:rPr>
              <w:t> </w:t>
            </w:r>
          </w:p>
        </w:tc>
        <w:tc>
          <w:tcPr>
            <w:tcW w:w="875" w:type="dxa"/>
            <w:tcBorders>
              <w:top w:val="double" w:sz="6" w:space="0" w:color="auto"/>
              <w:left w:val="nil"/>
              <w:bottom w:val="double" w:sz="6" w:space="0" w:color="auto"/>
              <w:right w:val="double" w:sz="6" w:space="0" w:color="auto"/>
            </w:tcBorders>
            <w:shd w:val="clear" w:color="auto" w:fill="auto"/>
            <w:noWrap/>
            <w:vAlign w:val="bottom"/>
            <w:hideMark/>
          </w:tcPr>
          <w:p w:rsidR="002278C7" w:rsidRPr="00863E2E" w:rsidRDefault="002278C7" w:rsidP="00160F80">
            <w:pPr>
              <w:jc w:val="right"/>
              <w:rPr>
                <w:rFonts w:cs="Arial"/>
                <w:color w:val="000000"/>
                <w:sz w:val="16"/>
                <w:szCs w:val="16"/>
                <w:lang w:val="es-ES" w:eastAsia="es-EC"/>
              </w:rPr>
            </w:pPr>
            <w:r w:rsidRPr="00863E2E">
              <w:rPr>
                <w:rFonts w:cs="Arial"/>
                <w:color w:val="000000"/>
                <w:sz w:val="16"/>
                <w:szCs w:val="16"/>
                <w:lang w:val="es-ES" w:eastAsia="es-EC"/>
              </w:rPr>
              <w:t> </w:t>
            </w:r>
          </w:p>
        </w:tc>
        <w:tc>
          <w:tcPr>
            <w:tcW w:w="851" w:type="dxa"/>
            <w:tcBorders>
              <w:top w:val="double" w:sz="6" w:space="0" w:color="auto"/>
              <w:left w:val="nil"/>
              <w:bottom w:val="double" w:sz="6" w:space="0" w:color="auto"/>
              <w:right w:val="double" w:sz="6" w:space="0" w:color="auto"/>
            </w:tcBorders>
            <w:shd w:val="clear" w:color="auto" w:fill="auto"/>
            <w:noWrap/>
            <w:vAlign w:val="bottom"/>
            <w:hideMark/>
          </w:tcPr>
          <w:p w:rsidR="002278C7" w:rsidRPr="00863E2E" w:rsidRDefault="002278C7" w:rsidP="00160F80">
            <w:pPr>
              <w:jc w:val="right"/>
              <w:rPr>
                <w:rFonts w:cs="Arial"/>
                <w:color w:val="000000"/>
                <w:sz w:val="16"/>
                <w:szCs w:val="16"/>
                <w:lang w:val="es-ES" w:eastAsia="es-EC"/>
              </w:rPr>
            </w:pPr>
            <w:r w:rsidRPr="00863E2E">
              <w:rPr>
                <w:rFonts w:cs="Arial"/>
                <w:color w:val="000000"/>
                <w:sz w:val="16"/>
                <w:szCs w:val="16"/>
                <w:lang w:val="es-ES" w:eastAsia="es-EC"/>
              </w:rPr>
              <w:t> </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160F80">
            <w:pPr>
              <w:jc w:val="right"/>
              <w:rPr>
                <w:rFonts w:cs="Arial"/>
                <w:color w:val="000000"/>
                <w:sz w:val="16"/>
                <w:szCs w:val="16"/>
                <w:lang w:val="es-ES" w:eastAsia="es-EC"/>
              </w:rPr>
            </w:pPr>
            <w:r w:rsidRPr="00863E2E">
              <w:rPr>
                <w:rFonts w:cs="Arial"/>
                <w:color w:val="000000"/>
                <w:sz w:val="16"/>
                <w:szCs w:val="16"/>
                <w:lang w:val="es-ES" w:eastAsia="es-EC"/>
              </w:rPr>
              <w:t> </w:t>
            </w:r>
          </w:p>
        </w:tc>
        <w:tc>
          <w:tcPr>
            <w:tcW w:w="993"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160F80">
            <w:pPr>
              <w:jc w:val="right"/>
              <w:rPr>
                <w:rFonts w:cs="Arial"/>
                <w:color w:val="000000"/>
                <w:sz w:val="16"/>
                <w:szCs w:val="16"/>
                <w:lang w:val="es-ES" w:eastAsia="es-EC"/>
              </w:rPr>
            </w:pPr>
            <w:r w:rsidRPr="00863E2E">
              <w:rPr>
                <w:rFonts w:cs="Arial"/>
                <w:color w:val="000000"/>
                <w:sz w:val="16"/>
                <w:szCs w:val="16"/>
                <w:lang w:val="es-ES" w:eastAsia="es-EC"/>
              </w:rPr>
              <w:t> </w:t>
            </w:r>
          </w:p>
        </w:tc>
        <w:tc>
          <w:tcPr>
            <w:tcW w:w="1134"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160F80">
            <w:pPr>
              <w:jc w:val="right"/>
              <w:rPr>
                <w:rFonts w:cs="Arial"/>
                <w:color w:val="000000"/>
                <w:sz w:val="16"/>
                <w:szCs w:val="16"/>
                <w:lang w:val="es-ES" w:eastAsia="es-EC"/>
              </w:rPr>
            </w:pPr>
            <w:r w:rsidRPr="00863E2E">
              <w:rPr>
                <w:rFonts w:cs="Arial"/>
                <w:color w:val="000000"/>
                <w:sz w:val="16"/>
                <w:szCs w:val="16"/>
                <w:lang w:val="es-ES" w:eastAsia="es-EC"/>
              </w:rPr>
              <w:t xml:space="preserve"> $  3.606,54 </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160F80">
            <w:pPr>
              <w:jc w:val="right"/>
              <w:rPr>
                <w:rFonts w:cs="Arial"/>
                <w:color w:val="000000"/>
                <w:sz w:val="16"/>
                <w:szCs w:val="16"/>
                <w:lang w:val="es-ES" w:eastAsia="es-EC"/>
              </w:rPr>
            </w:pPr>
            <w:r w:rsidRPr="00863E2E">
              <w:rPr>
                <w:rFonts w:cs="Arial"/>
                <w:color w:val="000000"/>
                <w:sz w:val="16"/>
                <w:szCs w:val="16"/>
                <w:lang w:val="es-ES" w:eastAsia="es-EC"/>
              </w:rPr>
              <w:t>13</w:t>
            </w:r>
          </w:p>
        </w:tc>
        <w:tc>
          <w:tcPr>
            <w:tcW w:w="1134"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160F80">
            <w:pPr>
              <w:jc w:val="right"/>
              <w:rPr>
                <w:rFonts w:cs="Arial"/>
                <w:color w:val="000000"/>
                <w:sz w:val="16"/>
                <w:szCs w:val="16"/>
                <w:lang w:val="es-ES" w:eastAsia="es-EC"/>
              </w:rPr>
            </w:pPr>
            <w:r w:rsidRPr="00863E2E">
              <w:rPr>
                <w:rFonts w:cs="Arial"/>
                <w:color w:val="000000"/>
                <w:sz w:val="16"/>
                <w:szCs w:val="16"/>
                <w:lang w:val="es-ES" w:eastAsia="es-EC"/>
              </w:rPr>
              <w:t xml:space="preserve"> $   5.125,23 </w:t>
            </w:r>
          </w:p>
        </w:tc>
        <w:tc>
          <w:tcPr>
            <w:tcW w:w="1360" w:type="dxa"/>
            <w:tcBorders>
              <w:top w:val="nil"/>
              <w:left w:val="nil"/>
              <w:bottom w:val="double" w:sz="6" w:space="0" w:color="auto"/>
              <w:right w:val="double" w:sz="6" w:space="0" w:color="auto"/>
            </w:tcBorders>
            <w:shd w:val="clear" w:color="auto" w:fill="auto"/>
            <w:noWrap/>
            <w:vAlign w:val="bottom"/>
            <w:hideMark/>
          </w:tcPr>
          <w:p w:rsidR="002278C7" w:rsidRPr="00863E2E" w:rsidRDefault="00160F80" w:rsidP="00160F80">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 xml:space="preserve">   61.502,8 </w:t>
            </w:r>
          </w:p>
        </w:tc>
      </w:tr>
    </w:tbl>
    <w:p w:rsidR="002278C7" w:rsidRPr="00863E2E" w:rsidRDefault="002278C7" w:rsidP="002278C7">
      <w:pPr>
        <w:rPr>
          <w:lang w:val="es-ES" w:eastAsia="en-US"/>
        </w:rPr>
        <w:sectPr w:rsidR="002278C7" w:rsidRPr="00863E2E" w:rsidSect="00F56E64">
          <w:pgSz w:w="16838" w:h="11906" w:orient="landscape"/>
          <w:pgMar w:top="1418" w:right="1985" w:bottom="2268" w:left="1985" w:header="709" w:footer="709" w:gutter="0"/>
          <w:cols w:space="708"/>
          <w:docGrid w:linePitch="360"/>
        </w:sectPr>
      </w:pPr>
    </w:p>
    <w:p w:rsidR="002278C7" w:rsidRPr="00863E2E" w:rsidRDefault="002278C7" w:rsidP="002278C7">
      <w:pPr>
        <w:pStyle w:val="Epgrafe"/>
        <w:jc w:val="center"/>
        <w:rPr>
          <w:rFonts w:cs="Arial"/>
          <w:sz w:val="24"/>
          <w:szCs w:val="24"/>
        </w:rPr>
      </w:pPr>
      <w:bookmarkStart w:id="362" w:name="_Toc322809768"/>
      <w:r w:rsidRPr="00863E2E">
        <w:rPr>
          <w:sz w:val="24"/>
          <w:szCs w:val="24"/>
        </w:rPr>
        <w:lastRenderedPageBreak/>
        <w:t xml:space="preserve">Anexo </w:t>
      </w:r>
      <w:r w:rsidR="00A7738E" w:rsidRPr="00863E2E">
        <w:rPr>
          <w:sz w:val="24"/>
          <w:szCs w:val="24"/>
        </w:rPr>
        <w:fldChar w:fldCharType="begin"/>
      </w:r>
      <w:r w:rsidRPr="00863E2E">
        <w:rPr>
          <w:sz w:val="24"/>
          <w:szCs w:val="24"/>
        </w:rPr>
        <w:instrText xml:space="preserve"> SEQ Anexo \* ARABIC </w:instrText>
      </w:r>
      <w:r w:rsidR="00A7738E" w:rsidRPr="00863E2E">
        <w:rPr>
          <w:sz w:val="24"/>
          <w:szCs w:val="24"/>
        </w:rPr>
        <w:fldChar w:fldCharType="separate"/>
      </w:r>
      <w:r w:rsidR="00C95582">
        <w:rPr>
          <w:noProof/>
          <w:sz w:val="24"/>
          <w:szCs w:val="24"/>
        </w:rPr>
        <w:t>6</w:t>
      </w:r>
      <w:r w:rsidR="00A7738E" w:rsidRPr="00863E2E">
        <w:rPr>
          <w:sz w:val="24"/>
          <w:szCs w:val="24"/>
        </w:rPr>
        <w:fldChar w:fldCharType="end"/>
      </w:r>
      <w:r w:rsidRPr="00863E2E">
        <w:rPr>
          <w:sz w:val="24"/>
          <w:szCs w:val="24"/>
        </w:rPr>
        <w:t>:</w:t>
      </w:r>
      <w:r w:rsidRPr="00863E2E">
        <w:rPr>
          <w:rFonts w:cs="Arial"/>
          <w:sz w:val="24"/>
          <w:szCs w:val="24"/>
        </w:rPr>
        <w:t xml:space="preserve"> Demandas proyectadas para el club Daulis</w:t>
      </w:r>
      <w:bookmarkEnd w:id="362"/>
    </w:p>
    <w:p w:rsidR="002278C7" w:rsidRPr="00863E2E" w:rsidRDefault="002278C7" w:rsidP="002278C7">
      <w:pPr>
        <w:rPr>
          <w:lang w:val="es-ES" w:eastAsia="en-US"/>
        </w:rPr>
      </w:pPr>
    </w:p>
    <w:p w:rsidR="002278C7" w:rsidRPr="00863E2E" w:rsidRDefault="002278C7" w:rsidP="002278C7">
      <w:pPr>
        <w:spacing w:line="360" w:lineRule="auto"/>
        <w:rPr>
          <w:b/>
          <w:lang w:val="es-ES" w:eastAsia="en-US"/>
        </w:rPr>
      </w:pPr>
      <w:r w:rsidRPr="00863E2E">
        <w:rPr>
          <w:lang w:val="es-ES" w:eastAsia="en-US"/>
        </w:rPr>
        <w:t xml:space="preserve">Tasa de crecimiento poblacional proyectada para la provincia del guayas </w:t>
      </w:r>
      <w:r w:rsidRPr="00863E2E">
        <w:rPr>
          <w:b/>
          <w:lang w:val="es-ES" w:eastAsia="en-US"/>
        </w:rPr>
        <w:t>0,89</w:t>
      </w:r>
    </w:p>
    <w:tbl>
      <w:tblPr>
        <w:tblW w:w="2620" w:type="dxa"/>
        <w:jc w:val="center"/>
        <w:tblInd w:w="47" w:type="dxa"/>
        <w:tblCellMar>
          <w:left w:w="70" w:type="dxa"/>
          <w:right w:w="70" w:type="dxa"/>
        </w:tblCellMar>
        <w:tblLook w:val="04A0"/>
      </w:tblPr>
      <w:tblGrid>
        <w:gridCol w:w="1260"/>
        <w:gridCol w:w="1424"/>
      </w:tblGrid>
      <w:tr w:rsidR="002278C7" w:rsidRPr="00863E2E" w:rsidTr="002278C7">
        <w:trPr>
          <w:trHeight w:val="315"/>
          <w:jc w:val="center"/>
        </w:trPr>
        <w:tc>
          <w:tcPr>
            <w:tcW w:w="1260"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jc w:val="center"/>
              <w:rPr>
                <w:rFonts w:cs="Arial"/>
                <w:color w:val="000000"/>
                <w:sz w:val="22"/>
                <w:szCs w:val="22"/>
                <w:lang w:val="es-ES" w:eastAsia="es-EC"/>
              </w:rPr>
            </w:pPr>
            <w:r w:rsidRPr="00863E2E">
              <w:rPr>
                <w:rFonts w:cs="Arial"/>
                <w:color w:val="000000"/>
                <w:sz w:val="22"/>
                <w:szCs w:val="22"/>
                <w:lang w:val="es-ES" w:eastAsia="es-EC"/>
              </w:rPr>
              <w:t>AÑO</w:t>
            </w:r>
          </w:p>
        </w:tc>
        <w:tc>
          <w:tcPr>
            <w:tcW w:w="1360" w:type="dxa"/>
            <w:tcBorders>
              <w:top w:val="double" w:sz="6" w:space="0" w:color="auto"/>
              <w:left w:val="nil"/>
              <w:bottom w:val="double" w:sz="6" w:space="0" w:color="auto"/>
              <w:right w:val="double" w:sz="6" w:space="0" w:color="auto"/>
            </w:tcBorders>
            <w:shd w:val="clear" w:color="auto" w:fill="auto"/>
            <w:noWrap/>
            <w:vAlign w:val="bottom"/>
            <w:hideMark/>
          </w:tcPr>
          <w:p w:rsidR="002278C7" w:rsidRPr="00863E2E" w:rsidRDefault="002278C7" w:rsidP="002278C7">
            <w:pPr>
              <w:jc w:val="center"/>
              <w:rPr>
                <w:rFonts w:cs="Arial"/>
                <w:color w:val="000000"/>
                <w:sz w:val="22"/>
                <w:szCs w:val="22"/>
                <w:lang w:val="es-ES" w:eastAsia="es-EC"/>
              </w:rPr>
            </w:pPr>
            <w:r w:rsidRPr="00863E2E">
              <w:rPr>
                <w:rFonts w:cs="Arial"/>
                <w:color w:val="000000"/>
                <w:sz w:val="22"/>
                <w:szCs w:val="22"/>
                <w:lang w:val="es-ES" w:eastAsia="es-EC"/>
              </w:rPr>
              <w:t>POBLACIÓN</w:t>
            </w:r>
          </w:p>
        </w:tc>
      </w:tr>
      <w:tr w:rsidR="002278C7" w:rsidRPr="00863E2E" w:rsidTr="002278C7">
        <w:trPr>
          <w:trHeight w:val="315"/>
          <w:jc w:val="center"/>
        </w:trPr>
        <w:tc>
          <w:tcPr>
            <w:tcW w:w="1260"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jc w:val="center"/>
              <w:rPr>
                <w:rFonts w:cs="Arial"/>
                <w:color w:val="000000"/>
                <w:sz w:val="22"/>
                <w:szCs w:val="22"/>
                <w:lang w:val="es-ES" w:eastAsia="es-EC"/>
              </w:rPr>
            </w:pPr>
            <w:r w:rsidRPr="00863E2E">
              <w:rPr>
                <w:rFonts w:cs="Arial"/>
                <w:color w:val="000000"/>
                <w:sz w:val="22"/>
                <w:szCs w:val="22"/>
                <w:lang w:val="es-ES" w:eastAsia="es-EC"/>
              </w:rPr>
              <w:t>2010</w:t>
            </w:r>
          </w:p>
        </w:tc>
        <w:tc>
          <w:tcPr>
            <w:tcW w:w="1360"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22"/>
                <w:szCs w:val="22"/>
                <w:lang w:val="es-ES" w:eastAsia="es-EC"/>
              </w:rPr>
            </w:pPr>
            <w:r w:rsidRPr="00863E2E">
              <w:rPr>
                <w:rFonts w:cs="Arial"/>
                <w:color w:val="000000"/>
                <w:sz w:val="22"/>
                <w:szCs w:val="22"/>
                <w:lang w:val="es-ES" w:eastAsia="es-EC"/>
              </w:rPr>
              <w:t>3645483</w:t>
            </w:r>
          </w:p>
        </w:tc>
      </w:tr>
      <w:tr w:rsidR="002278C7" w:rsidRPr="00863E2E" w:rsidTr="002278C7">
        <w:trPr>
          <w:trHeight w:val="315"/>
          <w:jc w:val="center"/>
        </w:trPr>
        <w:tc>
          <w:tcPr>
            <w:tcW w:w="1260"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jc w:val="center"/>
              <w:rPr>
                <w:rFonts w:cs="Arial"/>
                <w:color w:val="000000"/>
                <w:sz w:val="22"/>
                <w:szCs w:val="22"/>
                <w:lang w:val="es-ES" w:eastAsia="es-EC"/>
              </w:rPr>
            </w:pPr>
            <w:r w:rsidRPr="00863E2E">
              <w:rPr>
                <w:rFonts w:cs="Arial"/>
                <w:color w:val="000000"/>
                <w:sz w:val="22"/>
                <w:szCs w:val="22"/>
                <w:lang w:val="es-ES" w:eastAsia="es-EC"/>
              </w:rPr>
              <w:t>2011</w:t>
            </w:r>
          </w:p>
        </w:tc>
        <w:tc>
          <w:tcPr>
            <w:tcW w:w="1360"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22"/>
                <w:szCs w:val="22"/>
                <w:lang w:val="es-ES" w:eastAsia="es-EC"/>
              </w:rPr>
            </w:pPr>
            <w:r w:rsidRPr="00863E2E">
              <w:rPr>
                <w:rFonts w:cs="Arial"/>
                <w:color w:val="000000"/>
                <w:sz w:val="22"/>
                <w:szCs w:val="22"/>
                <w:lang w:val="es-ES" w:eastAsia="es-EC"/>
              </w:rPr>
              <w:t>3677928</w:t>
            </w:r>
          </w:p>
        </w:tc>
      </w:tr>
      <w:tr w:rsidR="002278C7" w:rsidRPr="00863E2E" w:rsidTr="002278C7">
        <w:trPr>
          <w:trHeight w:val="315"/>
          <w:jc w:val="center"/>
        </w:trPr>
        <w:tc>
          <w:tcPr>
            <w:tcW w:w="1260"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jc w:val="center"/>
              <w:rPr>
                <w:rFonts w:cs="Arial"/>
                <w:color w:val="000000"/>
                <w:sz w:val="22"/>
                <w:szCs w:val="22"/>
                <w:lang w:val="es-ES" w:eastAsia="es-EC"/>
              </w:rPr>
            </w:pPr>
            <w:r w:rsidRPr="00863E2E">
              <w:rPr>
                <w:rFonts w:cs="Arial"/>
                <w:color w:val="000000"/>
                <w:sz w:val="22"/>
                <w:szCs w:val="22"/>
                <w:lang w:val="es-ES" w:eastAsia="es-EC"/>
              </w:rPr>
              <w:t>2012</w:t>
            </w:r>
          </w:p>
        </w:tc>
        <w:tc>
          <w:tcPr>
            <w:tcW w:w="1360"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22"/>
                <w:szCs w:val="22"/>
                <w:lang w:val="es-ES" w:eastAsia="es-EC"/>
              </w:rPr>
            </w:pPr>
            <w:r w:rsidRPr="00863E2E">
              <w:rPr>
                <w:rFonts w:cs="Arial"/>
                <w:color w:val="000000"/>
                <w:sz w:val="22"/>
                <w:szCs w:val="22"/>
                <w:lang w:val="es-ES" w:eastAsia="es-EC"/>
              </w:rPr>
              <w:t>3710661</w:t>
            </w:r>
          </w:p>
        </w:tc>
      </w:tr>
      <w:tr w:rsidR="002278C7" w:rsidRPr="00863E2E" w:rsidTr="002278C7">
        <w:trPr>
          <w:trHeight w:val="315"/>
          <w:jc w:val="center"/>
        </w:trPr>
        <w:tc>
          <w:tcPr>
            <w:tcW w:w="1260"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jc w:val="center"/>
              <w:rPr>
                <w:rFonts w:cs="Arial"/>
                <w:color w:val="000000"/>
                <w:sz w:val="22"/>
                <w:szCs w:val="22"/>
                <w:lang w:val="es-ES" w:eastAsia="es-EC"/>
              </w:rPr>
            </w:pPr>
            <w:r w:rsidRPr="00863E2E">
              <w:rPr>
                <w:rFonts w:cs="Arial"/>
                <w:color w:val="000000"/>
                <w:sz w:val="22"/>
                <w:szCs w:val="22"/>
                <w:lang w:val="es-ES" w:eastAsia="es-EC"/>
              </w:rPr>
              <w:t>2013</w:t>
            </w:r>
          </w:p>
        </w:tc>
        <w:tc>
          <w:tcPr>
            <w:tcW w:w="1360"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22"/>
                <w:szCs w:val="22"/>
                <w:lang w:val="es-ES" w:eastAsia="es-EC"/>
              </w:rPr>
            </w:pPr>
            <w:r w:rsidRPr="00863E2E">
              <w:rPr>
                <w:rFonts w:cs="Arial"/>
                <w:color w:val="000000"/>
                <w:sz w:val="22"/>
                <w:szCs w:val="22"/>
                <w:lang w:val="es-ES" w:eastAsia="es-EC"/>
              </w:rPr>
              <w:t>3743686</w:t>
            </w:r>
          </w:p>
        </w:tc>
      </w:tr>
      <w:tr w:rsidR="002278C7" w:rsidRPr="00863E2E" w:rsidTr="002278C7">
        <w:trPr>
          <w:trHeight w:val="315"/>
          <w:jc w:val="center"/>
        </w:trPr>
        <w:tc>
          <w:tcPr>
            <w:tcW w:w="1260"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jc w:val="center"/>
              <w:rPr>
                <w:rFonts w:cs="Arial"/>
                <w:color w:val="000000"/>
                <w:sz w:val="22"/>
                <w:szCs w:val="22"/>
                <w:lang w:val="es-ES" w:eastAsia="es-EC"/>
              </w:rPr>
            </w:pPr>
            <w:r w:rsidRPr="00863E2E">
              <w:rPr>
                <w:rFonts w:cs="Arial"/>
                <w:color w:val="000000"/>
                <w:sz w:val="22"/>
                <w:szCs w:val="22"/>
                <w:lang w:val="es-ES" w:eastAsia="es-EC"/>
              </w:rPr>
              <w:t>2014</w:t>
            </w:r>
          </w:p>
        </w:tc>
        <w:tc>
          <w:tcPr>
            <w:tcW w:w="1360"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22"/>
                <w:szCs w:val="22"/>
                <w:lang w:val="es-ES" w:eastAsia="es-EC"/>
              </w:rPr>
            </w:pPr>
            <w:r w:rsidRPr="00863E2E">
              <w:rPr>
                <w:rFonts w:cs="Arial"/>
                <w:color w:val="000000"/>
                <w:sz w:val="22"/>
                <w:szCs w:val="22"/>
                <w:lang w:val="es-ES" w:eastAsia="es-EC"/>
              </w:rPr>
              <w:t>3777005</w:t>
            </w:r>
          </w:p>
        </w:tc>
      </w:tr>
      <w:tr w:rsidR="002278C7" w:rsidRPr="00863E2E" w:rsidTr="002278C7">
        <w:trPr>
          <w:trHeight w:val="315"/>
          <w:jc w:val="center"/>
        </w:trPr>
        <w:tc>
          <w:tcPr>
            <w:tcW w:w="1260"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jc w:val="center"/>
              <w:rPr>
                <w:rFonts w:cs="Arial"/>
                <w:color w:val="000000"/>
                <w:sz w:val="22"/>
                <w:szCs w:val="22"/>
                <w:lang w:val="es-ES" w:eastAsia="es-EC"/>
              </w:rPr>
            </w:pPr>
            <w:r w:rsidRPr="00863E2E">
              <w:rPr>
                <w:rFonts w:cs="Arial"/>
                <w:color w:val="000000"/>
                <w:sz w:val="22"/>
                <w:szCs w:val="22"/>
                <w:lang w:val="es-ES" w:eastAsia="es-EC"/>
              </w:rPr>
              <w:t>2015</w:t>
            </w:r>
          </w:p>
        </w:tc>
        <w:tc>
          <w:tcPr>
            <w:tcW w:w="1360"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22"/>
                <w:szCs w:val="22"/>
                <w:lang w:val="es-ES" w:eastAsia="es-EC"/>
              </w:rPr>
            </w:pPr>
            <w:r w:rsidRPr="00863E2E">
              <w:rPr>
                <w:rFonts w:cs="Arial"/>
                <w:color w:val="000000"/>
                <w:sz w:val="22"/>
                <w:szCs w:val="22"/>
                <w:lang w:val="es-ES" w:eastAsia="es-EC"/>
              </w:rPr>
              <w:t>3810620</w:t>
            </w:r>
          </w:p>
        </w:tc>
      </w:tr>
      <w:tr w:rsidR="002278C7" w:rsidRPr="00863E2E" w:rsidTr="002278C7">
        <w:trPr>
          <w:trHeight w:val="315"/>
          <w:jc w:val="center"/>
        </w:trPr>
        <w:tc>
          <w:tcPr>
            <w:tcW w:w="1260"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jc w:val="center"/>
              <w:rPr>
                <w:rFonts w:cs="Arial"/>
                <w:color w:val="000000"/>
                <w:sz w:val="22"/>
                <w:szCs w:val="22"/>
                <w:lang w:val="es-ES" w:eastAsia="es-EC"/>
              </w:rPr>
            </w:pPr>
            <w:r w:rsidRPr="00863E2E">
              <w:rPr>
                <w:rFonts w:cs="Arial"/>
                <w:color w:val="000000"/>
                <w:sz w:val="22"/>
                <w:szCs w:val="22"/>
                <w:lang w:val="es-ES" w:eastAsia="es-EC"/>
              </w:rPr>
              <w:t>2016</w:t>
            </w:r>
          </w:p>
        </w:tc>
        <w:tc>
          <w:tcPr>
            <w:tcW w:w="1360"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22"/>
                <w:szCs w:val="22"/>
                <w:lang w:val="es-ES" w:eastAsia="es-EC"/>
              </w:rPr>
            </w:pPr>
            <w:r w:rsidRPr="00863E2E">
              <w:rPr>
                <w:rFonts w:cs="Arial"/>
                <w:color w:val="000000"/>
                <w:sz w:val="22"/>
                <w:szCs w:val="22"/>
                <w:lang w:val="es-ES" w:eastAsia="es-EC"/>
              </w:rPr>
              <w:t>3844535</w:t>
            </w:r>
          </w:p>
        </w:tc>
      </w:tr>
      <w:tr w:rsidR="002278C7" w:rsidRPr="00863E2E" w:rsidTr="002278C7">
        <w:trPr>
          <w:trHeight w:val="315"/>
          <w:jc w:val="center"/>
        </w:trPr>
        <w:tc>
          <w:tcPr>
            <w:tcW w:w="1260"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jc w:val="center"/>
              <w:rPr>
                <w:rFonts w:cs="Arial"/>
                <w:color w:val="000000"/>
                <w:sz w:val="22"/>
                <w:szCs w:val="22"/>
                <w:lang w:val="es-ES" w:eastAsia="es-EC"/>
              </w:rPr>
            </w:pPr>
            <w:r w:rsidRPr="00863E2E">
              <w:rPr>
                <w:rFonts w:cs="Arial"/>
                <w:color w:val="000000"/>
                <w:sz w:val="22"/>
                <w:szCs w:val="22"/>
                <w:lang w:val="es-ES" w:eastAsia="es-EC"/>
              </w:rPr>
              <w:t>2017</w:t>
            </w:r>
          </w:p>
        </w:tc>
        <w:tc>
          <w:tcPr>
            <w:tcW w:w="1360"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22"/>
                <w:szCs w:val="22"/>
                <w:lang w:val="es-ES" w:eastAsia="es-EC"/>
              </w:rPr>
            </w:pPr>
            <w:r w:rsidRPr="00863E2E">
              <w:rPr>
                <w:rFonts w:cs="Arial"/>
                <w:color w:val="000000"/>
                <w:sz w:val="22"/>
                <w:szCs w:val="22"/>
                <w:lang w:val="es-ES" w:eastAsia="es-EC"/>
              </w:rPr>
              <w:t>3878751</w:t>
            </w:r>
          </w:p>
        </w:tc>
      </w:tr>
    </w:tbl>
    <w:p w:rsidR="002278C7" w:rsidRPr="00863E2E" w:rsidRDefault="002278C7" w:rsidP="002278C7">
      <w:pPr>
        <w:spacing w:line="360" w:lineRule="auto"/>
        <w:rPr>
          <w:lang w:val="es-ES" w:eastAsia="en-US"/>
        </w:rPr>
      </w:pPr>
    </w:p>
    <w:p w:rsidR="002278C7" w:rsidRPr="00863E2E" w:rsidRDefault="002278C7" w:rsidP="002278C7">
      <w:pPr>
        <w:spacing w:line="360" w:lineRule="auto"/>
        <w:jc w:val="both"/>
        <w:rPr>
          <w:rFonts w:cs="Arial"/>
          <w:b/>
          <w:lang w:val="es-ES"/>
        </w:rPr>
      </w:pPr>
      <w:r w:rsidRPr="00863E2E">
        <w:rPr>
          <w:rFonts w:cs="Arial"/>
          <w:lang w:val="es-ES"/>
        </w:rPr>
        <w:t xml:space="preserve">Proporción de la población de Daule con respecto a la Prov. del Guayas </w:t>
      </w:r>
      <w:r w:rsidRPr="00863E2E">
        <w:rPr>
          <w:rFonts w:cs="Arial"/>
          <w:b/>
          <w:lang w:val="es-ES"/>
        </w:rPr>
        <w:t>3.3%</w:t>
      </w:r>
    </w:p>
    <w:p w:rsidR="002278C7" w:rsidRPr="00863E2E" w:rsidRDefault="002278C7" w:rsidP="002278C7">
      <w:pPr>
        <w:spacing w:line="360" w:lineRule="auto"/>
        <w:jc w:val="both"/>
        <w:rPr>
          <w:rFonts w:cs="Arial"/>
          <w:b/>
          <w:lang w:val="es-ES"/>
        </w:rPr>
      </w:pPr>
    </w:p>
    <w:tbl>
      <w:tblPr>
        <w:tblW w:w="2620" w:type="dxa"/>
        <w:jc w:val="center"/>
        <w:tblInd w:w="47" w:type="dxa"/>
        <w:tblCellMar>
          <w:left w:w="70" w:type="dxa"/>
          <w:right w:w="70" w:type="dxa"/>
        </w:tblCellMar>
        <w:tblLook w:val="04A0"/>
      </w:tblPr>
      <w:tblGrid>
        <w:gridCol w:w="1260"/>
        <w:gridCol w:w="1424"/>
      </w:tblGrid>
      <w:tr w:rsidR="002278C7" w:rsidRPr="00863E2E" w:rsidTr="002278C7">
        <w:trPr>
          <w:trHeight w:val="315"/>
          <w:jc w:val="center"/>
        </w:trPr>
        <w:tc>
          <w:tcPr>
            <w:tcW w:w="1260"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jc w:val="center"/>
              <w:rPr>
                <w:rFonts w:cs="Arial"/>
                <w:color w:val="000000"/>
                <w:sz w:val="22"/>
                <w:szCs w:val="22"/>
                <w:lang w:val="es-ES" w:eastAsia="es-EC"/>
              </w:rPr>
            </w:pPr>
            <w:r w:rsidRPr="00863E2E">
              <w:rPr>
                <w:rFonts w:cs="Arial"/>
                <w:color w:val="000000"/>
                <w:sz w:val="22"/>
                <w:szCs w:val="22"/>
                <w:lang w:val="es-ES" w:eastAsia="es-EC"/>
              </w:rPr>
              <w:t>AÑO</w:t>
            </w:r>
          </w:p>
        </w:tc>
        <w:tc>
          <w:tcPr>
            <w:tcW w:w="1360" w:type="dxa"/>
            <w:tcBorders>
              <w:top w:val="double" w:sz="6" w:space="0" w:color="auto"/>
              <w:left w:val="nil"/>
              <w:bottom w:val="double" w:sz="6" w:space="0" w:color="auto"/>
              <w:right w:val="double" w:sz="6" w:space="0" w:color="auto"/>
            </w:tcBorders>
            <w:shd w:val="clear" w:color="auto" w:fill="auto"/>
            <w:noWrap/>
            <w:vAlign w:val="bottom"/>
            <w:hideMark/>
          </w:tcPr>
          <w:p w:rsidR="002278C7" w:rsidRPr="00863E2E" w:rsidRDefault="002278C7" w:rsidP="002278C7">
            <w:pPr>
              <w:jc w:val="center"/>
              <w:rPr>
                <w:rFonts w:cs="Arial"/>
                <w:color w:val="000000"/>
                <w:sz w:val="22"/>
                <w:szCs w:val="22"/>
                <w:lang w:val="es-ES" w:eastAsia="es-EC"/>
              </w:rPr>
            </w:pPr>
            <w:r w:rsidRPr="00863E2E">
              <w:rPr>
                <w:rFonts w:cs="Arial"/>
                <w:color w:val="000000"/>
                <w:sz w:val="22"/>
                <w:szCs w:val="22"/>
                <w:lang w:val="es-ES" w:eastAsia="es-EC"/>
              </w:rPr>
              <w:t>POBLACIÓN</w:t>
            </w:r>
          </w:p>
        </w:tc>
      </w:tr>
      <w:tr w:rsidR="002278C7" w:rsidRPr="00863E2E" w:rsidTr="002278C7">
        <w:trPr>
          <w:trHeight w:val="315"/>
          <w:jc w:val="center"/>
        </w:trPr>
        <w:tc>
          <w:tcPr>
            <w:tcW w:w="1260"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jc w:val="center"/>
              <w:rPr>
                <w:rFonts w:cs="Arial"/>
                <w:color w:val="000000"/>
                <w:sz w:val="22"/>
                <w:szCs w:val="22"/>
                <w:lang w:val="es-ES" w:eastAsia="es-EC"/>
              </w:rPr>
            </w:pPr>
            <w:r w:rsidRPr="00863E2E">
              <w:rPr>
                <w:rFonts w:cs="Arial"/>
                <w:color w:val="000000"/>
                <w:sz w:val="22"/>
                <w:szCs w:val="22"/>
                <w:lang w:val="es-ES" w:eastAsia="es-EC"/>
              </w:rPr>
              <w:t>2010</w:t>
            </w:r>
          </w:p>
        </w:tc>
        <w:tc>
          <w:tcPr>
            <w:tcW w:w="1360"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22"/>
                <w:szCs w:val="22"/>
                <w:lang w:val="es-ES" w:eastAsia="es-EC"/>
              </w:rPr>
            </w:pPr>
            <w:r w:rsidRPr="00863E2E">
              <w:rPr>
                <w:rFonts w:cs="Arial"/>
                <w:color w:val="000000"/>
                <w:sz w:val="22"/>
                <w:szCs w:val="22"/>
                <w:lang w:val="es-ES" w:eastAsia="es-EC"/>
              </w:rPr>
              <w:t>120326</w:t>
            </w:r>
          </w:p>
        </w:tc>
      </w:tr>
      <w:tr w:rsidR="002278C7" w:rsidRPr="00863E2E" w:rsidTr="002278C7">
        <w:trPr>
          <w:trHeight w:val="315"/>
          <w:jc w:val="center"/>
        </w:trPr>
        <w:tc>
          <w:tcPr>
            <w:tcW w:w="1260"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jc w:val="center"/>
              <w:rPr>
                <w:rFonts w:cs="Arial"/>
                <w:color w:val="000000"/>
                <w:sz w:val="22"/>
                <w:szCs w:val="22"/>
                <w:lang w:val="es-ES" w:eastAsia="es-EC"/>
              </w:rPr>
            </w:pPr>
            <w:r w:rsidRPr="00863E2E">
              <w:rPr>
                <w:rFonts w:cs="Arial"/>
                <w:color w:val="000000"/>
                <w:sz w:val="22"/>
                <w:szCs w:val="22"/>
                <w:lang w:val="es-ES" w:eastAsia="es-EC"/>
              </w:rPr>
              <w:t>2011</w:t>
            </w:r>
          </w:p>
        </w:tc>
        <w:tc>
          <w:tcPr>
            <w:tcW w:w="1360"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22"/>
                <w:szCs w:val="22"/>
                <w:lang w:val="es-ES" w:eastAsia="es-EC"/>
              </w:rPr>
            </w:pPr>
            <w:r w:rsidRPr="00863E2E">
              <w:rPr>
                <w:rFonts w:cs="Arial"/>
                <w:color w:val="000000"/>
                <w:sz w:val="22"/>
                <w:szCs w:val="22"/>
                <w:lang w:val="es-ES" w:eastAsia="es-EC"/>
              </w:rPr>
              <w:t>121397</w:t>
            </w:r>
          </w:p>
        </w:tc>
      </w:tr>
      <w:tr w:rsidR="002278C7" w:rsidRPr="00863E2E" w:rsidTr="002278C7">
        <w:trPr>
          <w:trHeight w:val="315"/>
          <w:jc w:val="center"/>
        </w:trPr>
        <w:tc>
          <w:tcPr>
            <w:tcW w:w="1260"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jc w:val="center"/>
              <w:rPr>
                <w:rFonts w:cs="Arial"/>
                <w:color w:val="000000"/>
                <w:sz w:val="22"/>
                <w:szCs w:val="22"/>
                <w:lang w:val="es-ES" w:eastAsia="es-EC"/>
              </w:rPr>
            </w:pPr>
            <w:r w:rsidRPr="00863E2E">
              <w:rPr>
                <w:rFonts w:cs="Arial"/>
                <w:color w:val="000000"/>
                <w:sz w:val="22"/>
                <w:szCs w:val="22"/>
                <w:lang w:val="es-ES" w:eastAsia="es-EC"/>
              </w:rPr>
              <w:t>2012</w:t>
            </w:r>
          </w:p>
        </w:tc>
        <w:tc>
          <w:tcPr>
            <w:tcW w:w="1360"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22"/>
                <w:szCs w:val="22"/>
                <w:lang w:val="es-ES" w:eastAsia="es-EC"/>
              </w:rPr>
            </w:pPr>
            <w:r w:rsidRPr="00863E2E">
              <w:rPr>
                <w:rFonts w:cs="Arial"/>
                <w:color w:val="000000"/>
                <w:sz w:val="22"/>
                <w:szCs w:val="22"/>
                <w:lang w:val="es-ES" w:eastAsia="es-EC"/>
              </w:rPr>
              <w:t>122477</w:t>
            </w:r>
          </w:p>
        </w:tc>
      </w:tr>
      <w:tr w:rsidR="002278C7" w:rsidRPr="00863E2E" w:rsidTr="002278C7">
        <w:trPr>
          <w:trHeight w:val="315"/>
          <w:jc w:val="center"/>
        </w:trPr>
        <w:tc>
          <w:tcPr>
            <w:tcW w:w="1260"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jc w:val="center"/>
              <w:rPr>
                <w:rFonts w:cs="Arial"/>
                <w:color w:val="000000"/>
                <w:sz w:val="22"/>
                <w:szCs w:val="22"/>
                <w:lang w:val="es-ES" w:eastAsia="es-EC"/>
              </w:rPr>
            </w:pPr>
            <w:r w:rsidRPr="00863E2E">
              <w:rPr>
                <w:rFonts w:cs="Arial"/>
                <w:color w:val="000000"/>
                <w:sz w:val="22"/>
                <w:szCs w:val="22"/>
                <w:lang w:val="es-ES" w:eastAsia="es-EC"/>
              </w:rPr>
              <w:t>2013</w:t>
            </w:r>
          </w:p>
        </w:tc>
        <w:tc>
          <w:tcPr>
            <w:tcW w:w="1360"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22"/>
                <w:szCs w:val="22"/>
                <w:lang w:val="es-ES" w:eastAsia="es-EC"/>
              </w:rPr>
            </w:pPr>
            <w:r w:rsidRPr="00863E2E">
              <w:rPr>
                <w:rFonts w:cs="Arial"/>
                <w:color w:val="000000"/>
                <w:sz w:val="22"/>
                <w:szCs w:val="22"/>
                <w:lang w:val="es-ES" w:eastAsia="es-EC"/>
              </w:rPr>
              <w:t>123567</w:t>
            </w:r>
          </w:p>
        </w:tc>
      </w:tr>
      <w:tr w:rsidR="002278C7" w:rsidRPr="00863E2E" w:rsidTr="002278C7">
        <w:trPr>
          <w:trHeight w:val="315"/>
          <w:jc w:val="center"/>
        </w:trPr>
        <w:tc>
          <w:tcPr>
            <w:tcW w:w="1260"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jc w:val="center"/>
              <w:rPr>
                <w:rFonts w:cs="Arial"/>
                <w:color w:val="000000"/>
                <w:sz w:val="22"/>
                <w:szCs w:val="22"/>
                <w:lang w:val="es-ES" w:eastAsia="es-EC"/>
              </w:rPr>
            </w:pPr>
            <w:r w:rsidRPr="00863E2E">
              <w:rPr>
                <w:rFonts w:cs="Arial"/>
                <w:color w:val="000000"/>
                <w:sz w:val="22"/>
                <w:szCs w:val="22"/>
                <w:lang w:val="es-ES" w:eastAsia="es-EC"/>
              </w:rPr>
              <w:t>2014</w:t>
            </w:r>
          </w:p>
        </w:tc>
        <w:tc>
          <w:tcPr>
            <w:tcW w:w="1360"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22"/>
                <w:szCs w:val="22"/>
                <w:lang w:val="es-ES" w:eastAsia="es-EC"/>
              </w:rPr>
            </w:pPr>
            <w:r w:rsidRPr="00863E2E">
              <w:rPr>
                <w:rFonts w:cs="Arial"/>
                <w:color w:val="000000"/>
                <w:sz w:val="22"/>
                <w:szCs w:val="22"/>
                <w:lang w:val="es-ES" w:eastAsia="es-EC"/>
              </w:rPr>
              <w:t>124667</w:t>
            </w:r>
          </w:p>
        </w:tc>
      </w:tr>
      <w:tr w:rsidR="002278C7" w:rsidRPr="00863E2E" w:rsidTr="002278C7">
        <w:trPr>
          <w:trHeight w:val="315"/>
          <w:jc w:val="center"/>
        </w:trPr>
        <w:tc>
          <w:tcPr>
            <w:tcW w:w="1260"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jc w:val="center"/>
              <w:rPr>
                <w:rFonts w:cs="Arial"/>
                <w:color w:val="000000"/>
                <w:sz w:val="22"/>
                <w:szCs w:val="22"/>
                <w:lang w:val="es-ES" w:eastAsia="es-EC"/>
              </w:rPr>
            </w:pPr>
            <w:r w:rsidRPr="00863E2E">
              <w:rPr>
                <w:rFonts w:cs="Arial"/>
                <w:color w:val="000000"/>
                <w:sz w:val="22"/>
                <w:szCs w:val="22"/>
                <w:lang w:val="es-ES" w:eastAsia="es-EC"/>
              </w:rPr>
              <w:t>2015</w:t>
            </w:r>
          </w:p>
        </w:tc>
        <w:tc>
          <w:tcPr>
            <w:tcW w:w="1360"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22"/>
                <w:szCs w:val="22"/>
                <w:lang w:val="es-ES" w:eastAsia="es-EC"/>
              </w:rPr>
            </w:pPr>
            <w:r w:rsidRPr="00863E2E">
              <w:rPr>
                <w:rFonts w:cs="Arial"/>
                <w:color w:val="000000"/>
                <w:sz w:val="22"/>
                <w:szCs w:val="22"/>
                <w:lang w:val="es-ES" w:eastAsia="es-EC"/>
              </w:rPr>
              <w:t>125777</w:t>
            </w:r>
          </w:p>
        </w:tc>
      </w:tr>
      <w:tr w:rsidR="002278C7" w:rsidRPr="00863E2E" w:rsidTr="002278C7">
        <w:trPr>
          <w:trHeight w:val="315"/>
          <w:jc w:val="center"/>
        </w:trPr>
        <w:tc>
          <w:tcPr>
            <w:tcW w:w="1260"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jc w:val="center"/>
              <w:rPr>
                <w:rFonts w:cs="Arial"/>
                <w:color w:val="000000"/>
                <w:sz w:val="22"/>
                <w:szCs w:val="22"/>
                <w:lang w:val="es-ES" w:eastAsia="es-EC"/>
              </w:rPr>
            </w:pPr>
            <w:r w:rsidRPr="00863E2E">
              <w:rPr>
                <w:rFonts w:cs="Arial"/>
                <w:color w:val="000000"/>
                <w:sz w:val="22"/>
                <w:szCs w:val="22"/>
                <w:lang w:val="es-ES" w:eastAsia="es-EC"/>
              </w:rPr>
              <w:t>2016</w:t>
            </w:r>
          </w:p>
        </w:tc>
        <w:tc>
          <w:tcPr>
            <w:tcW w:w="1360"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22"/>
                <w:szCs w:val="22"/>
                <w:lang w:val="es-ES" w:eastAsia="es-EC"/>
              </w:rPr>
            </w:pPr>
            <w:r w:rsidRPr="00863E2E">
              <w:rPr>
                <w:rFonts w:cs="Arial"/>
                <w:color w:val="000000"/>
                <w:sz w:val="22"/>
                <w:szCs w:val="22"/>
                <w:lang w:val="es-ES" w:eastAsia="es-EC"/>
              </w:rPr>
              <w:t>126896</w:t>
            </w:r>
          </w:p>
        </w:tc>
      </w:tr>
      <w:tr w:rsidR="002278C7" w:rsidRPr="00863E2E" w:rsidTr="002278C7">
        <w:trPr>
          <w:trHeight w:val="315"/>
          <w:jc w:val="center"/>
        </w:trPr>
        <w:tc>
          <w:tcPr>
            <w:tcW w:w="1260"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jc w:val="center"/>
              <w:rPr>
                <w:rFonts w:cs="Arial"/>
                <w:color w:val="000000"/>
                <w:sz w:val="22"/>
                <w:szCs w:val="22"/>
                <w:lang w:val="es-ES" w:eastAsia="es-EC"/>
              </w:rPr>
            </w:pPr>
            <w:r w:rsidRPr="00863E2E">
              <w:rPr>
                <w:rFonts w:cs="Arial"/>
                <w:color w:val="000000"/>
                <w:sz w:val="22"/>
                <w:szCs w:val="22"/>
                <w:lang w:val="es-ES" w:eastAsia="es-EC"/>
              </w:rPr>
              <w:t>2017</w:t>
            </w:r>
          </w:p>
        </w:tc>
        <w:tc>
          <w:tcPr>
            <w:tcW w:w="1360"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22"/>
                <w:szCs w:val="22"/>
                <w:lang w:val="es-ES" w:eastAsia="es-EC"/>
              </w:rPr>
            </w:pPr>
            <w:r w:rsidRPr="00863E2E">
              <w:rPr>
                <w:rFonts w:cs="Arial"/>
                <w:color w:val="000000"/>
                <w:sz w:val="22"/>
                <w:szCs w:val="22"/>
                <w:lang w:val="es-ES" w:eastAsia="es-EC"/>
              </w:rPr>
              <w:t>128025</w:t>
            </w:r>
          </w:p>
        </w:tc>
      </w:tr>
    </w:tbl>
    <w:p w:rsidR="002278C7" w:rsidRPr="00863E2E" w:rsidRDefault="002278C7" w:rsidP="002278C7">
      <w:pPr>
        <w:spacing w:line="360" w:lineRule="auto"/>
        <w:jc w:val="both"/>
        <w:rPr>
          <w:rFonts w:cs="Arial"/>
          <w:lang w:val="es-ES"/>
        </w:rPr>
      </w:pPr>
    </w:p>
    <w:p w:rsidR="002278C7" w:rsidRPr="00863E2E" w:rsidRDefault="002278C7" w:rsidP="002278C7">
      <w:pPr>
        <w:spacing w:line="360" w:lineRule="auto"/>
        <w:jc w:val="both"/>
        <w:rPr>
          <w:rFonts w:cs="Arial"/>
          <w:lang w:val="es-ES"/>
        </w:rPr>
        <w:sectPr w:rsidR="002278C7" w:rsidRPr="00863E2E" w:rsidSect="00F079BE">
          <w:pgSz w:w="11906" w:h="16838"/>
          <w:pgMar w:top="1985" w:right="1418" w:bottom="1985" w:left="2268" w:header="709" w:footer="709" w:gutter="0"/>
          <w:cols w:space="708"/>
          <w:docGrid w:linePitch="360"/>
        </w:sectPr>
      </w:pPr>
      <w:r w:rsidRPr="00863E2E">
        <w:rPr>
          <w:rFonts w:cs="Arial"/>
          <w:lang w:val="es-ES"/>
        </w:rPr>
        <w:tab/>
      </w:r>
    </w:p>
    <w:p w:rsidR="002278C7" w:rsidRPr="00863E2E" w:rsidRDefault="002278C7" w:rsidP="002278C7">
      <w:pPr>
        <w:rPr>
          <w:sz w:val="18"/>
          <w:szCs w:val="18"/>
          <w:lang w:val="es-ES" w:eastAsia="en-US"/>
        </w:rPr>
      </w:pPr>
    </w:p>
    <w:p w:rsidR="002278C7" w:rsidRPr="00863E2E" w:rsidRDefault="002278C7" w:rsidP="002278C7">
      <w:pPr>
        <w:rPr>
          <w:sz w:val="18"/>
          <w:szCs w:val="18"/>
          <w:lang w:val="es-ES" w:eastAsia="en-US"/>
        </w:rPr>
      </w:pPr>
    </w:p>
    <w:tbl>
      <w:tblPr>
        <w:tblpPr w:leftFromText="141" w:rightFromText="141" w:vertAnchor="page" w:horzAnchor="margin" w:tblpY="2607"/>
        <w:tblW w:w="14175" w:type="dxa"/>
        <w:tblCellMar>
          <w:left w:w="70" w:type="dxa"/>
          <w:right w:w="70" w:type="dxa"/>
        </w:tblCellMar>
        <w:tblLook w:val="04A0"/>
      </w:tblPr>
      <w:tblGrid>
        <w:gridCol w:w="5954"/>
        <w:gridCol w:w="746"/>
        <w:gridCol w:w="246"/>
        <w:gridCol w:w="851"/>
        <w:gridCol w:w="727"/>
        <w:gridCol w:w="169"/>
        <w:gridCol w:w="169"/>
        <w:gridCol w:w="160"/>
        <w:gridCol w:w="160"/>
        <w:gridCol w:w="741"/>
        <w:gridCol w:w="992"/>
        <w:gridCol w:w="851"/>
        <w:gridCol w:w="1134"/>
        <w:gridCol w:w="1275"/>
      </w:tblGrid>
      <w:tr w:rsidR="002278C7" w:rsidRPr="00863E2E" w:rsidTr="002278C7">
        <w:trPr>
          <w:trHeight w:val="285"/>
        </w:trPr>
        <w:tc>
          <w:tcPr>
            <w:tcW w:w="9923" w:type="dxa"/>
            <w:gridSpan w:val="10"/>
            <w:tcBorders>
              <w:top w:val="nil"/>
              <w:left w:val="nil"/>
              <w:bottom w:val="nil"/>
              <w:right w:val="nil"/>
            </w:tcBorders>
            <w:shd w:val="clear" w:color="auto" w:fill="auto"/>
            <w:noWrap/>
            <w:vAlign w:val="bottom"/>
            <w:hideMark/>
          </w:tcPr>
          <w:p w:rsidR="002278C7" w:rsidRPr="00863E2E" w:rsidRDefault="002278C7" w:rsidP="002278C7">
            <w:pPr>
              <w:rPr>
                <w:rFonts w:cs="Arial"/>
                <w:b/>
                <w:bCs/>
                <w:i/>
                <w:iCs/>
                <w:color w:val="000000"/>
                <w:sz w:val="18"/>
                <w:szCs w:val="18"/>
                <w:u w:val="single"/>
                <w:lang w:val="es-ES" w:eastAsia="es-EC"/>
              </w:rPr>
            </w:pPr>
            <w:r w:rsidRPr="00863E2E">
              <w:rPr>
                <w:rFonts w:cs="Arial"/>
                <w:b/>
                <w:bCs/>
                <w:i/>
                <w:iCs/>
                <w:color w:val="000000"/>
                <w:sz w:val="18"/>
                <w:szCs w:val="18"/>
                <w:u w:val="single"/>
                <w:lang w:val="es-ES" w:eastAsia="es-EC"/>
              </w:rPr>
              <w:t xml:space="preserve">DEMANDA PROYECTADA PARA CLIENTES CON  </w:t>
            </w:r>
            <w:r w:rsidR="00DB11C2" w:rsidRPr="00863E2E">
              <w:rPr>
                <w:rFonts w:cs="Arial"/>
                <w:b/>
                <w:bCs/>
                <w:i/>
                <w:iCs/>
                <w:color w:val="000000"/>
                <w:sz w:val="18"/>
                <w:szCs w:val="18"/>
                <w:u w:val="single"/>
                <w:lang w:val="es-ES" w:eastAsia="es-EC"/>
              </w:rPr>
              <w:t>MEMBRECÍA</w:t>
            </w:r>
            <w:r w:rsidRPr="00863E2E">
              <w:rPr>
                <w:rFonts w:cs="Arial"/>
                <w:b/>
                <w:bCs/>
                <w:i/>
                <w:iCs/>
                <w:color w:val="000000"/>
                <w:sz w:val="18"/>
                <w:szCs w:val="18"/>
                <w:u w:val="single"/>
                <w:lang w:val="es-ES" w:eastAsia="es-EC"/>
              </w:rPr>
              <w:t xml:space="preserve"> </w:t>
            </w:r>
          </w:p>
        </w:tc>
        <w:tc>
          <w:tcPr>
            <w:tcW w:w="992" w:type="dxa"/>
            <w:tcBorders>
              <w:top w:val="nil"/>
              <w:left w:val="nil"/>
              <w:bottom w:val="nil"/>
              <w:right w:val="nil"/>
            </w:tcBorders>
            <w:shd w:val="clear" w:color="auto" w:fill="auto"/>
            <w:noWrap/>
            <w:vAlign w:val="bottom"/>
            <w:hideMark/>
          </w:tcPr>
          <w:p w:rsidR="002278C7" w:rsidRPr="00863E2E" w:rsidRDefault="002278C7" w:rsidP="002278C7">
            <w:pPr>
              <w:rPr>
                <w:rFonts w:cs="Arial"/>
                <w:color w:val="000000"/>
                <w:sz w:val="18"/>
                <w:szCs w:val="18"/>
                <w:lang w:val="es-ES" w:eastAsia="es-EC"/>
              </w:rPr>
            </w:pPr>
          </w:p>
        </w:tc>
        <w:tc>
          <w:tcPr>
            <w:tcW w:w="851" w:type="dxa"/>
            <w:tcBorders>
              <w:top w:val="nil"/>
              <w:left w:val="nil"/>
              <w:bottom w:val="nil"/>
              <w:right w:val="nil"/>
            </w:tcBorders>
            <w:shd w:val="clear" w:color="auto" w:fill="auto"/>
            <w:noWrap/>
            <w:vAlign w:val="bottom"/>
            <w:hideMark/>
          </w:tcPr>
          <w:p w:rsidR="002278C7" w:rsidRPr="00863E2E" w:rsidRDefault="002278C7" w:rsidP="002278C7">
            <w:pPr>
              <w:rPr>
                <w:rFonts w:cs="Arial"/>
                <w:color w:val="000000"/>
                <w:sz w:val="18"/>
                <w:szCs w:val="18"/>
                <w:lang w:val="es-ES" w:eastAsia="es-EC"/>
              </w:rPr>
            </w:pPr>
          </w:p>
        </w:tc>
        <w:tc>
          <w:tcPr>
            <w:tcW w:w="1134" w:type="dxa"/>
            <w:tcBorders>
              <w:top w:val="nil"/>
              <w:left w:val="nil"/>
              <w:bottom w:val="nil"/>
              <w:right w:val="nil"/>
            </w:tcBorders>
            <w:shd w:val="clear" w:color="auto" w:fill="auto"/>
            <w:noWrap/>
            <w:vAlign w:val="bottom"/>
            <w:hideMark/>
          </w:tcPr>
          <w:p w:rsidR="002278C7" w:rsidRPr="00863E2E" w:rsidRDefault="002278C7" w:rsidP="002278C7">
            <w:pPr>
              <w:rPr>
                <w:rFonts w:cs="Arial"/>
                <w:color w:val="000000"/>
                <w:sz w:val="18"/>
                <w:szCs w:val="18"/>
                <w:lang w:val="es-ES" w:eastAsia="es-EC"/>
              </w:rPr>
            </w:pPr>
          </w:p>
        </w:tc>
        <w:tc>
          <w:tcPr>
            <w:tcW w:w="1275" w:type="dxa"/>
            <w:tcBorders>
              <w:top w:val="nil"/>
              <w:left w:val="nil"/>
              <w:bottom w:val="nil"/>
              <w:right w:val="nil"/>
            </w:tcBorders>
            <w:shd w:val="clear" w:color="auto" w:fill="auto"/>
            <w:noWrap/>
            <w:vAlign w:val="bottom"/>
            <w:hideMark/>
          </w:tcPr>
          <w:p w:rsidR="002278C7" w:rsidRPr="00863E2E" w:rsidRDefault="002278C7" w:rsidP="002278C7">
            <w:pPr>
              <w:rPr>
                <w:rFonts w:cs="Arial"/>
                <w:color w:val="000000"/>
                <w:sz w:val="18"/>
                <w:szCs w:val="18"/>
                <w:lang w:val="es-ES" w:eastAsia="es-EC"/>
              </w:rPr>
            </w:pPr>
          </w:p>
        </w:tc>
      </w:tr>
      <w:tr w:rsidR="002278C7" w:rsidRPr="00863E2E" w:rsidTr="002278C7">
        <w:trPr>
          <w:trHeight w:val="285"/>
        </w:trPr>
        <w:tc>
          <w:tcPr>
            <w:tcW w:w="6700" w:type="dxa"/>
            <w:gridSpan w:val="2"/>
            <w:tcBorders>
              <w:top w:val="nil"/>
              <w:left w:val="nil"/>
              <w:bottom w:val="nil"/>
              <w:right w:val="nil"/>
            </w:tcBorders>
            <w:shd w:val="clear" w:color="auto" w:fill="auto"/>
            <w:noWrap/>
            <w:vAlign w:val="bottom"/>
            <w:hideMark/>
          </w:tcPr>
          <w:p w:rsidR="002278C7" w:rsidRPr="00863E2E" w:rsidRDefault="002278C7" w:rsidP="002278C7">
            <w:pPr>
              <w:jc w:val="center"/>
              <w:rPr>
                <w:rFonts w:cs="Arial"/>
                <w:b/>
                <w:bCs/>
                <w:i/>
                <w:iCs/>
                <w:color w:val="000000"/>
                <w:sz w:val="18"/>
                <w:szCs w:val="18"/>
                <w:u w:val="single"/>
                <w:lang w:val="es-ES" w:eastAsia="es-EC"/>
              </w:rPr>
            </w:pPr>
          </w:p>
        </w:tc>
        <w:tc>
          <w:tcPr>
            <w:tcW w:w="1824" w:type="dxa"/>
            <w:gridSpan w:val="3"/>
            <w:tcBorders>
              <w:top w:val="nil"/>
              <w:left w:val="nil"/>
              <w:bottom w:val="nil"/>
              <w:right w:val="nil"/>
            </w:tcBorders>
            <w:shd w:val="clear" w:color="auto" w:fill="auto"/>
            <w:noWrap/>
            <w:vAlign w:val="bottom"/>
            <w:hideMark/>
          </w:tcPr>
          <w:p w:rsidR="002278C7" w:rsidRPr="00863E2E" w:rsidRDefault="002278C7" w:rsidP="002278C7">
            <w:pPr>
              <w:jc w:val="center"/>
              <w:rPr>
                <w:rFonts w:cs="Arial"/>
                <w:b/>
                <w:bCs/>
                <w:i/>
                <w:iCs/>
                <w:color w:val="000000"/>
                <w:sz w:val="18"/>
                <w:szCs w:val="18"/>
                <w:u w:val="single"/>
                <w:lang w:val="es-ES" w:eastAsia="es-EC"/>
              </w:rPr>
            </w:pPr>
          </w:p>
        </w:tc>
        <w:tc>
          <w:tcPr>
            <w:tcW w:w="169" w:type="dxa"/>
            <w:tcBorders>
              <w:top w:val="nil"/>
              <w:left w:val="nil"/>
              <w:bottom w:val="nil"/>
              <w:right w:val="nil"/>
            </w:tcBorders>
            <w:shd w:val="clear" w:color="auto" w:fill="auto"/>
            <w:noWrap/>
            <w:vAlign w:val="bottom"/>
            <w:hideMark/>
          </w:tcPr>
          <w:p w:rsidR="002278C7" w:rsidRPr="00863E2E" w:rsidRDefault="002278C7" w:rsidP="002278C7">
            <w:pPr>
              <w:jc w:val="center"/>
              <w:rPr>
                <w:rFonts w:cs="Arial"/>
                <w:b/>
                <w:bCs/>
                <w:i/>
                <w:iCs/>
                <w:color w:val="000000"/>
                <w:sz w:val="18"/>
                <w:szCs w:val="18"/>
                <w:u w:val="single"/>
                <w:lang w:val="es-ES" w:eastAsia="es-EC"/>
              </w:rPr>
            </w:pPr>
          </w:p>
        </w:tc>
        <w:tc>
          <w:tcPr>
            <w:tcW w:w="169" w:type="dxa"/>
            <w:tcBorders>
              <w:top w:val="nil"/>
              <w:left w:val="nil"/>
              <w:bottom w:val="nil"/>
              <w:right w:val="nil"/>
            </w:tcBorders>
            <w:shd w:val="clear" w:color="auto" w:fill="auto"/>
            <w:noWrap/>
            <w:vAlign w:val="bottom"/>
            <w:hideMark/>
          </w:tcPr>
          <w:p w:rsidR="002278C7" w:rsidRPr="00863E2E" w:rsidRDefault="002278C7" w:rsidP="002278C7">
            <w:pPr>
              <w:jc w:val="center"/>
              <w:rPr>
                <w:rFonts w:cs="Arial"/>
                <w:b/>
                <w:bCs/>
                <w:i/>
                <w:iCs/>
                <w:color w:val="000000"/>
                <w:sz w:val="18"/>
                <w:szCs w:val="18"/>
                <w:u w:val="single"/>
                <w:lang w:val="es-ES" w:eastAsia="es-EC"/>
              </w:rPr>
            </w:pPr>
          </w:p>
        </w:tc>
        <w:tc>
          <w:tcPr>
            <w:tcW w:w="160" w:type="dxa"/>
            <w:tcBorders>
              <w:top w:val="nil"/>
              <w:left w:val="nil"/>
              <w:bottom w:val="nil"/>
              <w:right w:val="nil"/>
            </w:tcBorders>
            <w:shd w:val="clear" w:color="auto" w:fill="auto"/>
            <w:noWrap/>
            <w:vAlign w:val="bottom"/>
            <w:hideMark/>
          </w:tcPr>
          <w:p w:rsidR="002278C7" w:rsidRPr="00863E2E" w:rsidRDefault="002278C7" w:rsidP="002278C7">
            <w:pPr>
              <w:jc w:val="center"/>
              <w:rPr>
                <w:rFonts w:cs="Arial"/>
                <w:b/>
                <w:bCs/>
                <w:i/>
                <w:iCs/>
                <w:color w:val="000000"/>
                <w:sz w:val="18"/>
                <w:szCs w:val="18"/>
                <w:u w:val="single"/>
                <w:lang w:val="es-ES" w:eastAsia="es-EC"/>
              </w:rPr>
            </w:pPr>
          </w:p>
        </w:tc>
        <w:tc>
          <w:tcPr>
            <w:tcW w:w="160" w:type="dxa"/>
            <w:tcBorders>
              <w:top w:val="nil"/>
              <w:left w:val="nil"/>
              <w:bottom w:val="nil"/>
              <w:right w:val="nil"/>
            </w:tcBorders>
            <w:shd w:val="clear" w:color="auto" w:fill="auto"/>
            <w:noWrap/>
            <w:vAlign w:val="bottom"/>
            <w:hideMark/>
          </w:tcPr>
          <w:p w:rsidR="002278C7" w:rsidRPr="00863E2E" w:rsidRDefault="002278C7" w:rsidP="002278C7">
            <w:pPr>
              <w:jc w:val="center"/>
              <w:rPr>
                <w:rFonts w:cs="Arial"/>
                <w:b/>
                <w:bCs/>
                <w:i/>
                <w:iCs/>
                <w:color w:val="000000"/>
                <w:sz w:val="18"/>
                <w:szCs w:val="18"/>
                <w:u w:val="single"/>
                <w:lang w:val="es-ES" w:eastAsia="es-EC"/>
              </w:rPr>
            </w:pPr>
          </w:p>
        </w:tc>
        <w:tc>
          <w:tcPr>
            <w:tcW w:w="741" w:type="dxa"/>
            <w:tcBorders>
              <w:top w:val="nil"/>
              <w:left w:val="nil"/>
              <w:bottom w:val="nil"/>
              <w:right w:val="nil"/>
            </w:tcBorders>
            <w:shd w:val="clear" w:color="auto" w:fill="auto"/>
            <w:noWrap/>
            <w:vAlign w:val="bottom"/>
            <w:hideMark/>
          </w:tcPr>
          <w:p w:rsidR="002278C7" w:rsidRPr="00863E2E" w:rsidRDefault="002278C7" w:rsidP="002278C7">
            <w:pPr>
              <w:jc w:val="center"/>
              <w:rPr>
                <w:rFonts w:cs="Arial"/>
                <w:b/>
                <w:bCs/>
                <w:i/>
                <w:iCs/>
                <w:color w:val="000000"/>
                <w:sz w:val="18"/>
                <w:szCs w:val="18"/>
                <w:u w:val="single"/>
                <w:lang w:val="es-ES" w:eastAsia="es-EC"/>
              </w:rPr>
            </w:pPr>
          </w:p>
        </w:tc>
        <w:tc>
          <w:tcPr>
            <w:tcW w:w="992" w:type="dxa"/>
            <w:tcBorders>
              <w:top w:val="nil"/>
              <w:left w:val="nil"/>
              <w:bottom w:val="nil"/>
              <w:right w:val="nil"/>
            </w:tcBorders>
            <w:shd w:val="clear" w:color="auto" w:fill="auto"/>
            <w:noWrap/>
            <w:vAlign w:val="bottom"/>
            <w:hideMark/>
          </w:tcPr>
          <w:p w:rsidR="002278C7" w:rsidRPr="00863E2E" w:rsidRDefault="002278C7" w:rsidP="002278C7">
            <w:pPr>
              <w:rPr>
                <w:rFonts w:cs="Arial"/>
                <w:color w:val="000000"/>
                <w:sz w:val="18"/>
                <w:szCs w:val="18"/>
                <w:lang w:val="es-ES" w:eastAsia="es-EC"/>
              </w:rPr>
            </w:pPr>
          </w:p>
        </w:tc>
        <w:tc>
          <w:tcPr>
            <w:tcW w:w="851" w:type="dxa"/>
            <w:tcBorders>
              <w:top w:val="nil"/>
              <w:left w:val="nil"/>
              <w:bottom w:val="nil"/>
              <w:right w:val="nil"/>
            </w:tcBorders>
            <w:shd w:val="clear" w:color="auto" w:fill="auto"/>
            <w:noWrap/>
            <w:vAlign w:val="bottom"/>
            <w:hideMark/>
          </w:tcPr>
          <w:p w:rsidR="002278C7" w:rsidRPr="00863E2E" w:rsidRDefault="002278C7" w:rsidP="002278C7">
            <w:pPr>
              <w:rPr>
                <w:rFonts w:cs="Arial"/>
                <w:color w:val="000000"/>
                <w:sz w:val="18"/>
                <w:szCs w:val="18"/>
                <w:lang w:val="es-ES" w:eastAsia="es-EC"/>
              </w:rPr>
            </w:pPr>
          </w:p>
        </w:tc>
        <w:tc>
          <w:tcPr>
            <w:tcW w:w="1134" w:type="dxa"/>
            <w:tcBorders>
              <w:top w:val="nil"/>
              <w:left w:val="nil"/>
              <w:bottom w:val="nil"/>
              <w:right w:val="nil"/>
            </w:tcBorders>
            <w:shd w:val="clear" w:color="auto" w:fill="auto"/>
            <w:noWrap/>
            <w:vAlign w:val="bottom"/>
            <w:hideMark/>
          </w:tcPr>
          <w:p w:rsidR="002278C7" w:rsidRPr="00863E2E" w:rsidRDefault="002278C7" w:rsidP="002278C7">
            <w:pPr>
              <w:rPr>
                <w:rFonts w:cs="Arial"/>
                <w:color w:val="000000"/>
                <w:sz w:val="18"/>
                <w:szCs w:val="18"/>
                <w:lang w:val="es-ES" w:eastAsia="es-EC"/>
              </w:rPr>
            </w:pPr>
          </w:p>
        </w:tc>
        <w:tc>
          <w:tcPr>
            <w:tcW w:w="1275" w:type="dxa"/>
            <w:tcBorders>
              <w:top w:val="nil"/>
              <w:left w:val="nil"/>
              <w:bottom w:val="nil"/>
              <w:right w:val="nil"/>
            </w:tcBorders>
            <w:shd w:val="clear" w:color="auto" w:fill="auto"/>
            <w:noWrap/>
            <w:vAlign w:val="bottom"/>
            <w:hideMark/>
          </w:tcPr>
          <w:p w:rsidR="002278C7" w:rsidRPr="00863E2E" w:rsidRDefault="002278C7" w:rsidP="002278C7">
            <w:pPr>
              <w:rPr>
                <w:rFonts w:cs="Arial"/>
                <w:color w:val="000000"/>
                <w:sz w:val="18"/>
                <w:szCs w:val="18"/>
                <w:lang w:val="es-ES" w:eastAsia="es-EC"/>
              </w:rPr>
            </w:pPr>
          </w:p>
        </w:tc>
      </w:tr>
      <w:tr w:rsidR="002278C7" w:rsidRPr="00863E2E" w:rsidTr="002278C7">
        <w:trPr>
          <w:trHeight w:val="285"/>
        </w:trPr>
        <w:tc>
          <w:tcPr>
            <w:tcW w:w="6700" w:type="dxa"/>
            <w:gridSpan w:val="2"/>
            <w:tcBorders>
              <w:top w:val="nil"/>
              <w:left w:val="nil"/>
              <w:bottom w:val="nil"/>
              <w:right w:val="nil"/>
            </w:tcBorders>
            <w:shd w:val="clear" w:color="auto" w:fill="auto"/>
            <w:noWrap/>
            <w:vAlign w:val="bottom"/>
            <w:hideMark/>
          </w:tcPr>
          <w:p w:rsidR="002278C7" w:rsidRPr="00863E2E" w:rsidRDefault="002278C7" w:rsidP="002278C7">
            <w:pPr>
              <w:rPr>
                <w:rFonts w:cs="Arial"/>
                <w:color w:val="000000"/>
                <w:sz w:val="18"/>
                <w:szCs w:val="18"/>
                <w:lang w:val="es-ES" w:eastAsia="es-EC"/>
              </w:rPr>
            </w:pPr>
            <w:r w:rsidRPr="00863E2E">
              <w:rPr>
                <w:rFonts w:cs="Arial"/>
                <w:color w:val="000000"/>
                <w:sz w:val="18"/>
                <w:szCs w:val="18"/>
                <w:lang w:val="es-ES" w:eastAsia="es-EC"/>
              </w:rPr>
              <w:t>% hogares en el cantón Daule</w:t>
            </w:r>
          </w:p>
        </w:tc>
        <w:tc>
          <w:tcPr>
            <w:tcW w:w="1824" w:type="dxa"/>
            <w:gridSpan w:val="3"/>
            <w:tcBorders>
              <w:top w:val="nil"/>
              <w:left w:val="nil"/>
              <w:bottom w:val="nil"/>
              <w:right w:val="nil"/>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14,259%</w:t>
            </w:r>
          </w:p>
        </w:tc>
        <w:tc>
          <w:tcPr>
            <w:tcW w:w="169" w:type="dxa"/>
            <w:tcBorders>
              <w:top w:val="nil"/>
              <w:left w:val="nil"/>
              <w:bottom w:val="nil"/>
              <w:right w:val="nil"/>
            </w:tcBorders>
            <w:shd w:val="clear" w:color="auto" w:fill="auto"/>
            <w:noWrap/>
            <w:vAlign w:val="bottom"/>
            <w:hideMark/>
          </w:tcPr>
          <w:p w:rsidR="002278C7" w:rsidRPr="00863E2E" w:rsidRDefault="002278C7" w:rsidP="002278C7">
            <w:pPr>
              <w:rPr>
                <w:rFonts w:cs="Arial"/>
                <w:color w:val="000000"/>
                <w:sz w:val="18"/>
                <w:szCs w:val="18"/>
                <w:lang w:val="es-ES" w:eastAsia="es-EC"/>
              </w:rPr>
            </w:pPr>
          </w:p>
        </w:tc>
        <w:tc>
          <w:tcPr>
            <w:tcW w:w="169" w:type="dxa"/>
            <w:tcBorders>
              <w:top w:val="nil"/>
              <w:left w:val="nil"/>
              <w:bottom w:val="nil"/>
              <w:right w:val="nil"/>
            </w:tcBorders>
            <w:shd w:val="clear" w:color="auto" w:fill="auto"/>
            <w:noWrap/>
            <w:vAlign w:val="bottom"/>
            <w:hideMark/>
          </w:tcPr>
          <w:p w:rsidR="002278C7" w:rsidRPr="00863E2E" w:rsidRDefault="002278C7" w:rsidP="002278C7">
            <w:pPr>
              <w:rPr>
                <w:rFonts w:cs="Arial"/>
                <w:color w:val="000000"/>
                <w:sz w:val="18"/>
                <w:szCs w:val="18"/>
                <w:lang w:val="es-ES" w:eastAsia="es-EC"/>
              </w:rPr>
            </w:pPr>
          </w:p>
        </w:tc>
        <w:tc>
          <w:tcPr>
            <w:tcW w:w="160" w:type="dxa"/>
            <w:tcBorders>
              <w:top w:val="nil"/>
              <w:left w:val="nil"/>
              <w:bottom w:val="nil"/>
              <w:right w:val="nil"/>
            </w:tcBorders>
            <w:shd w:val="clear" w:color="auto" w:fill="auto"/>
            <w:noWrap/>
            <w:vAlign w:val="bottom"/>
            <w:hideMark/>
          </w:tcPr>
          <w:p w:rsidR="002278C7" w:rsidRPr="00863E2E" w:rsidRDefault="002278C7" w:rsidP="002278C7">
            <w:pPr>
              <w:rPr>
                <w:rFonts w:cs="Arial"/>
                <w:color w:val="000000"/>
                <w:sz w:val="18"/>
                <w:szCs w:val="18"/>
                <w:lang w:val="es-ES" w:eastAsia="es-EC"/>
              </w:rPr>
            </w:pPr>
          </w:p>
        </w:tc>
        <w:tc>
          <w:tcPr>
            <w:tcW w:w="160" w:type="dxa"/>
            <w:tcBorders>
              <w:top w:val="nil"/>
              <w:left w:val="nil"/>
              <w:bottom w:val="nil"/>
              <w:right w:val="nil"/>
            </w:tcBorders>
            <w:shd w:val="clear" w:color="auto" w:fill="auto"/>
            <w:noWrap/>
            <w:vAlign w:val="bottom"/>
            <w:hideMark/>
          </w:tcPr>
          <w:p w:rsidR="002278C7" w:rsidRPr="00863E2E" w:rsidRDefault="002278C7" w:rsidP="002278C7">
            <w:pPr>
              <w:rPr>
                <w:rFonts w:cs="Arial"/>
                <w:color w:val="000000"/>
                <w:sz w:val="18"/>
                <w:szCs w:val="18"/>
                <w:lang w:val="es-ES" w:eastAsia="es-EC"/>
              </w:rPr>
            </w:pPr>
          </w:p>
        </w:tc>
        <w:tc>
          <w:tcPr>
            <w:tcW w:w="741" w:type="dxa"/>
            <w:tcBorders>
              <w:top w:val="nil"/>
              <w:left w:val="nil"/>
              <w:bottom w:val="nil"/>
              <w:right w:val="nil"/>
            </w:tcBorders>
            <w:shd w:val="clear" w:color="auto" w:fill="auto"/>
            <w:noWrap/>
            <w:vAlign w:val="bottom"/>
            <w:hideMark/>
          </w:tcPr>
          <w:p w:rsidR="002278C7" w:rsidRPr="00863E2E" w:rsidRDefault="002278C7" w:rsidP="002278C7">
            <w:pPr>
              <w:rPr>
                <w:rFonts w:cs="Arial"/>
                <w:color w:val="000000"/>
                <w:sz w:val="18"/>
                <w:szCs w:val="18"/>
                <w:lang w:val="es-ES" w:eastAsia="es-EC"/>
              </w:rPr>
            </w:pPr>
          </w:p>
        </w:tc>
        <w:tc>
          <w:tcPr>
            <w:tcW w:w="992" w:type="dxa"/>
            <w:tcBorders>
              <w:top w:val="nil"/>
              <w:left w:val="nil"/>
              <w:bottom w:val="nil"/>
              <w:right w:val="nil"/>
            </w:tcBorders>
            <w:shd w:val="clear" w:color="auto" w:fill="auto"/>
            <w:noWrap/>
            <w:vAlign w:val="bottom"/>
            <w:hideMark/>
          </w:tcPr>
          <w:p w:rsidR="002278C7" w:rsidRPr="00863E2E" w:rsidRDefault="002278C7" w:rsidP="002278C7">
            <w:pPr>
              <w:rPr>
                <w:rFonts w:cs="Arial"/>
                <w:color w:val="000000"/>
                <w:sz w:val="18"/>
                <w:szCs w:val="18"/>
                <w:lang w:val="es-ES" w:eastAsia="es-EC"/>
              </w:rPr>
            </w:pPr>
          </w:p>
        </w:tc>
        <w:tc>
          <w:tcPr>
            <w:tcW w:w="851" w:type="dxa"/>
            <w:tcBorders>
              <w:top w:val="nil"/>
              <w:left w:val="nil"/>
              <w:bottom w:val="nil"/>
              <w:right w:val="nil"/>
            </w:tcBorders>
            <w:shd w:val="clear" w:color="auto" w:fill="auto"/>
            <w:noWrap/>
            <w:vAlign w:val="bottom"/>
            <w:hideMark/>
          </w:tcPr>
          <w:p w:rsidR="002278C7" w:rsidRPr="00863E2E" w:rsidRDefault="002278C7" w:rsidP="002278C7">
            <w:pPr>
              <w:rPr>
                <w:rFonts w:cs="Arial"/>
                <w:color w:val="000000"/>
                <w:sz w:val="18"/>
                <w:szCs w:val="18"/>
                <w:lang w:val="es-ES" w:eastAsia="es-EC"/>
              </w:rPr>
            </w:pPr>
          </w:p>
        </w:tc>
        <w:tc>
          <w:tcPr>
            <w:tcW w:w="1134" w:type="dxa"/>
            <w:tcBorders>
              <w:top w:val="nil"/>
              <w:left w:val="nil"/>
              <w:bottom w:val="nil"/>
              <w:right w:val="nil"/>
            </w:tcBorders>
            <w:shd w:val="clear" w:color="auto" w:fill="auto"/>
            <w:noWrap/>
            <w:vAlign w:val="bottom"/>
            <w:hideMark/>
          </w:tcPr>
          <w:p w:rsidR="002278C7" w:rsidRPr="00863E2E" w:rsidRDefault="002278C7" w:rsidP="002278C7">
            <w:pPr>
              <w:rPr>
                <w:rFonts w:cs="Arial"/>
                <w:color w:val="000000"/>
                <w:sz w:val="18"/>
                <w:szCs w:val="18"/>
                <w:lang w:val="es-ES" w:eastAsia="es-EC"/>
              </w:rPr>
            </w:pPr>
          </w:p>
        </w:tc>
        <w:tc>
          <w:tcPr>
            <w:tcW w:w="1275" w:type="dxa"/>
            <w:tcBorders>
              <w:top w:val="nil"/>
              <w:left w:val="nil"/>
              <w:bottom w:val="nil"/>
              <w:right w:val="nil"/>
            </w:tcBorders>
            <w:shd w:val="clear" w:color="auto" w:fill="auto"/>
            <w:noWrap/>
            <w:vAlign w:val="bottom"/>
            <w:hideMark/>
          </w:tcPr>
          <w:p w:rsidR="002278C7" w:rsidRPr="00863E2E" w:rsidRDefault="002278C7" w:rsidP="002278C7">
            <w:pPr>
              <w:rPr>
                <w:rFonts w:cs="Arial"/>
                <w:color w:val="000000"/>
                <w:sz w:val="18"/>
                <w:szCs w:val="18"/>
                <w:lang w:val="es-ES" w:eastAsia="es-EC"/>
              </w:rPr>
            </w:pPr>
          </w:p>
        </w:tc>
      </w:tr>
      <w:tr w:rsidR="002278C7" w:rsidRPr="00863E2E" w:rsidTr="002278C7">
        <w:trPr>
          <w:trHeight w:val="300"/>
        </w:trPr>
        <w:tc>
          <w:tcPr>
            <w:tcW w:w="6700" w:type="dxa"/>
            <w:gridSpan w:val="2"/>
            <w:tcBorders>
              <w:top w:val="nil"/>
              <w:left w:val="nil"/>
              <w:bottom w:val="nil"/>
              <w:right w:val="nil"/>
            </w:tcBorders>
            <w:shd w:val="clear" w:color="auto" w:fill="auto"/>
            <w:noWrap/>
            <w:vAlign w:val="bottom"/>
            <w:hideMark/>
          </w:tcPr>
          <w:p w:rsidR="002278C7" w:rsidRPr="00863E2E" w:rsidRDefault="002278C7" w:rsidP="002278C7">
            <w:pPr>
              <w:rPr>
                <w:rFonts w:cs="Arial"/>
                <w:color w:val="000000"/>
                <w:sz w:val="18"/>
                <w:szCs w:val="18"/>
                <w:lang w:val="es-ES" w:eastAsia="es-EC"/>
              </w:rPr>
            </w:pPr>
            <w:r w:rsidRPr="00863E2E">
              <w:rPr>
                <w:rFonts w:cs="Arial"/>
                <w:color w:val="000000"/>
                <w:sz w:val="18"/>
                <w:szCs w:val="18"/>
                <w:lang w:val="es-ES" w:eastAsia="es-EC"/>
              </w:rPr>
              <w:t xml:space="preserve">% personas que viven en área urbana </w:t>
            </w:r>
          </w:p>
        </w:tc>
        <w:tc>
          <w:tcPr>
            <w:tcW w:w="1824" w:type="dxa"/>
            <w:gridSpan w:val="3"/>
            <w:tcBorders>
              <w:top w:val="nil"/>
              <w:left w:val="nil"/>
              <w:bottom w:val="nil"/>
              <w:right w:val="nil"/>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54,14%</w:t>
            </w:r>
          </w:p>
        </w:tc>
        <w:tc>
          <w:tcPr>
            <w:tcW w:w="169" w:type="dxa"/>
            <w:tcBorders>
              <w:top w:val="nil"/>
              <w:left w:val="nil"/>
              <w:bottom w:val="nil"/>
              <w:right w:val="nil"/>
            </w:tcBorders>
            <w:shd w:val="clear" w:color="auto" w:fill="auto"/>
            <w:noWrap/>
            <w:vAlign w:val="bottom"/>
            <w:hideMark/>
          </w:tcPr>
          <w:p w:rsidR="002278C7" w:rsidRPr="00863E2E" w:rsidRDefault="002278C7" w:rsidP="002278C7">
            <w:pPr>
              <w:rPr>
                <w:rFonts w:cs="Arial"/>
                <w:color w:val="000000"/>
                <w:sz w:val="18"/>
                <w:szCs w:val="18"/>
                <w:lang w:val="es-ES" w:eastAsia="es-EC"/>
              </w:rPr>
            </w:pPr>
          </w:p>
        </w:tc>
        <w:tc>
          <w:tcPr>
            <w:tcW w:w="169" w:type="dxa"/>
            <w:tcBorders>
              <w:top w:val="nil"/>
              <w:left w:val="nil"/>
              <w:bottom w:val="nil"/>
              <w:right w:val="nil"/>
            </w:tcBorders>
            <w:shd w:val="clear" w:color="auto" w:fill="auto"/>
            <w:noWrap/>
            <w:vAlign w:val="bottom"/>
            <w:hideMark/>
          </w:tcPr>
          <w:p w:rsidR="002278C7" w:rsidRPr="00863E2E" w:rsidRDefault="002278C7" w:rsidP="002278C7">
            <w:pPr>
              <w:rPr>
                <w:rFonts w:cs="Arial"/>
                <w:color w:val="000000"/>
                <w:sz w:val="18"/>
                <w:szCs w:val="18"/>
                <w:lang w:val="es-ES" w:eastAsia="es-EC"/>
              </w:rPr>
            </w:pPr>
          </w:p>
        </w:tc>
        <w:tc>
          <w:tcPr>
            <w:tcW w:w="160" w:type="dxa"/>
            <w:tcBorders>
              <w:top w:val="nil"/>
              <w:left w:val="nil"/>
              <w:bottom w:val="nil"/>
              <w:right w:val="nil"/>
            </w:tcBorders>
            <w:shd w:val="clear" w:color="auto" w:fill="auto"/>
            <w:noWrap/>
            <w:vAlign w:val="bottom"/>
            <w:hideMark/>
          </w:tcPr>
          <w:p w:rsidR="002278C7" w:rsidRPr="00863E2E" w:rsidRDefault="002278C7" w:rsidP="002278C7">
            <w:pPr>
              <w:rPr>
                <w:rFonts w:cs="Arial"/>
                <w:color w:val="000000"/>
                <w:sz w:val="18"/>
                <w:szCs w:val="18"/>
                <w:lang w:val="es-ES" w:eastAsia="es-EC"/>
              </w:rPr>
            </w:pPr>
          </w:p>
        </w:tc>
        <w:tc>
          <w:tcPr>
            <w:tcW w:w="160" w:type="dxa"/>
            <w:tcBorders>
              <w:top w:val="nil"/>
              <w:left w:val="nil"/>
              <w:bottom w:val="nil"/>
              <w:right w:val="nil"/>
            </w:tcBorders>
            <w:shd w:val="clear" w:color="auto" w:fill="auto"/>
            <w:noWrap/>
            <w:vAlign w:val="bottom"/>
            <w:hideMark/>
          </w:tcPr>
          <w:p w:rsidR="002278C7" w:rsidRPr="00863E2E" w:rsidRDefault="002278C7" w:rsidP="002278C7">
            <w:pPr>
              <w:rPr>
                <w:rFonts w:cs="Arial"/>
                <w:color w:val="000000"/>
                <w:sz w:val="18"/>
                <w:szCs w:val="18"/>
                <w:lang w:val="es-ES" w:eastAsia="es-EC"/>
              </w:rPr>
            </w:pPr>
          </w:p>
        </w:tc>
        <w:tc>
          <w:tcPr>
            <w:tcW w:w="741" w:type="dxa"/>
            <w:tcBorders>
              <w:top w:val="nil"/>
              <w:left w:val="nil"/>
              <w:bottom w:val="nil"/>
              <w:right w:val="nil"/>
            </w:tcBorders>
            <w:shd w:val="clear" w:color="auto" w:fill="auto"/>
            <w:noWrap/>
            <w:vAlign w:val="bottom"/>
            <w:hideMark/>
          </w:tcPr>
          <w:p w:rsidR="002278C7" w:rsidRPr="00863E2E" w:rsidRDefault="002278C7" w:rsidP="002278C7">
            <w:pPr>
              <w:rPr>
                <w:rFonts w:cs="Arial"/>
                <w:color w:val="000000"/>
                <w:sz w:val="18"/>
                <w:szCs w:val="18"/>
                <w:lang w:val="es-ES" w:eastAsia="es-EC"/>
              </w:rPr>
            </w:pPr>
          </w:p>
        </w:tc>
        <w:tc>
          <w:tcPr>
            <w:tcW w:w="992" w:type="dxa"/>
            <w:tcBorders>
              <w:top w:val="nil"/>
              <w:left w:val="nil"/>
              <w:bottom w:val="nil"/>
              <w:right w:val="nil"/>
            </w:tcBorders>
            <w:shd w:val="clear" w:color="auto" w:fill="auto"/>
            <w:noWrap/>
            <w:vAlign w:val="bottom"/>
            <w:hideMark/>
          </w:tcPr>
          <w:p w:rsidR="002278C7" w:rsidRPr="00863E2E" w:rsidRDefault="002278C7" w:rsidP="002278C7">
            <w:pPr>
              <w:rPr>
                <w:rFonts w:cs="Arial"/>
                <w:color w:val="000000"/>
                <w:sz w:val="18"/>
                <w:szCs w:val="18"/>
                <w:lang w:val="es-ES" w:eastAsia="es-EC"/>
              </w:rPr>
            </w:pPr>
          </w:p>
        </w:tc>
        <w:tc>
          <w:tcPr>
            <w:tcW w:w="851" w:type="dxa"/>
            <w:tcBorders>
              <w:top w:val="nil"/>
              <w:left w:val="nil"/>
              <w:bottom w:val="nil"/>
              <w:right w:val="nil"/>
            </w:tcBorders>
            <w:shd w:val="clear" w:color="auto" w:fill="auto"/>
            <w:noWrap/>
            <w:vAlign w:val="bottom"/>
            <w:hideMark/>
          </w:tcPr>
          <w:p w:rsidR="002278C7" w:rsidRPr="00863E2E" w:rsidRDefault="002278C7" w:rsidP="002278C7">
            <w:pPr>
              <w:rPr>
                <w:rFonts w:cs="Arial"/>
                <w:color w:val="000000"/>
                <w:sz w:val="18"/>
                <w:szCs w:val="18"/>
                <w:lang w:val="es-ES" w:eastAsia="es-EC"/>
              </w:rPr>
            </w:pPr>
          </w:p>
        </w:tc>
        <w:tc>
          <w:tcPr>
            <w:tcW w:w="1134" w:type="dxa"/>
            <w:tcBorders>
              <w:top w:val="nil"/>
              <w:left w:val="nil"/>
              <w:bottom w:val="nil"/>
              <w:right w:val="nil"/>
            </w:tcBorders>
            <w:shd w:val="clear" w:color="auto" w:fill="auto"/>
            <w:noWrap/>
            <w:vAlign w:val="bottom"/>
            <w:hideMark/>
          </w:tcPr>
          <w:p w:rsidR="002278C7" w:rsidRPr="00863E2E" w:rsidRDefault="002278C7" w:rsidP="002278C7">
            <w:pPr>
              <w:rPr>
                <w:rFonts w:cs="Arial"/>
                <w:color w:val="000000"/>
                <w:sz w:val="18"/>
                <w:szCs w:val="18"/>
                <w:lang w:val="es-ES" w:eastAsia="es-EC"/>
              </w:rPr>
            </w:pPr>
          </w:p>
        </w:tc>
        <w:tc>
          <w:tcPr>
            <w:tcW w:w="1275" w:type="dxa"/>
            <w:tcBorders>
              <w:top w:val="nil"/>
              <w:left w:val="nil"/>
              <w:bottom w:val="nil"/>
              <w:right w:val="nil"/>
            </w:tcBorders>
            <w:shd w:val="clear" w:color="auto" w:fill="auto"/>
            <w:noWrap/>
            <w:vAlign w:val="bottom"/>
            <w:hideMark/>
          </w:tcPr>
          <w:p w:rsidR="002278C7" w:rsidRPr="00863E2E" w:rsidRDefault="002278C7" w:rsidP="002278C7">
            <w:pPr>
              <w:rPr>
                <w:rFonts w:cs="Arial"/>
                <w:color w:val="000000"/>
                <w:sz w:val="18"/>
                <w:szCs w:val="18"/>
                <w:lang w:val="es-ES" w:eastAsia="es-EC"/>
              </w:rPr>
            </w:pPr>
          </w:p>
        </w:tc>
      </w:tr>
      <w:tr w:rsidR="002278C7" w:rsidRPr="00863E2E" w:rsidTr="002278C7">
        <w:trPr>
          <w:trHeight w:val="315"/>
        </w:trPr>
        <w:tc>
          <w:tcPr>
            <w:tcW w:w="5954" w:type="dxa"/>
            <w:tcBorders>
              <w:top w:val="double" w:sz="6" w:space="0" w:color="auto"/>
              <w:left w:val="double" w:sz="6" w:space="0" w:color="auto"/>
              <w:bottom w:val="double" w:sz="6" w:space="0" w:color="auto"/>
              <w:right w:val="double" w:sz="6" w:space="0" w:color="auto"/>
            </w:tcBorders>
            <w:shd w:val="clear" w:color="000000" w:fill="C2D69A"/>
            <w:noWrap/>
            <w:vAlign w:val="bottom"/>
            <w:hideMark/>
          </w:tcPr>
          <w:p w:rsidR="002278C7" w:rsidRPr="00863E2E" w:rsidRDefault="002278C7" w:rsidP="002278C7">
            <w:pPr>
              <w:jc w:val="center"/>
              <w:rPr>
                <w:rFonts w:cs="Arial"/>
                <w:color w:val="000000"/>
                <w:sz w:val="18"/>
                <w:szCs w:val="18"/>
                <w:lang w:val="es-ES" w:eastAsia="es-EC"/>
              </w:rPr>
            </w:pPr>
            <w:r w:rsidRPr="00863E2E">
              <w:rPr>
                <w:rFonts w:cs="Arial"/>
                <w:color w:val="000000"/>
                <w:sz w:val="18"/>
                <w:szCs w:val="18"/>
                <w:lang w:val="es-ES" w:eastAsia="es-EC"/>
              </w:rPr>
              <w:t>Variables</w:t>
            </w:r>
          </w:p>
        </w:tc>
        <w:tc>
          <w:tcPr>
            <w:tcW w:w="992" w:type="dxa"/>
            <w:gridSpan w:val="2"/>
            <w:tcBorders>
              <w:top w:val="double" w:sz="6" w:space="0" w:color="auto"/>
              <w:left w:val="nil"/>
              <w:bottom w:val="double" w:sz="6" w:space="0" w:color="auto"/>
              <w:right w:val="double" w:sz="6" w:space="0" w:color="auto"/>
            </w:tcBorders>
            <w:shd w:val="clear" w:color="000000" w:fill="C2D69A"/>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2010</w:t>
            </w:r>
          </w:p>
        </w:tc>
        <w:tc>
          <w:tcPr>
            <w:tcW w:w="851" w:type="dxa"/>
            <w:tcBorders>
              <w:top w:val="double" w:sz="6" w:space="0" w:color="auto"/>
              <w:left w:val="nil"/>
              <w:bottom w:val="double" w:sz="6" w:space="0" w:color="auto"/>
              <w:right w:val="double" w:sz="6" w:space="0" w:color="auto"/>
            </w:tcBorders>
            <w:shd w:val="clear" w:color="000000" w:fill="C2D69A"/>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2011</w:t>
            </w:r>
          </w:p>
        </w:tc>
        <w:tc>
          <w:tcPr>
            <w:tcW w:w="896" w:type="dxa"/>
            <w:gridSpan w:val="2"/>
            <w:tcBorders>
              <w:top w:val="double" w:sz="6" w:space="0" w:color="auto"/>
              <w:left w:val="nil"/>
              <w:bottom w:val="double" w:sz="6" w:space="0" w:color="auto"/>
              <w:right w:val="double" w:sz="6" w:space="0" w:color="auto"/>
            </w:tcBorders>
            <w:shd w:val="clear" w:color="000000" w:fill="C2D69A"/>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2012</w:t>
            </w:r>
          </w:p>
        </w:tc>
        <w:tc>
          <w:tcPr>
            <w:tcW w:w="1230" w:type="dxa"/>
            <w:gridSpan w:val="4"/>
            <w:tcBorders>
              <w:top w:val="double" w:sz="6" w:space="0" w:color="auto"/>
              <w:left w:val="nil"/>
              <w:bottom w:val="double" w:sz="6" w:space="0" w:color="auto"/>
              <w:right w:val="double" w:sz="6" w:space="0" w:color="auto"/>
            </w:tcBorders>
            <w:shd w:val="clear" w:color="000000" w:fill="C2D69A"/>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2013</w:t>
            </w:r>
          </w:p>
        </w:tc>
        <w:tc>
          <w:tcPr>
            <w:tcW w:w="992" w:type="dxa"/>
            <w:tcBorders>
              <w:top w:val="double" w:sz="6" w:space="0" w:color="auto"/>
              <w:left w:val="nil"/>
              <w:bottom w:val="double" w:sz="6" w:space="0" w:color="auto"/>
              <w:right w:val="double" w:sz="6" w:space="0" w:color="auto"/>
            </w:tcBorders>
            <w:shd w:val="clear" w:color="000000" w:fill="C2D69A"/>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2014</w:t>
            </w:r>
          </w:p>
        </w:tc>
        <w:tc>
          <w:tcPr>
            <w:tcW w:w="851" w:type="dxa"/>
            <w:tcBorders>
              <w:top w:val="double" w:sz="6" w:space="0" w:color="auto"/>
              <w:left w:val="nil"/>
              <w:bottom w:val="double" w:sz="6" w:space="0" w:color="auto"/>
              <w:right w:val="double" w:sz="6" w:space="0" w:color="auto"/>
            </w:tcBorders>
            <w:shd w:val="clear" w:color="000000" w:fill="C2D69A"/>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2015</w:t>
            </w:r>
          </w:p>
        </w:tc>
        <w:tc>
          <w:tcPr>
            <w:tcW w:w="1134" w:type="dxa"/>
            <w:tcBorders>
              <w:top w:val="double" w:sz="6" w:space="0" w:color="auto"/>
              <w:left w:val="nil"/>
              <w:bottom w:val="double" w:sz="6" w:space="0" w:color="auto"/>
              <w:right w:val="double" w:sz="6" w:space="0" w:color="auto"/>
            </w:tcBorders>
            <w:shd w:val="clear" w:color="000000" w:fill="C2D69A"/>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2016</w:t>
            </w:r>
          </w:p>
        </w:tc>
        <w:tc>
          <w:tcPr>
            <w:tcW w:w="1275" w:type="dxa"/>
            <w:tcBorders>
              <w:top w:val="double" w:sz="6" w:space="0" w:color="auto"/>
              <w:left w:val="nil"/>
              <w:bottom w:val="double" w:sz="6" w:space="0" w:color="auto"/>
              <w:right w:val="double" w:sz="6" w:space="0" w:color="auto"/>
            </w:tcBorders>
            <w:shd w:val="clear" w:color="000000" w:fill="C2D69A"/>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2017</w:t>
            </w:r>
          </w:p>
        </w:tc>
      </w:tr>
      <w:tr w:rsidR="002278C7" w:rsidRPr="00863E2E" w:rsidTr="002278C7">
        <w:trPr>
          <w:trHeight w:val="315"/>
        </w:trPr>
        <w:tc>
          <w:tcPr>
            <w:tcW w:w="5954" w:type="dxa"/>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No. De Hogares en el cantón Daule zona urbana del Cantón</w:t>
            </w:r>
          </w:p>
        </w:tc>
        <w:tc>
          <w:tcPr>
            <w:tcW w:w="992" w:type="dxa"/>
            <w:gridSpan w:val="2"/>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17157</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17310</w:t>
            </w:r>
          </w:p>
        </w:tc>
        <w:tc>
          <w:tcPr>
            <w:tcW w:w="896" w:type="dxa"/>
            <w:gridSpan w:val="2"/>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17464</w:t>
            </w:r>
          </w:p>
        </w:tc>
        <w:tc>
          <w:tcPr>
            <w:tcW w:w="1230" w:type="dxa"/>
            <w:gridSpan w:val="4"/>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17619</w:t>
            </w:r>
          </w:p>
        </w:tc>
        <w:tc>
          <w:tcPr>
            <w:tcW w:w="992"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17776</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17934</w:t>
            </w:r>
          </w:p>
        </w:tc>
        <w:tc>
          <w:tcPr>
            <w:tcW w:w="1134"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18094</w:t>
            </w:r>
          </w:p>
        </w:tc>
        <w:tc>
          <w:tcPr>
            <w:tcW w:w="1275"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18255</w:t>
            </w:r>
          </w:p>
        </w:tc>
      </w:tr>
      <w:tr w:rsidR="002278C7" w:rsidRPr="00863E2E" w:rsidTr="002278C7">
        <w:trPr>
          <w:trHeight w:val="315"/>
        </w:trPr>
        <w:tc>
          <w:tcPr>
            <w:tcW w:w="5954" w:type="dxa"/>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No. De acompañantes por hogar</w:t>
            </w:r>
          </w:p>
        </w:tc>
        <w:tc>
          <w:tcPr>
            <w:tcW w:w="992" w:type="dxa"/>
            <w:gridSpan w:val="2"/>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4</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4</w:t>
            </w:r>
          </w:p>
        </w:tc>
        <w:tc>
          <w:tcPr>
            <w:tcW w:w="896" w:type="dxa"/>
            <w:gridSpan w:val="2"/>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4</w:t>
            </w:r>
          </w:p>
        </w:tc>
        <w:tc>
          <w:tcPr>
            <w:tcW w:w="1230" w:type="dxa"/>
            <w:gridSpan w:val="4"/>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4</w:t>
            </w:r>
          </w:p>
        </w:tc>
        <w:tc>
          <w:tcPr>
            <w:tcW w:w="992"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4</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4</w:t>
            </w:r>
          </w:p>
        </w:tc>
        <w:tc>
          <w:tcPr>
            <w:tcW w:w="1134"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4</w:t>
            </w:r>
          </w:p>
        </w:tc>
        <w:tc>
          <w:tcPr>
            <w:tcW w:w="1275"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4</w:t>
            </w:r>
          </w:p>
        </w:tc>
      </w:tr>
      <w:tr w:rsidR="002278C7" w:rsidRPr="00863E2E" w:rsidTr="002278C7">
        <w:trPr>
          <w:trHeight w:val="315"/>
        </w:trPr>
        <w:tc>
          <w:tcPr>
            <w:tcW w:w="5954" w:type="dxa"/>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No. De personas que asistirán al centro recreacional</w:t>
            </w:r>
          </w:p>
        </w:tc>
        <w:tc>
          <w:tcPr>
            <w:tcW w:w="992" w:type="dxa"/>
            <w:gridSpan w:val="2"/>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68628</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69239</w:t>
            </w:r>
          </w:p>
        </w:tc>
        <w:tc>
          <w:tcPr>
            <w:tcW w:w="896" w:type="dxa"/>
            <w:gridSpan w:val="2"/>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69855</w:t>
            </w:r>
          </w:p>
        </w:tc>
        <w:tc>
          <w:tcPr>
            <w:tcW w:w="1230" w:type="dxa"/>
            <w:gridSpan w:val="4"/>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70477</w:t>
            </w:r>
          </w:p>
        </w:tc>
        <w:tc>
          <w:tcPr>
            <w:tcW w:w="992"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71104</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71737</w:t>
            </w:r>
          </w:p>
        </w:tc>
        <w:tc>
          <w:tcPr>
            <w:tcW w:w="1134"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72375</w:t>
            </w:r>
          </w:p>
        </w:tc>
        <w:tc>
          <w:tcPr>
            <w:tcW w:w="1275"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73019</w:t>
            </w:r>
          </w:p>
        </w:tc>
      </w:tr>
      <w:tr w:rsidR="002278C7" w:rsidRPr="00863E2E" w:rsidTr="002278C7">
        <w:trPr>
          <w:trHeight w:val="315"/>
        </w:trPr>
        <w:tc>
          <w:tcPr>
            <w:tcW w:w="5954" w:type="dxa"/>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De Personas que pertenecen a la P.E.A (15 a 65 años)</w:t>
            </w:r>
          </w:p>
        </w:tc>
        <w:tc>
          <w:tcPr>
            <w:tcW w:w="992" w:type="dxa"/>
            <w:gridSpan w:val="2"/>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37,66%</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37,66%</w:t>
            </w:r>
          </w:p>
        </w:tc>
        <w:tc>
          <w:tcPr>
            <w:tcW w:w="896" w:type="dxa"/>
            <w:gridSpan w:val="2"/>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37,66%</w:t>
            </w:r>
          </w:p>
        </w:tc>
        <w:tc>
          <w:tcPr>
            <w:tcW w:w="1230" w:type="dxa"/>
            <w:gridSpan w:val="4"/>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37,66%</w:t>
            </w:r>
          </w:p>
        </w:tc>
        <w:tc>
          <w:tcPr>
            <w:tcW w:w="992"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37,66%</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37,66%</w:t>
            </w:r>
          </w:p>
        </w:tc>
        <w:tc>
          <w:tcPr>
            <w:tcW w:w="1134"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37,66%</w:t>
            </w:r>
          </w:p>
        </w:tc>
        <w:tc>
          <w:tcPr>
            <w:tcW w:w="1275"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37,66%</w:t>
            </w:r>
          </w:p>
        </w:tc>
      </w:tr>
      <w:tr w:rsidR="002278C7" w:rsidRPr="00863E2E" w:rsidTr="002278C7">
        <w:trPr>
          <w:trHeight w:val="315"/>
        </w:trPr>
        <w:tc>
          <w:tcPr>
            <w:tcW w:w="5954" w:type="dxa"/>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No. De personas que pagarían por los servicios demandados en el club recreacional</w:t>
            </w:r>
          </w:p>
        </w:tc>
        <w:tc>
          <w:tcPr>
            <w:tcW w:w="992" w:type="dxa"/>
            <w:gridSpan w:val="2"/>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25845</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26075</w:t>
            </w:r>
          </w:p>
        </w:tc>
        <w:tc>
          <w:tcPr>
            <w:tcW w:w="896" w:type="dxa"/>
            <w:gridSpan w:val="2"/>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26307</w:t>
            </w:r>
          </w:p>
        </w:tc>
        <w:tc>
          <w:tcPr>
            <w:tcW w:w="1230" w:type="dxa"/>
            <w:gridSpan w:val="4"/>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26542</w:t>
            </w:r>
          </w:p>
        </w:tc>
        <w:tc>
          <w:tcPr>
            <w:tcW w:w="992"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26778</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27016</w:t>
            </w:r>
          </w:p>
        </w:tc>
        <w:tc>
          <w:tcPr>
            <w:tcW w:w="1134"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27257</w:t>
            </w:r>
          </w:p>
        </w:tc>
        <w:tc>
          <w:tcPr>
            <w:tcW w:w="1275"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27499</w:t>
            </w:r>
          </w:p>
        </w:tc>
      </w:tr>
      <w:tr w:rsidR="002278C7" w:rsidRPr="00863E2E" w:rsidTr="002278C7">
        <w:trPr>
          <w:trHeight w:val="315"/>
        </w:trPr>
        <w:tc>
          <w:tcPr>
            <w:tcW w:w="5954" w:type="dxa"/>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de personas  de clase media</w:t>
            </w:r>
          </w:p>
        </w:tc>
        <w:tc>
          <w:tcPr>
            <w:tcW w:w="992" w:type="dxa"/>
            <w:gridSpan w:val="2"/>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34,00%</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34,00%</w:t>
            </w:r>
          </w:p>
        </w:tc>
        <w:tc>
          <w:tcPr>
            <w:tcW w:w="896" w:type="dxa"/>
            <w:gridSpan w:val="2"/>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34,00%</w:t>
            </w:r>
          </w:p>
        </w:tc>
        <w:tc>
          <w:tcPr>
            <w:tcW w:w="1230" w:type="dxa"/>
            <w:gridSpan w:val="4"/>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34,00%</w:t>
            </w:r>
          </w:p>
        </w:tc>
        <w:tc>
          <w:tcPr>
            <w:tcW w:w="992"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34,00%</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34,00%</w:t>
            </w:r>
          </w:p>
        </w:tc>
        <w:tc>
          <w:tcPr>
            <w:tcW w:w="1134"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34,00%</w:t>
            </w:r>
          </w:p>
        </w:tc>
        <w:tc>
          <w:tcPr>
            <w:tcW w:w="1275"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34,00%</w:t>
            </w:r>
          </w:p>
        </w:tc>
      </w:tr>
      <w:tr w:rsidR="002278C7" w:rsidRPr="00863E2E" w:rsidTr="002278C7">
        <w:trPr>
          <w:trHeight w:val="315"/>
        </w:trPr>
        <w:tc>
          <w:tcPr>
            <w:tcW w:w="5954" w:type="dxa"/>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No. De personas con capacidad de pago</w:t>
            </w:r>
          </w:p>
        </w:tc>
        <w:tc>
          <w:tcPr>
            <w:tcW w:w="992" w:type="dxa"/>
            <w:gridSpan w:val="2"/>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8787</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8866</w:t>
            </w:r>
          </w:p>
        </w:tc>
        <w:tc>
          <w:tcPr>
            <w:tcW w:w="896" w:type="dxa"/>
            <w:gridSpan w:val="2"/>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8945</w:t>
            </w:r>
          </w:p>
        </w:tc>
        <w:tc>
          <w:tcPr>
            <w:tcW w:w="1230" w:type="dxa"/>
            <w:gridSpan w:val="4"/>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9024</w:t>
            </w:r>
          </w:p>
        </w:tc>
        <w:tc>
          <w:tcPr>
            <w:tcW w:w="992"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9104</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9185</w:t>
            </w:r>
          </w:p>
        </w:tc>
        <w:tc>
          <w:tcPr>
            <w:tcW w:w="1134"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9267</w:t>
            </w:r>
          </w:p>
        </w:tc>
        <w:tc>
          <w:tcPr>
            <w:tcW w:w="1275"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9350</w:t>
            </w:r>
          </w:p>
        </w:tc>
      </w:tr>
      <w:tr w:rsidR="002278C7" w:rsidRPr="00863E2E" w:rsidTr="002278C7">
        <w:trPr>
          <w:trHeight w:val="315"/>
        </w:trPr>
        <w:tc>
          <w:tcPr>
            <w:tcW w:w="5954" w:type="dxa"/>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de personas que están de acuerdo con la instalación del club recreacional</w:t>
            </w:r>
          </w:p>
        </w:tc>
        <w:tc>
          <w:tcPr>
            <w:tcW w:w="992" w:type="dxa"/>
            <w:gridSpan w:val="2"/>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100%</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100%</w:t>
            </w:r>
          </w:p>
        </w:tc>
        <w:tc>
          <w:tcPr>
            <w:tcW w:w="896" w:type="dxa"/>
            <w:gridSpan w:val="2"/>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100%</w:t>
            </w:r>
          </w:p>
        </w:tc>
        <w:tc>
          <w:tcPr>
            <w:tcW w:w="1230" w:type="dxa"/>
            <w:gridSpan w:val="4"/>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100%</w:t>
            </w:r>
          </w:p>
        </w:tc>
        <w:tc>
          <w:tcPr>
            <w:tcW w:w="992"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100%</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100%</w:t>
            </w:r>
          </w:p>
        </w:tc>
        <w:tc>
          <w:tcPr>
            <w:tcW w:w="1134"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100%</w:t>
            </w:r>
          </w:p>
        </w:tc>
        <w:tc>
          <w:tcPr>
            <w:tcW w:w="1275"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100%</w:t>
            </w:r>
          </w:p>
        </w:tc>
      </w:tr>
      <w:tr w:rsidR="002278C7" w:rsidRPr="00863E2E" w:rsidTr="002278C7">
        <w:trPr>
          <w:trHeight w:val="315"/>
        </w:trPr>
        <w:tc>
          <w:tcPr>
            <w:tcW w:w="5954" w:type="dxa"/>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No. De personas que estarían dispuesto a asistir al club recreacional</w:t>
            </w:r>
          </w:p>
        </w:tc>
        <w:tc>
          <w:tcPr>
            <w:tcW w:w="992" w:type="dxa"/>
            <w:gridSpan w:val="2"/>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8787</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8866</w:t>
            </w:r>
          </w:p>
        </w:tc>
        <w:tc>
          <w:tcPr>
            <w:tcW w:w="896" w:type="dxa"/>
            <w:gridSpan w:val="2"/>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8945</w:t>
            </w:r>
          </w:p>
        </w:tc>
        <w:tc>
          <w:tcPr>
            <w:tcW w:w="1230" w:type="dxa"/>
            <w:gridSpan w:val="4"/>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9024</w:t>
            </w:r>
          </w:p>
        </w:tc>
        <w:tc>
          <w:tcPr>
            <w:tcW w:w="992"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9104</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9186</w:t>
            </w:r>
          </w:p>
        </w:tc>
        <w:tc>
          <w:tcPr>
            <w:tcW w:w="1134"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9267</w:t>
            </w:r>
          </w:p>
        </w:tc>
        <w:tc>
          <w:tcPr>
            <w:tcW w:w="1275"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9349,6947</w:t>
            </w:r>
          </w:p>
        </w:tc>
      </w:tr>
      <w:tr w:rsidR="002278C7" w:rsidRPr="00863E2E" w:rsidTr="002278C7">
        <w:trPr>
          <w:trHeight w:val="315"/>
        </w:trPr>
        <w:tc>
          <w:tcPr>
            <w:tcW w:w="5954" w:type="dxa"/>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de personas que están dispuestos a pagar la membrecía</w:t>
            </w:r>
          </w:p>
        </w:tc>
        <w:tc>
          <w:tcPr>
            <w:tcW w:w="992" w:type="dxa"/>
            <w:gridSpan w:val="2"/>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72,8%</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72,8%</w:t>
            </w:r>
          </w:p>
        </w:tc>
        <w:tc>
          <w:tcPr>
            <w:tcW w:w="896" w:type="dxa"/>
            <w:gridSpan w:val="2"/>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72,8%</w:t>
            </w:r>
          </w:p>
        </w:tc>
        <w:tc>
          <w:tcPr>
            <w:tcW w:w="1230" w:type="dxa"/>
            <w:gridSpan w:val="4"/>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72,8%</w:t>
            </w:r>
          </w:p>
        </w:tc>
        <w:tc>
          <w:tcPr>
            <w:tcW w:w="992"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72,8%</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72,8%</w:t>
            </w:r>
          </w:p>
        </w:tc>
        <w:tc>
          <w:tcPr>
            <w:tcW w:w="1134"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72,8%</w:t>
            </w:r>
          </w:p>
        </w:tc>
        <w:tc>
          <w:tcPr>
            <w:tcW w:w="1275"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72,8%</w:t>
            </w:r>
          </w:p>
        </w:tc>
      </w:tr>
      <w:tr w:rsidR="002278C7" w:rsidRPr="00863E2E" w:rsidTr="002278C7">
        <w:trPr>
          <w:trHeight w:val="315"/>
        </w:trPr>
        <w:tc>
          <w:tcPr>
            <w:tcW w:w="5954"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No. De personas que están dispuesto a pagar la membrecía</w:t>
            </w:r>
          </w:p>
        </w:tc>
        <w:tc>
          <w:tcPr>
            <w:tcW w:w="992" w:type="dxa"/>
            <w:gridSpan w:val="2"/>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6397,23</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6454,17</w:t>
            </w:r>
          </w:p>
        </w:tc>
        <w:tc>
          <w:tcPr>
            <w:tcW w:w="896" w:type="dxa"/>
            <w:gridSpan w:val="2"/>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6511,61</w:t>
            </w:r>
          </w:p>
        </w:tc>
        <w:tc>
          <w:tcPr>
            <w:tcW w:w="1230" w:type="dxa"/>
            <w:gridSpan w:val="4"/>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6569,56</w:t>
            </w:r>
          </w:p>
        </w:tc>
        <w:tc>
          <w:tcPr>
            <w:tcW w:w="992"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6628,03</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6687,02</w:t>
            </w:r>
          </w:p>
        </w:tc>
        <w:tc>
          <w:tcPr>
            <w:tcW w:w="1134"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6746,53</w:t>
            </w:r>
          </w:p>
        </w:tc>
        <w:tc>
          <w:tcPr>
            <w:tcW w:w="1275"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6806,58</w:t>
            </w:r>
          </w:p>
        </w:tc>
      </w:tr>
      <w:tr w:rsidR="002278C7" w:rsidRPr="00863E2E" w:rsidTr="002278C7">
        <w:trPr>
          <w:trHeight w:val="315"/>
        </w:trPr>
        <w:tc>
          <w:tcPr>
            <w:tcW w:w="5954"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xml:space="preserve">Participación de Mercado </w:t>
            </w:r>
          </w:p>
        </w:tc>
        <w:tc>
          <w:tcPr>
            <w:tcW w:w="992" w:type="dxa"/>
            <w:gridSpan w:val="2"/>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8"/>
                <w:szCs w:val="18"/>
                <w:lang w:val="es-ES" w:eastAsia="es-EC"/>
              </w:rPr>
            </w:pPr>
            <w:r w:rsidRPr="00863E2E">
              <w:rPr>
                <w:rFonts w:cs="Arial"/>
                <w:color w:val="000000"/>
                <w:sz w:val="18"/>
                <w:szCs w:val="18"/>
                <w:lang w:val="es-ES" w:eastAsia="es-EC"/>
              </w:rPr>
              <w:t> </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0,00%</w:t>
            </w:r>
          </w:p>
        </w:tc>
        <w:tc>
          <w:tcPr>
            <w:tcW w:w="896" w:type="dxa"/>
            <w:gridSpan w:val="2"/>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0,00%</w:t>
            </w:r>
          </w:p>
        </w:tc>
        <w:tc>
          <w:tcPr>
            <w:tcW w:w="1230" w:type="dxa"/>
            <w:gridSpan w:val="4"/>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10,00%</w:t>
            </w:r>
          </w:p>
        </w:tc>
        <w:tc>
          <w:tcPr>
            <w:tcW w:w="992"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15,00%</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20,00%</w:t>
            </w:r>
          </w:p>
        </w:tc>
        <w:tc>
          <w:tcPr>
            <w:tcW w:w="1134"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25,00%</w:t>
            </w:r>
          </w:p>
        </w:tc>
        <w:tc>
          <w:tcPr>
            <w:tcW w:w="1275"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30,00%</w:t>
            </w:r>
          </w:p>
        </w:tc>
      </w:tr>
      <w:tr w:rsidR="002278C7" w:rsidRPr="00863E2E" w:rsidTr="002278C7">
        <w:trPr>
          <w:trHeight w:val="315"/>
        </w:trPr>
        <w:tc>
          <w:tcPr>
            <w:tcW w:w="5954" w:type="dxa"/>
            <w:tcBorders>
              <w:top w:val="double" w:sz="6" w:space="0" w:color="auto"/>
              <w:left w:val="double" w:sz="6" w:space="0" w:color="auto"/>
              <w:bottom w:val="double" w:sz="6" w:space="0" w:color="auto"/>
              <w:right w:val="double" w:sz="6" w:space="0" w:color="auto"/>
            </w:tcBorders>
            <w:shd w:val="clear" w:color="000000" w:fill="C2D69A"/>
            <w:noWrap/>
            <w:vAlign w:val="bottom"/>
            <w:hideMark/>
          </w:tcPr>
          <w:p w:rsidR="002278C7" w:rsidRPr="00863E2E" w:rsidRDefault="002278C7" w:rsidP="002278C7">
            <w:pPr>
              <w:rPr>
                <w:rFonts w:cs="Arial"/>
                <w:sz w:val="16"/>
                <w:szCs w:val="16"/>
                <w:lang w:val="es-ES" w:eastAsia="es-EC"/>
              </w:rPr>
            </w:pPr>
            <w:r w:rsidRPr="00863E2E">
              <w:rPr>
                <w:rFonts w:cs="Arial"/>
                <w:sz w:val="16"/>
                <w:szCs w:val="16"/>
                <w:lang w:val="es-ES" w:eastAsia="es-EC"/>
              </w:rPr>
              <w:t>Demanda Por Membrecía</w:t>
            </w:r>
          </w:p>
        </w:tc>
        <w:tc>
          <w:tcPr>
            <w:tcW w:w="992" w:type="dxa"/>
            <w:gridSpan w:val="2"/>
            <w:tcBorders>
              <w:top w:val="nil"/>
              <w:left w:val="nil"/>
              <w:bottom w:val="double" w:sz="6" w:space="0" w:color="auto"/>
              <w:right w:val="double" w:sz="6" w:space="0" w:color="auto"/>
            </w:tcBorders>
            <w:shd w:val="clear" w:color="000000" w:fill="C2D69A"/>
            <w:noWrap/>
            <w:vAlign w:val="bottom"/>
            <w:hideMark/>
          </w:tcPr>
          <w:p w:rsidR="002278C7" w:rsidRPr="00863E2E" w:rsidRDefault="002278C7" w:rsidP="002278C7">
            <w:pPr>
              <w:rPr>
                <w:rFonts w:cs="Arial"/>
                <w:sz w:val="18"/>
                <w:szCs w:val="18"/>
                <w:lang w:val="es-ES" w:eastAsia="es-EC"/>
              </w:rPr>
            </w:pPr>
            <w:r w:rsidRPr="00863E2E">
              <w:rPr>
                <w:rFonts w:cs="Arial"/>
                <w:sz w:val="18"/>
                <w:szCs w:val="18"/>
                <w:lang w:val="es-ES" w:eastAsia="es-EC"/>
              </w:rPr>
              <w:t> </w:t>
            </w:r>
          </w:p>
        </w:tc>
        <w:tc>
          <w:tcPr>
            <w:tcW w:w="851" w:type="dxa"/>
            <w:tcBorders>
              <w:top w:val="nil"/>
              <w:left w:val="nil"/>
              <w:bottom w:val="double" w:sz="6" w:space="0" w:color="auto"/>
              <w:right w:val="double" w:sz="6" w:space="0" w:color="auto"/>
            </w:tcBorders>
            <w:shd w:val="clear" w:color="000000" w:fill="C2D69A"/>
            <w:noWrap/>
            <w:vAlign w:val="bottom"/>
            <w:hideMark/>
          </w:tcPr>
          <w:p w:rsidR="002278C7" w:rsidRPr="00863E2E" w:rsidRDefault="002278C7" w:rsidP="002278C7">
            <w:pPr>
              <w:rPr>
                <w:rFonts w:cs="Arial"/>
                <w:sz w:val="18"/>
                <w:szCs w:val="18"/>
                <w:lang w:val="es-ES" w:eastAsia="es-EC"/>
              </w:rPr>
            </w:pPr>
            <w:r w:rsidRPr="00863E2E">
              <w:rPr>
                <w:rFonts w:cs="Arial"/>
                <w:sz w:val="18"/>
                <w:szCs w:val="18"/>
                <w:lang w:val="es-ES" w:eastAsia="es-EC"/>
              </w:rPr>
              <w:t> </w:t>
            </w:r>
          </w:p>
        </w:tc>
        <w:tc>
          <w:tcPr>
            <w:tcW w:w="896" w:type="dxa"/>
            <w:gridSpan w:val="2"/>
            <w:tcBorders>
              <w:top w:val="nil"/>
              <w:left w:val="nil"/>
              <w:bottom w:val="double" w:sz="6" w:space="0" w:color="auto"/>
              <w:right w:val="double" w:sz="6" w:space="0" w:color="auto"/>
            </w:tcBorders>
            <w:shd w:val="clear" w:color="000000" w:fill="C2D69A"/>
            <w:noWrap/>
            <w:vAlign w:val="bottom"/>
            <w:hideMark/>
          </w:tcPr>
          <w:p w:rsidR="002278C7" w:rsidRPr="00863E2E" w:rsidRDefault="002278C7" w:rsidP="002278C7">
            <w:pPr>
              <w:rPr>
                <w:rFonts w:cs="Arial"/>
                <w:sz w:val="18"/>
                <w:szCs w:val="18"/>
                <w:lang w:val="es-ES" w:eastAsia="es-EC"/>
              </w:rPr>
            </w:pPr>
            <w:r w:rsidRPr="00863E2E">
              <w:rPr>
                <w:rFonts w:cs="Arial"/>
                <w:sz w:val="18"/>
                <w:szCs w:val="18"/>
                <w:lang w:val="es-ES" w:eastAsia="es-EC"/>
              </w:rPr>
              <w:t> </w:t>
            </w:r>
          </w:p>
        </w:tc>
        <w:tc>
          <w:tcPr>
            <w:tcW w:w="1230" w:type="dxa"/>
            <w:gridSpan w:val="4"/>
            <w:tcBorders>
              <w:top w:val="nil"/>
              <w:left w:val="nil"/>
              <w:bottom w:val="double" w:sz="6" w:space="0" w:color="auto"/>
              <w:right w:val="double" w:sz="6" w:space="0" w:color="auto"/>
            </w:tcBorders>
            <w:shd w:val="clear" w:color="000000" w:fill="92D050"/>
            <w:noWrap/>
            <w:vAlign w:val="bottom"/>
            <w:hideMark/>
          </w:tcPr>
          <w:p w:rsidR="002278C7" w:rsidRPr="00863E2E" w:rsidRDefault="002278C7" w:rsidP="002278C7">
            <w:pPr>
              <w:jc w:val="right"/>
              <w:rPr>
                <w:rFonts w:cs="Arial"/>
                <w:sz w:val="18"/>
                <w:szCs w:val="18"/>
                <w:lang w:val="es-ES" w:eastAsia="es-EC"/>
              </w:rPr>
            </w:pPr>
            <w:r w:rsidRPr="00863E2E">
              <w:rPr>
                <w:rFonts w:cs="Arial"/>
                <w:sz w:val="18"/>
                <w:szCs w:val="18"/>
                <w:lang w:val="es-ES" w:eastAsia="es-EC"/>
              </w:rPr>
              <w:t>657</w:t>
            </w:r>
          </w:p>
        </w:tc>
        <w:tc>
          <w:tcPr>
            <w:tcW w:w="992" w:type="dxa"/>
            <w:tcBorders>
              <w:top w:val="nil"/>
              <w:left w:val="nil"/>
              <w:bottom w:val="double" w:sz="6" w:space="0" w:color="auto"/>
              <w:right w:val="double" w:sz="6" w:space="0" w:color="auto"/>
            </w:tcBorders>
            <w:shd w:val="clear" w:color="000000" w:fill="C2D69A"/>
            <w:noWrap/>
            <w:vAlign w:val="bottom"/>
            <w:hideMark/>
          </w:tcPr>
          <w:p w:rsidR="002278C7" w:rsidRPr="00863E2E" w:rsidRDefault="002278C7" w:rsidP="002278C7">
            <w:pPr>
              <w:jc w:val="right"/>
              <w:rPr>
                <w:rFonts w:cs="Arial"/>
                <w:sz w:val="18"/>
                <w:szCs w:val="18"/>
                <w:lang w:val="es-ES" w:eastAsia="es-EC"/>
              </w:rPr>
            </w:pPr>
            <w:r w:rsidRPr="00863E2E">
              <w:rPr>
                <w:rFonts w:cs="Arial"/>
                <w:sz w:val="18"/>
                <w:szCs w:val="18"/>
                <w:lang w:val="es-ES" w:eastAsia="es-EC"/>
              </w:rPr>
              <w:t>994</w:t>
            </w:r>
          </w:p>
        </w:tc>
        <w:tc>
          <w:tcPr>
            <w:tcW w:w="851" w:type="dxa"/>
            <w:tcBorders>
              <w:top w:val="nil"/>
              <w:left w:val="nil"/>
              <w:bottom w:val="double" w:sz="6" w:space="0" w:color="auto"/>
              <w:right w:val="double" w:sz="6" w:space="0" w:color="auto"/>
            </w:tcBorders>
            <w:shd w:val="clear" w:color="000000" w:fill="C2D69A"/>
            <w:noWrap/>
            <w:vAlign w:val="bottom"/>
            <w:hideMark/>
          </w:tcPr>
          <w:p w:rsidR="002278C7" w:rsidRPr="00863E2E" w:rsidRDefault="002278C7" w:rsidP="002278C7">
            <w:pPr>
              <w:jc w:val="right"/>
              <w:rPr>
                <w:rFonts w:cs="Arial"/>
                <w:sz w:val="18"/>
                <w:szCs w:val="18"/>
                <w:lang w:val="es-ES" w:eastAsia="es-EC"/>
              </w:rPr>
            </w:pPr>
            <w:r w:rsidRPr="00863E2E">
              <w:rPr>
                <w:rFonts w:cs="Arial"/>
                <w:sz w:val="18"/>
                <w:szCs w:val="18"/>
                <w:lang w:val="es-ES" w:eastAsia="es-EC"/>
              </w:rPr>
              <w:t>1337</w:t>
            </w:r>
          </w:p>
        </w:tc>
        <w:tc>
          <w:tcPr>
            <w:tcW w:w="1134" w:type="dxa"/>
            <w:tcBorders>
              <w:top w:val="nil"/>
              <w:left w:val="nil"/>
              <w:bottom w:val="double" w:sz="6" w:space="0" w:color="auto"/>
              <w:right w:val="double" w:sz="6" w:space="0" w:color="auto"/>
            </w:tcBorders>
            <w:shd w:val="clear" w:color="000000" w:fill="C2D69A"/>
            <w:noWrap/>
            <w:vAlign w:val="bottom"/>
            <w:hideMark/>
          </w:tcPr>
          <w:p w:rsidR="002278C7" w:rsidRPr="00863E2E" w:rsidRDefault="002278C7" w:rsidP="002278C7">
            <w:pPr>
              <w:jc w:val="right"/>
              <w:rPr>
                <w:rFonts w:cs="Arial"/>
                <w:sz w:val="18"/>
                <w:szCs w:val="18"/>
                <w:lang w:val="es-ES" w:eastAsia="es-EC"/>
              </w:rPr>
            </w:pPr>
            <w:r w:rsidRPr="00863E2E">
              <w:rPr>
                <w:rFonts w:cs="Arial"/>
                <w:sz w:val="18"/>
                <w:szCs w:val="18"/>
                <w:lang w:val="es-ES" w:eastAsia="es-EC"/>
              </w:rPr>
              <w:t>1687</w:t>
            </w:r>
          </w:p>
        </w:tc>
        <w:tc>
          <w:tcPr>
            <w:tcW w:w="1275" w:type="dxa"/>
            <w:tcBorders>
              <w:top w:val="nil"/>
              <w:left w:val="nil"/>
              <w:bottom w:val="double" w:sz="6" w:space="0" w:color="auto"/>
              <w:right w:val="double" w:sz="6" w:space="0" w:color="auto"/>
            </w:tcBorders>
            <w:shd w:val="clear" w:color="000000" w:fill="C2D69A"/>
            <w:noWrap/>
            <w:vAlign w:val="bottom"/>
            <w:hideMark/>
          </w:tcPr>
          <w:p w:rsidR="002278C7" w:rsidRPr="00863E2E" w:rsidRDefault="002278C7" w:rsidP="002278C7">
            <w:pPr>
              <w:jc w:val="right"/>
              <w:rPr>
                <w:rFonts w:cs="Arial"/>
                <w:sz w:val="18"/>
                <w:szCs w:val="18"/>
                <w:lang w:val="es-ES" w:eastAsia="es-EC"/>
              </w:rPr>
            </w:pPr>
            <w:r w:rsidRPr="00863E2E">
              <w:rPr>
                <w:rFonts w:cs="Arial"/>
                <w:sz w:val="18"/>
                <w:szCs w:val="18"/>
                <w:lang w:val="es-ES" w:eastAsia="es-EC"/>
              </w:rPr>
              <w:t>2042</w:t>
            </w:r>
          </w:p>
        </w:tc>
      </w:tr>
    </w:tbl>
    <w:p w:rsidR="002278C7" w:rsidRPr="00863E2E" w:rsidRDefault="002278C7" w:rsidP="002278C7">
      <w:pPr>
        <w:rPr>
          <w:sz w:val="18"/>
          <w:szCs w:val="18"/>
          <w:lang w:val="es-ES" w:eastAsia="en-US"/>
        </w:rPr>
        <w:sectPr w:rsidR="002278C7" w:rsidRPr="00863E2E" w:rsidSect="00F079BE">
          <w:pgSz w:w="16838" w:h="11906" w:orient="landscape"/>
          <w:pgMar w:top="1418" w:right="1985" w:bottom="2268" w:left="1985" w:header="709" w:footer="709" w:gutter="0"/>
          <w:cols w:space="708"/>
          <w:docGrid w:linePitch="360"/>
        </w:sectPr>
      </w:pPr>
    </w:p>
    <w:tbl>
      <w:tblPr>
        <w:tblpPr w:leftFromText="141" w:rightFromText="141" w:horzAnchor="margin" w:tblpY="1834"/>
        <w:tblW w:w="13367" w:type="dxa"/>
        <w:tblCellMar>
          <w:left w:w="70" w:type="dxa"/>
          <w:right w:w="70" w:type="dxa"/>
        </w:tblCellMar>
        <w:tblLook w:val="04A0"/>
      </w:tblPr>
      <w:tblGrid>
        <w:gridCol w:w="2828"/>
        <w:gridCol w:w="2724"/>
        <w:gridCol w:w="685"/>
        <w:gridCol w:w="851"/>
        <w:gridCol w:w="850"/>
        <w:gridCol w:w="851"/>
        <w:gridCol w:w="850"/>
        <w:gridCol w:w="993"/>
        <w:gridCol w:w="850"/>
        <w:gridCol w:w="851"/>
        <w:gridCol w:w="1034"/>
      </w:tblGrid>
      <w:tr w:rsidR="002278C7" w:rsidRPr="00863E2E" w:rsidTr="002278C7">
        <w:trPr>
          <w:trHeight w:val="285"/>
        </w:trPr>
        <w:tc>
          <w:tcPr>
            <w:tcW w:w="9639" w:type="dxa"/>
            <w:gridSpan w:val="7"/>
            <w:tcBorders>
              <w:top w:val="nil"/>
              <w:left w:val="nil"/>
              <w:bottom w:val="nil"/>
              <w:right w:val="nil"/>
            </w:tcBorders>
            <w:shd w:val="clear" w:color="auto" w:fill="auto"/>
            <w:noWrap/>
            <w:vAlign w:val="bottom"/>
            <w:hideMark/>
          </w:tcPr>
          <w:p w:rsidR="002278C7" w:rsidRPr="00863E2E" w:rsidRDefault="002278C7" w:rsidP="002278C7">
            <w:pPr>
              <w:rPr>
                <w:rFonts w:cs="Arial"/>
                <w:b/>
                <w:bCs/>
                <w:i/>
                <w:iCs/>
                <w:color w:val="000000"/>
                <w:sz w:val="22"/>
                <w:szCs w:val="22"/>
                <w:u w:val="single"/>
                <w:lang w:val="es-ES" w:eastAsia="es-EC"/>
              </w:rPr>
            </w:pPr>
            <w:r w:rsidRPr="00863E2E">
              <w:rPr>
                <w:rFonts w:cs="Arial"/>
                <w:b/>
                <w:bCs/>
                <w:i/>
                <w:iCs/>
                <w:color w:val="000000"/>
                <w:sz w:val="22"/>
                <w:szCs w:val="22"/>
                <w:u w:val="single"/>
                <w:lang w:val="es-ES" w:eastAsia="es-EC"/>
              </w:rPr>
              <w:lastRenderedPageBreak/>
              <w:t xml:space="preserve">DEMANDA PROYECTA PARA CLIENTE SIN </w:t>
            </w:r>
            <w:r w:rsidR="00DB11C2" w:rsidRPr="00863E2E">
              <w:rPr>
                <w:rFonts w:cs="Arial"/>
                <w:b/>
                <w:bCs/>
                <w:i/>
                <w:iCs/>
                <w:color w:val="000000"/>
                <w:sz w:val="22"/>
                <w:szCs w:val="22"/>
                <w:u w:val="single"/>
                <w:lang w:val="es-ES" w:eastAsia="es-EC"/>
              </w:rPr>
              <w:t>MEMBRECÍA</w:t>
            </w:r>
          </w:p>
        </w:tc>
        <w:tc>
          <w:tcPr>
            <w:tcW w:w="993" w:type="dxa"/>
            <w:tcBorders>
              <w:top w:val="nil"/>
              <w:left w:val="nil"/>
              <w:bottom w:val="nil"/>
              <w:right w:val="nil"/>
            </w:tcBorders>
            <w:shd w:val="clear" w:color="auto" w:fill="auto"/>
            <w:noWrap/>
            <w:vAlign w:val="bottom"/>
            <w:hideMark/>
          </w:tcPr>
          <w:p w:rsidR="002278C7" w:rsidRPr="00863E2E" w:rsidRDefault="002278C7" w:rsidP="002278C7">
            <w:pPr>
              <w:rPr>
                <w:rFonts w:cs="Arial"/>
                <w:b/>
                <w:bCs/>
                <w:i/>
                <w:iCs/>
                <w:color w:val="000000"/>
                <w:sz w:val="22"/>
                <w:szCs w:val="22"/>
                <w:u w:val="single"/>
                <w:lang w:val="es-ES" w:eastAsia="es-EC"/>
              </w:rPr>
            </w:pPr>
          </w:p>
        </w:tc>
        <w:tc>
          <w:tcPr>
            <w:tcW w:w="850" w:type="dxa"/>
            <w:tcBorders>
              <w:top w:val="nil"/>
              <w:left w:val="nil"/>
              <w:bottom w:val="nil"/>
              <w:right w:val="nil"/>
            </w:tcBorders>
            <w:shd w:val="clear" w:color="auto" w:fill="auto"/>
            <w:noWrap/>
            <w:vAlign w:val="bottom"/>
            <w:hideMark/>
          </w:tcPr>
          <w:p w:rsidR="002278C7" w:rsidRPr="00863E2E" w:rsidRDefault="002278C7" w:rsidP="002278C7">
            <w:pPr>
              <w:rPr>
                <w:rFonts w:cs="Arial"/>
                <w:color w:val="000000"/>
                <w:sz w:val="22"/>
                <w:szCs w:val="22"/>
                <w:lang w:val="es-ES" w:eastAsia="es-EC"/>
              </w:rPr>
            </w:pPr>
          </w:p>
        </w:tc>
        <w:tc>
          <w:tcPr>
            <w:tcW w:w="851" w:type="dxa"/>
            <w:tcBorders>
              <w:top w:val="nil"/>
              <w:left w:val="nil"/>
              <w:bottom w:val="nil"/>
              <w:right w:val="nil"/>
            </w:tcBorders>
            <w:shd w:val="clear" w:color="auto" w:fill="auto"/>
            <w:noWrap/>
            <w:vAlign w:val="bottom"/>
            <w:hideMark/>
          </w:tcPr>
          <w:p w:rsidR="002278C7" w:rsidRPr="00863E2E" w:rsidRDefault="002278C7" w:rsidP="002278C7">
            <w:pPr>
              <w:rPr>
                <w:rFonts w:cs="Arial"/>
                <w:color w:val="000000"/>
                <w:sz w:val="22"/>
                <w:szCs w:val="22"/>
                <w:lang w:val="es-ES" w:eastAsia="es-EC"/>
              </w:rPr>
            </w:pPr>
          </w:p>
        </w:tc>
        <w:tc>
          <w:tcPr>
            <w:tcW w:w="1034" w:type="dxa"/>
            <w:tcBorders>
              <w:top w:val="nil"/>
              <w:left w:val="nil"/>
              <w:bottom w:val="nil"/>
              <w:right w:val="nil"/>
            </w:tcBorders>
            <w:shd w:val="clear" w:color="auto" w:fill="auto"/>
            <w:noWrap/>
            <w:vAlign w:val="bottom"/>
            <w:hideMark/>
          </w:tcPr>
          <w:p w:rsidR="002278C7" w:rsidRPr="00863E2E" w:rsidRDefault="002278C7" w:rsidP="002278C7">
            <w:pPr>
              <w:rPr>
                <w:rFonts w:cs="Arial"/>
                <w:color w:val="000000"/>
                <w:sz w:val="22"/>
                <w:szCs w:val="22"/>
                <w:lang w:val="es-ES" w:eastAsia="es-EC"/>
              </w:rPr>
            </w:pPr>
          </w:p>
        </w:tc>
      </w:tr>
      <w:tr w:rsidR="002278C7" w:rsidRPr="00863E2E" w:rsidTr="002278C7">
        <w:trPr>
          <w:trHeight w:val="300"/>
        </w:trPr>
        <w:tc>
          <w:tcPr>
            <w:tcW w:w="2828" w:type="dxa"/>
            <w:tcBorders>
              <w:top w:val="nil"/>
              <w:left w:val="nil"/>
              <w:bottom w:val="nil"/>
              <w:right w:val="nil"/>
            </w:tcBorders>
            <w:shd w:val="clear" w:color="auto" w:fill="auto"/>
            <w:noWrap/>
            <w:vAlign w:val="bottom"/>
            <w:hideMark/>
          </w:tcPr>
          <w:p w:rsidR="002278C7" w:rsidRPr="00863E2E" w:rsidRDefault="002278C7" w:rsidP="002278C7">
            <w:pPr>
              <w:rPr>
                <w:rFonts w:cs="Arial"/>
                <w:color w:val="000000"/>
                <w:sz w:val="22"/>
                <w:szCs w:val="22"/>
                <w:lang w:val="es-ES" w:eastAsia="es-EC"/>
              </w:rPr>
            </w:pPr>
          </w:p>
        </w:tc>
        <w:tc>
          <w:tcPr>
            <w:tcW w:w="2724" w:type="dxa"/>
            <w:tcBorders>
              <w:top w:val="nil"/>
              <w:left w:val="nil"/>
              <w:bottom w:val="nil"/>
              <w:right w:val="nil"/>
            </w:tcBorders>
            <w:shd w:val="clear" w:color="auto" w:fill="auto"/>
            <w:noWrap/>
            <w:vAlign w:val="bottom"/>
            <w:hideMark/>
          </w:tcPr>
          <w:p w:rsidR="002278C7" w:rsidRPr="00863E2E" w:rsidRDefault="002278C7" w:rsidP="002278C7">
            <w:pPr>
              <w:rPr>
                <w:rFonts w:cs="Arial"/>
                <w:color w:val="000000"/>
                <w:sz w:val="22"/>
                <w:szCs w:val="22"/>
                <w:lang w:val="es-ES" w:eastAsia="es-EC"/>
              </w:rPr>
            </w:pPr>
          </w:p>
        </w:tc>
        <w:tc>
          <w:tcPr>
            <w:tcW w:w="685" w:type="dxa"/>
            <w:tcBorders>
              <w:top w:val="nil"/>
              <w:left w:val="nil"/>
              <w:bottom w:val="nil"/>
              <w:right w:val="nil"/>
            </w:tcBorders>
            <w:shd w:val="clear" w:color="auto" w:fill="auto"/>
            <w:noWrap/>
            <w:vAlign w:val="bottom"/>
            <w:hideMark/>
          </w:tcPr>
          <w:p w:rsidR="002278C7" w:rsidRPr="00863E2E" w:rsidRDefault="002278C7" w:rsidP="002278C7">
            <w:pPr>
              <w:rPr>
                <w:rFonts w:cs="Arial"/>
                <w:color w:val="000000"/>
                <w:sz w:val="22"/>
                <w:szCs w:val="22"/>
                <w:lang w:val="es-ES" w:eastAsia="es-EC"/>
              </w:rPr>
            </w:pPr>
          </w:p>
        </w:tc>
        <w:tc>
          <w:tcPr>
            <w:tcW w:w="851" w:type="dxa"/>
            <w:tcBorders>
              <w:top w:val="nil"/>
              <w:left w:val="nil"/>
              <w:bottom w:val="nil"/>
              <w:right w:val="nil"/>
            </w:tcBorders>
            <w:shd w:val="clear" w:color="auto" w:fill="auto"/>
            <w:noWrap/>
            <w:vAlign w:val="bottom"/>
            <w:hideMark/>
          </w:tcPr>
          <w:p w:rsidR="002278C7" w:rsidRPr="00863E2E" w:rsidRDefault="002278C7" w:rsidP="002278C7">
            <w:pPr>
              <w:rPr>
                <w:rFonts w:cs="Arial"/>
                <w:color w:val="000000"/>
                <w:sz w:val="22"/>
                <w:szCs w:val="22"/>
                <w:lang w:val="es-ES" w:eastAsia="es-EC"/>
              </w:rPr>
            </w:pPr>
          </w:p>
        </w:tc>
        <w:tc>
          <w:tcPr>
            <w:tcW w:w="850" w:type="dxa"/>
            <w:tcBorders>
              <w:top w:val="nil"/>
              <w:left w:val="nil"/>
              <w:bottom w:val="nil"/>
              <w:right w:val="nil"/>
            </w:tcBorders>
            <w:shd w:val="clear" w:color="auto" w:fill="auto"/>
            <w:noWrap/>
            <w:vAlign w:val="bottom"/>
            <w:hideMark/>
          </w:tcPr>
          <w:p w:rsidR="002278C7" w:rsidRPr="00863E2E" w:rsidRDefault="002278C7" w:rsidP="002278C7">
            <w:pPr>
              <w:rPr>
                <w:rFonts w:cs="Arial"/>
                <w:color w:val="000000"/>
                <w:sz w:val="22"/>
                <w:szCs w:val="22"/>
                <w:lang w:val="es-ES" w:eastAsia="es-EC"/>
              </w:rPr>
            </w:pPr>
          </w:p>
        </w:tc>
        <w:tc>
          <w:tcPr>
            <w:tcW w:w="851" w:type="dxa"/>
            <w:tcBorders>
              <w:top w:val="nil"/>
              <w:left w:val="nil"/>
              <w:bottom w:val="nil"/>
              <w:right w:val="nil"/>
            </w:tcBorders>
            <w:shd w:val="clear" w:color="auto" w:fill="auto"/>
            <w:noWrap/>
            <w:vAlign w:val="bottom"/>
            <w:hideMark/>
          </w:tcPr>
          <w:p w:rsidR="002278C7" w:rsidRPr="00863E2E" w:rsidRDefault="002278C7" w:rsidP="002278C7">
            <w:pPr>
              <w:rPr>
                <w:rFonts w:cs="Arial"/>
                <w:color w:val="000000"/>
                <w:sz w:val="22"/>
                <w:szCs w:val="22"/>
                <w:lang w:val="es-ES" w:eastAsia="es-EC"/>
              </w:rPr>
            </w:pPr>
          </w:p>
        </w:tc>
        <w:tc>
          <w:tcPr>
            <w:tcW w:w="850" w:type="dxa"/>
            <w:tcBorders>
              <w:top w:val="nil"/>
              <w:left w:val="nil"/>
              <w:bottom w:val="nil"/>
              <w:right w:val="nil"/>
            </w:tcBorders>
            <w:shd w:val="clear" w:color="auto" w:fill="auto"/>
            <w:noWrap/>
            <w:vAlign w:val="bottom"/>
            <w:hideMark/>
          </w:tcPr>
          <w:p w:rsidR="002278C7" w:rsidRPr="00863E2E" w:rsidRDefault="002278C7" w:rsidP="002278C7">
            <w:pPr>
              <w:rPr>
                <w:rFonts w:cs="Arial"/>
                <w:color w:val="000000"/>
                <w:sz w:val="22"/>
                <w:szCs w:val="22"/>
                <w:lang w:val="es-ES" w:eastAsia="es-EC"/>
              </w:rPr>
            </w:pPr>
          </w:p>
        </w:tc>
        <w:tc>
          <w:tcPr>
            <w:tcW w:w="993" w:type="dxa"/>
            <w:tcBorders>
              <w:top w:val="nil"/>
              <w:left w:val="nil"/>
              <w:bottom w:val="nil"/>
              <w:right w:val="nil"/>
            </w:tcBorders>
            <w:shd w:val="clear" w:color="auto" w:fill="auto"/>
            <w:noWrap/>
            <w:vAlign w:val="bottom"/>
            <w:hideMark/>
          </w:tcPr>
          <w:p w:rsidR="002278C7" w:rsidRPr="00863E2E" w:rsidRDefault="002278C7" w:rsidP="002278C7">
            <w:pPr>
              <w:rPr>
                <w:rFonts w:cs="Arial"/>
                <w:color w:val="000000"/>
                <w:sz w:val="22"/>
                <w:szCs w:val="22"/>
                <w:lang w:val="es-ES" w:eastAsia="es-EC"/>
              </w:rPr>
            </w:pPr>
          </w:p>
        </w:tc>
        <w:tc>
          <w:tcPr>
            <w:tcW w:w="850" w:type="dxa"/>
            <w:tcBorders>
              <w:top w:val="nil"/>
              <w:left w:val="nil"/>
              <w:bottom w:val="nil"/>
              <w:right w:val="nil"/>
            </w:tcBorders>
            <w:shd w:val="clear" w:color="auto" w:fill="auto"/>
            <w:noWrap/>
            <w:vAlign w:val="bottom"/>
            <w:hideMark/>
          </w:tcPr>
          <w:p w:rsidR="002278C7" w:rsidRPr="00863E2E" w:rsidRDefault="002278C7" w:rsidP="002278C7">
            <w:pPr>
              <w:rPr>
                <w:rFonts w:cs="Arial"/>
                <w:color w:val="000000"/>
                <w:sz w:val="22"/>
                <w:szCs w:val="22"/>
                <w:lang w:val="es-ES" w:eastAsia="es-EC"/>
              </w:rPr>
            </w:pPr>
          </w:p>
        </w:tc>
        <w:tc>
          <w:tcPr>
            <w:tcW w:w="851" w:type="dxa"/>
            <w:tcBorders>
              <w:top w:val="nil"/>
              <w:left w:val="nil"/>
              <w:bottom w:val="nil"/>
              <w:right w:val="nil"/>
            </w:tcBorders>
            <w:shd w:val="clear" w:color="auto" w:fill="auto"/>
            <w:noWrap/>
            <w:vAlign w:val="bottom"/>
            <w:hideMark/>
          </w:tcPr>
          <w:p w:rsidR="002278C7" w:rsidRPr="00863E2E" w:rsidRDefault="002278C7" w:rsidP="002278C7">
            <w:pPr>
              <w:rPr>
                <w:rFonts w:cs="Arial"/>
                <w:color w:val="000000"/>
                <w:sz w:val="22"/>
                <w:szCs w:val="22"/>
                <w:lang w:val="es-ES" w:eastAsia="es-EC"/>
              </w:rPr>
            </w:pPr>
          </w:p>
        </w:tc>
        <w:tc>
          <w:tcPr>
            <w:tcW w:w="1034" w:type="dxa"/>
            <w:tcBorders>
              <w:top w:val="nil"/>
              <w:left w:val="nil"/>
              <w:bottom w:val="nil"/>
              <w:right w:val="nil"/>
            </w:tcBorders>
            <w:shd w:val="clear" w:color="auto" w:fill="auto"/>
            <w:noWrap/>
            <w:vAlign w:val="bottom"/>
            <w:hideMark/>
          </w:tcPr>
          <w:p w:rsidR="002278C7" w:rsidRPr="00863E2E" w:rsidRDefault="002278C7" w:rsidP="002278C7">
            <w:pPr>
              <w:rPr>
                <w:rFonts w:cs="Arial"/>
                <w:color w:val="000000"/>
                <w:sz w:val="22"/>
                <w:szCs w:val="22"/>
                <w:lang w:val="es-ES" w:eastAsia="es-EC"/>
              </w:rPr>
            </w:pPr>
          </w:p>
        </w:tc>
      </w:tr>
      <w:tr w:rsidR="002278C7" w:rsidRPr="00863E2E" w:rsidTr="002278C7">
        <w:trPr>
          <w:trHeight w:val="315"/>
        </w:trPr>
        <w:tc>
          <w:tcPr>
            <w:tcW w:w="6237" w:type="dxa"/>
            <w:gridSpan w:val="3"/>
            <w:tcBorders>
              <w:top w:val="double" w:sz="6" w:space="0" w:color="auto"/>
              <w:left w:val="double" w:sz="6" w:space="0" w:color="auto"/>
              <w:bottom w:val="double" w:sz="6" w:space="0" w:color="auto"/>
              <w:right w:val="double" w:sz="6" w:space="0" w:color="auto"/>
            </w:tcBorders>
            <w:shd w:val="clear" w:color="000000" w:fill="C2D69A"/>
            <w:noWrap/>
            <w:vAlign w:val="bottom"/>
            <w:hideMark/>
          </w:tcPr>
          <w:p w:rsidR="002278C7" w:rsidRPr="00863E2E" w:rsidRDefault="002278C7" w:rsidP="002278C7">
            <w:pPr>
              <w:jc w:val="center"/>
              <w:rPr>
                <w:rFonts w:cs="Arial"/>
                <w:color w:val="000000"/>
                <w:sz w:val="22"/>
                <w:szCs w:val="22"/>
                <w:lang w:val="es-ES" w:eastAsia="es-EC"/>
              </w:rPr>
            </w:pPr>
            <w:r w:rsidRPr="00863E2E">
              <w:rPr>
                <w:rFonts w:cs="Arial"/>
                <w:color w:val="000000"/>
                <w:sz w:val="22"/>
                <w:szCs w:val="22"/>
                <w:lang w:val="es-ES" w:eastAsia="es-EC"/>
              </w:rPr>
              <w:t>Variables</w:t>
            </w:r>
          </w:p>
        </w:tc>
        <w:tc>
          <w:tcPr>
            <w:tcW w:w="851" w:type="dxa"/>
            <w:tcBorders>
              <w:top w:val="double" w:sz="6" w:space="0" w:color="auto"/>
              <w:left w:val="nil"/>
              <w:bottom w:val="double" w:sz="6" w:space="0" w:color="auto"/>
              <w:right w:val="double" w:sz="6" w:space="0" w:color="auto"/>
            </w:tcBorders>
            <w:shd w:val="clear" w:color="000000" w:fill="C2D69A"/>
            <w:noWrap/>
            <w:vAlign w:val="bottom"/>
            <w:hideMark/>
          </w:tcPr>
          <w:p w:rsidR="002278C7" w:rsidRPr="00863E2E" w:rsidRDefault="002278C7" w:rsidP="002278C7">
            <w:pPr>
              <w:jc w:val="right"/>
              <w:rPr>
                <w:rFonts w:cs="Arial"/>
                <w:color w:val="000000"/>
                <w:sz w:val="22"/>
                <w:szCs w:val="22"/>
                <w:lang w:val="es-ES" w:eastAsia="es-EC"/>
              </w:rPr>
            </w:pPr>
            <w:r w:rsidRPr="00863E2E">
              <w:rPr>
                <w:rFonts w:cs="Arial"/>
                <w:color w:val="000000"/>
                <w:sz w:val="22"/>
                <w:szCs w:val="22"/>
                <w:lang w:val="es-ES" w:eastAsia="es-EC"/>
              </w:rPr>
              <w:t>2010</w:t>
            </w:r>
          </w:p>
        </w:tc>
        <w:tc>
          <w:tcPr>
            <w:tcW w:w="850" w:type="dxa"/>
            <w:tcBorders>
              <w:top w:val="double" w:sz="6" w:space="0" w:color="auto"/>
              <w:left w:val="nil"/>
              <w:bottom w:val="double" w:sz="6" w:space="0" w:color="auto"/>
              <w:right w:val="double" w:sz="6" w:space="0" w:color="auto"/>
            </w:tcBorders>
            <w:shd w:val="clear" w:color="000000" w:fill="C2D69A"/>
            <w:noWrap/>
            <w:vAlign w:val="bottom"/>
            <w:hideMark/>
          </w:tcPr>
          <w:p w:rsidR="002278C7" w:rsidRPr="00863E2E" w:rsidRDefault="002278C7" w:rsidP="002278C7">
            <w:pPr>
              <w:jc w:val="right"/>
              <w:rPr>
                <w:rFonts w:cs="Arial"/>
                <w:color w:val="000000"/>
                <w:sz w:val="22"/>
                <w:szCs w:val="22"/>
                <w:lang w:val="es-ES" w:eastAsia="es-EC"/>
              </w:rPr>
            </w:pPr>
            <w:r w:rsidRPr="00863E2E">
              <w:rPr>
                <w:rFonts w:cs="Arial"/>
                <w:color w:val="000000"/>
                <w:sz w:val="22"/>
                <w:szCs w:val="22"/>
                <w:lang w:val="es-ES" w:eastAsia="es-EC"/>
              </w:rPr>
              <w:t>2011</w:t>
            </w:r>
          </w:p>
        </w:tc>
        <w:tc>
          <w:tcPr>
            <w:tcW w:w="851" w:type="dxa"/>
            <w:tcBorders>
              <w:top w:val="double" w:sz="6" w:space="0" w:color="auto"/>
              <w:left w:val="nil"/>
              <w:bottom w:val="double" w:sz="6" w:space="0" w:color="auto"/>
              <w:right w:val="double" w:sz="6" w:space="0" w:color="auto"/>
            </w:tcBorders>
            <w:shd w:val="clear" w:color="000000" w:fill="C2D69A"/>
            <w:noWrap/>
            <w:vAlign w:val="bottom"/>
            <w:hideMark/>
          </w:tcPr>
          <w:p w:rsidR="002278C7" w:rsidRPr="00863E2E" w:rsidRDefault="002278C7" w:rsidP="002278C7">
            <w:pPr>
              <w:jc w:val="right"/>
              <w:rPr>
                <w:rFonts w:cs="Arial"/>
                <w:color w:val="000000"/>
                <w:sz w:val="22"/>
                <w:szCs w:val="22"/>
                <w:lang w:val="es-ES" w:eastAsia="es-EC"/>
              </w:rPr>
            </w:pPr>
            <w:r w:rsidRPr="00863E2E">
              <w:rPr>
                <w:rFonts w:cs="Arial"/>
                <w:color w:val="000000"/>
                <w:sz w:val="22"/>
                <w:szCs w:val="22"/>
                <w:lang w:val="es-ES" w:eastAsia="es-EC"/>
              </w:rPr>
              <w:t>2012</w:t>
            </w:r>
          </w:p>
        </w:tc>
        <w:tc>
          <w:tcPr>
            <w:tcW w:w="850" w:type="dxa"/>
            <w:tcBorders>
              <w:top w:val="double" w:sz="6" w:space="0" w:color="auto"/>
              <w:left w:val="nil"/>
              <w:bottom w:val="double" w:sz="6" w:space="0" w:color="auto"/>
              <w:right w:val="double" w:sz="6" w:space="0" w:color="auto"/>
            </w:tcBorders>
            <w:shd w:val="clear" w:color="000000" w:fill="C2D69A"/>
            <w:noWrap/>
            <w:vAlign w:val="bottom"/>
            <w:hideMark/>
          </w:tcPr>
          <w:p w:rsidR="002278C7" w:rsidRPr="00863E2E" w:rsidRDefault="002278C7" w:rsidP="002278C7">
            <w:pPr>
              <w:jc w:val="right"/>
              <w:rPr>
                <w:rFonts w:cs="Arial"/>
                <w:color w:val="000000"/>
                <w:sz w:val="22"/>
                <w:szCs w:val="22"/>
                <w:lang w:val="es-ES" w:eastAsia="es-EC"/>
              </w:rPr>
            </w:pPr>
            <w:r w:rsidRPr="00863E2E">
              <w:rPr>
                <w:rFonts w:cs="Arial"/>
                <w:color w:val="000000"/>
                <w:sz w:val="22"/>
                <w:szCs w:val="22"/>
                <w:lang w:val="es-ES" w:eastAsia="es-EC"/>
              </w:rPr>
              <w:t>2013</w:t>
            </w:r>
          </w:p>
        </w:tc>
        <w:tc>
          <w:tcPr>
            <w:tcW w:w="993" w:type="dxa"/>
            <w:tcBorders>
              <w:top w:val="double" w:sz="6" w:space="0" w:color="auto"/>
              <w:left w:val="nil"/>
              <w:bottom w:val="double" w:sz="6" w:space="0" w:color="auto"/>
              <w:right w:val="double" w:sz="6" w:space="0" w:color="auto"/>
            </w:tcBorders>
            <w:shd w:val="clear" w:color="000000" w:fill="C2D69A"/>
            <w:noWrap/>
            <w:vAlign w:val="bottom"/>
            <w:hideMark/>
          </w:tcPr>
          <w:p w:rsidR="002278C7" w:rsidRPr="00863E2E" w:rsidRDefault="002278C7" w:rsidP="002278C7">
            <w:pPr>
              <w:jc w:val="right"/>
              <w:rPr>
                <w:rFonts w:cs="Arial"/>
                <w:color w:val="000000"/>
                <w:sz w:val="22"/>
                <w:szCs w:val="22"/>
                <w:lang w:val="es-ES" w:eastAsia="es-EC"/>
              </w:rPr>
            </w:pPr>
            <w:r w:rsidRPr="00863E2E">
              <w:rPr>
                <w:rFonts w:cs="Arial"/>
                <w:color w:val="000000"/>
                <w:sz w:val="22"/>
                <w:szCs w:val="22"/>
                <w:lang w:val="es-ES" w:eastAsia="es-EC"/>
              </w:rPr>
              <w:t>2014</w:t>
            </w:r>
          </w:p>
        </w:tc>
        <w:tc>
          <w:tcPr>
            <w:tcW w:w="850" w:type="dxa"/>
            <w:tcBorders>
              <w:top w:val="double" w:sz="6" w:space="0" w:color="auto"/>
              <w:left w:val="nil"/>
              <w:bottom w:val="double" w:sz="6" w:space="0" w:color="auto"/>
              <w:right w:val="double" w:sz="6" w:space="0" w:color="auto"/>
            </w:tcBorders>
            <w:shd w:val="clear" w:color="000000" w:fill="C2D69A"/>
            <w:noWrap/>
            <w:vAlign w:val="bottom"/>
            <w:hideMark/>
          </w:tcPr>
          <w:p w:rsidR="002278C7" w:rsidRPr="00863E2E" w:rsidRDefault="002278C7" w:rsidP="002278C7">
            <w:pPr>
              <w:jc w:val="right"/>
              <w:rPr>
                <w:rFonts w:cs="Arial"/>
                <w:color w:val="000000"/>
                <w:sz w:val="22"/>
                <w:szCs w:val="22"/>
                <w:lang w:val="es-ES" w:eastAsia="es-EC"/>
              </w:rPr>
            </w:pPr>
            <w:r w:rsidRPr="00863E2E">
              <w:rPr>
                <w:rFonts w:cs="Arial"/>
                <w:color w:val="000000"/>
                <w:sz w:val="22"/>
                <w:szCs w:val="22"/>
                <w:lang w:val="es-ES" w:eastAsia="es-EC"/>
              </w:rPr>
              <w:t>2015</w:t>
            </w:r>
          </w:p>
        </w:tc>
        <w:tc>
          <w:tcPr>
            <w:tcW w:w="851" w:type="dxa"/>
            <w:tcBorders>
              <w:top w:val="double" w:sz="6" w:space="0" w:color="auto"/>
              <w:left w:val="nil"/>
              <w:bottom w:val="double" w:sz="6" w:space="0" w:color="auto"/>
              <w:right w:val="double" w:sz="6" w:space="0" w:color="auto"/>
            </w:tcBorders>
            <w:shd w:val="clear" w:color="000000" w:fill="C2D69A"/>
            <w:noWrap/>
            <w:vAlign w:val="bottom"/>
            <w:hideMark/>
          </w:tcPr>
          <w:p w:rsidR="002278C7" w:rsidRPr="00863E2E" w:rsidRDefault="002278C7" w:rsidP="002278C7">
            <w:pPr>
              <w:jc w:val="right"/>
              <w:rPr>
                <w:rFonts w:cs="Arial"/>
                <w:color w:val="000000"/>
                <w:sz w:val="22"/>
                <w:szCs w:val="22"/>
                <w:lang w:val="es-ES" w:eastAsia="es-EC"/>
              </w:rPr>
            </w:pPr>
            <w:r w:rsidRPr="00863E2E">
              <w:rPr>
                <w:rFonts w:cs="Arial"/>
                <w:color w:val="000000"/>
                <w:sz w:val="22"/>
                <w:szCs w:val="22"/>
                <w:lang w:val="es-ES" w:eastAsia="es-EC"/>
              </w:rPr>
              <w:t>2016</w:t>
            </w:r>
          </w:p>
        </w:tc>
        <w:tc>
          <w:tcPr>
            <w:tcW w:w="1034" w:type="dxa"/>
            <w:tcBorders>
              <w:top w:val="double" w:sz="6" w:space="0" w:color="auto"/>
              <w:left w:val="nil"/>
              <w:bottom w:val="double" w:sz="6" w:space="0" w:color="auto"/>
              <w:right w:val="double" w:sz="6" w:space="0" w:color="auto"/>
            </w:tcBorders>
            <w:shd w:val="clear" w:color="000000" w:fill="C2D69A"/>
            <w:noWrap/>
            <w:vAlign w:val="bottom"/>
            <w:hideMark/>
          </w:tcPr>
          <w:p w:rsidR="002278C7" w:rsidRPr="00863E2E" w:rsidRDefault="002278C7" w:rsidP="002278C7">
            <w:pPr>
              <w:jc w:val="right"/>
              <w:rPr>
                <w:rFonts w:cs="Arial"/>
                <w:color w:val="000000"/>
                <w:sz w:val="22"/>
                <w:szCs w:val="22"/>
                <w:lang w:val="es-ES" w:eastAsia="es-EC"/>
              </w:rPr>
            </w:pPr>
            <w:r w:rsidRPr="00863E2E">
              <w:rPr>
                <w:rFonts w:cs="Arial"/>
                <w:color w:val="000000"/>
                <w:sz w:val="22"/>
                <w:szCs w:val="22"/>
                <w:lang w:val="es-ES" w:eastAsia="es-EC"/>
              </w:rPr>
              <w:t>2017</w:t>
            </w:r>
          </w:p>
        </w:tc>
      </w:tr>
      <w:tr w:rsidR="002278C7" w:rsidRPr="00863E2E" w:rsidTr="002278C7">
        <w:trPr>
          <w:trHeight w:val="315"/>
        </w:trPr>
        <w:tc>
          <w:tcPr>
            <w:tcW w:w="6237" w:type="dxa"/>
            <w:gridSpan w:val="3"/>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2278C7" w:rsidRPr="00863E2E" w:rsidRDefault="002278C7" w:rsidP="002278C7">
            <w:pPr>
              <w:rPr>
                <w:rFonts w:cs="Arial"/>
                <w:color w:val="000000"/>
                <w:sz w:val="18"/>
                <w:szCs w:val="18"/>
                <w:lang w:val="es-ES" w:eastAsia="es-EC"/>
              </w:rPr>
            </w:pPr>
            <w:r w:rsidRPr="00863E2E">
              <w:rPr>
                <w:rFonts w:cs="Arial"/>
                <w:color w:val="000000"/>
                <w:sz w:val="18"/>
                <w:szCs w:val="18"/>
                <w:lang w:val="es-ES" w:eastAsia="es-EC"/>
              </w:rPr>
              <w:t>Población del cantón Daule</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120326</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121397</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122477</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123567</w:t>
            </w:r>
          </w:p>
        </w:tc>
        <w:tc>
          <w:tcPr>
            <w:tcW w:w="993"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124667</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125777</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126896</w:t>
            </w:r>
          </w:p>
        </w:tc>
        <w:tc>
          <w:tcPr>
            <w:tcW w:w="1034"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128025</w:t>
            </w:r>
          </w:p>
        </w:tc>
      </w:tr>
      <w:tr w:rsidR="002278C7" w:rsidRPr="00863E2E" w:rsidTr="002278C7">
        <w:trPr>
          <w:trHeight w:val="315"/>
        </w:trPr>
        <w:tc>
          <w:tcPr>
            <w:tcW w:w="6237" w:type="dxa"/>
            <w:gridSpan w:val="3"/>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2278C7" w:rsidRPr="00863E2E" w:rsidRDefault="002278C7" w:rsidP="002278C7">
            <w:pPr>
              <w:rPr>
                <w:rFonts w:cs="Arial"/>
                <w:color w:val="000000"/>
                <w:sz w:val="18"/>
                <w:szCs w:val="18"/>
                <w:lang w:val="es-ES" w:eastAsia="es-EC"/>
              </w:rPr>
            </w:pPr>
            <w:r w:rsidRPr="00863E2E">
              <w:rPr>
                <w:rFonts w:cs="Arial"/>
                <w:color w:val="000000"/>
                <w:sz w:val="18"/>
                <w:szCs w:val="18"/>
                <w:lang w:val="es-ES" w:eastAsia="es-EC"/>
              </w:rPr>
              <w:t>% De Personas que pertenecen a la P.E.A (15 a 65 años)</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37,66%</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37,66%</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37,66%</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37,66%</w:t>
            </w:r>
          </w:p>
        </w:tc>
        <w:tc>
          <w:tcPr>
            <w:tcW w:w="993"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37,66%</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37,66%</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37,66%</w:t>
            </w:r>
          </w:p>
        </w:tc>
        <w:tc>
          <w:tcPr>
            <w:tcW w:w="1034"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37,66%</w:t>
            </w:r>
          </w:p>
        </w:tc>
      </w:tr>
      <w:tr w:rsidR="002278C7" w:rsidRPr="00863E2E" w:rsidTr="002278C7">
        <w:trPr>
          <w:trHeight w:val="315"/>
        </w:trPr>
        <w:tc>
          <w:tcPr>
            <w:tcW w:w="6237" w:type="dxa"/>
            <w:gridSpan w:val="3"/>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2278C7" w:rsidRPr="00863E2E" w:rsidRDefault="002278C7" w:rsidP="002278C7">
            <w:pPr>
              <w:rPr>
                <w:rFonts w:cs="Arial"/>
                <w:color w:val="000000"/>
                <w:sz w:val="18"/>
                <w:szCs w:val="18"/>
                <w:lang w:val="es-ES" w:eastAsia="es-EC"/>
              </w:rPr>
            </w:pPr>
            <w:r w:rsidRPr="00863E2E">
              <w:rPr>
                <w:rFonts w:cs="Arial"/>
                <w:color w:val="000000"/>
                <w:sz w:val="18"/>
                <w:szCs w:val="18"/>
                <w:lang w:val="es-ES" w:eastAsia="es-EC"/>
              </w:rPr>
              <w:t>No. De personas que pagarían por los servicios demandados en el club recreacional</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45315</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45718</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46125</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46535</w:t>
            </w:r>
          </w:p>
        </w:tc>
        <w:tc>
          <w:tcPr>
            <w:tcW w:w="993"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46950</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47367</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47789</w:t>
            </w:r>
          </w:p>
        </w:tc>
        <w:tc>
          <w:tcPr>
            <w:tcW w:w="1034"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48214</w:t>
            </w:r>
          </w:p>
        </w:tc>
      </w:tr>
      <w:tr w:rsidR="002278C7" w:rsidRPr="00863E2E" w:rsidTr="002278C7">
        <w:trPr>
          <w:trHeight w:val="315"/>
        </w:trPr>
        <w:tc>
          <w:tcPr>
            <w:tcW w:w="6237" w:type="dxa"/>
            <w:gridSpan w:val="3"/>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2278C7" w:rsidRPr="00863E2E" w:rsidRDefault="002278C7" w:rsidP="002278C7">
            <w:pPr>
              <w:rPr>
                <w:rFonts w:cs="Arial"/>
                <w:color w:val="000000"/>
                <w:sz w:val="18"/>
                <w:szCs w:val="18"/>
                <w:lang w:val="es-ES" w:eastAsia="es-EC"/>
              </w:rPr>
            </w:pPr>
            <w:r w:rsidRPr="00863E2E">
              <w:rPr>
                <w:rFonts w:cs="Arial"/>
                <w:color w:val="000000"/>
                <w:sz w:val="18"/>
                <w:szCs w:val="18"/>
                <w:lang w:val="es-ES" w:eastAsia="es-EC"/>
              </w:rPr>
              <w:t>% de personas  de clase media</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34,00%</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34,00%</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34,00%</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34,00%</w:t>
            </w:r>
          </w:p>
        </w:tc>
        <w:tc>
          <w:tcPr>
            <w:tcW w:w="993"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34,00%</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34,00%</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34,00%</w:t>
            </w:r>
          </w:p>
        </w:tc>
        <w:tc>
          <w:tcPr>
            <w:tcW w:w="1034"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34,00%</w:t>
            </w:r>
          </w:p>
        </w:tc>
      </w:tr>
      <w:tr w:rsidR="002278C7" w:rsidRPr="00863E2E" w:rsidTr="002278C7">
        <w:trPr>
          <w:trHeight w:val="315"/>
        </w:trPr>
        <w:tc>
          <w:tcPr>
            <w:tcW w:w="6237" w:type="dxa"/>
            <w:gridSpan w:val="3"/>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2278C7" w:rsidRPr="00863E2E" w:rsidRDefault="002278C7" w:rsidP="002278C7">
            <w:pPr>
              <w:rPr>
                <w:rFonts w:cs="Arial"/>
                <w:color w:val="000000"/>
                <w:sz w:val="18"/>
                <w:szCs w:val="18"/>
                <w:lang w:val="es-ES" w:eastAsia="es-EC"/>
              </w:rPr>
            </w:pPr>
            <w:r w:rsidRPr="00863E2E">
              <w:rPr>
                <w:rFonts w:cs="Arial"/>
                <w:color w:val="000000"/>
                <w:sz w:val="18"/>
                <w:szCs w:val="18"/>
                <w:lang w:val="es-ES" w:eastAsia="es-EC"/>
              </w:rPr>
              <w:t>No. De personas con capacidad de pago</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15407</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15544</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15682</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15822</w:t>
            </w:r>
          </w:p>
        </w:tc>
        <w:tc>
          <w:tcPr>
            <w:tcW w:w="993"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15963</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16105</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16248</w:t>
            </w:r>
          </w:p>
        </w:tc>
        <w:tc>
          <w:tcPr>
            <w:tcW w:w="1034"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16393</w:t>
            </w:r>
          </w:p>
        </w:tc>
      </w:tr>
      <w:tr w:rsidR="002278C7" w:rsidRPr="00863E2E" w:rsidTr="002278C7">
        <w:trPr>
          <w:trHeight w:val="315"/>
        </w:trPr>
        <w:tc>
          <w:tcPr>
            <w:tcW w:w="6237" w:type="dxa"/>
            <w:gridSpan w:val="3"/>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2278C7" w:rsidRPr="00863E2E" w:rsidRDefault="002278C7" w:rsidP="002278C7">
            <w:pPr>
              <w:rPr>
                <w:rFonts w:cs="Arial"/>
                <w:color w:val="000000"/>
                <w:sz w:val="18"/>
                <w:szCs w:val="18"/>
                <w:lang w:val="es-ES" w:eastAsia="es-EC"/>
              </w:rPr>
            </w:pPr>
            <w:r w:rsidRPr="00863E2E">
              <w:rPr>
                <w:rFonts w:cs="Arial"/>
                <w:color w:val="000000"/>
                <w:sz w:val="18"/>
                <w:szCs w:val="18"/>
                <w:lang w:val="es-ES" w:eastAsia="es-EC"/>
              </w:rPr>
              <w:t>% de personas que están de acuerdo con la instalación del club recreacional</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100%</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100%</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100%</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100%</w:t>
            </w:r>
          </w:p>
        </w:tc>
        <w:tc>
          <w:tcPr>
            <w:tcW w:w="993"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100%</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100%</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100%</w:t>
            </w:r>
          </w:p>
        </w:tc>
        <w:tc>
          <w:tcPr>
            <w:tcW w:w="1034"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100%</w:t>
            </w:r>
          </w:p>
        </w:tc>
      </w:tr>
      <w:tr w:rsidR="002278C7" w:rsidRPr="00863E2E" w:rsidTr="002278C7">
        <w:trPr>
          <w:trHeight w:val="315"/>
        </w:trPr>
        <w:tc>
          <w:tcPr>
            <w:tcW w:w="6237" w:type="dxa"/>
            <w:gridSpan w:val="3"/>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2278C7" w:rsidRPr="00863E2E" w:rsidRDefault="002278C7" w:rsidP="002278C7">
            <w:pPr>
              <w:rPr>
                <w:rFonts w:cs="Arial"/>
                <w:color w:val="000000"/>
                <w:sz w:val="18"/>
                <w:szCs w:val="18"/>
                <w:lang w:val="es-ES" w:eastAsia="es-EC"/>
              </w:rPr>
            </w:pPr>
            <w:r w:rsidRPr="00863E2E">
              <w:rPr>
                <w:rFonts w:cs="Arial"/>
                <w:color w:val="000000"/>
                <w:sz w:val="18"/>
                <w:szCs w:val="18"/>
                <w:lang w:val="es-ES" w:eastAsia="es-EC"/>
              </w:rPr>
              <w:t>No. De personas que estarían dispuesto a asistir al club recreacional</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15407</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15544</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15682</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15822</w:t>
            </w:r>
          </w:p>
        </w:tc>
        <w:tc>
          <w:tcPr>
            <w:tcW w:w="993"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15963</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16105</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16248</w:t>
            </w:r>
          </w:p>
        </w:tc>
        <w:tc>
          <w:tcPr>
            <w:tcW w:w="1034"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16393</w:t>
            </w:r>
          </w:p>
        </w:tc>
      </w:tr>
      <w:tr w:rsidR="002278C7" w:rsidRPr="00863E2E" w:rsidTr="002278C7">
        <w:trPr>
          <w:trHeight w:val="315"/>
        </w:trPr>
        <w:tc>
          <w:tcPr>
            <w:tcW w:w="6237" w:type="dxa"/>
            <w:gridSpan w:val="3"/>
            <w:tcBorders>
              <w:top w:val="double" w:sz="6" w:space="0" w:color="auto"/>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8"/>
                <w:szCs w:val="18"/>
                <w:lang w:val="es-ES" w:eastAsia="es-EC"/>
              </w:rPr>
            </w:pPr>
            <w:r w:rsidRPr="00863E2E">
              <w:rPr>
                <w:rFonts w:cs="Arial"/>
                <w:color w:val="000000"/>
                <w:sz w:val="18"/>
                <w:szCs w:val="18"/>
                <w:lang w:val="es-ES" w:eastAsia="es-EC"/>
              </w:rPr>
              <w:t xml:space="preserve">Participación de Mercado </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8"/>
                <w:szCs w:val="18"/>
                <w:lang w:val="es-ES" w:eastAsia="es-EC"/>
              </w:rPr>
            </w:pPr>
            <w:r w:rsidRPr="00863E2E">
              <w:rPr>
                <w:rFonts w:cs="Arial"/>
                <w:color w:val="000000"/>
                <w:sz w:val="18"/>
                <w:szCs w:val="18"/>
                <w:lang w:val="es-ES" w:eastAsia="es-EC"/>
              </w:rPr>
              <w:t> </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0,00%</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0,00%</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50,00%</w:t>
            </w:r>
          </w:p>
        </w:tc>
        <w:tc>
          <w:tcPr>
            <w:tcW w:w="993"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55,00%</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60,00%</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65,00%</w:t>
            </w:r>
          </w:p>
        </w:tc>
        <w:tc>
          <w:tcPr>
            <w:tcW w:w="1034"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70,00%</w:t>
            </w:r>
          </w:p>
        </w:tc>
      </w:tr>
      <w:tr w:rsidR="002278C7" w:rsidRPr="00863E2E" w:rsidTr="002278C7">
        <w:trPr>
          <w:trHeight w:val="315"/>
        </w:trPr>
        <w:tc>
          <w:tcPr>
            <w:tcW w:w="6237" w:type="dxa"/>
            <w:gridSpan w:val="3"/>
            <w:tcBorders>
              <w:top w:val="double" w:sz="6" w:space="0" w:color="auto"/>
              <w:left w:val="double" w:sz="6" w:space="0" w:color="auto"/>
              <w:bottom w:val="double" w:sz="6" w:space="0" w:color="auto"/>
              <w:right w:val="double" w:sz="6" w:space="0" w:color="auto"/>
            </w:tcBorders>
            <w:shd w:val="clear" w:color="000000" w:fill="C2D69A"/>
            <w:noWrap/>
            <w:vAlign w:val="bottom"/>
            <w:hideMark/>
          </w:tcPr>
          <w:p w:rsidR="002278C7" w:rsidRPr="00863E2E" w:rsidRDefault="002278C7" w:rsidP="002278C7">
            <w:pPr>
              <w:rPr>
                <w:rFonts w:cs="Arial"/>
                <w:color w:val="000000"/>
                <w:sz w:val="18"/>
                <w:szCs w:val="18"/>
                <w:lang w:val="es-ES" w:eastAsia="es-EC"/>
              </w:rPr>
            </w:pPr>
            <w:r w:rsidRPr="00863E2E">
              <w:rPr>
                <w:rFonts w:cs="Arial"/>
                <w:color w:val="000000"/>
                <w:sz w:val="18"/>
                <w:szCs w:val="18"/>
                <w:lang w:val="es-ES" w:eastAsia="es-EC"/>
              </w:rPr>
              <w:t>Demanda clientes sin Membrecía</w:t>
            </w:r>
          </w:p>
        </w:tc>
        <w:tc>
          <w:tcPr>
            <w:tcW w:w="851" w:type="dxa"/>
            <w:tcBorders>
              <w:top w:val="nil"/>
              <w:left w:val="nil"/>
              <w:bottom w:val="double" w:sz="6" w:space="0" w:color="auto"/>
              <w:right w:val="double" w:sz="6" w:space="0" w:color="auto"/>
            </w:tcBorders>
            <w:shd w:val="clear" w:color="000000" w:fill="C2D69A"/>
            <w:noWrap/>
            <w:vAlign w:val="bottom"/>
            <w:hideMark/>
          </w:tcPr>
          <w:p w:rsidR="002278C7" w:rsidRPr="00863E2E" w:rsidRDefault="002278C7" w:rsidP="002278C7">
            <w:pPr>
              <w:rPr>
                <w:rFonts w:cs="Arial"/>
                <w:color w:val="000000"/>
                <w:sz w:val="18"/>
                <w:szCs w:val="18"/>
                <w:lang w:val="es-ES" w:eastAsia="es-EC"/>
              </w:rPr>
            </w:pPr>
            <w:r w:rsidRPr="00863E2E">
              <w:rPr>
                <w:rFonts w:cs="Arial"/>
                <w:color w:val="000000"/>
                <w:sz w:val="18"/>
                <w:szCs w:val="18"/>
                <w:lang w:val="es-ES" w:eastAsia="es-EC"/>
              </w:rPr>
              <w:t> </w:t>
            </w:r>
          </w:p>
        </w:tc>
        <w:tc>
          <w:tcPr>
            <w:tcW w:w="850" w:type="dxa"/>
            <w:tcBorders>
              <w:top w:val="nil"/>
              <w:left w:val="nil"/>
              <w:bottom w:val="double" w:sz="6" w:space="0" w:color="auto"/>
              <w:right w:val="double" w:sz="6" w:space="0" w:color="auto"/>
            </w:tcBorders>
            <w:shd w:val="clear" w:color="000000" w:fill="C2D69A"/>
            <w:noWrap/>
            <w:vAlign w:val="bottom"/>
            <w:hideMark/>
          </w:tcPr>
          <w:p w:rsidR="002278C7" w:rsidRPr="00863E2E" w:rsidRDefault="002278C7" w:rsidP="002278C7">
            <w:pPr>
              <w:rPr>
                <w:rFonts w:cs="Arial"/>
                <w:color w:val="000000"/>
                <w:sz w:val="18"/>
                <w:szCs w:val="18"/>
                <w:lang w:val="es-ES" w:eastAsia="es-EC"/>
              </w:rPr>
            </w:pPr>
            <w:r w:rsidRPr="00863E2E">
              <w:rPr>
                <w:rFonts w:cs="Arial"/>
                <w:color w:val="000000"/>
                <w:sz w:val="18"/>
                <w:szCs w:val="18"/>
                <w:lang w:val="es-ES" w:eastAsia="es-EC"/>
              </w:rPr>
              <w:t> </w:t>
            </w:r>
          </w:p>
        </w:tc>
        <w:tc>
          <w:tcPr>
            <w:tcW w:w="851" w:type="dxa"/>
            <w:tcBorders>
              <w:top w:val="nil"/>
              <w:left w:val="nil"/>
              <w:bottom w:val="double" w:sz="6" w:space="0" w:color="auto"/>
              <w:right w:val="double" w:sz="6" w:space="0" w:color="auto"/>
            </w:tcBorders>
            <w:shd w:val="clear" w:color="000000" w:fill="C2D69A"/>
            <w:noWrap/>
            <w:vAlign w:val="bottom"/>
            <w:hideMark/>
          </w:tcPr>
          <w:p w:rsidR="002278C7" w:rsidRPr="00863E2E" w:rsidRDefault="002278C7" w:rsidP="002278C7">
            <w:pPr>
              <w:rPr>
                <w:rFonts w:cs="Arial"/>
                <w:color w:val="000000"/>
                <w:sz w:val="18"/>
                <w:szCs w:val="18"/>
                <w:lang w:val="es-ES" w:eastAsia="es-EC"/>
              </w:rPr>
            </w:pPr>
            <w:r w:rsidRPr="00863E2E">
              <w:rPr>
                <w:rFonts w:cs="Arial"/>
                <w:color w:val="000000"/>
                <w:sz w:val="18"/>
                <w:szCs w:val="18"/>
                <w:lang w:val="es-ES" w:eastAsia="es-EC"/>
              </w:rPr>
              <w:t> </w:t>
            </w:r>
          </w:p>
        </w:tc>
        <w:tc>
          <w:tcPr>
            <w:tcW w:w="850" w:type="dxa"/>
            <w:tcBorders>
              <w:top w:val="nil"/>
              <w:left w:val="nil"/>
              <w:bottom w:val="double" w:sz="6" w:space="0" w:color="auto"/>
              <w:right w:val="double" w:sz="6" w:space="0" w:color="auto"/>
            </w:tcBorders>
            <w:shd w:val="clear" w:color="000000" w:fill="92D050"/>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7911</w:t>
            </w:r>
          </w:p>
        </w:tc>
        <w:tc>
          <w:tcPr>
            <w:tcW w:w="993" w:type="dxa"/>
            <w:tcBorders>
              <w:top w:val="nil"/>
              <w:left w:val="nil"/>
              <w:bottom w:val="double" w:sz="6" w:space="0" w:color="auto"/>
              <w:right w:val="double" w:sz="6" w:space="0" w:color="auto"/>
            </w:tcBorders>
            <w:shd w:val="clear" w:color="000000" w:fill="C2D69A"/>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8780</w:t>
            </w:r>
          </w:p>
        </w:tc>
        <w:tc>
          <w:tcPr>
            <w:tcW w:w="850" w:type="dxa"/>
            <w:tcBorders>
              <w:top w:val="nil"/>
              <w:left w:val="nil"/>
              <w:bottom w:val="double" w:sz="6" w:space="0" w:color="auto"/>
              <w:right w:val="double" w:sz="6" w:space="0" w:color="auto"/>
            </w:tcBorders>
            <w:shd w:val="clear" w:color="000000" w:fill="C2D69A"/>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9663</w:t>
            </w:r>
          </w:p>
        </w:tc>
        <w:tc>
          <w:tcPr>
            <w:tcW w:w="851" w:type="dxa"/>
            <w:tcBorders>
              <w:top w:val="nil"/>
              <w:left w:val="nil"/>
              <w:bottom w:val="double" w:sz="6" w:space="0" w:color="auto"/>
              <w:right w:val="double" w:sz="6" w:space="0" w:color="auto"/>
            </w:tcBorders>
            <w:shd w:val="clear" w:color="000000" w:fill="C2D69A"/>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10561</w:t>
            </w:r>
          </w:p>
        </w:tc>
        <w:tc>
          <w:tcPr>
            <w:tcW w:w="1034" w:type="dxa"/>
            <w:tcBorders>
              <w:top w:val="nil"/>
              <w:left w:val="nil"/>
              <w:bottom w:val="double" w:sz="6" w:space="0" w:color="auto"/>
              <w:right w:val="double" w:sz="6" w:space="0" w:color="auto"/>
            </w:tcBorders>
            <w:shd w:val="clear" w:color="000000" w:fill="C2D69A"/>
            <w:noWrap/>
            <w:vAlign w:val="bottom"/>
            <w:hideMark/>
          </w:tcPr>
          <w:p w:rsidR="002278C7" w:rsidRPr="00863E2E" w:rsidRDefault="002278C7" w:rsidP="002278C7">
            <w:pPr>
              <w:jc w:val="right"/>
              <w:rPr>
                <w:rFonts w:cs="Arial"/>
                <w:color w:val="000000"/>
                <w:sz w:val="18"/>
                <w:szCs w:val="18"/>
                <w:lang w:val="es-ES" w:eastAsia="es-EC"/>
              </w:rPr>
            </w:pPr>
            <w:r w:rsidRPr="00863E2E">
              <w:rPr>
                <w:rFonts w:cs="Arial"/>
                <w:color w:val="000000"/>
                <w:sz w:val="18"/>
                <w:szCs w:val="18"/>
                <w:lang w:val="es-ES" w:eastAsia="es-EC"/>
              </w:rPr>
              <w:t>11475</w:t>
            </w:r>
          </w:p>
        </w:tc>
      </w:tr>
    </w:tbl>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sectPr w:rsidR="002278C7" w:rsidRPr="00863E2E" w:rsidSect="00F079BE">
          <w:pgSz w:w="16838" w:h="11906" w:orient="landscape"/>
          <w:pgMar w:top="1418" w:right="1985" w:bottom="2268" w:left="1985" w:header="709" w:footer="709" w:gutter="0"/>
          <w:cols w:space="708"/>
          <w:docGrid w:linePitch="360"/>
        </w:sectPr>
      </w:pPr>
    </w:p>
    <w:p w:rsidR="002278C7" w:rsidRPr="00863E2E" w:rsidRDefault="002278C7" w:rsidP="002278C7">
      <w:pPr>
        <w:spacing w:line="360" w:lineRule="auto"/>
        <w:rPr>
          <w:lang w:val="es-ES" w:eastAsia="en-US"/>
        </w:rPr>
      </w:pPr>
    </w:p>
    <w:tbl>
      <w:tblPr>
        <w:tblW w:w="14495" w:type="dxa"/>
        <w:tblInd w:w="70" w:type="dxa"/>
        <w:tblCellMar>
          <w:left w:w="70" w:type="dxa"/>
          <w:right w:w="70" w:type="dxa"/>
        </w:tblCellMar>
        <w:tblLook w:val="04A0"/>
      </w:tblPr>
      <w:tblGrid>
        <w:gridCol w:w="3481"/>
        <w:gridCol w:w="3182"/>
        <w:gridCol w:w="312"/>
        <w:gridCol w:w="167"/>
        <w:gridCol w:w="408"/>
        <w:gridCol w:w="1134"/>
        <w:gridCol w:w="887"/>
        <w:gridCol w:w="1058"/>
        <w:gridCol w:w="927"/>
        <w:gridCol w:w="1116"/>
        <w:gridCol w:w="973"/>
        <w:gridCol w:w="887"/>
      </w:tblGrid>
      <w:tr w:rsidR="00BD09F9" w:rsidRPr="00863E2E" w:rsidTr="00BD09F9">
        <w:trPr>
          <w:trHeight w:val="285"/>
        </w:trPr>
        <w:tc>
          <w:tcPr>
            <w:tcW w:w="6962" w:type="dxa"/>
            <w:gridSpan w:val="3"/>
            <w:tcBorders>
              <w:top w:val="nil"/>
              <w:left w:val="nil"/>
              <w:bottom w:val="nil"/>
              <w:right w:val="nil"/>
            </w:tcBorders>
            <w:shd w:val="clear" w:color="auto" w:fill="auto"/>
            <w:noWrap/>
            <w:vAlign w:val="bottom"/>
            <w:hideMark/>
          </w:tcPr>
          <w:p w:rsidR="00BD09F9" w:rsidRPr="00863E2E" w:rsidRDefault="00BD09F9" w:rsidP="00BD09F9">
            <w:pPr>
              <w:rPr>
                <w:rFonts w:cs="Arial"/>
                <w:b/>
                <w:bCs/>
                <w:i/>
                <w:iCs/>
                <w:color w:val="000000"/>
                <w:sz w:val="22"/>
                <w:szCs w:val="22"/>
                <w:u w:val="single"/>
                <w:lang w:val="es-ES" w:eastAsia="es-EC"/>
              </w:rPr>
            </w:pPr>
            <w:r w:rsidRPr="00863E2E">
              <w:rPr>
                <w:rFonts w:cs="Arial"/>
                <w:b/>
                <w:bCs/>
                <w:i/>
                <w:iCs/>
                <w:color w:val="000000"/>
                <w:sz w:val="22"/>
                <w:szCs w:val="22"/>
                <w:u w:val="single"/>
                <w:lang w:val="es-ES" w:eastAsia="es-EC"/>
              </w:rPr>
              <w:t>DEMANDA PROYECTADA DEL ALQUILER DE CANCHAS</w:t>
            </w:r>
          </w:p>
        </w:tc>
        <w:tc>
          <w:tcPr>
            <w:tcW w:w="160" w:type="dxa"/>
            <w:tcBorders>
              <w:top w:val="nil"/>
              <w:left w:val="nil"/>
              <w:bottom w:val="nil"/>
              <w:right w:val="nil"/>
            </w:tcBorders>
            <w:shd w:val="clear" w:color="auto" w:fill="auto"/>
            <w:noWrap/>
            <w:vAlign w:val="bottom"/>
            <w:hideMark/>
          </w:tcPr>
          <w:p w:rsidR="00BD09F9" w:rsidRPr="00863E2E" w:rsidRDefault="00BD09F9" w:rsidP="00BD09F9">
            <w:pPr>
              <w:rPr>
                <w:rFonts w:cs="Arial"/>
                <w:color w:val="000000"/>
                <w:sz w:val="22"/>
                <w:szCs w:val="22"/>
                <w:lang w:val="es-ES" w:eastAsia="es-EC"/>
              </w:rPr>
            </w:pPr>
          </w:p>
        </w:tc>
        <w:tc>
          <w:tcPr>
            <w:tcW w:w="391" w:type="dxa"/>
            <w:tcBorders>
              <w:top w:val="nil"/>
              <w:left w:val="nil"/>
              <w:bottom w:val="nil"/>
              <w:right w:val="nil"/>
            </w:tcBorders>
            <w:shd w:val="clear" w:color="auto" w:fill="auto"/>
            <w:noWrap/>
            <w:vAlign w:val="bottom"/>
            <w:hideMark/>
          </w:tcPr>
          <w:p w:rsidR="00BD09F9" w:rsidRPr="00863E2E" w:rsidRDefault="00BD09F9" w:rsidP="00BD09F9">
            <w:pPr>
              <w:rPr>
                <w:rFonts w:cs="Arial"/>
                <w:color w:val="000000"/>
                <w:sz w:val="22"/>
                <w:szCs w:val="22"/>
                <w:lang w:val="es-ES" w:eastAsia="es-EC"/>
              </w:rPr>
            </w:pPr>
          </w:p>
        </w:tc>
        <w:tc>
          <w:tcPr>
            <w:tcW w:w="1134" w:type="dxa"/>
            <w:tcBorders>
              <w:top w:val="nil"/>
              <w:left w:val="nil"/>
              <w:bottom w:val="nil"/>
              <w:right w:val="nil"/>
            </w:tcBorders>
            <w:shd w:val="clear" w:color="auto" w:fill="auto"/>
            <w:noWrap/>
            <w:vAlign w:val="bottom"/>
            <w:hideMark/>
          </w:tcPr>
          <w:p w:rsidR="00BD09F9" w:rsidRPr="00863E2E" w:rsidRDefault="00BD09F9" w:rsidP="00BD09F9">
            <w:pPr>
              <w:rPr>
                <w:rFonts w:cs="Arial"/>
                <w:color w:val="000000"/>
                <w:sz w:val="22"/>
                <w:szCs w:val="22"/>
                <w:lang w:val="es-ES" w:eastAsia="es-EC"/>
              </w:rPr>
            </w:pPr>
          </w:p>
        </w:tc>
        <w:tc>
          <w:tcPr>
            <w:tcW w:w="887" w:type="dxa"/>
            <w:tcBorders>
              <w:top w:val="nil"/>
              <w:left w:val="nil"/>
              <w:bottom w:val="nil"/>
              <w:right w:val="nil"/>
            </w:tcBorders>
            <w:shd w:val="clear" w:color="auto" w:fill="auto"/>
            <w:noWrap/>
            <w:vAlign w:val="bottom"/>
            <w:hideMark/>
          </w:tcPr>
          <w:p w:rsidR="00BD09F9" w:rsidRPr="00863E2E" w:rsidRDefault="00BD09F9" w:rsidP="00BD09F9">
            <w:pPr>
              <w:rPr>
                <w:rFonts w:cs="Arial"/>
                <w:color w:val="000000"/>
                <w:sz w:val="22"/>
                <w:szCs w:val="22"/>
                <w:lang w:val="es-ES" w:eastAsia="es-EC"/>
              </w:rPr>
            </w:pPr>
          </w:p>
        </w:tc>
        <w:tc>
          <w:tcPr>
            <w:tcW w:w="1058" w:type="dxa"/>
            <w:tcBorders>
              <w:top w:val="nil"/>
              <w:left w:val="nil"/>
              <w:bottom w:val="nil"/>
              <w:right w:val="nil"/>
            </w:tcBorders>
            <w:shd w:val="clear" w:color="auto" w:fill="auto"/>
            <w:noWrap/>
            <w:vAlign w:val="bottom"/>
            <w:hideMark/>
          </w:tcPr>
          <w:p w:rsidR="00BD09F9" w:rsidRPr="00863E2E" w:rsidRDefault="00BD09F9" w:rsidP="00BD09F9">
            <w:pPr>
              <w:rPr>
                <w:rFonts w:cs="Arial"/>
                <w:color w:val="000000"/>
                <w:sz w:val="22"/>
                <w:szCs w:val="22"/>
                <w:lang w:val="es-ES" w:eastAsia="es-EC"/>
              </w:rPr>
            </w:pPr>
          </w:p>
        </w:tc>
        <w:tc>
          <w:tcPr>
            <w:tcW w:w="927" w:type="dxa"/>
            <w:tcBorders>
              <w:top w:val="nil"/>
              <w:left w:val="nil"/>
              <w:bottom w:val="nil"/>
              <w:right w:val="nil"/>
            </w:tcBorders>
            <w:shd w:val="clear" w:color="auto" w:fill="auto"/>
            <w:noWrap/>
            <w:vAlign w:val="bottom"/>
            <w:hideMark/>
          </w:tcPr>
          <w:p w:rsidR="00BD09F9" w:rsidRPr="00863E2E" w:rsidRDefault="00BD09F9" w:rsidP="00BD09F9">
            <w:pPr>
              <w:rPr>
                <w:rFonts w:cs="Arial"/>
                <w:color w:val="000000"/>
                <w:sz w:val="22"/>
                <w:szCs w:val="22"/>
                <w:lang w:val="es-ES" w:eastAsia="es-EC"/>
              </w:rPr>
            </w:pPr>
          </w:p>
        </w:tc>
        <w:tc>
          <w:tcPr>
            <w:tcW w:w="1116" w:type="dxa"/>
            <w:tcBorders>
              <w:top w:val="nil"/>
              <w:left w:val="nil"/>
              <w:bottom w:val="nil"/>
              <w:right w:val="nil"/>
            </w:tcBorders>
            <w:shd w:val="clear" w:color="auto" w:fill="auto"/>
            <w:noWrap/>
            <w:vAlign w:val="bottom"/>
            <w:hideMark/>
          </w:tcPr>
          <w:p w:rsidR="00BD09F9" w:rsidRPr="00863E2E" w:rsidRDefault="00BD09F9" w:rsidP="00BD09F9">
            <w:pPr>
              <w:rPr>
                <w:rFonts w:cs="Arial"/>
                <w:color w:val="000000"/>
                <w:sz w:val="22"/>
                <w:szCs w:val="22"/>
                <w:lang w:val="es-ES" w:eastAsia="es-EC"/>
              </w:rPr>
            </w:pPr>
          </w:p>
        </w:tc>
        <w:tc>
          <w:tcPr>
            <w:tcW w:w="973" w:type="dxa"/>
            <w:tcBorders>
              <w:top w:val="nil"/>
              <w:left w:val="nil"/>
              <w:bottom w:val="nil"/>
              <w:right w:val="nil"/>
            </w:tcBorders>
            <w:shd w:val="clear" w:color="auto" w:fill="auto"/>
            <w:noWrap/>
            <w:vAlign w:val="bottom"/>
            <w:hideMark/>
          </w:tcPr>
          <w:p w:rsidR="00BD09F9" w:rsidRPr="00863E2E" w:rsidRDefault="00BD09F9" w:rsidP="00BD09F9">
            <w:pPr>
              <w:rPr>
                <w:rFonts w:cs="Arial"/>
                <w:color w:val="000000"/>
                <w:sz w:val="22"/>
                <w:szCs w:val="22"/>
                <w:lang w:val="es-ES" w:eastAsia="es-EC"/>
              </w:rPr>
            </w:pPr>
          </w:p>
        </w:tc>
        <w:tc>
          <w:tcPr>
            <w:tcW w:w="887" w:type="dxa"/>
            <w:tcBorders>
              <w:top w:val="nil"/>
              <w:left w:val="nil"/>
              <w:bottom w:val="nil"/>
              <w:right w:val="nil"/>
            </w:tcBorders>
            <w:shd w:val="clear" w:color="auto" w:fill="auto"/>
            <w:noWrap/>
            <w:vAlign w:val="bottom"/>
            <w:hideMark/>
          </w:tcPr>
          <w:p w:rsidR="00BD09F9" w:rsidRPr="00863E2E" w:rsidRDefault="00BD09F9" w:rsidP="00BD09F9">
            <w:pPr>
              <w:rPr>
                <w:rFonts w:cs="Arial"/>
                <w:color w:val="000000"/>
                <w:sz w:val="22"/>
                <w:szCs w:val="22"/>
                <w:lang w:val="es-ES" w:eastAsia="es-EC"/>
              </w:rPr>
            </w:pPr>
          </w:p>
        </w:tc>
      </w:tr>
      <w:tr w:rsidR="00BD09F9" w:rsidRPr="00863E2E" w:rsidTr="00BD09F9">
        <w:trPr>
          <w:trHeight w:val="300"/>
        </w:trPr>
        <w:tc>
          <w:tcPr>
            <w:tcW w:w="3481" w:type="dxa"/>
            <w:tcBorders>
              <w:top w:val="nil"/>
              <w:left w:val="nil"/>
              <w:bottom w:val="nil"/>
              <w:right w:val="nil"/>
            </w:tcBorders>
            <w:shd w:val="clear" w:color="auto" w:fill="auto"/>
            <w:noWrap/>
            <w:vAlign w:val="bottom"/>
            <w:hideMark/>
          </w:tcPr>
          <w:p w:rsidR="00BD09F9" w:rsidRPr="00863E2E" w:rsidRDefault="00BD09F9" w:rsidP="00BD09F9">
            <w:pPr>
              <w:rPr>
                <w:rFonts w:cs="Arial"/>
                <w:b/>
                <w:bCs/>
                <w:i/>
                <w:iCs/>
                <w:color w:val="000000"/>
                <w:sz w:val="22"/>
                <w:szCs w:val="22"/>
                <w:u w:val="single"/>
                <w:lang w:val="es-ES" w:eastAsia="es-EC"/>
              </w:rPr>
            </w:pPr>
          </w:p>
        </w:tc>
        <w:tc>
          <w:tcPr>
            <w:tcW w:w="3481" w:type="dxa"/>
            <w:gridSpan w:val="2"/>
            <w:tcBorders>
              <w:top w:val="nil"/>
              <w:left w:val="nil"/>
              <w:bottom w:val="nil"/>
              <w:right w:val="nil"/>
            </w:tcBorders>
            <w:shd w:val="clear" w:color="auto" w:fill="auto"/>
            <w:noWrap/>
            <w:vAlign w:val="bottom"/>
            <w:hideMark/>
          </w:tcPr>
          <w:p w:rsidR="00BD09F9" w:rsidRPr="00863E2E" w:rsidRDefault="00BD09F9" w:rsidP="00BD09F9">
            <w:pPr>
              <w:rPr>
                <w:rFonts w:cs="Arial"/>
                <w:color w:val="000000"/>
                <w:sz w:val="22"/>
                <w:szCs w:val="22"/>
                <w:lang w:val="es-ES" w:eastAsia="es-EC"/>
              </w:rPr>
            </w:pPr>
          </w:p>
        </w:tc>
        <w:tc>
          <w:tcPr>
            <w:tcW w:w="160" w:type="dxa"/>
            <w:tcBorders>
              <w:top w:val="nil"/>
              <w:left w:val="nil"/>
              <w:bottom w:val="nil"/>
              <w:right w:val="nil"/>
            </w:tcBorders>
            <w:shd w:val="clear" w:color="auto" w:fill="auto"/>
            <w:noWrap/>
            <w:vAlign w:val="bottom"/>
            <w:hideMark/>
          </w:tcPr>
          <w:p w:rsidR="00BD09F9" w:rsidRPr="00863E2E" w:rsidRDefault="00BD09F9" w:rsidP="00BD09F9">
            <w:pPr>
              <w:rPr>
                <w:rFonts w:cs="Arial"/>
                <w:color w:val="000000"/>
                <w:sz w:val="22"/>
                <w:szCs w:val="22"/>
                <w:lang w:val="es-ES" w:eastAsia="es-EC"/>
              </w:rPr>
            </w:pPr>
          </w:p>
        </w:tc>
        <w:tc>
          <w:tcPr>
            <w:tcW w:w="391" w:type="dxa"/>
            <w:tcBorders>
              <w:top w:val="nil"/>
              <w:left w:val="nil"/>
              <w:bottom w:val="nil"/>
              <w:right w:val="nil"/>
            </w:tcBorders>
            <w:shd w:val="clear" w:color="auto" w:fill="auto"/>
            <w:noWrap/>
            <w:vAlign w:val="bottom"/>
            <w:hideMark/>
          </w:tcPr>
          <w:p w:rsidR="00BD09F9" w:rsidRPr="00863E2E" w:rsidRDefault="00BD09F9" w:rsidP="00BD09F9">
            <w:pPr>
              <w:rPr>
                <w:rFonts w:cs="Arial"/>
                <w:color w:val="000000"/>
                <w:sz w:val="22"/>
                <w:szCs w:val="22"/>
                <w:lang w:val="es-ES" w:eastAsia="es-EC"/>
              </w:rPr>
            </w:pPr>
          </w:p>
        </w:tc>
        <w:tc>
          <w:tcPr>
            <w:tcW w:w="1134" w:type="dxa"/>
            <w:tcBorders>
              <w:top w:val="nil"/>
              <w:left w:val="nil"/>
              <w:bottom w:val="nil"/>
              <w:right w:val="nil"/>
            </w:tcBorders>
            <w:shd w:val="clear" w:color="auto" w:fill="auto"/>
            <w:noWrap/>
            <w:vAlign w:val="bottom"/>
            <w:hideMark/>
          </w:tcPr>
          <w:p w:rsidR="00BD09F9" w:rsidRPr="00863E2E" w:rsidRDefault="00BD09F9" w:rsidP="00BD09F9">
            <w:pPr>
              <w:rPr>
                <w:rFonts w:cs="Arial"/>
                <w:color w:val="000000"/>
                <w:sz w:val="22"/>
                <w:szCs w:val="22"/>
                <w:lang w:val="es-ES" w:eastAsia="es-EC"/>
              </w:rPr>
            </w:pPr>
          </w:p>
        </w:tc>
        <w:tc>
          <w:tcPr>
            <w:tcW w:w="887" w:type="dxa"/>
            <w:tcBorders>
              <w:top w:val="nil"/>
              <w:left w:val="nil"/>
              <w:bottom w:val="nil"/>
              <w:right w:val="nil"/>
            </w:tcBorders>
            <w:shd w:val="clear" w:color="auto" w:fill="auto"/>
            <w:noWrap/>
            <w:vAlign w:val="bottom"/>
            <w:hideMark/>
          </w:tcPr>
          <w:p w:rsidR="00BD09F9" w:rsidRPr="00863E2E" w:rsidRDefault="00BD09F9" w:rsidP="00BD09F9">
            <w:pPr>
              <w:rPr>
                <w:rFonts w:cs="Arial"/>
                <w:color w:val="000000"/>
                <w:sz w:val="22"/>
                <w:szCs w:val="22"/>
                <w:lang w:val="es-ES" w:eastAsia="es-EC"/>
              </w:rPr>
            </w:pPr>
          </w:p>
        </w:tc>
        <w:tc>
          <w:tcPr>
            <w:tcW w:w="1058" w:type="dxa"/>
            <w:tcBorders>
              <w:top w:val="nil"/>
              <w:left w:val="nil"/>
              <w:bottom w:val="nil"/>
              <w:right w:val="nil"/>
            </w:tcBorders>
            <w:shd w:val="clear" w:color="auto" w:fill="auto"/>
            <w:noWrap/>
            <w:vAlign w:val="bottom"/>
            <w:hideMark/>
          </w:tcPr>
          <w:p w:rsidR="00BD09F9" w:rsidRPr="00863E2E" w:rsidRDefault="00BD09F9" w:rsidP="00BD09F9">
            <w:pPr>
              <w:rPr>
                <w:rFonts w:cs="Arial"/>
                <w:color w:val="000000"/>
                <w:sz w:val="22"/>
                <w:szCs w:val="22"/>
                <w:lang w:val="es-ES" w:eastAsia="es-EC"/>
              </w:rPr>
            </w:pPr>
          </w:p>
        </w:tc>
        <w:tc>
          <w:tcPr>
            <w:tcW w:w="927" w:type="dxa"/>
            <w:tcBorders>
              <w:top w:val="nil"/>
              <w:left w:val="nil"/>
              <w:bottom w:val="nil"/>
              <w:right w:val="nil"/>
            </w:tcBorders>
            <w:shd w:val="clear" w:color="auto" w:fill="auto"/>
            <w:noWrap/>
            <w:vAlign w:val="bottom"/>
            <w:hideMark/>
          </w:tcPr>
          <w:p w:rsidR="00BD09F9" w:rsidRPr="00863E2E" w:rsidRDefault="00BD09F9" w:rsidP="00BD09F9">
            <w:pPr>
              <w:rPr>
                <w:rFonts w:cs="Arial"/>
                <w:color w:val="000000"/>
                <w:sz w:val="22"/>
                <w:szCs w:val="22"/>
                <w:lang w:val="es-ES" w:eastAsia="es-EC"/>
              </w:rPr>
            </w:pPr>
          </w:p>
        </w:tc>
        <w:tc>
          <w:tcPr>
            <w:tcW w:w="1116" w:type="dxa"/>
            <w:tcBorders>
              <w:top w:val="nil"/>
              <w:left w:val="nil"/>
              <w:bottom w:val="nil"/>
              <w:right w:val="nil"/>
            </w:tcBorders>
            <w:shd w:val="clear" w:color="auto" w:fill="auto"/>
            <w:noWrap/>
            <w:vAlign w:val="bottom"/>
            <w:hideMark/>
          </w:tcPr>
          <w:p w:rsidR="00BD09F9" w:rsidRPr="00863E2E" w:rsidRDefault="00BD09F9" w:rsidP="00BD09F9">
            <w:pPr>
              <w:rPr>
                <w:rFonts w:cs="Arial"/>
                <w:color w:val="000000"/>
                <w:sz w:val="22"/>
                <w:szCs w:val="22"/>
                <w:lang w:val="es-ES" w:eastAsia="es-EC"/>
              </w:rPr>
            </w:pPr>
          </w:p>
        </w:tc>
        <w:tc>
          <w:tcPr>
            <w:tcW w:w="973" w:type="dxa"/>
            <w:tcBorders>
              <w:top w:val="nil"/>
              <w:left w:val="nil"/>
              <w:bottom w:val="nil"/>
              <w:right w:val="nil"/>
            </w:tcBorders>
            <w:shd w:val="clear" w:color="auto" w:fill="auto"/>
            <w:noWrap/>
            <w:vAlign w:val="bottom"/>
            <w:hideMark/>
          </w:tcPr>
          <w:p w:rsidR="00BD09F9" w:rsidRPr="00863E2E" w:rsidRDefault="00BD09F9" w:rsidP="00BD09F9">
            <w:pPr>
              <w:rPr>
                <w:rFonts w:cs="Arial"/>
                <w:color w:val="000000"/>
                <w:sz w:val="22"/>
                <w:szCs w:val="22"/>
                <w:lang w:val="es-ES" w:eastAsia="es-EC"/>
              </w:rPr>
            </w:pPr>
          </w:p>
        </w:tc>
        <w:tc>
          <w:tcPr>
            <w:tcW w:w="887" w:type="dxa"/>
            <w:tcBorders>
              <w:top w:val="nil"/>
              <w:left w:val="nil"/>
              <w:bottom w:val="nil"/>
              <w:right w:val="nil"/>
            </w:tcBorders>
            <w:shd w:val="clear" w:color="auto" w:fill="auto"/>
            <w:noWrap/>
            <w:vAlign w:val="bottom"/>
            <w:hideMark/>
          </w:tcPr>
          <w:p w:rsidR="00BD09F9" w:rsidRPr="00863E2E" w:rsidRDefault="00BD09F9" w:rsidP="00BD09F9">
            <w:pPr>
              <w:rPr>
                <w:rFonts w:cs="Arial"/>
                <w:color w:val="000000"/>
                <w:sz w:val="22"/>
                <w:szCs w:val="22"/>
                <w:lang w:val="es-ES" w:eastAsia="es-EC"/>
              </w:rPr>
            </w:pPr>
          </w:p>
        </w:tc>
      </w:tr>
      <w:tr w:rsidR="00BD09F9" w:rsidRPr="00863E2E" w:rsidTr="00BD09F9">
        <w:trPr>
          <w:trHeight w:val="315"/>
        </w:trPr>
        <w:tc>
          <w:tcPr>
            <w:tcW w:w="6663" w:type="dxa"/>
            <w:gridSpan w:val="2"/>
            <w:tcBorders>
              <w:top w:val="double" w:sz="6" w:space="0" w:color="auto"/>
              <w:left w:val="double" w:sz="6" w:space="0" w:color="auto"/>
              <w:bottom w:val="double" w:sz="6" w:space="0" w:color="auto"/>
              <w:right w:val="double" w:sz="6" w:space="0" w:color="auto"/>
            </w:tcBorders>
            <w:shd w:val="clear" w:color="000000" w:fill="C2D69A"/>
            <w:noWrap/>
            <w:vAlign w:val="bottom"/>
            <w:hideMark/>
          </w:tcPr>
          <w:p w:rsidR="00BD09F9" w:rsidRPr="00863E2E" w:rsidRDefault="00BD09F9" w:rsidP="00BD09F9">
            <w:pPr>
              <w:jc w:val="center"/>
              <w:rPr>
                <w:rFonts w:cs="Arial"/>
                <w:color w:val="000000"/>
                <w:sz w:val="22"/>
                <w:szCs w:val="22"/>
                <w:lang w:val="es-ES" w:eastAsia="es-EC"/>
              </w:rPr>
            </w:pPr>
            <w:r w:rsidRPr="00863E2E">
              <w:rPr>
                <w:rFonts w:cs="Arial"/>
                <w:color w:val="000000"/>
                <w:sz w:val="22"/>
                <w:szCs w:val="22"/>
                <w:lang w:val="es-ES" w:eastAsia="es-EC"/>
              </w:rPr>
              <w:t>Variables</w:t>
            </w:r>
          </w:p>
        </w:tc>
        <w:tc>
          <w:tcPr>
            <w:tcW w:w="850" w:type="dxa"/>
            <w:gridSpan w:val="3"/>
            <w:tcBorders>
              <w:top w:val="double" w:sz="6" w:space="0" w:color="auto"/>
              <w:left w:val="nil"/>
              <w:bottom w:val="double" w:sz="6" w:space="0" w:color="auto"/>
              <w:right w:val="double" w:sz="6" w:space="0" w:color="auto"/>
            </w:tcBorders>
            <w:shd w:val="clear" w:color="000000" w:fill="C2D69A"/>
            <w:noWrap/>
            <w:vAlign w:val="bottom"/>
            <w:hideMark/>
          </w:tcPr>
          <w:p w:rsidR="00BD09F9" w:rsidRPr="00863E2E" w:rsidRDefault="00BD09F9" w:rsidP="00BD09F9">
            <w:pPr>
              <w:jc w:val="right"/>
              <w:rPr>
                <w:rFonts w:cs="Arial"/>
                <w:color w:val="000000"/>
                <w:sz w:val="22"/>
                <w:szCs w:val="22"/>
                <w:lang w:val="es-ES" w:eastAsia="es-EC"/>
              </w:rPr>
            </w:pPr>
            <w:r w:rsidRPr="00863E2E">
              <w:rPr>
                <w:rFonts w:cs="Arial"/>
                <w:color w:val="000000"/>
                <w:sz w:val="22"/>
                <w:szCs w:val="22"/>
                <w:lang w:val="es-ES" w:eastAsia="es-EC"/>
              </w:rPr>
              <w:t>2010</w:t>
            </w:r>
          </w:p>
        </w:tc>
        <w:tc>
          <w:tcPr>
            <w:tcW w:w="1134" w:type="dxa"/>
            <w:tcBorders>
              <w:top w:val="double" w:sz="6" w:space="0" w:color="auto"/>
              <w:left w:val="nil"/>
              <w:bottom w:val="double" w:sz="6" w:space="0" w:color="auto"/>
              <w:right w:val="double" w:sz="6" w:space="0" w:color="auto"/>
            </w:tcBorders>
            <w:shd w:val="clear" w:color="000000" w:fill="C2D69A"/>
            <w:noWrap/>
            <w:vAlign w:val="bottom"/>
            <w:hideMark/>
          </w:tcPr>
          <w:p w:rsidR="00BD09F9" w:rsidRPr="00863E2E" w:rsidRDefault="00BD09F9" w:rsidP="00BD09F9">
            <w:pPr>
              <w:jc w:val="right"/>
              <w:rPr>
                <w:rFonts w:cs="Arial"/>
                <w:color w:val="000000"/>
                <w:sz w:val="22"/>
                <w:szCs w:val="22"/>
                <w:lang w:val="es-ES" w:eastAsia="es-EC"/>
              </w:rPr>
            </w:pPr>
            <w:r w:rsidRPr="00863E2E">
              <w:rPr>
                <w:rFonts w:cs="Arial"/>
                <w:color w:val="000000"/>
                <w:sz w:val="22"/>
                <w:szCs w:val="22"/>
                <w:lang w:val="es-ES" w:eastAsia="es-EC"/>
              </w:rPr>
              <w:t>2011</w:t>
            </w:r>
          </w:p>
        </w:tc>
        <w:tc>
          <w:tcPr>
            <w:tcW w:w="887" w:type="dxa"/>
            <w:tcBorders>
              <w:top w:val="double" w:sz="6" w:space="0" w:color="auto"/>
              <w:left w:val="nil"/>
              <w:bottom w:val="double" w:sz="6" w:space="0" w:color="auto"/>
              <w:right w:val="double" w:sz="6" w:space="0" w:color="auto"/>
            </w:tcBorders>
            <w:shd w:val="clear" w:color="000000" w:fill="C2D69A"/>
            <w:noWrap/>
            <w:vAlign w:val="bottom"/>
            <w:hideMark/>
          </w:tcPr>
          <w:p w:rsidR="00BD09F9" w:rsidRPr="00863E2E" w:rsidRDefault="00BD09F9" w:rsidP="00BD09F9">
            <w:pPr>
              <w:jc w:val="right"/>
              <w:rPr>
                <w:rFonts w:cs="Arial"/>
                <w:color w:val="000000"/>
                <w:sz w:val="22"/>
                <w:szCs w:val="22"/>
                <w:lang w:val="es-ES" w:eastAsia="es-EC"/>
              </w:rPr>
            </w:pPr>
            <w:r w:rsidRPr="00863E2E">
              <w:rPr>
                <w:rFonts w:cs="Arial"/>
                <w:color w:val="000000"/>
                <w:sz w:val="22"/>
                <w:szCs w:val="22"/>
                <w:lang w:val="es-ES" w:eastAsia="es-EC"/>
              </w:rPr>
              <w:t>2012</w:t>
            </w:r>
          </w:p>
        </w:tc>
        <w:tc>
          <w:tcPr>
            <w:tcW w:w="1058" w:type="dxa"/>
            <w:tcBorders>
              <w:top w:val="double" w:sz="6" w:space="0" w:color="auto"/>
              <w:left w:val="nil"/>
              <w:bottom w:val="double" w:sz="6" w:space="0" w:color="auto"/>
              <w:right w:val="double" w:sz="6" w:space="0" w:color="auto"/>
            </w:tcBorders>
            <w:shd w:val="clear" w:color="000000" w:fill="C2D69A"/>
            <w:noWrap/>
            <w:vAlign w:val="bottom"/>
            <w:hideMark/>
          </w:tcPr>
          <w:p w:rsidR="00BD09F9" w:rsidRPr="00863E2E" w:rsidRDefault="00BD09F9" w:rsidP="00BD09F9">
            <w:pPr>
              <w:jc w:val="right"/>
              <w:rPr>
                <w:rFonts w:cs="Arial"/>
                <w:color w:val="000000"/>
                <w:sz w:val="22"/>
                <w:szCs w:val="22"/>
                <w:lang w:val="es-ES" w:eastAsia="es-EC"/>
              </w:rPr>
            </w:pPr>
            <w:r w:rsidRPr="00863E2E">
              <w:rPr>
                <w:rFonts w:cs="Arial"/>
                <w:color w:val="000000"/>
                <w:sz w:val="22"/>
                <w:szCs w:val="22"/>
                <w:lang w:val="es-ES" w:eastAsia="es-EC"/>
              </w:rPr>
              <w:t>2013</w:t>
            </w:r>
          </w:p>
        </w:tc>
        <w:tc>
          <w:tcPr>
            <w:tcW w:w="927" w:type="dxa"/>
            <w:tcBorders>
              <w:top w:val="double" w:sz="6" w:space="0" w:color="auto"/>
              <w:left w:val="nil"/>
              <w:bottom w:val="double" w:sz="6" w:space="0" w:color="auto"/>
              <w:right w:val="double" w:sz="6" w:space="0" w:color="auto"/>
            </w:tcBorders>
            <w:shd w:val="clear" w:color="000000" w:fill="C2D69A"/>
            <w:noWrap/>
            <w:vAlign w:val="bottom"/>
            <w:hideMark/>
          </w:tcPr>
          <w:p w:rsidR="00BD09F9" w:rsidRPr="00863E2E" w:rsidRDefault="00BD09F9" w:rsidP="00BD09F9">
            <w:pPr>
              <w:jc w:val="right"/>
              <w:rPr>
                <w:rFonts w:cs="Arial"/>
                <w:color w:val="000000"/>
                <w:sz w:val="22"/>
                <w:szCs w:val="22"/>
                <w:lang w:val="es-ES" w:eastAsia="es-EC"/>
              </w:rPr>
            </w:pPr>
            <w:r w:rsidRPr="00863E2E">
              <w:rPr>
                <w:rFonts w:cs="Arial"/>
                <w:color w:val="000000"/>
                <w:sz w:val="22"/>
                <w:szCs w:val="22"/>
                <w:lang w:val="es-ES" w:eastAsia="es-EC"/>
              </w:rPr>
              <w:t>2014</w:t>
            </w:r>
          </w:p>
        </w:tc>
        <w:tc>
          <w:tcPr>
            <w:tcW w:w="1116" w:type="dxa"/>
            <w:tcBorders>
              <w:top w:val="double" w:sz="6" w:space="0" w:color="auto"/>
              <w:left w:val="nil"/>
              <w:bottom w:val="double" w:sz="6" w:space="0" w:color="auto"/>
              <w:right w:val="double" w:sz="6" w:space="0" w:color="auto"/>
            </w:tcBorders>
            <w:shd w:val="clear" w:color="000000" w:fill="C2D69A"/>
            <w:noWrap/>
            <w:vAlign w:val="bottom"/>
            <w:hideMark/>
          </w:tcPr>
          <w:p w:rsidR="00BD09F9" w:rsidRPr="00863E2E" w:rsidRDefault="00BD09F9" w:rsidP="00BD09F9">
            <w:pPr>
              <w:jc w:val="right"/>
              <w:rPr>
                <w:rFonts w:cs="Arial"/>
                <w:color w:val="000000"/>
                <w:sz w:val="22"/>
                <w:szCs w:val="22"/>
                <w:lang w:val="es-ES" w:eastAsia="es-EC"/>
              </w:rPr>
            </w:pPr>
            <w:r w:rsidRPr="00863E2E">
              <w:rPr>
                <w:rFonts w:cs="Arial"/>
                <w:color w:val="000000"/>
                <w:sz w:val="22"/>
                <w:szCs w:val="22"/>
                <w:lang w:val="es-ES" w:eastAsia="es-EC"/>
              </w:rPr>
              <w:t>2015</w:t>
            </w:r>
          </w:p>
        </w:tc>
        <w:tc>
          <w:tcPr>
            <w:tcW w:w="973" w:type="dxa"/>
            <w:tcBorders>
              <w:top w:val="double" w:sz="6" w:space="0" w:color="auto"/>
              <w:left w:val="nil"/>
              <w:bottom w:val="double" w:sz="6" w:space="0" w:color="auto"/>
              <w:right w:val="double" w:sz="6" w:space="0" w:color="auto"/>
            </w:tcBorders>
            <w:shd w:val="clear" w:color="000000" w:fill="C2D69A"/>
            <w:noWrap/>
            <w:vAlign w:val="bottom"/>
            <w:hideMark/>
          </w:tcPr>
          <w:p w:rsidR="00BD09F9" w:rsidRPr="00863E2E" w:rsidRDefault="00BD09F9" w:rsidP="00BD09F9">
            <w:pPr>
              <w:jc w:val="right"/>
              <w:rPr>
                <w:rFonts w:cs="Arial"/>
                <w:color w:val="000000"/>
                <w:sz w:val="22"/>
                <w:szCs w:val="22"/>
                <w:lang w:val="es-ES" w:eastAsia="es-EC"/>
              </w:rPr>
            </w:pPr>
            <w:r w:rsidRPr="00863E2E">
              <w:rPr>
                <w:rFonts w:cs="Arial"/>
                <w:color w:val="000000"/>
                <w:sz w:val="22"/>
                <w:szCs w:val="22"/>
                <w:lang w:val="es-ES" w:eastAsia="es-EC"/>
              </w:rPr>
              <w:t>2016</w:t>
            </w:r>
          </w:p>
        </w:tc>
        <w:tc>
          <w:tcPr>
            <w:tcW w:w="887" w:type="dxa"/>
            <w:tcBorders>
              <w:top w:val="double" w:sz="6" w:space="0" w:color="auto"/>
              <w:left w:val="nil"/>
              <w:bottom w:val="double" w:sz="6" w:space="0" w:color="auto"/>
              <w:right w:val="double" w:sz="6" w:space="0" w:color="auto"/>
            </w:tcBorders>
            <w:shd w:val="clear" w:color="000000" w:fill="C2D69A"/>
            <w:noWrap/>
            <w:vAlign w:val="bottom"/>
            <w:hideMark/>
          </w:tcPr>
          <w:p w:rsidR="00BD09F9" w:rsidRPr="00863E2E" w:rsidRDefault="00BD09F9" w:rsidP="00BD09F9">
            <w:pPr>
              <w:jc w:val="right"/>
              <w:rPr>
                <w:rFonts w:cs="Arial"/>
                <w:color w:val="000000"/>
                <w:sz w:val="22"/>
                <w:szCs w:val="22"/>
                <w:lang w:val="es-ES" w:eastAsia="es-EC"/>
              </w:rPr>
            </w:pPr>
            <w:r w:rsidRPr="00863E2E">
              <w:rPr>
                <w:rFonts w:cs="Arial"/>
                <w:color w:val="000000"/>
                <w:sz w:val="22"/>
                <w:szCs w:val="22"/>
                <w:lang w:val="es-ES" w:eastAsia="es-EC"/>
              </w:rPr>
              <w:t>2017</w:t>
            </w:r>
          </w:p>
        </w:tc>
      </w:tr>
      <w:tr w:rsidR="00BD09F9" w:rsidRPr="00863E2E" w:rsidTr="00BD09F9">
        <w:trPr>
          <w:trHeight w:val="315"/>
        </w:trPr>
        <w:tc>
          <w:tcPr>
            <w:tcW w:w="6663" w:type="dxa"/>
            <w:gridSpan w:val="2"/>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BD09F9" w:rsidRPr="00863E2E" w:rsidRDefault="00BD09F9" w:rsidP="00BD09F9">
            <w:pPr>
              <w:rPr>
                <w:rFonts w:cs="Arial"/>
                <w:color w:val="000000"/>
                <w:sz w:val="22"/>
                <w:szCs w:val="22"/>
                <w:lang w:val="es-ES" w:eastAsia="es-EC"/>
              </w:rPr>
            </w:pPr>
            <w:r w:rsidRPr="00863E2E">
              <w:rPr>
                <w:rFonts w:cs="Arial"/>
                <w:color w:val="000000"/>
                <w:sz w:val="22"/>
                <w:szCs w:val="22"/>
                <w:lang w:val="es-ES" w:eastAsia="es-EC"/>
              </w:rPr>
              <w:t>Población del cantón Daule área urbana</w:t>
            </w:r>
          </w:p>
        </w:tc>
        <w:tc>
          <w:tcPr>
            <w:tcW w:w="850" w:type="dxa"/>
            <w:gridSpan w:val="3"/>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cs="Arial"/>
                <w:color w:val="000000"/>
                <w:sz w:val="22"/>
                <w:szCs w:val="22"/>
                <w:lang w:val="es-ES" w:eastAsia="es-EC"/>
              </w:rPr>
            </w:pPr>
            <w:r w:rsidRPr="00863E2E">
              <w:rPr>
                <w:rFonts w:cs="Arial"/>
                <w:color w:val="000000"/>
                <w:sz w:val="22"/>
                <w:szCs w:val="22"/>
                <w:lang w:val="es-ES" w:eastAsia="es-EC"/>
              </w:rPr>
              <w:t>120326</w:t>
            </w:r>
          </w:p>
        </w:tc>
        <w:tc>
          <w:tcPr>
            <w:tcW w:w="1134"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cs="Arial"/>
                <w:color w:val="000000"/>
                <w:sz w:val="22"/>
                <w:szCs w:val="22"/>
                <w:lang w:val="es-ES" w:eastAsia="es-EC"/>
              </w:rPr>
            </w:pPr>
            <w:r w:rsidRPr="00863E2E">
              <w:rPr>
                <w:rFonts w:cs="Arial"/>
                <w:color w:val="000000"/>
                <w:sz w:val="22"/>
                <w:szCs w:val="22"/>
                <w:lang w:val="es-ES" w:eastAsia="es-EC"/>
              </w:rPr>
              <w:t>121397</w:t>
            </w:r>
          </w:p>
        </w:tc>
        <w:tc>
          <w:tcPr>
            <w:tcW w:w="887"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cs="Arial"/>
                <w:color w:val="000000"/>
                <w:sz w:val="22"/>
                <w:szCs w:val="22"/>
                <w:lang w:val="es-ES" w:eastAsia="es-EC"/>
              </w:rPr>
            </w:pPr>
            <w:r w:rsidRPr="00863E2E">
              <w:rPr>
                <w:rFonts w:cs="Arial"/>
                <w:color w:val="000000"/>
                <w:sz w:val="22"/>
                <w:szCs w:val="22"/>
                <w:lang w:val="es-ES" w:eastAsia="es-EC"/>
              </w:rPr>
              <w:t>122477</w:t>
            </w:r>
          </w:p>
        </w:tc>
        <w:tc>
          <w:tcPr>
            <w:tcW w:w="1058"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cs="Arial"/>
                <w:color w:val="000000"/>
                <w:sz w:val="22"/>
                <w:szCs w:val="22"/>
                <w:lang w:val="es-ES" w:eastAsia="es-EC"/>
              </w:rPr>
            </w:pPr>
            <w:r w:rsidRPr="00863E2E">
              <w:rPr>
                <w:rFonts w:cs="Arial"/>
                <w:color w:val="000000"/>
                <w:sz w:val="22"/>
                <w:szCs w:val="22"/>
                <w:lang w:val="es-ES" w:eastAsia="es-EC"/>
              </w:rPr>
              <w:t>123567</w:t>
            </w:r>
          </w:p>
        </w:tc>
        <w:tc>
          <w:tcPr>
            <w:tcW w:w="927"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cs="Arial"/>
                <w:color w:val="000000"/>
                <w:sz w:val="22"/>
                <w:szCs w:val="22"/>
                <w:lang w:val="es-ES" w:eastAsia="es-EC"/>
              </w:rPr>
            </w:pPr>
            <w:r w:rsidRPr="00863E2E">
              <w:rPr>
                <w:rFonts w:cs="Arial"/>
                <w:color w:val="000000"/>
                <w:sz w:val="22"/>
                <w:szCs w:val="22"/>
                <w:lang w:val="es-ES" w:eastAsia="es-EC"/>
              </w:rPr>
              <w:t>124667</w:t>
            </w:r>
          </w:p>
        </w:tc>
        <w:tc>
          <w:tcPr>
            <w:tcW w:w="1116"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cs="Arial"/>
                <w:color w:val="000000"/>
                <w:sz w:val="22"/>
                <w:szCs w:val="22"/>
                <w:lang w:val="es-ES" w:eastAsia="es-EC"/>
              </w:rPr>
            </w:pPr>
            <w:r w:rsidRPr="00863E2E">
              <w:rPr>
                <w:rFonts w:cs="Arial"/>
                <w:color w:val="000000"/>
                <w:sz w:val="22"/>
                <w:szCs w:val="22"/>
                <w:lang w:val="es-ES" w:eastAsia="es-EC"/>
              </w:rPr>
              <w:t>125777</w:t>
            </w:r>
          </w:p>
        </w:tc>
        <w:tc>
          <w:tcPr>
            <w:tcW w:w="973"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cs="Arial"/>
                <w:color w:val="000000"/>
                <w:sz w:val="22"/>
                <w:szCs w:val="22"/>
                <w:lang w:val="es-ES" w:eastAsia="es-EC"/>
              </w:rPr>
            </w:pPr>
            <w:r w:rsidRPr="00863E2E">
              <w:rPr>
                <w:rFonts w:cs="Arial"/>
                <w:color w:val="000000"/>
                <w:sz w:val="22"/>
                <w:szCs w:val="22"/>
                <w:lang w:val="es-ES" w:eastAsia="es-EC"/>
              </w:rPr>
              <w:t>126896</w:t>
            </w:r>
          </w:p>
        </w:tc>
        <w:tc>
          <w:tcPr>
            <w:tcW w:w="887"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cs="Arial"/>
                <w:color w:val="000000"/>
                <w:sz w:val="22"/>
                <w:szCs w:val="22"/>
                <w:lang w:val="es-ES" w:eastAsia="es-EC"/>
              </w:rPr>
            </w:pPr>
            <w:r w:rsidRPr="00863E2E">
              <w:rPr>
                <w:rFonts w:cs="Arial"/>
                <w:color w:val="000000"/>
                <w:sz w:val="22"/>
                <w:szCs w:val="22"/>
                <w:lang w:val="es-ES" w:eastAsia="es-EC"/>
              </w:rPr>
              <w:t>128025</w:t>
            </w:r>
          </w:p>
        </w:tc>
      </w:tr>
      <w:tr w:rsidR="00BD09F9" w:rsidRPr="00863E2E" w:rsidTr="00BD09F9">
        <w:trPr>
          <w:trHeight w:val="315"/>
        </w:trPr>
        <w:tc>
          <w:tcPr>
            <w:tcW w:w="6663" w:type="dxa"/>
            <w:gridSpan w:val="2"/>
            <w:tcBorders>
              <w:top w:val="double" w:sz="6" w:space="0" w:color="auto"/>
              <w:left w:val="double" w:sz="6" w:space="0" w:color="auto"/>
              <w:bottom w:val="double" w:sz="6" w:space="0" w:color="auto"/>
              <w:right w:val="double" w:sz="6" w:space="0" w:color="auto"/>
            </w:tcBorders>
            <w:shd w:val="clear" w:color="auto" w:fill="auto"/>
            <w:noWrap/>
            <w:vAlign w:val="bottom"/>
            <w:hideMark/>
          </w:tcPr>
          <w:p w:rsidR="00BD09F9" w:rsidRPr="00863E2E" w:rsidRDefault="00BD09F9" w:rsidP="00BD09F9">
            <w:pPr>
              <w:rPr>
                <w:rFonts w:cs="Arial"/>
                <w:color w:val="000000"/>
                <w:sz w:val="22"/>
                <w:szCs w:val="22"/>
                <w:lang w:val="es-ES" w:eastAsia="es-EC"/>
              </w:rPr>
            </w:pPr>
            <w:r w:rsidRPr="00863E2E">
              <w:rPr>
                <w:rFonts w:cs="Arial"/>
                <w:color w:val="000000"/>
                <w:sz w:val="22"/>
                <w:szCs w:val="22"/>
                <w:lang w:val="es-ES" w:eastAsia="es-EC"/>
              </w:rPr>
              <w:t>% de pertenecen a  la clase media</w:t>
            </w:r>
          </w:p>
        </w:tc>
        <w:tc>
          <w:tcPr>
            <w:tcW w:w="850" w:type="dxa"/>
            <w:gridSpan w:val="3"/>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cs="Arial"/>
                <w:color w:val="000000"/>
                <w:sz w:val="22"/>
                <w:szCs w:val="22"/>
                <w:lang w:val="es-ES" w:eastAsia="es-EC"/>
              </w:rPr>
            </w:pPr>
            <w:r w:rsidRPr="00863E2E">
              <w:rPr>
                <w:rFonts w:cs="Arial"/>
                <w:color w:val="000000"/>
                <w:sz w:val="22"/>
                <w:szCs w:val="22"/>
                <w:lang w:val="es-ES" w:eastAsia="es-EC"/>
              </w:rPr>
              <w:t>34,00%</w:t>
            </w:r>
          </w:p>
        </w:tc>
        <w:tc>
          <w:tcPr>
            <w:tcW w:w="1134"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cs="Arial"/>
                <w:color w:val="000000"/>
                <w:sz w:val="22"/>
                <w:szCs w:val="22"/>
                <w:lang w:val="es-ES" w:eastAsia="es-EC"/>
              </w:rPr>
            </w:pPr>
            <w:r w:rsidRPr="00863E2E">
              <w:rPr>
                <w:rFonts w:cs="Arial"/>
                <w:color w:val="000000"/>
                <w:sz w:val="22"/>
                <w:szCs w:val="22"/>
                <w:lang w:val="es-ES" w:eastAsia="es-EC"/>
              </w:rPr>
              <w:t>34,00%</w:t>
            </w:r>
          </w:p>
        </w:tc>
        <w:tc>
          <w:tcPr>
            <w:tcW w:w="887"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ind w:left="-920" w:firstLine="920"/>
              <w:jc w:val="right"/>
              <w:rPr>
                <w:rFonts w:cs="Arial"/>
                <w:color w:val="000000"/>
                <w:sz w:val="22"/>
                <w:szCs w:val="22"/>
                <w:lang w:val="es-ES" w:eastAsia="es-EC"/>
              </w:rPr>
            </w:pPr>
            <w:r w:rsidRPr="00863E2E">
              <w:rPr>
                <w:rFonts w:cs="Arial"/>
                <w:color w:val="000000"/>
                <w:sz w:val="22"/>
                <w:szCs w:val="22"/>
                <w:lang w:val="es-ES" w:eastAsia="es-EC"/>
              </w:rPr>
              <w:t>34,00%</w:t>
            </w:r>
          </w:p>
        </w:tc>
        <w:tc>
          <w:tcPr>
            <w:tcW w:w="1058"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cs="Arial"/>
                <w:color w:val="000000"/>
                <w:sz w:val="22"/>
                <w:szCs w:val="22"/>
                <w:lang w:val="es-ES" w:eastAsia="es-EC"/>
              </w:rPr>
            </w:pPr>
            <w:r w:rsidRPr="00863E2E">
              <w:rPr>
                <w:rFonts w:cs="Arial"/>
                <w:color w:val="000000"/>
                <w:sz w:val="22"/>
                <w:szCs w:val="22"/>
                <w:lang w:val="es-ES" w:eastAsia="es-EC"/>
              </w:rPr>
              <w:t>34,00%</w:t>
            </w:r>
          </w:p>
        </w:tc>
        <w:tc>
          <w:tcPr>
            <w:tcW w:w="927"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cs="Arial"/>
                <w:color w:val="000000"/>
                <w:sz w:val="22"/>
                <w:szCs w:val="22"/>
                <w:lang w:val="es-ES" w:eastAsia="es-EC"/>
              </w:rPr>
            </w:pPr>
            <w:r w:rsidRPr="00863E2E">
              <w:rPr>
                <w:rFonts w:cs="Arial"/>
                <w:color w:val="000000"/>
                <w:sz w:val="22"/>
                <w:szCs w:val="22"/>
                <w:lang w:val="es-ES" w:eastAsia="es-EC"/>
              </w:rPr>
              <w:t>34,00%</w:t>
            </w:r>
          </w:p>
        </w:tc>
        <w:tc>
          <w:tcPr>
            <w:tcW w:w="1116"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cs="Arial"/>
                <w:color w:val="000000"/>
                <w:sz w:val="22"/>
                <w:szCs w:val="22"/>
                <w:lang w:val="es-ES" w:eastAsia="es-EC"/>
              </w:rPr>
            </w:pPr>
            <w:r w:rsidRPr="00863E2E">
              <w:rPr>
                <w:rFonts w:cs="Arial"/>
                <w:color w:val="000000"/>
                <w:sz w:val="22"/>
                <w:szCs w:val="22"/>
                <w:lang w:val="es-ES" w:eastAsia="es-EC"/>
              </w:rPr>
              <w:t>34,00%</w:t>
            </w:r>
          </w:p>
        </w:tc>
        <w:tc>
          <w:tcPr>
            <w:tcW w:w="973"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cs="Arial"/>
                <w:color w:val="000000"/>
                <w:sz w:val="22"/>
                <w:szCs w:val="22"/>
                <w:lang w:val="es-ES" w:eastAsia="es-EC"/>
              </w:rPr>
            </w:pPr>
            <w:r w:rsidRPr="00863E2E">
              <w:rPr>
                <w:rFonts w:cs="Arial"/>
                <w:color w:val="000000"/>
                <w:sz w:val="22"/>
                <w:szCs w:val="22"/>
                <w:lang w:val="es-ES" w:eastAsia="es-EC"/>
              </w:rPr>
              <w:t>34,00%</w:t>
            </w:r>
          </w:p>
        </w:tc>
        <w:tc>
          <w:tcPr>
            <w:tcW w:w="887"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cs="Arial"/>
                <w:color w:val="000000"/>
                <w:sz w:val="22"/>
                <w:szCs w:val="22"/>
                <w:lang w:val="es-ES" w:eastAsia="es-EC"/>
              </w:rPr>
            </w:pPr>
            <w:r w:rsidRPr="00863E2E">
              <w:rPr>
                <w:rFonts w:cs="Arial"/>
                <w:color w:val="000000"/>
                <w:sz w:val="22"/>
                <w:szCs w:val="22"/>
                <w:lang w:val="es-ES" w:eastAsia="es-EC"/>
              </w:rPr>
              <w:t>34,00%</w:t>
            </w:r>
          </w:p>
        </w:tc>
      </w:tr>
      <w:tr w:rsidR="00BD09F9" w:rsidRPr="00863E2E" w:rsidTr="00BD09F9">
        <w:trPr>
          <w:trHeight w:val="315"/>
        </w:trPr>
        <w:tc>
          <w:tcPr>
            <w:tcW w:w="6663" w:type="dxa"/>
            <w:gridSpan w:val="2"/>
            <w:tcBorders>
              <w:top w:val="double" w:sz="6" w:space="0" w:color="auto"/>
              <w:left w:val="double" w:sz="6" w:space="0" w:color="auto"/>
              <w:bottom w:val="double" w:sz="6" w:space="0" w:color="auto"/>
              <w:right w:val="double" w:sz="6" w:space="0" w:color="auto"/>
            </w:tcBorders>
            <w:shd w:val="clear" w:color="auto" w:fill="auto"/>
            <w:noWrap/>
            <w:vAlign w:val="bottom"/>
            <w:hideMark/>
          </w:tcPr>
          <w:p w:rsidR="00BD09F9" w:rsidRPr="00863E2E" w:rsidRDefault="00BD09F9" w:rsidP="00BD09F9">
            <w:pPr>
              <w:rPr>
                <w:rFonts w:cs="Arial"/>
                <w:color w:val="000000"/>
                <w:sz w:val="22"/>
                <w:szCs w:val="22"/>
                <w:lang w:val="es-ES" w:eastAsia="es-EC"/>
              </w:rPr>
            </w:pPr>
            <w:r w:rsidRPr="00863E2E">
              <w:rPr>
                <w:rFonts w:cs="Arial"/>
                <w:color w:val="000000"/>
                <w:sz w:val="22"/>
                <w:szCs w:val="22"/>
                <w:lang w:val="es-ES" w:eastAsia="es-EC"/>
              </w:rPr>
              <w:t>No. De personas con capacidad de pago</w:t>
            </w:r>
          </w:p>
        </w:tc>
        <w:tc>
          <w:tcPr>
            <w:tcW w:w="850" w:type="dxa"/>
            <w:gridSpan w:val="3"/>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cs="Arial"/>
                <w:color w:val="000000"/>
                <w:sz w:val="22"/>
                <w:szCs w:val="22"/>
                <w:lang w:val="es-ES" w:eastAsia="es-EC"/>
              </w:rPr>
            </w:pPr>
            <w:r w:rsidRPr="00863E2E">
              <w:rPr>
                <w:rFonts w:cs="Arial"/>
                <w:color w:val="000000"/>
                <w:sz w:val="22"/>
                <w:szCs w:val="22"/>
                <w:lang w:val="es-ES" w:eastAsia="es-EC"/>
              </w:rPr>
              <w:t>40911</w:t>
            </w:r>
          </w:p>
        </w:tc>
        <w:tc>
          <w:tcPr>
            <w:tcW w:w="1134"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cs="Arial"/>
                <w:color w:val="000000"/>
                <w:sz w:val="22"/>
                <w:szCs w:val="22"/>
                <w:lang w:val="es-ES" w:eastAsia="es-EC"/>
              </w:rPr>
            </w:pPr>
            <w:r w:rsidRPr="00863E2E">
              <w:rPr>
                <w:rFonts w:cs="Arial"/>
                <w:color w:val="000000"/>
                <w:sz w:val="22"/>
                <w:szCs w:val="22"/>
                <w:lang w:val="es-ES" w:eastAsia="es-EC"/>
              </w:rPr>
              <w:t>41275</w:t>
            </w:r>
          </w:p>
        </w:tc>
        <w:tc>
          <w:tcPr>
            <w:tcW w:w="887"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cs="Arial"/>
                <w:color w:val="000000"/>
                <w:sz w:val="22"/>
                <w:szCs w:val="22"/>
                <w:lang w:val="es-ES" w:eastAsia="es-EC"/>
              </w:rPr>
            </w:pPr>
            <w:r w:rsidRPr="00863E2E">
              <w:rPr>
                <w:rFonts w:cs="Arial"/>
                <w:color w:val="000000"/>
                <w:sz w:val="22"/>
                <w:szCs w:val="22"/>
                <w:lang w:val="es-ES" w:eastAsia="es-EC"/>
              </w:rPr>
              <w:t>41642</w:t>
            </w:r>
          </w:p>
        </w:tc>
        <w:tc>
          <w:tcPr>
            <w:tcW w:w="1058"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cs="Arial"/>
                <w:color w:val="000000"/>
                <w:sz w:val="22"/>
                <w:szCs w:val="22"/>
                <w:lang w:val="es-ES" w:eastAsia="es-EC"/>
              </w:rPr>
            </w:pPr>
            <w:r w:rsidRPr="00863E2E">
              <w:rPr>
                <w:rFonts w:cs="Arial"/>
                <w:color w:val="000000"/>
                <w:sz w:val="22"/>
                <w:szCs w:val="22"/>
                <w:lang w:val="es-ES" w:eastAsia="es-EC"/>
              </w:rPr>
              <w:t>42013</w:t>
            </w:r>
          </w:p>
        </w:tc>
        <w:tc>
          <w:tcPr>
            <w:tcW w:w="927"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cs="Arial"/>
                <w:color w:val="000000"/>
                <w:sz w:val="22"/>
                <w:szCs w:val="22"/>
                <w:lang w:val="es-ES" w:eastAsia="es-EC"/>
              </w:rPr>
            </w:pPr>
            <w:r w:rsidRPr="00863E2E">
              <w:rPr>
                <w:rFonts w:cs="Arial"/>
                <w:color w:val="000000"/>
                <w:sz w:val="22"/>
                <w:szCs w:val="22"/>
                <w:lang w:val="es-ES" w:eastAsia="es-EC"/>
              </w:rPr>
              <w:t>42387</w:t>
            </w:r>
          </w:p>
        </w:tc>
        <w:tc>
          <w:tcPr>
            <w:tcW w:w="1116"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cs="Arial"/>
                <w:color w:val="000000"/>
                <w:sz w:val="22"/>
                <w:szCs w:val="22"/>
                <w:lang w:val="es-ES" w:eastAsia="es-EC"/>
              </w:rPr>
            </w:pPr>
            <w:r w:rsidRPr="00863E2E">
              <w:rPr>
                <w:rFonts w:cs="Arial"/>
                <w:color w:val="000000"/>
                <w:sz w:val="22"/>
                <w:szCs w:val="22"/>
                <w:lang w:val="es-ES" w:eastAsia="es-EC"/>
              </w:rPr>
              <w:t>42764</w:t>
            </w:r>
          </w:p>
        </w:tc>
        <w:tc>
          <w:tcPr>
            <w:tcW w:w="973"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cs="Arial"/>
                <w:color w:val="000000"/>
                <w:sz w:val="22"/>
                <w:szCs w:val="22"/>
                <w:lang w:val="es-ES" w:eastAsia="es-EC"/>
              </w:rPr>
            </w:pPr>
            <w:r w:rsidRPr="00863E2E">
              <w:rPr>
                <w:rFonts w:cs="Arial"/>
                <w:color w:val="000000"/>
                <w:sz w:val="22"/>
                <w:szCs w:val="22"/>
                <w:lang w:val="es-ES" w:eastAsia="es-EC"/>
              </w:rPr>
              <w:t>43145</w:t>
            </w:r>
          </w:p>
        </w:tc>
        <w:tc>
          <w:tcPr>
            <w:tcW w:w="887"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cs="Arial"/>
                <w:color w:val="000000"/>
                <w:sz w:val="22"/>
                <w:szCs w:val="22"/>
                <w:lang w:val="es-ES" w:eastAsia="es-EC"/>
              </w:rPr>
            </w:pPr>
            <w:r w:rsidRPr="00863E2E">
              <w:rPr>
                <w:rFonts w:cs="Arial"/>
                <w:color w:val="000000"/>
                <w:sz w:val="22"/>
                <w:szCs w:val="22"/>
                <w:lang w:val="es-ES" w:eastAsia="es-EC"/>
              </w:rPr>
              <w:t>43529</w:t>
            </w:r>
          </w:p>
        </w:tc>
      </w:tr>
      <w:tr w:rsidR="00BD09F9" w:rsidRPr="00863E2E" w:rsidTr="00BD09F9">
        <w:trPr>
          <w:trHeight w:val="315"/>
        </w:trPr>
        <w:tc>
          <w:tcPr>
            <w:tcW w:w="6663" w:type="dxa"/>
            <w:gridSpan w:val="2"/>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BD09F9" w:rsidRPr="00863E2E" w:rsidRDefault="00BD09F9" w:rsidP="00BD09F9">
            <w:pPr>
              <w:rPr>
                <w:rFonts w:cs="Arial"/>
                <w:color w:val="000000"/>
                <w:sz w:val="22"/>
                <w:szCs w:val="22"/>
                <w:lang w:val="es-ES" w:eastAsia="es-EC"/>
              </w:rPr>
            </w:pPr>
            <w:r w:rsidRPr="00863E2E">
              <w:rPr>
                <w:rFonts w:cs="Arial"/>
                <w:color w:val="000000"/>
                <w:sz w:val="22"/>
                <w:szCs w:val="22"/>
                <w:lang w:val="es-ES" w:eastAsia="es-EC"/>
              </w:rPr>
              <w:t>% De Personas que pertenecen a la P.E.A (15 a 65 años)</w:t>
            </w:r>
          </w:p>
        </w:tc>
        <w:tc>
          <w:tcPr>
            <w:tcW w:w="850" w:type="dxa"/>
            <w:gridSpan w:val="3"/>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cs="Arial"/>
                <w:color w:val="000000"/>
                <w:sz w:val="22"/>
                <w:szCs w:val="22"/>
                <w:lang w:val="es-ES" w:eastAsia="es-EC"/>
              </w:rPr>
            </w:pPr>
            <w:r w:rsidRPr="00863E2E">
              <w:rPr>
                <w:rFonts w:cs="Arial"/>
                <w:color w:val="000000"/>
                <w:sz w:val="22"/>
                <w:szCs w:val="22"/>
                <w:lang w:val="es-ES" w:eastAsia="es-EC"/>
              </w:rPr>
              <w:t>37,66%</w:t>
            </w:r>
          </w:p>
        </w:tc>
        <w:tc>
          <w:tcPr>
            <w:tcW w:w="1134"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cs="Arial"/>
                <w:color w:val="000000"/>
                <w:sz w:val="22"/>
                <w:szCs w:val="22"/>
                <w:lang w:val="es-ES" w:eastAsia="es-EC"/>
              </w:rPr>
            </w:pPr>
            <w:r w:rsidRPr="00863E2E">
              <w:rPr>
                <w:rFonts w:cs="Arial"/>
                <w:color w:val="000000"/>
                <w:sz w:val="22"/>
                <w:szCs w:val="22"/>
                <w:lang w:val="es-ES" w:eastAsia="es-EC"/>
              </w:rPr>
              <w:t>37,66%</w:t>
            </w:r>
          </w:p>
        </w:tc>
        <w:tc>
          <w:tcPr>
            <w:tcW w:w="887"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cs="Arial"/>
                <w:color w:val="000000"/>
                <w:sz w:val="22"/>
                <w:szCs w:val="22"/>
                <w:lang w:val="es-ES" w:eastAsia="es-EC"/>
              </w:rPr>
            </w:pPr>
            <w:r w:rsidRPr="00863E2E">
              <w:rPr>
                <w:rFonts w:cs="Arial"/>
                <w:color w:val="000000"/>
                <w:sz w:val="22"/>
                <w:szCs w:val="22"/>
                <w:lang w:val="es-ES" w:eastAsia="es-EC"/>
              </w:rPr>
              <w:t>37,66%</w:t>
            </w:r>
          </w:p>
        </w:tc>
        <w:tc>
          <w:tcPr>
            <w:tcW w:w="1058"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cs="Arial"/>
                <w:color w:val="000000"/>
                <w:sz w:val="22"/>
                <w:szCs w:val="22"/>
                <w:lang w:val="es-ES" w:eastAsia="es-EC"/>
              </w:rPr>
            </w:pPr>
            <w:r w:rsidRPr="00863E2E">
              <w:rPr>
                <w:rFonts w:cs="Arial"/>
                <w:color w:val="000000"/>
                <w:sz w:val="22"/>
                <w:szCs w:val="22"/>
                <w:lang w:val="es-ES" w:eastAsia="es-EC"/>
              </w:rPr>
              <w:t>37,66%</w:t>
            </w:r>
          </w:p>
        </w:tc>
        <w:tc>
          <w:tcPr>
            <w:tcW w:w="927"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cs="Arial"/>
                <w:color w:val="000000"/>
                <w:sz w:val="22"/>
                <w:szCs w:val="22"/>
                <w:lang w:val="es-ES" w:eastAsia="es-EC"/>
              </w:rPr>
            </w:pPr>
            <w:r w:rsidRPr="00863E2E">
              <w:rPr>
                <w:rFonts w:cs="Arial"/>
                <w:color w:val="000000"/>
                <w:sz w:val="22"/>
                <w:szCs w:val="22"/>
                <w:lang w:val="es-ES" w:eastAsia="es-EC"/>
              </w:rPr>
              <w:t>37,66%</w:t>
            </w:r>
          </w:p>
        </w:tc>
        <w:tc>
          <w:tcPr>
            <w:tcW w:w="1116"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cs="Arial"/>
                <w:color w:val="000000"/>
                <w:sz w:val="22"/>
                <w:szCs w:val="22"/>
                <w:lang w:val="es-ES" w:eastAsia="es-EC"/>
              </w:rPr>
            </w:pPr>
            <w:r w:rsidRPr="00863E2E">
              <w:rPr>
                <w:rFonts w:cs="Arial"/>
                <w:color w:val="000000"/>
                <w:sz w:val="22"/>
                <w:szCs w:val="22"/>
                <w:lang w:val="es-ES" w:eastAsia="es-EC"/>
              </w:rPr>
              <w:t>37,66%</w:t>
            </w:r>
          </w:p>
        </w:tc>
        <w:tc>
          <w:tcPr>
            <w:tcW w:w="973"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cs="Arial"/>
                <w:color w:val="000000"/>
                <w:sz w:val="22"/>
                <w:szCs w:val="22"/>
                <w:lang w:val="es-ES" w:eastAsia="es-EC"/>
              </w:rPr>
            </w:pPr>
            <w:r w:rsidRPr="00863E2E">
              <w:rPr>
                <w:rFonts w:cs="Arial"/>
                <w:color w:val="000000"/>
                <w:sz w:val="22"/>
                <w:szCs w:val="22"/>
                <w:lang w:val="es-ES" w:eastAsia="es-EC"/>
              </w:rPr>
              <w:t>37,66%</w:t>
            </w:r>
          </w:p>
        </w:tc>
        <w:tc>
          <w:tcPr>
            <w:tcW w:w="887"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cs="Arial"/>
                <w:color w:val="000000"/>
                <w:sz w:val="22"/>
                <w:szCs w:val="22"/>
                <w:lang w:val="es-ES" w:eastAsia="es-EC"/>
              </w:rPr>
            </w:pPr>
            <w:r w:rsidRPr="00863E2E">
              <w:rPr>
                <w:rFonts w:cs="Arial"/>
                <w:color w:val="000000"/>
                <w:sz w:val="22"/>
                <w:szCs w:val="22"/>
                <w:lang w:val="es-ES" w:eastAsia="es-EC"/>
              </w:rPr>
              <w:t>37,66%</w:t>
            </w:r>
          </w:p>
        </w:tc>
      </w:tr>
      <w:tr w:rsidR="00BD09F9" w:rsidRPr="00863E2E" w:rsidTr="00BD09F9">
        <w:trPr>
          <w:trHeight w:val="315"/>
        </w:trPr>
        <w:tc>
          <w:tcPr>
            <w:tcW w:w="6663" w:type="dxa"/>
            <w:gridSpan w:val="2"/>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BD09F9" w:rsidRPr="00863E2E" w:rsidRDefault="00BD09F9" w:rsidP="00BD09F9">
            <w:pPr>
              <w:rPr>
                <w:rFonts w:cs="Arial"/>
                <w:color w:val="000000"/>
                <w:sz w:val="22"/>
                <w:szCs w:val="22"/>
                <w:lang w:val="es-ES" w:eastAsia="es-EC"/>
              </w:rPr>
            </w:pPr>
            <w:r w:rsidRPr="00863E2E">
              <w:rPr>
                <w:rFonts w:cs="Arial"/>
                <w:color w:val="000000"/>
                <w:sz w:val="22"/>
                <w:szCs w:val="22"/>
                <w:lang w:val="es-ES" w:eastAsia="es-EC"/>
              </w:rPr>
              <w:t>No. De personas que pagarían por los servicios demandados en el club recreacional</w:t>
            </w:r>
          </w:p>
        </w:tc>
        <w:tc>
          <w:tcPr>
            <w:tcW w:w="850" w:type="dxa"/>
            <w:gridSpan w:val="3"/>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cs="Arial"/>
                <w:color w:val="000000"/>
                <w:sz w:val="22"/>
                <w:szCs w:val="22"/>
                <w:lang w:val="es-ES" w:eastAsia="es-EC"/>
              </w:rPr>
            </w:pPr>
            <w:r w:rsidRPr="00863E2E">
              <w:rPr>
                <w:rFonts w:cs="Arial"/>
                <w:color w:val="000000"/>
                <w:sz w:val="22"/>
                <w:szCs w:val="22"/>
                <w:lang w:val="es-ES" w:eastAsia="es-EC"/>
              </w:rPr>
              <w:t>15407</w:t>
            </w:r>
          </w:p>
        </w:tc>
        <w:tc>
          <w:tcPr>
            <w:tcW w:w="1134"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cs="Arial"/>
                <w:color w:val="000000"/>
                <w:sz w:val="22"/>
                <w:szCs w:val="22"/>
                <w:lang w:val="es-ES" w:eastAsia="es-EC"/>
              </w:rPr>
            </w:pPr>
            <w:r w:rsidRPr="00863E2E">
              <w:rPr>
                <w:rFonts w:cs="Arial"/>
                <w:color w:val="000000"/>
                <w:sz w:val="22"/>
                <w:szCs w:val="22"/>
                <w:lang w:val="es-ES" w:eastAsia="es-EC"/>
              </w:rPr>
              <w:t>15544</w:t>
            </w:r>
          </w:p>
        </w:tc>
        <w:tc>
          <w:tcPr>
            <w:tcW w:w="887"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cs="Arial"/>
                <w:color w:val="000000"/>
                <w:sz w:val="22"/>
                <w:szCs w:val="22"/>
                <w:lang w:val="es-ES" w:eastAsia="es-EC"/>
              </w:rPr>
            </w:pPr>
            <w:r w:rsidRPr="00863E2E">
              <w:rPr>
                <w:rFonts w:cs="Arial"/>
                <w:color w:val="000000"/>
                <w:sz w:val="22"/>
                <w:szCs w:val="22"/>
                <w:lang w:val="es-ES" w:eastAsia="es-EC"/>
              </w:rPr>
              <w:t>15682</w:t>
            </w:r>
          </w:p>
        </w:tc>
        <w:tc>
          <w:tcPr>
            <w:tcW w:w="1058"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cs="Arial"/>
                <w:color w:val="000000"/>
                <w:sz w:val="22"/>
                <w:szCs w:val="22"/>
                <w:lang w:val="es-ES" w:eastAsia="es-EC"/>
              </w:rPr>
            </w:pPr>
            <w:r w:rsidRPr="00863E2E">
              <w:rPr>
                <w:rFonts w:cs="Arial"/>
                <w:color w:val="000000"/>
                <w:sz w:val="22"/>
                <w:szCs w:val="22"/>
                <w:lang w:val="es-ES" w:eastAsia="es-EC"/>
              </w:rPr>
              <w:t>15822,06</w:t>
            </w:r>
          </w:p>
        </w:tc>
        <w:tc>
          <w:tcPr>
            <w:tcW w:w="927"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cs="Arial"/>
                <w:color w:val="000000"/>
                <w:sz w:val="22"/>
                <w:szCs w:val="22"/>
                <w:lang w:val="es-ES" w:eastAsia="es-EC"/>
              </w:rPr>
            </w:pPr>
            <w:r w:rsidRPr="00863E2E">
              <w:rPr>
                <w:rFonts w:cs="Arial"/>
                <w:color w:val="000000"/>
                <w:sz w:val="22"/>
                <w:szCs w:val="22"/>
                <w:lang w:val="es-ES" w:eastAsia="es-EC"/>
              </w:rPr>
              <w:t>15963</w:t>
            </w:r>
          </w:p>
        </w:tc>
        <w:tc>
          <w:tcPr>
            <w:tcW w:w="1116"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cs="Arial"/>
                <w:color w:val="000000"/>
                <w:sz w:val="22"/>
                <w:szCs w:val="22"/>
                <w:lang w:val="es-ES" w:eastAsia="es-EC"/>
              </w:rPr>
            </w:pPr>
            <w:r w:rsidRPr="00863E2E">
              <w:rPr>
                <w:rFonts w:cs="Arial"/>
                <w:color w:val="000000"/>
                <w:sz w:val="22"/>
                <w:szCs w:val="22"/>
                <w:lang w:val="es-ES" w:eastAsia="es-EC"/>
              </w:rPr>
              <w:t>16105</w:t>
            </w:r>
          </w:p>
        </w:tc>
        <w:tc>
          <w:tcPr>
            <w:tcW w:w="973"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cs="Arial"/>
                <w:color w:val="000000"/>
                <w:sz w:val="22"/>
                <w:szCs w:val="22"/>
                <w:lang w:val="es-ES" w:eastAsia="es-EC"/>
              </w:rPr>
            </w:pPr>
            <w:r w:rsidRPr="00863E2E">
              <w:rPr>
                <w:rFonts w:cs="Arial"/>
                <w:color w:val="000000"/>
                <w:sz w:val="22"/>
                <w:szCs w:val="22"/>
                <w:lang w:val="es-ES" w:eastAsia="es-EC"/>
              </w:rPr>
              <w:t>16248</w:t>
            </w:r>
          </w:p>
        </w:tc>
        <w:tc>
          <w:tcPr>
            <w:tcW w:w="887"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cs="Arial"/>
                <w:color w:val="000000"/>
                <w:sz w:val="22"/>
                <w:szCs w:val="22"/>
                <w:lang w:val="es-ES" w:eastAsia="es-EC"/>
              </w:rPr>
            </w:pPr>
            <w:r w:rsidRPr="00863E2E">
              <w:rPr>
                <w:rFonts w:cs="Arial"/>
                <w:color w:val="000000"/>
                <w:sz w:val="22"/>
                <w:szCs w:val="22"/>
                <w:lang w:val="es-ES" w:eastAsia="es-EC"/>
              </w:rPr>
              <w:t>16393</w:t>
            </w:r>
          </w:p>
        </w:tc>
      </w:tr>
      <w:tr w:rsidR="00BD09F9" w:rsidRPr="00863E2E" w:rsidTr="00BD09F9">
        <w:trPr>
          <w:trHeight w:val="330"/>
        </w:trPr>
        <w:tc>
          <w:tcPr>
            <w:tcW w:w="6663" w:type="dxa"/>
            <w:gridSpan w:val="2"/>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BD09F9" w:rsidRPr="00863E2E" w:rsidRDefault="00BD09F9" w:rsidP="00BD09F9">
            <w:pPr>
              <w:rPr>
                <w:rFonts w:cs="Arial"/>
                <w:color w:val="000000"/>
                <w:sz w:val="22"/>
                <w:szCs w:val="22"/>
                <w:lang w:val="es-ES" w:eastAsia="es-EC"/>
              </w:rPr>
            </w:pPr>
            <w:r w:rsidRPr="00863E2E">
              <w:rPr>
                <w:rFonts w:cs="Arial"/>
                <w:color w:val="000000"/>
                <w:sz w:val="22"/>
                <w:szCs w:val="22"/>
                <w:lang w:val="es-ES" w:eastAsia="es-EC"/>
              </w:rPr>
              <w:t>%. De personas que practican futbol</w:t>
            </w:r>
          </w:p>
        </w:tc>
        <w:tc>
          <w:tcPr>
            <w:tcW w:w="850" w:type="dxa"/>
            <w:gridSpan w:val="3"/>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cs="Arial"/>
                <w:color w:val="000000"/>
                <w:sz w:val="22"/>
                <w:szCs w:val="22"/>
                <w:lang w:val="es-ES" w:eastAsia="es-EC"/>
              </w:rPr>
            </w:pPr>
            <w:r w:rsidRPr="00863E2E">
              <w:rPr>
                <w:rFonts w:cs="Arial"/>
                <w:color w:val="000000"/>
                <w:sz w:val="22"/>
                <w:szCs w:val="22"/>
                <w:lang w:val="es-ES" w:eastAsia="es-EC"/>
              </w:rPr>
              <w:t>65%</w:t>
            </w:r>
          </w:p>
        </w:tc>
        <w:tc>
          <w:tcPr>
            <w:tcW w:w="1134"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cs="Arial"/>
                <w:color w:val="000000"/>
                <w:sz w:val="22"/>
                <w:szCs w:val="22"/>
                <w:lang w:val="es-ES" w:eastAsia="es-EC"/>
              </w:rPr>
            </w:pPr>
            <w:r w:rsidRPr="00863E2E">
              <w:rPr>
                <w:rFonts w:cs="Arial"/>
                <w:color w:val="000000"/>
                <w:sz w:val="22"/>
                <w:szCs w:val="22"/>
                <w:lang w:val="es-ES" w:eastAsia="es-EC"/>
              </w:rPr>
              <w:t>65%</w:t>
            </w:r>
          </w:p>
        </w:tc>
        <w:tc>
          <w:tcPr>
            <w:tcW w:w="887"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cs="Arial"/>
                <w:color w:val="000000"/>
                <w:sz w:val="22"/>
                <w:szCs w:val="22"/>
                <w:lang w:val="es-ES" w:eastAsia="es-EC"/>
              </w:rPr>
            </w:pPr>
            <w:r w:rsidRPr="00863E2E">
              <w:rPr>
                <w:rFonts w:cs="Arial"/>
                <w:color w:val="000000"/>
                <w:sz w:val="22"/>
                <w:szCs w:val="22"/>
                <w:lang w:val="es-ES" w:eastAsia="es-EC"/>
              </w:rPr>
              <w:t>65%</w:t>
            </w:r>
          </w:p>
        </w:tc>
        <w:tc>
          <w:tcPr>
            <w:tcW w:w="1058"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cs="Arial"/>
                <w:color w:val="000000"/>
                <w:sz w:val="22"/>
                <w:szCs w:val="22"/>
                <w:lang w:val="es-ES" w:eastAsia="es-EC"/>
              </w:rPr>
            </w:pPr>
            <w:r w:rsidRPr="00863E2E">
              <w:rPr>
                <w:rFonts w:cs="Arial"/>
                <w:color w:val="000000"/>
                <w:sz w:val="22"/>
                <w:szCs w:val="22"/>
                <w:lang w:val="es-ES" w:eastAsia="es-EC"/>
              </w:rPr>
              <w:t>65%</w:t>
            </w:r>
          </w:p>
        </w:tc>
        <w:tc>
          <w:tcPr>
            <w:tcW w:w="927"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cs="Arial"/>
                <w:color w:val="000000"/>
                <w:sz w:val="22"/>
                <w:szCs w:val="22"/>
                <w:lang w:val="es-ES" w:eastAsia="es-EC"/>
              </w:rPr>
            </w:pPr>
            <w:r w:rsidRPr="00863E2E">
              <w:rPr>
                <w:rFonts w:cs="Arial"/>
                <w:color w:val="000000"/>
                <w:sz w:val="22"/>
                <w:szCs w:val="22"/>
                <w:lang w:val="es-ES" w:eastAsia="es-EC"/>
              </w:rPr>
              <w:t>65%</w:t>
            </w:r>
          </w:p>
        </w:tc>
        <w:tc>
          <w:tcPr>
            <w:tcW w:w="1116"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cs="Arial"/>
                <w:color w:val="000000"/>
                <w:sz w:val="22"/>
                <w:szCs w:val="22"/>
                <w:lang w:val="es-ES" w:eastAsia="es-EC"/>
              </w:rPr>
            </w:pPr>
            <w:r w:rsidRPr="00863E2E">
              <w:rPr>
                <w:rFonts w:cs="Arial"/>
                <w:color w:val="000000"/>
                <w:sz w:val="22"/>
                <w:szCs w:val="22"/>
                <w:lang w:val="es-ES" w:eastAsia="es-EC"/>
              </w:rPr>
              <w:t>65%</w:t>
            </w:r>
          </w:p>
        </w:tc>
        <w:tc>
          <w:tcPr>
            <w:tcW w:w="973"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cs="Arial"/>
                <w:color w:val="000000"/>
                <w:sz w:val="22"/>
                <w:szCs w:val="22"/>
                <w:lang w:val="es-ES" w:eastAsia="es-EC"/>
              </w:rPr>
            </w:pPr>
            <w:r w:rsidRPr="00863E2E">
              <w:rPr>
                <w:rFonts w:cs="Arial"/>
                <w:color w:val="000000"/>
                <w:sz w:val="22"/>
                <w:szCs w:val="22"/>
                <w:lang w:val="es-ES" w:eastAsia="es-EC"/>
              </w:rPr>
              <w:t>65%</w:t>
            </w:r>
          </w:p>
        </w:tc>
        <w:tc>
          <w:tcPr>
            <w:tcW w:w="887"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cs="Arial"/>
                <w:color w:val="000000"/>
                <w:sz w:val="22"/>
                <w:szCs w:val="22"/>
                <w:lang w:val="es-ES" w:eastAsia="es-EC"/>
              </w:rPr>
            </w:pPr>
            <w:r w:rsidRPr="00863E2E">
              <w:rPr>
                <w:rFonts w:cs="Arial"/>
                <w:color w:val="000000"/>
                <w:sz w:val="22"/>
                <w:szCs w:val="22"/>
                <w:lang w:val="es-ES" w:eastAsia="es-EC"/>
              </w:rPr>
              <w:t>65%</w:t>
            </w:r>
          </w:p>
        </w:tc>
      </w:tr>
      <w:tr w:rsidR="00BD09F9" w:rsidRPr="00863E2E" w:rsidTr="00BD09F9">
        <w:trPr>
          <w:trHeight w:val="315"/>
        </w:trPr>
        <w:tc>
          <w:tcPr>
            <w:tcW w:w="6663" w:type="dxa"/>
            <w:gridSpan w:val="2"/>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BD09F9" w:rsidRPr="00863E2E" w:rsidRDefault="00BD09F9" w:rsidP="00BD09F9">
            <w:pPr>
              <w:rPr>
                <w:rFonts w:cs="Arial"/>
                <w:color w:val="000000"/>
                <w:sz w:val="22"/>
                <w:szCs w:val="22"/>
                <w:lang w:val="es-ES" w:eastAsia="es-EC"/>
              </w:rPr>
            </w:pPr>
            <w:r w:rsidRPr="00863E2E">
              <w:rPr>
                <w:rFonts w:cs="Arial"/>
                <w:color w:val="000000"/>
                <w:sz w:val="22"/>
                <w:szCs w:val="22"/>
                <w:lang w:val="es-ES" w:eastAsia="es-EC"/>
              </w:rPr>
              <w:t>No. De personas que practican futbol</w:t>
            </w:r>
          </w:p>
        </w:tc>
        <w:tc>
          <w:tcPr>
            <w:tcW w:w="850" w:type="dxa"/>
            <w:gridSpan w:val="3"/>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cs="Arial"/>
                <w:color w:val="000000"/>
                <w:sz w:val="22"/>
                <w:szCs w:val="22"/>
                <w:lang w:val="es-ES" w:eastAsia="es-EC"/>
              </w:rPr>
            </w:pPr>
            <w:r w:rsidRPr="00863E2E">
              <w:rPr>
                <w:rFonts w:cs="Arial"/>
                <w:color w:val="000000"/>
                <w:sz w:val="22"/>
                <w:szCs w:val="22"/>
                <w:lang w:val="es-ES" w:eastAsia="es-EC"/>
              </w:rPr>
              <w:t>10015</w:t>
            </w:r>
          </w:p>
        </w:tc>
        <w:tc>
          <w:tcPr>
            <w:tcW w:w="1134"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cs="Arial"/>
                <w:color w:val="000000"/>
                <w:sz w:val="22"/>
                <w:szCs w:val="22"/>
                <w:lang w:val="es-ES" w:eastAsia="es-EC"/>
              </w:rPr>
            </w:pPr>
            <w:r w:rsidRPr="00863E2E">
              <w:rPr>
                <w:rFonts w:cs="Arial"/>
                <w:color w:val="000000"/>
                <w:sz w:val="22"/>
                <w:szCs w:val="22"/>
                <w:lang w:val="es-ES" w:eastAsia="es-EC"/>
              </w:rPr>
              <w:t>10104</w:t>
            </w:r>
          </w:p>
        </w:tc>
        <w:tc>
          <w:tcPr>
            <w:tcW w:w="887"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cs="Arial"/>
                <w:color w:val="000000"/>
                <w:sz w:val="22"/>
                <w:szCs w:val="22"/>
                <w:lang w:val="es-ES" w:eastAsia="es-EC"/>
              </w:rPr>
            </w:pPr>
            <w:r w:rsidRPr="00863E2E">
              <w:rPr>
                <w:rFonts w:cs="Arial"/>
                <w:color w:val="000000"/>
                <w:sz w:val="22"/>
                <w:szCs w:val="22"/>
                <w:lang w:val="es-ES" w:eastAsia="es-EC"/>
              </w:rPr>
              <w:t>10194</w:t>
            </w:r>
          </w:p>
        </w:tc>
        <w:tc>
          <w:tcPr>
            <w:tcW w:w="1058"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cs="Arial"/>
                <w:color w:val="000000"/>
                <w:sz w:val="22"/>
                <w:szCs w:val="22"/>
                <w:lang w:val="es-ES" w:eastAsia="es-EC"/>
              </w:rPr>
            </w:pPr>
            <w:r w:rsidRPr="00863E2E">
              <w:rPr>
                <w:rFonts w:cs="Arial"/>
                <w:color w:val="000000"/>
                <w:sz w:val="22"/>
                <w:szCs w:val="22"/>
                <w:lang w:val="es-ES" w:eastAsia="es-EC"/>
              </w:rPr>
              <w:t>10284</w:t>
            </w:r>
          </w:p>
        </w:tc>
        <w:tc>
          <w:tcPr>
            <w:tcW w:w="927"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cs="Arial"/>
                <w:color w:val="000000"/>
                <w:sz w:val="22"/>
                <w:szCs w:val="22"/>
                <w:lang w:val="es-ES" w:eastAsia="es-EC"/>
              </w:rPr>
            </w:pPr>
            <w:r w:rsidRPr="00863E2E">
              <w:rPr>
                <w:rFonts w:cs="Arial"/>
                <w:color w:val="000000"/>
                <w:sz w:val="22"/>
                <w:szCs w:val="22"/>
                <w:lang w:val="es-ES" w:eastAsia="es-EC"/>
              </w:rPr>
              <w:t>10376</w:t>
            </w:r>
          </w:p>
        </w:tc>
        <w:tc>
          <w:tcPr>
            <w:tcW w:w="1116"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cs="Arial"/>
                <w:color w:val="000000"/>
                <w:sz w:val="22"/>
                <w:szCs w:val="22"/>
                <w:lang w:val="es-ES" w:eastAsia="es-EC"/>
              </w:rPr>
            </w:pPr>
            <w:r w:rsidRPr="00863E2E">
              <w:rPr>
                <w:rFonts w:cs="Arial"/>
                <w:color w:val="000000"/>
                <w:sz w:val="22"/>
                <w:szCs w:val="22"/>
                <w:lang w:val="es-ES" w:eastAsia="es-EC"/>
              </w:rPr>
              <w:t>10468</w:t>
            </w:r>
          </w:p>
        </w:tc>
        <w:tc>
          <w:tcPr>
            <w:tcW w:w="973"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cs="Arial"/>
                <w:color w:val="000000"/>
                <w:sz w:val="22"/>
                <w:szCs w:val="22"/>
                <w:lang w:val="es-ES" w:eastAsia="es-EC"/>
              </w:rPr>
            </w:pPr>
            <w:r w:rsidRPr="00863E2E">
              <w:rPr>
                <w:rFonts w:cs="Arial"/>
                <w:color w:val="000000"/>
                <w:sz w:val="22"/>
                <w:szCs w:val="22"/>
                <w:lang w:val="es-ES" w:eastAsia="es-EC"/>
              </w:rPr>
              <w:t>10561</w:t>
            </w:r>
          </w:p>
        </w:tc>
        <w:tc>
          <w:tcPr>
            <w:tcW w:w="887"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cs="Arial"/>
                <w:color w:val="000000"/>
                <w:sz w:val="22"/>
                <w:szCs w:val="22"/>
                <w:lang w:val="es-ES" w:eastAsia="es-EC"/>
              </w:rPr>
            </w:pPr>
            <w:r w:rsidRPr="00863E2E">
              <w:rPr>
                <w:rFonts w:cs="Arial"/>
                <w:color w:val="000000"/>
                <w:sz w:val="22"/>
                <w:szCs w:val="22"/>
                <w:lang w:val="es-ES" w:eastAsia="es-EC"/>
              </w:rPr>
              <w:t>10655</w:t>
            </w:r>
          </w:p>
        </w:tc>
      </w:tr>
      <w:tr w:rsidR="00BD09F9" w:rsidRPr="00863E2E" w:rsidTr="00BD09F9">
        <w:trPr>
          <w:trHeight w:val="315"/>
        </w:trPr>
        <w:tc>
          <w:tcPr>
            <w:tcW w:w="6663" w:type="dxa"/>
            <w:gridSpan w:val="2"/>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BD09F9" w:rsidRPr="00863E2E" w:rsidRDefault="00BD09F9" w:rsidP="00BD09F9">
            <w:pPr>
              <w:rPr>
                <w:rFonts w:cs="Arial"/>
                <w:color w:val="000000"/>
                <w:sz w:val="22"/>
                <w:szCs w:val="22"/>
                <w:lang w:val="es-ES" w:eastAsia="es-EC"/>
              </w:rPr>
            </w:pPr>
            <w:r w:rsidRPr="00863E2E">
              <w:rPr>
                <w:rFonts w:cs="Arial"/>
                <w:color w:val="000000"/>
                <w:sz w:val="22"/>
                <w:szCs w:val="22"/>
                <w:lang w:val="es-ES" w:eastAsia="es-EC"/>
              </w:rPr>
              <w:t>Participación de Mercado</w:t>
            </w:r>
          </w:p>
        </w:tc>
        <w:tc>
          <w:tcPr>
            <w:tcW w:w="850" w:type="dxa"/>
            <w:gridSpan w:val="3"/>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rPr>
                <w:rFonts w:cs="Arial"/>
                <w:color w:val="000000"/>
                <w:sz w:val="22"/>
                <w:szCs w:val="22"/>
                <w:lang w:val="es-ES" w:eastAsia="es-EC"/>
              </w:rPr>
            </w:pPr>
            <w:r w:rsidRPr="00863E2E">
              <w:rPr>
                <w:rFonts w:cs="Arial"/>
                <w:color w:val="000000"/>
                <w:sz w:val="22"/>
                <w:szCs w:val="22"/>
                <w:lang w:val="es-ES" w:eastAsia="es-EC"/>
              </w:rPr>
              <w:t> </w:t>
            </w:r>
          </w:p>
        </w:tc>
        <w:tc>
          <w:tcPr>
            <w:tcW w:w="1134"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rPr>
                <w:rFonts w:cs="Arial"/>
                <w:color w:val="000000"/>
                <w:sz w:val="22"/>
                <w:szCs w:val="22"/>
                <w:lang w:val="es-ES" w:eastAsia="es-EC"/>
              </w:rPr>
            </w:pPr>
            <w:r w:rsidRPr="00863E2E">
              <w:rPr>
                <w:rFonts w:cs="Arial"/>
                <w:color w:val="000000"/>
                <w:sz w:val="22"/>
                <w:szCs w:val="22"/>
                <w:lang w:val="es-ES" w:eastAsia="es-EC"/>
              </w:rPr>
              <w:t> </w:t>
            </w:r>
          </w:p>
        </w:tc>
        <w:tc>
          <w:tcPr>
            <w:tcW w:w="887"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rPr>
                <w:rFonts w:cs="Arial"/>
                <w:color w:val="000000"/>
                <w:sz w:val="22"/>
                <w:szCs w:val="22"/>
                <w:lang w:val="es-ES" w:eastAsia="es-EC"/>
              </w:rPr>
            </w:pPr>
            <w:r w:rsidRPr="00863E2E">
              <w:rPr>
                <w:rFonts w:cs="Arial"/>
                <w:color w:val="000000"/>
                <w:sz w:val="22"/>
                <w:szCs w:val="22"/>
                <w:lang w:val="es-ES" w:eastAsia="es-EC"/>
              </w:rPr>
              <w:t> </w:t>
            </w:r>
          </w:p>
        </w:tc>
        <w:tc>
          <w:tcPr>
            <w:tcW w:w="1058"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cs="Arial"/>
                <w:color w:val="000000"/>
                <w:sz w:val="22"/>
                <w:szCs w:val="22"/>
                <w:lang w:val="es-ES" w:eastAsia="es-EC"/>
              </w:rPr>
            </w:pPr>
            <w:r w:rsidRPr="00863E2E">
              <w:rPr>
                <w:rFonts w:cs="Arial"/>
                <w:color w:val="000000"/>
                <w:sz w:val="22"/>
                <w:szCs w:val="22"/>
                <w:lang w:val="es-ES" w:eastAsia="es-EC"/>
              </w:rPr>
              <w:t>35%</w:t>
            </w:r>
          </w:p>
        </w:tc>
        <w:tc>
          <w:tcPr>
            <w:tcW w:w="927"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cs="Arial"/>
                <w:color w:val="000000"/>
                <w:sz w:val="22"/>
                <w:szCs w:val="22"/>
                <w:lang w:val="es-ES" w:eastAsia="es-EC"/>
              </w:rPr>
            </w:pPr>
            <w:r w:rsidRPr="00863E2E">
              <w:rPr>
                <w:rFonts w:cs="Arial"/>
                <w:color w:val="000000"/>
                <w:sz w:val="22"/>
                <w:szCs w:val="22"/>
                <w:lang w:val="es-ES" w:eastAsia="es-EC"/>
              </w:rPr>
              <w:t>40%</w:t>
            </w:r>
          </w:p>
        </w:tc>
        <w:tc>
          <w:tcPr>
            <w:tcW w:w="1116"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cs="Arial"/>
                <w:color w:val="000000"/>
                <w:sz w:val="22"/>
                <w:szCs w:val="22"/>
                <w:lang w:val="es-ES" w:eastAsia="es-EC"/>
              </w:rPr>
            </w:pPr>
            <w:r w:rsidRPr="00863E2E">
              <w:rPr>
                <w:rFonts w:cs="Arial"/>
                <w:color w:val="000000"/>
                <w:sz w:val="22"/>
                <w:szCs w:val="22"/>
                <w:lang w:val="es-ES" w:eastAsia="es-EC"/>
              </w:rPr>
              <w:t>45%</w:t>
            </w:r>
          </w:p>
        </w:tc>
        <w:tc>
          <w:tcPr>
            <w:tcW w:w="973"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cs="Arial"/>
                <w:color w:val="000000"/>
                <w:sz w:val="22"/>
                <w:szCs w:val="22"/>
                <w:lang w:val="es-ES" w:eastAsia="es-EC"/>
              </w:rPr>
            </w:pPr>
            <w:r w:rsidRPr="00863E2E">
              <w:rPr>
                <w:rFonts w:cs="Arial"/>
                <w:color w:val="000000"/>
                <w:sz w:val="22"/>
                <w:szCs w:val="22"/>
                <w:lang w:val="es-ES" w:eastAsia="es-EC"/>
              </w:rPr>
              <w:t>50%</w:t>
            </w:r>
          </w:p>
        </w:tc>
        <w:tc>
          <w:tcPr>
            <w:tcW w:w="887"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cs="Arial"/>
                <w:color w:val="000000"/>
                <w:sz w:val="22"/>
                <w:szCs w:val="22"/>
                <w:lang w:val="es-ES" w:eastAsia="es-EC"/>
              </w:rPr>
            </w:pPr>
            <w:r w:rsidRPr="00863E2E">
              <w:rPr>
                <w:rFonts w:cs="Arial"/>
                <w:color w:val="000000"/>
                <w:sz w:val="22"/>
                <w:szCs w:val="22"/>
                <w:lang w:val="es-ES" w:eastAsia="es-EC"/>
              </w:rPr>
              <w:t>55%</w:t>
            </w:r>
          </w:p>
        </w:tc>
      </w:tr>
      <w:tr w:rsidR="00BD09F9" w:rsidRPr="00863E2E" w:rsidTr="00BD09F9">
        <w:trPr>
          <w:trHeight w:val="315"/>
        </w:trPr>
        <w:tc>
          <w:tcPr>
            <w:tcW w:w="6663" w:type="dxa"/>
            <w:gridSpan w:val="2"/>
            <w:tcBorders>
              <w:top w:val="double" w:sz="6" w:space="0" w:color="auto"/>
              <w:left w:val="double" w:sz="6" w:space="0" w:color="auto"/>
              <w:bottom w:val="double" w:sz="6" w:space="0" w:color="auto"/>
              <w:right w:val="double" w:sz="6" w:space="0" w:color="000000"/>
            </w:tcBorders>
            <w:shd w:val="clear" w:color="000000" w:fill="C2D69A"/>
            <w:noWrap/>
            <w:vAlign w:val="bottom"/>
            <w:hideMark/>
          </w:tcPr>
          <w:p w:rsidR="00BD09F9" w:rsidRPr="00863E2E" w:rsidRDefault="00BD09F9" w:rsidP="00BD09F9">
            <w:pPr>
              <w:rPr>
                <w:rFonts w:cs="Arial"/>
                <w:color w:val="000000"/>
                <w:sz w:val="22"/>
                <w:szCs w:val="22"/>
                <w:lang w:val="es-ES" w:eastAsia="es-EC"/>
              </w:rPr>
            </w:pPr>
            <w:r w:rsidRPr="00863E2E">
              <w:rPr>
                <w:rFonts w:cs="Arial"/>
                <w:color w:val="000000"/>
                <w:sz w:val="22"/>
                <w:szCs w:val="22"/>
                <w:lang w:val="es-ES" w:eastAsia="es-EC"/>
              </w:rPr>
              <w:t>No. De personas que pagarían por el alquiler de la cancha</w:t>
            </w:r>
          </w:p>
        </w:tc>
        <w:tc>
          <w:tcPr>
            <w:tcW w:w="850" w:type="dxa"/>
            <w:gridSpan w:val="3"/>
            <w:tcBorders>
              <w:top w:val="nil"/>
              <w:left w:val="nil"/>
              <w:bottom w:val="double" w:sz="6" w:space="0" w:color="auto"/>
              <w:right w:val="double" w:sz="6" w:space="0" w:color="auto"/>
            </w:tcBorders>
            <w:shd w:val="clear" w:color="000000" w:fill="C2D69A"/>
            <w:noWrap/>
            <w:vAlign w:val="bottom"/>
            <w:hideMark/>
          </w:tcPr>
          <w:p w:rsidR="00BD09F9" w:rsidRPr="00863E2E" w:rsidRDefault="00BD09F9" w:rsidP="00BD09F9">
            <w:pPr>
              <w:rPr>
                <w:rFonts w:cs="Arial"/>
                <w:color w:val="000000"/>
                <w:sz w:val="22"/>
                <w:szCs w:val="22"/>
                <w:lang w:val="es-ES" w:eastAsia="es-EC"/>
              </w:rPr>
            </w:pPr>
            <w:r w:rsidRPr="00863E2E">
              <w:rPr>
                <w:rFonts w:cs="Arial"/>
                <w:color w:val="000000"/>
                <w:sz w:val="22"/>
                <w:szCs w:val="22"/>
                <w:lang w:val="es-ES" w:eastAsia="es-EC"/>
              </w:rPr>
              <w:t> </w:t>
            </w:r>
          </w:p>
        </w:tc>
        <w:tc>
          <w:tcPr>
            <w:tcW w:w="1134" w:type="dxa"/>
            <w:tcBorders>
              <w:top w:val="nil"/>
              <w:left w:val="nil"/>
              <w:bottom w:val="double" w:sz="6" w:space="0" w:color="auto"/>
              <w:right w:val="double" w:sz="6" w:space="0" w:color="auto"/>
            </w:tcBorders>
            <w:shd w:val="clear" w:color="000000" w:fill="C2D69A"/>
            <w:noWrap/>
            <w:vAlign w:val="bottom"/>
            <w:hideMark/>
          </w:tcPr>
          <w:p w:rsidR="00BD09F9" w:rsidRPr="00863E2E" w:rsidRDefault="00BD09F9" w:rsidP="00BD09F9">
            <w:pPr>
              <w:rPr>
                <w:rFonts w:cs="Arial"/>
                <w:color w:val="000000"/>
                <w:sz w:val="22"/>
                <w:szCs w:val="22"/>
                <w:lang w:val="es-ES" w:eastAsia="es-EC"/>
              </w:rPr>
            </w:pPr>
            <w:r w:rsidRPr="00863E2E">
              <w:rPr>
                <w:rFonts w:cs="Arial"/>
                <w:color w:val="000000"/>
                <w:sz w:val="22"/>
                <w:szCs w:val="22"/>
                <w:lang w:val="es-ES" w:eastAsia="es-EC"/>
              </w:rPr>
              <w:t> </w:t>
            </w:r>
          </w:p>
        </w:tc>
        <w:tc>
          <w:tcPr>
            <w:tcW w:w="887" w:type="dxa"/>
            <w:tcBorders>
              <w:top w:val="nil"/>
              <w:left w:val="nil"/>
              <w:bottom w:val="double" w:sz="6" w:space="0" w:color="auto"/>
              <w:right w:val="double" w:sz="6" w:space="0" w:color="auto"/>
            </w:tcBorders>
            <w:shd w:val="clear" w:color="000000" w:fill="C2D69A"/>
            <w:noWrap/>
            <w:vAlign w:val="bottom"/>
            <w:hideMark/>
          </w:tcPr>
          <w:p w:rsidR="00BD09F9" w:rsidRPr="00863E2E" w:rsidRDefault="00BD09F9" w:rsidP="00BD09F9">
            <w:pPr>
              <w:rPr>
                <w:rFonts w:cs="Arial"/>
                <w:color w:val="000000"/>
                <w:sz w:val="22"/>
                <w:szCs w:val="22"/>
                <w:lang w:val="es-ES" w:eastAsia="es-EC"/>
              </w:rPr>
            </w:pPr>
            <w:r w:rsidRPr="00863E2E">
              <w:rPr>
                <w:rFonts w:cs="Arial"/>
                <w:color w:val="000000"/>
                <w:sz w:val="22"/>
                <w:szCs w:val="22"/>
                <w:lang w:val="es-ES" w:eastAsia="es-EC"/>
              </w:rPr>
              <w:t> </w:t>
            </w:r>
          </w:p>
        </w:tc>
        <w:tc>
          <w:tcPr>
            <w:tcW w:w="1058" w:type="dxa"/>
            <w:tcBorders>
              <w:top w:val="nil"/>
              <w:left w:val="nil"/>
              <w:bottom w:val="double" w:sz="6" w:space="0" w:color="auto"/>
              <w:right w:val="double" w:sz="6" w:space="0" w:color="auto"/>
            </w:tcBorders>
            <w:shd w:val="clear" w:color="000000" w:fill="92D050"/>
            <w:noWrap/>
            <w:vAlign w:val="bottom"/>
            <w:hideMark/>
          </w:tcPr>
          <w:p w:rsidR="00BD09F9" w:rsidRPr="00863E2E" w:rsidRDefault="00BD09F9" w:rsidP="00BD09F9">
            <w:pPr>
              <w:jc w:val="right"/>
              <w:rPr>
                <w:rFonts w:cs="Arial"/>
                <w:color w:val="000000"/>
                <w:sz w:val="22"/>
                <w:szCs w:val="22"/>
                <w:lang w:val="es-ES" w:eastAsia="es-EC"/>
              </w:rPr>
            </w:pPr>
            <w:r w:rsidRPr="00863E2E">
              <w:rPr>
                <w:rFonts w:cs="Arial"/>
                <w:color w:val="000000"/>
                <w:sz w:val="22"/>
                <w:szCs w:val="22"/>
                <w:lang w:val="es-ES" w:eastAsia="es-EC"/>
              </w:rPr>
              <w:t>3600</w:t>
            </w:r>
          </w:p>
        </w:tc>
        <w:tc>
          <w:tcPr>
            <w:tcW w:w="927" w:type="dxa"/>
            <w:tcBorders>
              <w:top w:val="nil"/>
              <w:left w:val="nil"/>
              <w:bottom w:val="double" w:sz="6" w:space="0" w:color="auto"/>
              <w:right w:val="double" w:sz="6" w:space="0" w:color="auto"/>
            </w:tcBorders>
            <w:shd w:val="clear" w:color="000000" w:fill="92D050"/>
            <w:noWrap/>
            <w:vAlign w:val="bottom"/>
            <w:hideMark/>
          </w:tcPr>
          <w:p w:rsidR="00BD09F9" w:rsidRPr="00863E2E" w:rsidRDefault="00BD09F9" w:rsidP="00BD09F9">
            <w:pPr>
              <w:jc w:val="right"/>
              <w:rPr>
                <w:rFonts w:cs="Arial"/>
                <w:color w:val="000000"/>
                <w:sz w:val="22"/>
                <w:szCs w:val="22"/>
                <w:lang w:val="es-ES" w:eastAsia="es-EC"/>
              </w:rPr>
            </w:pPr>
            <w:r w:rsidRPr="00863E2E">
              <w:rPr>
                <w:rFonts w:cs="Arial"/>
                <w:color w:val="000000"/>
                <w:sz w:val="22"/>
                <w:szCs w:val="22"/>
                <w:lang w:val="es-ES" w:eastAsia="es-EC"/>
              </w:rPr>
              <w:t>4150</w:t>
            </w:r>
          </w:p>
        </w:tc>
        <w:tc>
          <w:tcPr>
            <w:tcW w:w="1116" w:type="dxa"/>
            <w:tcBorders>
              <w:top w:val="nil"/>
              <w:left w:val="nil"/>
              <w:bottom w:val="double" w:sz="6" w:space="0" w:color="auto"/>
              <w:right w:val="double" w:sz="6" w:space="0" w:color="auto"/>
            </w:tcBorders>
            <w:shd w:val="clear" w:color="000000" w:fill="92D050"/>
            <w:noWrap/>
            <w:vAlign w:val="bottom"/>
            <w:hideMark/>
          </w:tcPr>
          <w:p w:rsidR="00BD09F9" w:rsidRPr="00863E2E" w:rsidRDefault="00BD09F9" w:rsidP="00BD09F9">
            <w:pPr>
              <w:jc w:val="right"/>
              <w:rPr>
                <w:rFonts w:cs="Arial"/>
                <w:color w:val="000000"/>
                <w:sz w:val="22"/>
                <w:szCs w:val="22"/>
                <w:lang w:val="es-ES" w:eastAsia="es-EC"/>
              </w:rPr>
            </w:pPr>
            <w:r w:rsidRPr="00863E2E">
              <w:rPr>
                <w:rFonts w:cs="Arial"/>
                <w:color w:val="000000"/>
                <w:sz w:val="22"/>
                <w:szCs w:val="22"/>
                <w:lang w:val="es-ES" w:eastAsia="es-EC"/>
              </w:rPr>
              <w:t>4711</w:t>
            </w:r>
          </w:p>
        </w:tc>
        <w:tc>
          <w:tcPr>
            <w:tcW w:w="973" w:type="dxa"/>
            <w:tcBorders>
              <w:top w:val="nil"/>
              <w:left w:val="nil"/>
              <w:bottom w:val="double" w:sz="6" w:space="0" w:color="auto"/>
              <w:right w:val="double" w:sz="6" w:space="0" w:color="auto"/>
            </w:tcBorders>
            <w:shd w:val="clear" w:color="000000" w:fill="92D050"/>
            <w:noWrap/>
            <w:vAlign w:val="bottom"/>
            <w:hideMark/>
          </w:tcPr>
          <w:p w:rsidR="00BD09F9" w:rsidRPr="00863E2E" w:rsidRDefault="00BD09F9" w:rsidP="00BD09F9">
            <w:pPr>
              <w:jc w:val="right"/>
              <w:rPr>
                <w:rFonts w:cs="Arial"/>
                <w:color w:val="000000"/>
                <w:sz w:val="22"/>
                <w:szCs w:val="22"/>
                <w:lang w:val="es-ES" w:eastAsia="es-EC"/>
              </w:rPr>
            </w:pPr>
            <w:r w:rsidRPr="00863E2E">
              <w:rPr>
                <w:rFonts w:cs="Arial"/>
                <w:color w:val="000000"/>
                <w:sz w:val="22"/>
                <w:szCs w:val="22"/>
                <w:lang w:val="es-ES" w:eastAsia="es-EC"/>
              </w:rPr>
              <w:t>5281</w:t>
            </w:r>
          </w:p>
        </w:tc>
        <w:tc>
          <w:tcPr>
            <w:tcW w:w="887" w:type="dxa"/>
            <w:tcBorders>
              <w:top w:val="nil"/>
              <w:left w:val="nil"/>
              <w:bottom w:val="double" w:sz="6" w:space="0" w:color="auto"/>
              <w:right w:val="double" w:sz="6" w:space="0" w:color="auto"/>
            </w:tcBorders>
            <w:shd w:val="clear" w:color="000000" w:fill="92D050"/>
            <w:noWrap/>
            <w:vAlign w:val="bottom"/>
            <w:hideMark/>
          </w:tcPr>
          <w:p w:rsidR="00BD09F9" w:rsidRPr="00863E2E" w:rsidRDefault="00BD09F9" w:rsidP="00BD09F9">
            <w:pPr>
              <w:jc w:val="right"/>
              <w:rPr>
                <w:rFonts w:cs="Arial"/>
                <w:color w:val="000000"/>
                <w:sz w:val="22"/>
                <w:szCs w:val="22"/>
                <w:lang w:val="es-ES" w:eastAsia="es-EC"/>
              </w:rPr>
            </w:pPr>
            <w:r w:rsidRPr="00863E2E">
              <w:rPr>
                <w:rFonts w:cs="Arial"/>
                <w:color w:val="000000"/>
                <w:sz w:val="22"/>
                <w:szCs w:val="22"/>
                <w:lang w:val="es-ES" w:eastAsia="es-EC"/>
              </w:rPr>
              <w:t>5860</w:t>
            </w:r>
          </w:p>
        </w:tc>
      </w:tr>
    </w:tbl>
    <w:p w:rsidR="002278C7" w:rsidRPr="00863E2E" w:rsidRDefault="002278C7" w:rsidP="002278C7">
      <w:pPr>
        <w:spacing w:line="360" w:lineRule="auto"/>
        <w:rPr>
          <w:lang w:val="es-ES" w:eastAsia="en-US"/>
        </w:rPr>
      </w:pPr>
      <w:r w:rsidRPr="00863E2E">
        <w:rPr>
          <w:lang w:val="es-ES" w:eastAsia="en-US"/>
        </w:rPr>
        <w:br w:type="page"/>
      </w:r>
    </w:p>
    <w:p w:rsidR="002278C7" w:rsidRPr="00863E2E" w:rsidRDefault="002278C7" w:rsidP="002278C7">
      <w:pPr>
        <w:spacing w:line="360" w:lineRule="auto"/>
        <w:rPr>
          <w:lang w:val="es-ES" w:eastAsia="en-US"/>
        </w:rPr>
      </w:pPr>
    </w:p>
    <w:tbl>
      <w:tblPr>
        <w:tblpPr w:leftFromText="141" w:rightFromText="141" w:horzAnchor="margin" w:tblpY="2297"/>
        <w:tblW w:w="12300" w:type="dxa"/>
        <w:tblCellMar>
          <w:left w:w="70" w:type="dxa"/>
          <w:right w:w="70" w:type="dxa"/>
        </w:tblCellMar>
        <w:tblLook w:val="04A0"/>
      </w:tblPr>
      <w:tblGrid>
        <w:gridCol w:w="5059"/>
        <w:gridCol w:w="1697"/>
        <w:gridCol w:w="1276"/>
        <w:gridCol w:w="1376"/>
        <w:gridCol w:w="1296"/>
        <w:gridCol w:w="1596"/>
      </w:tblGrid>
      <w:tr w:rsidR="002278C7" w:rsidRPr="00863E2E" w:rsidTr="002278C7">
        <w:trPr>
          <w:trHeight w:val="285"/>
        </w:trPr>
        <w:tc>
          <w:tcPr>
            <w:tcW w:w="6756" w:type="dxa"/>
            <w:gridSpan w:val="2"/>
            <w:tcBorders>
              <w:top w:val="nil"/>
              <w:left w:val="nil"/>
              <w:bottom w:val="nil"/>
              <w:right w:val="nil"/>
            </w:tcBorders>
            <w:shd w:val="clear" w:color="auto" w:fill="auto"/>
            <w:noWrap/>
            <w:vAlign w:val="bottom"/>
            <w:hideMark/>
          </w:tcPr>
          <w:p w:rsidR="002278C7" w:rsidRPr="00863E2E" w:rsidRDefault="002278C7" w:rsidP="002278C7">
            <w:pPr>
              <w:rPr>
                <w:rFonts w:cs="Arial"/>
                <w:b/>
                <w:bCs/>
                <w:i/>
                <w:iCs/>
                <w:color w:val="000000"/>
                <w:sz w:val="22"/>
                <w:szCs w:val="22"/>
                <w:u w:val="single"/>
                <w:lang w:val="es-ES" w:eastAsia="es-EC"/>
              </w:rPr>
            </w:pPr>
            <w:r w:rsidRPr="00863E2E">
              <w:rPr>
                <w:rFonts w:cs="Arial"/>
                <w:b/>
                <w:bCs/>
                <w:i/>
                <w:iCs/>
                <w:color w:val="000000"/>
                <w:sz w:val="22"/>
                <w:szCs w:val="22"/>
                <w:u w:val="single"/>
                <w:lang w:val="es-ES" w:eastAsia="es-EC"/>
              </w:rPr>
              <w:t>DEMANDA PROYECTADA DEL ALQUILER DE EVENTO</w:t>
            </w:r>
          </w:p>
        </w:tc>
        <w:tc>
          <w:tcPr>
            <w:tcW w:w="1276" w:type="dxa"/>
            <w:tcBorders>
              <w:top w:val="nil"/>
              <w:left w:val="nil"/>
              <w:bottom w:val="nil"/>
              <w:right w:val="nil"/>
            </w:tcBorders>
            <w:shd w:val="clear" w:color="auto" w:fill="auto"/>
            <w:noWrap/>
            <w:vAlign w:val="bottom"/>
            <w:hideMark/>
          </w:tcPr>
          <w:p w:rsidR="002278C7" w:rsidRPr="00863E2E" w:rsidRDefault="002278C7" w:rsidP="002278C7">
            <w:pPr>
              <w:rPr>
                <w:rFonts w:cs="Arial"/>
                <w:color w:val="000000"/>
                <w:sz w:val="22"/>
                <w:szCs w:val="22"/>
                <w:lang w:val="es-ES" w:eastAsia="es-EC"/>
              </w:rPr>
            </w:pPr>
          </w:p>
        </w:tc>
        <w:tc>
          <w:tcPr>
            <w:tcW w:w="1376" w:type="dxa"/>
            <w:tcBorders>
              <w:top w:val="nil"/>
              <w:left w:val="nil"/>
              <w:bottom w:val="nil"/>
              <w:right w:val="nil"/>
            </w:tcBorders>
            <w:shd w:val="clear" w:color="auto" w:fill="auto"/>
            <w:noWrap/>
            <w:vAlign w:val="bottom"/>
            <w:hideMark/>
          </w:tcPr>
          <w:p w:rsidR="002278C7" w:rsidRPr="00863E2E" w:rsidRDefault="002278C7" w:rsidP="002278C7">
            <w:pPr>
              <w:rPr>
                <w:rFonts w:cs="Arial"/>
                <w:color w:val="000000"/>
                <w:sz w:val="22"/>
                <w:szCs w:val="22"/>
                <w:lang w:val="es-ES" w:eastAsia="es-EC"/>
              </w:rPr>
            </w:pPr>
          </w:p>
        </w:tc>
        <w:tc>
          <w:tcPr>
            <w:tcW w:w="1296" w:type="dxa"/>
            <w:tcBorders>
              <w:top w:val="nil"/>
              <w:left w:val="nil"/>
              <w:bottom w:val="nil"/>
              <w:right w:val="nil"/>
            </w:tcBorders>
            <w:shd w:val="clear" w:color="auto" w:fill="auto"/>
            <w:noWrap/>
            <w:vAlign w:val="bottom"/>
            <w:hideMark/>
          </w:tcPr>
          <w:p w:rsidR="002278C7" w:rsidRPr="00863E2E" w:rsidRDefault="002278C7" w:rsidP="002278C7">
            <w:pPr>
              <w:rPr>
                <w:rFonts w:cs="Arial"/>
                <w:color w:val="000000"/>
                <w:sz w:val="22"/>
                <w:szCs w:val="22"/>
                <w:lang w:val="es-ES" w:eastAsia="es-EC"/>
              </w:rPr>
            </w:pPr>
          </w:p>
        </w:tc>
        <w:tc>
          <w:tcPr>
            <w:tcW w:w="1596" w:type="dxa"/>
            <w:tcBorders>
              <w:top w:val="nil"/>
              <w:left w:val="nil"/>
              <w:bottom w:val="nil"/>
              <w:right w:val="nil"/>
            </w:tcBorders>
            <w:shd w:val="clear" w:color="auto" w:fill="auto"/>
            <w:noWrap/>
            <w:vAlign w:val="bottom"/>
            <w:hideMark/>
          </w:tcPr>
          <w:p w:rsidR="002278C7" w:rsidRPr="00863E2E" w:rsidRDefault="002278C7" w:rsidP="002278C7">
            <w:pPr>
              <w:rPr>
                <w:rFonts w:cs="Arial"/>
                <w:color w:val="000000"/>
                <w:sz w:val="22"/>
                <w:szCs w:val="22"/>
                <w:lang w:val="es-ES" w:eastAsia="es-EC"/>
              </w:rPr>
            </w:pPr>
          </w:p>
        </w:tc>
      </w:tr>
      <w:tr w:rsidR="002278C7" w:rsidRPr="00863E2E" w:rsidTr="002278C7">
        <w:trPr>
          <w:trHeight w:val="285"/>
        </w:trPr>
        <w:tc>
          <w:tcPr>
            <w:tcW w:w="5059" w:type="dxa"/>
            <w:tcBorders>
              <w:top w:val="nil"/>
              <w:left w:val="nil"/>
              <w:bottom w:val="nil"/>
              <w:right w:val="nil"/>
            </w:tcBorders>
            <w:shd w:val="clear" w:color="auto" w:fill="auto"/>
            <w:noWrap/>
            <w:vAlign w:val="bottom"/>
            <w:hideMark/>
          </w:tcPr>
          <w:p w:rsidR="002278C7" w:rsidRPr="00863E2E" w:rsidRDefault="002278C7" w:rsidP="002278C7">
            <w:pPr>
              <w:rPr>
                <w:rFonts w:cs="Arial"/>
                <w:color w:val="000000"/>
                <w:sz w:val="22"/>
                <w:szCs w:val="22"/>
                <w:lang w:val="es-ES" w:eastAsia="es-EC"/>
              </w:rPr>
            </w:pPr>
          </w:p>
        </w:tc>
        <w:tc>
          <w:tcPr>
            <w:tcW w:w="1697" w:type="dxa"/>
            <w:tcBorders>
              <w:top w:val="nil"/>
              <w:left w:val="nil"/>
              <w:bottom w:val="nil"/>
              <w:right w:val="nil"/>
            </w:tcBorders>
            <w:shd w:val="clear" w:color="auto" w:fill="auto"/>
            <w:noWrap/>
            <w:vAlign w:val="bottom"/>
            <w:hideMark/>
          </w:tcPr>
          <w:p w:rsidR="002278C7" w:rsidRPr="00863E2E" w:rsidRDefault="002278C7" w:rsidP="002278C7">
            <w:pPr>
              <w:rPr>
                <w:rFonts w:cs="Arial"/>
                <w:color w:val="000000"/>
                <w:sz w:val="22"/>
                <w:szCs w:val="22"/>
                <w:lang w:val="es-ES" w:eastAsia="es-EC"/>
              </w:rPr>
            </w:pPr>
          </w:p>
        </w:tc>
        <w:tc>
          <w:tcPr>
            <w:tcW w:w="1276" w:type="dxa"/>
            <w:tcBorders>
              <w:top w:val="nil"/>
              <w:left w:val="nil"/>
              <w:bottom w:val="nil"/>
              <w:right w:val="nil"/>
            </w:tcBorders>
            <w:shd w:val="clear" w:color="auto" w:fill="auto"/>
            <w:noWrap/>
            <w:vAlign w:val="bottom"/>
            <w:hideMark/>
          </w:tcPr>
          <w:p w:rsidR="002278C7" w:rsidRPr="00863E2E" w:rsidRDefault="002278C7" w:rsidP="002278C7">
            <w:pPr>
              <w:rPr>
                <w:rFonts w:cs="Arial"/>
                <w:color w:val="000000"/>
                <w:sz w:val="22"/>
                <w:szCs w:val="22"/>
                <w:lang w:val="es-ES" w:eastAsia="es-EC"/>
              </w:rPr>
            </w:pPr>
          </w:p>
        </w:tc>
        <w:tc>
          <w:tcPr>
            <w:tcW w:w="1376" w:type="dxa"/>
            <w:tcBorders>
              <w:top w:val="nil"/>
              <w:left w:val="nil"/>
              <w:bottom w:val="nil"/>
              <w:right w:val="nil"/>
            </w:tcBorders>
            <w:shd w:val="clear" w:color="auto" w:fill="auto"/>
            <w:noWrap/>
            <w:vAlign w:val="bottom"/>
            <w:hideMark/>
          </w:tcPr>
          <w:p w:rsidR="002278C7" w:rsidRPr="00863E2E" w:rsidRDefault="002278C7" w:rsidP="002278C7">
            <w:pPr>
              <w:rPr>
                <w:rFonts w:cs="Arial"/>
                <w:color w:val="000000"/>
                <w:sz w:val="22"/>
                <w:szCs w:val="22"/>
                <w:lang w:val="es-ES" w:eastAsia="es-EC"/>
              </w:rPr>
            </w:pPr>
          </w:p>
        </w:tc>
        <w:tc>
          <w:tcPr>
            <w:tcW w:w="1296" w:type="dxa"/>
            <w:tcBorders>
              <w:top w:val="nil"/>
              <w:left w:val="nil"/>
              <w:bottom w:val="nil"/>
              <w:right w:val="nil"/>
            </w:tcBorders>
            <w:shd w:val="clear" w:color="auto" w:fill="auto"/>
            <w:noWrap/>
            <w:vAlign w:val="bottom"/>
            <w:hideMark/>
          </w:tcPr>
          <w:p w:rsidR="002278C7" w:rsidRPr="00863E2E" w:rsidRDefault="002278C7" w:rsidP="002278C7">
            <w:pPr>
              <w:rPr>
                <w:rFonts w:cs="Arial"/>
                <w:color w:val="000000"/>
                <w:sz w:val="22"/>
                <w:szCs w:val="22"/>
                <w:lang w:val="es-ES" w:eastAsia="es-EC"/>
              </w:rPr>
            </w:pPr>
          </w:p>
        </w:tc>
        <w:tc>
          <w:tcPr>
            <w:tcW w:w="1596" w:type="dxa"/>
            <w:tcBorders>
              <w:top w:val="nil"/>
              <w:left w:val="nil"/>
              <w:bottom w:val="nil"/>
              <w:right w:val="nil"/>
            </w:tcBorders>
            <w:shd w:val="clear" w:color="auto" w:fill="auto"/>
            <w:noWrap/>
            <w:vAlign w:val="bottom"/>
            <w:hideMark/>
          </w:tcPr>
          <w:p w:rsidR="002278C7" w:rsidRPr="00863E2E" w:rsidRDefault="002278C7" w:rsidP="002278C7">
            <w:pPr>
              <w:rPr>
                <w:rFonts w:cs="Arial"/>
                <w:color w:val="000000"/>
                <w:sz w:val="22"/>
                <w:szCs w:val="22"/>
                <w:lang w:val="es-ES" w:eastAsia="es-EC"/>
              </w:rPr>
            </w:pPr>
          </w:p>
        </w:tc>
      </w:tr>
      <w:tr w:rsidR="002278C7" w:rsidRPr="00863E2E" w:rsidTr="002278C7">
        <w:trPr>
          <w:trHeight w:val="300"/>
        </w:trPr>
        <w:tc>
          <w:tcPr>
            <w:tcW w:w="5059" w:type="dxa"/>
            <w:tcBorders>
              <w:top w:val="nil"/>
              <w:left w:val="nil"/>
              <w:bottom w:val="nil"/>
              <w:right w:val="nil"/>
            </w:tcBorders>
            <w:shd w:val="clear" w:color="auto" w:fill="auto"/>
            <w:noWrap/>
            <w:vAlign w:val="bottom"/>
            <w:hideMark/>
          </w:tcPr>
          <w:p w:rsidR="002278C7" w:rsidRPr="00863E2E" w:rsidRDefault="002278C7" w:rsidP="002278C7">
            <w:pPr>
              <w:rPr>
                <w:rFonts w:cs="Arial"/>
                <w:color w:val="000000"/>
                <w:sz w:val="22"/>
                <w:szCs w:val="22"/>
                <w:lang w:val="es-ES" w:eastAsia="es-EC"/>
              </w:rPr>
            </w:pPr>
          </w:p>
        </w:tc>
        <w:tc>
          <w:tcPr>
            <w:tcW w:w="1697" w:type="dxa"/>
            <w:tcBorders>
              <w:top w:val="nil"/>
              <w:left w:val="nil"/>
              <w:bottom w:val="nil"/>
              <w:right w:val="nil"/>
            </w:tcBorders>
            <w:shd w:val="clear" w:color="auto" w:fill="auto"/>
            <w:noWrap/>
            <w:vAlign w:val="bottom"/>
            <w:hideMark/>
          </w:tcPr>
          <w:p w:rsidR="002278C7" w:rsidRPr="00863E2E" w:rsidRDefault="002278C7" w:rsidP="002278C7">
            <w:pPr>
              <w:rPr>
                <w:rFonts w:cs="Arial"/>
                <w:color w:val="000000"/>
                <w:sz w:val="22"/>
                <w:szCs w:val="22"/>
                <w:lang w:val="es-ES" w:eastAsia="es-EC"/>
              </w:rPr>
            </w:pPr>
          </w:p>
        </w:tc>
        <w:tc>
          <w:tcPr>
            <w:tcW w:w="1276" w:type="dxa"/>
            <w:tcBorders>
              <w:top w:val="nil"/>
              <w:left w:val="nil"/>
              <w:bottom w:val="nil"/>
              <w:right w:val="nil"/>
            </w:tcBorders>
            <w:shd w:val="clear" w:color="auto" w:fill="auto"/>
            <w:noWrap/>
            <w:vAlign w:val="bottom"/>
            <w:hideMark/>
          </w:tcPr>
          <w:p w:rsidR="002278C7" w:rsidRPr="00863E2E" w:rsidRDefault="002278C7" w:rsidP="002278C7">
            <w:pPr>
              <w:rPr>
                <w:rFonts w:cs="Arial"/>
                <w:color w:val="000000"/>
                <w:sz w:val="22"/>
                <w:szCs w:val="22"/>
                <w:lang w:val="es-ES" w:eastAsia="es-EC"/>
              </w:rPr>
            </w:pPr>
          </w:p>
        </w:tc>
        <w:tc>
          <w:tcPr>
            <w:tcW w:w="1376" w:type="dxa"/>
            <w:tcBorders>
              <w:top w:val="nil"/>
              <w:left w:val="nil"/>
              <w:bottom w:val="nil"/>
              <w:right w:val="nil"/>
            </w:tcBorders>
            <w:shd w:val="clear" w:color="auto" w:fill="auto"/>
            <w:noWrap/>
            <w:vAlign w:val="bottom"/>
            <w:hideMark/>
          </w:tcPr>
          <w:p w:rsidR="002278C7" w:rsidRPr="00863E2E" w:rsidRDefault="002278C7" w:rsidP="002278C7">
            <w:pPr>
              <w:rPr>
                <w:rFonts w:cs="Arial"/>
                <w:color w:val="000000"/>
                <w:sz w:val="22"/>
                <w:szCs w:val="22"/>
                <w:lang w:val="es-ES" w:eastAsia="es-EC"/>
              </w:rPr>
            </w:pPr>
          </w:p>
        </w:tc>
        <w:tc>
          <w:tcPr>
            <w:tcW w:w="1296" w:type="dxa"/>
            <w:tcBorders>
              <w:top w:val="nil"/>
              <w:left w:val="nil"/>
              <w:bottom w:val="nil"/>
              <w:right w:val="nil"/>
            </w:tcBorders>
            <w:shd w:val="clear" w:color="auto" w:fill="auto"/>
            <w:noWrap/>
            <w:vAlign w:val="bottom"/>
            <w:hideMark/>
          </w:tcPr>
          <w:p w:rsidR="002278C7" w:rsidRPr="00863E2E" w:rsidRDefault="002278C7" w:rsidP="002278C7">
            <w:pPr>
              <w:rPr>
                <w:rFonts w:cs="Arial"/>
                <w:color w:val="000000"/>
                <w:sz w:val="22"/>
                <w:szCs w:val="22"/>
                <w:lang w:val="es-ES" w:eastAsia="es-EC"/>
              </w:rPr>
            </w:pPr>
          </w:p>
        </w:tc>
        <w:tc>
          <w:tcPr>
            <w:tcW w:w="1596" w:type="dxa"/>
            <w:tcBorders>
              <w:top w:val="nil"/>
              <w:left w:val="nil"/>
              <w:bottom w:val="nil"/>
              <w:right w:val="nil"/>
            </w:tcBorders>
            <w:shd w:val="clear" w:color="auto" w:fill="auto"/>
            <w:noWrap/>
            <w:vAlign w:val="bottom"/>
            <w:hideMark/>
          </w:tcPr>
          <w:p w:rsidR="002278C7" w:rsidRPr="00863E2E" w:rsidRDefault="002278C7" w:rsidP="002278C7">
            <w:pPr>
              <w:rPr>
                <w:rFonts w:cs="Arial"/>
                <w:color w:val="000000"/>
                <w:sz w:val="22"/>
                <w:szCs w:val="22"/>
                <w:lang w:val="es-ES" w:eastAsia="es-EC"/>
              </w:rPr>
            </w:pPr>
          </w:p>
        </w:tc>
      </w:tr>
      <w:tr w:rsidR="002278C7" w:rsidRPr="00863E2E" w:rsidTr="002278C7">
        <w:trPr>
          <w:trHeight w:val="630"/>
        </w:trPr>
        <w:tc>
          <w:tcPr>
            <w:tcW w:w="5059" w:type="dxa"/>
            <w:tcBorders>
              <w:top w:val="double" w:sz="6" w:space="0" w:color="auto"/>
              <w:left w:val="double" w:sz="6" w:space="0" w:color="auto"/>
              <w:bottom w:val="double" w:sz="6" w:space="0" w:color="auto"/>
              <w:right w:val="double" w:sz="6" w:space="0" w:color="auto"/>
            </w:tcBorders>
            <w:shd w:val="clear" w:color="000000" w:fill="C2D69A"/>
            <w:noWrap/>
            <w:vAlign w:val="bottom"/>
            <w:hideMark/>
          </w:tcPr>
          <w:p w:rsidR="002278C7" w:rsidRPr="00863E2E" w:rsidRDefault="002278C7" w:rsidP="002278C7">
            <w:pPr>
              <w:rPr>
                <w:rFonts w:cs="Arial"/>
                <w:b/>
                <w:bCs/>
                <w:color w:val="000000"/>
                <w:sz w:val="22"/>
                <w:szCs w:val="22"/>
                <w:lang w:val="es-ES" w:eastAsia="es-EC"/>
              </w:rPr>
            </w:pPr>
            <w:r w:rsidRPr="00863E2E">
              <w:rPr>
                <w:rFonts w:cs="Arial"/>
                <w:b/>
                <w:bCs/>
                <w:color w:val="000000"/>
                <w:sz w:val="22"/>
                <w:szCs w:val="22"/>
                <w:lang w:val="es-ES" w:eastAsia="es-EC"/>
              </w:rPr>
              <w:t>Salón de Eventos</w:t>
            </w:r>
          </w:p>
        </w:tc>
        <w:tc>
          <w:tcPr>
            <w:tcW w:w="1697" w:type="dxa"/>
            <w:tcBorders>
              <w:top w:val="double" w:sz="6" w:space="0" w:color="auto"/>
              <w:left w:val="nil"/>
              <w:bottom w:val="double" w:sz="6" w:space="0" w:color="auto"/>
              <w:right w:val="double" w:sz="6" w:space="0" w:color="auto"/>
            </w:tcBorders>
            <w:shd w:val="clear" w:color="000000" w:fill="C2D69A"/>
            <w:noWrap/>
            <w:vAlign w:val="bottom"/>
            <w:hideMark/>
          </w:tcPr>
          <w:p w:rsidR="002278C7" w:rsidRPr="00863E2E" w:rsidRDefault="002278C7" w:rsidP="002278C7">
            <w:pPr>
              <w:rPr>
                <w:rFonts w:cs="Arial"/>
                <w:b/>
                <w:bCs/>
                <w:color w:val="000000"/>
                <w:sz w:val="22"/>
                <w:szCs w:val="22"/>
                <w:lang w:val="es-ES" w:eastAsia="es-EC"/>
              </w:rPr>
            </w:pPr>
            <w:r w:rsidRPr="00863E2E">
              <w:rPr>
                <w:rFonts w:cs="Arial"/>
                <w:b/>
                <w:bCs/>
                <w:color w:val="000000"/>
                <w:sz w:val="22"/>
                <w:szCs w:val="22"/>
                <w:lang w:val="es-ES" w:eastAsia="es-EC"/>
              </w:rPr>
              <w:t>Capacidad</w:t>
            </w:r>
          </w:p>
        </w:tc>
        <w:tc>
          <w:tcPr>
            <w:tcW w:w="1276" w:type="dxa"/>
            <w:tcBorders>
              <w:top w:val="double" w:sz="6" w:space="0" w:color="auto"/>
              <w:left w:val="nil"/>
              <w:bottom w:val="double" w:sz="6" w:space="0" w:color="auto"/>
              <w:right w:val="double" w:sz="6" w:space="0" w:color="auto"/>
            </w:tcBorders>
            <w:shd w:val="clear" w:color="000000" w:fill="C2D69A"/>
            <w:vAlign w:val="bottom"/>
            <w:hideMark/>
          </w:tcPr>
          <w:p w:rsidR="002278C7" w:rsidRPr="00863E2E" w:rsidRDefault="002278C7" w:rsidP="002278C7">
            <w:pPr>
              <w:rPr>
                <w:rFonts w:cs="Arial"/>
                <w:b/>
                <w:bCs/>
                <w:color w:val="000000"/>
                <w:sz w:val="22"/>
                <w:szCs w:val="22"/>
                <w:lang w:val="es-ES" w:eastAsia="es-EC"/>
              </w:rPr>
            </w:pPr>
            <w:r w:rsidRPr="00863E2E">
              <w:rPr>
                <w:rFonts w:cs="Arial"/>
                <w:b/>
                <w:bCs/>
                <w:color w:val="000000"/>
                <w:sz w:val="22"/>
                <w:szCs w:val="22"/>
                <w:lang w:val="es-ES" w:eastAsia="es-EC"/>
              </w:rPr>
              <w:t>Eventos a la semana</w:t>
            </w:r>
          </w:p>
        </w:tc>
        <w:tc>
          <w:tcPr>
            <w:tcW w:w="1376" w:type="dxa"/>
            <w:tcBorders>
              <w:top w:val="double" w:sz="6" w:space="0" w:color="auto"/>
              <w:left w:val="nil"/>
              <w:bottom w:val="double" w:sz="6" w:space="0" w:color="auto"/>
              <w:right w:val="double" w:sz="6" w:space="0" w:color="auto"/>
            </w:tcBorders>
            <w:shd w:val="clear" w:color="000000" w:fill="C2D69A"/>
            <w:noWrap/>
            <w:vAlign w:val="bottom"/>
            <w:hideMark/>
          </w:tcPr>
          <w:p w:rsidR="002278C7" w:rsidRPr="00863E2E" w:rsidRDefault="002278C7" w:rsidP="002278C7">
            <w:pPr>
              <w:rPr>
                <w:rFonts w:cs="Arial"/>
                <w:b/>
                <w:bCs/>
                <w:color w:val="000000"/>
                <w:sz w:val="22"/>
                <w:szCs w:val="22"/>
                <w:lang w:val="es-ES" w:eastAsia="es-EC"/>
              </w:rPr>
            </w:pPr>
            <w:r w:rsidRPr="00863E2E">
              <w:rPr>
                <w:rFonts w:cs="Arial"/>
                <w:b/>
                <w:bCs/>
                <w:color w:val="000000"/>
                <w:sz w:val="22"/>
                <w:szCs w:val="22"/>
                <w:lang w:val="es-ES" w:eastAsia="es-EC"/>
              </w:rPr>
              <w:t>Precio</w:t>
            </w:r>
          </w:p>
        </w:tc>
        <w:tc>
          <w:tcPr>
            <w:tcW w:w="2892" w:type="dxa"/>
            <w:gridSpan w:val="2"/>
            <w:tcBorders>
              <w:top w:val="double" w:sz="6" w:space="0" w:color="auto"/>
              <w:left w:val="nil"/>
              <w:bottom w:val="double" w:sz="6" w:space="0" w:color="auto"/>
              <w:right w:val="double" w:sz="6" w:space="0" w:color="auto"/>
            </w:tcBorders>
            <w:shd w:val="clear" w:color="000000" w:fill="C2D69A"/>
            <w:noWrap/>
            <w:vAlign w:val="center"/>
            <w:hideMark/>
          </w:tcPr>
          <w:p w:rsidR="002278C7" w:rsidRPr="00863E2E" w:rsidRDefault="002278C7" w:rsidP="002278C7">
            <w:pPr>
              <w:jc w:val="center"/>
              <w:rPr>
                <w:rFonts w:cs="Arial"/>
                <w:b/>
                <w:bCs/>
                <w:color w:val="000000"/>
                <w:sz w:val="22"/>
                <w:szCs w:val="22"/>
                <w:lang w:val="es-ES" w:eastAsia="es-EC"/>
              </w:rPr>
            </w:pPr>
            <w:r w:rsidRPr="00863E2E">
              <w:rPr>
                <w:rFonts w:cs="Arial"/>
                <w:b/>
                <w:bCs/>
                <w:color w:val="000000"/>
                <w:sz w:val="22"/>
                <w:szCs w:val="22"/>
                <w:lang w:val="es-ES" w:eastAsia="es-EC"/>
              </w:rPr>
              <w:t>Encargado</w:t>
            </w:r>
          </w:p>
        </w:tc>
      </w:tr>
      <w:tr w:rsidR="002278C7" w:rsidRPr="00863E2E" w:rsidTr="002278C7">
        <w:trPr>
          <w:trHeight w:val="330"/>
        </w:trPr>
        <w:tc>
          <w:tcPr>
            <w:tcW w:w="5059" w:type="dxa"/>
            <w:tcBorders>
              <w:top w:val="nil"/>
              <w:left w:val="double" w:sz="6" w:space="0" w:color="auto"/>
              <w:bottom w:val="double" w:sz="6" w:space="0" w:color="auto"/>
              <w:right w:val="double" w:sz="6" w:space="0" w:color="auto"/>
            </w:tcBorders>
            <w:shd w:val="clear" w:color="000000" w:fill="FFFFFF"/>
            <w:vAlign w:val="bottom"/>
            <w:hideMark/>
          </w:tcPr>
          <w:p w:rsidR="002278C7" w:rsidRPr="00863E2E" w:rsidRDefault="002278C7" w:rsidP="002278C7">
            <w:pPr>
              <w:rPr>
                <w:rFonts w:cs="Arial"/>
                <w:color w:val="000000"/>
                <w:sz w:val="22"/>
                <w:szCs w:val="22"/>
                <w:lang w:val="es-ES" w:eastAsia="es-EC"/>
              </w:rPr>
            </w:pPr>
            <w:r w:rsidRPr="00863E2E">
              <w:rPr>
                <w:rFonts w:cs="Arial"/>
                <w:color w:val="000000"/>
                <w:sz w:val="22"/>
                <w:szCs w:val="22"/>
                <w:lang w:val="es-ES" w:eastAsia="es-EC"/>
              </w:rPr>
              <w:t>Medical Center</w:t>
            </w:r>
          </w:p>
        </w:tc>
        <w:tc>
          <w:tcPr>
            <w:tcW w:w="1697" w:type="dxa"/>
            <w:tcBorders>
              <w:top w:val="nil"/>
              <w:left w:val="nil"/>
              <w:bottom w:val="double" w:sz="6" w:space="0" w:color="auto"/>
              <w:right w:val="double" w:sz="6" w:space="0" w:color="auto"/>
            </w:tcBorders>
            <w:shd w:val="clear" w:color="000000" w:fill="FFFFFF"/>
            <w:vAlign w:val="bottom"/>
            <w:hideMark/>
          </w:tcPr>
          <w:p w:rsidR="002278C7" w:rsidRPr="00863E2E" w:rsidRDefault="002278C7" w:rsidP="002278C7">
            <w:pPr>
              <w:jc w:val="right"/>
              <w:rPr>
                <w:rFonts w:cs="Arial"/>
                <w:color w:val="000000"/>
                <w:sz w:val="22"/>
                <w:szCs w:val="22"/>
                <w:lang w:val="es-ES" w:eastAsia="es-EC"/>
              </w:rPr>
            </w:pPr>
            <w:r w:rsidRPr="00863E2E">
              <w:rPr>
                <w:rFonts w:cs="Arial"/>
                <w:color w:val="000000"/>
                <w:sz w:val="22"/>
                <w:szCs w:val="22"/>
                <w:lang w:val="es-ES" w:eastAsia="es-EC"/>
              </w:rPr>
              <w:t>350</w:t>
            </w:r>
          </w:p>
        </w:tc>
        <w:tc>
          <w:tcPr>
            <w:tcW w:w="1276" w:type="dxa"/>
            <w:tcBorders>
              <w:top w:val="nil"/>
              <w:left w:val="nil"/>
              <w:bottom w:val="double" w:sz="6" w:space="0" w:color="auto"/>
              <w:right w:val="double" w:sz="6" w:space="0" w:color="auto"/>
            </w:tcBorders>
            <w:shd w:val="clear" w:color="000000" w:fill="FFFFFF"/>
            <w:vAlign w:val="bottom"/>
            <w:hideMark/>
          </w:tcPr>
          <w:p w:rsidR="002278C7" w:rsidRPr="00863E2E" w:rsidRDefault="002278C7" w:rsidP="002278C7">
            <w:pPr>
              <w:jc w:val="center"/>
              <w:rPr>
                <w:rFonts w:cs="Arial"/>
                <w:color w:val="000000"/>
                <w:sz w:val="22"/>
                <w:szCs w:val="22"/>
                <w:lang w:val="es-ES" w:eastAsia="es-EC"/>
              </w:rPr>
            </w:pPr>
            <w:r w:rsidRPr="00863E2E">
              <w:rPr>
                <w:rFonts w:cs="Arial"/>
                <w:color w:val="000000"/>
                <w:sz w:val="22"/>
                <w:szCs w:val="22"/>
                <w:lang w:val="es-ES" w:eastAsia="es-EC"/>
              </w:rPr>
              <w:t>2</w:t>
            </w:r>
          </w:p>
        </w:tc>
        <w:tc>
          <w:tcPr>
            <w:tcW w:w="1376" w:type="dxa"/>
            <w:tcBorders>
              <w:top w:val="nil"/>
              <w:left w:val="nil"/>
              <w:bottom w:val="double" w:sz="6" w:space="0" w:color="auto"/>
              <w:right w:val="double" w:sz="6" w:space="0" w:color="auto"/>
            </w:tcBorders>
            <w:shd w:val="clear" w:color="000000" w:fill="FFFFFF"/>
            <w:vAlign w:val="bottom"/>
            <w:hideMark/>
          </w:tcPr>
          <w:p w:rsidR="002278C7" w:rsidRPr="00863E2E" w:rsidRDefault="002278C7" w:rsidP="00160F80">
            <w:pPr>
              <w:jc w:val="right"/>
              <w:rPr>
                <w:rFonts w:cs="Arial"/>
                <w:color w:val="000000"/>
                <w:sz w:val="22"/>
                <w:szCs w:val="22"/>
                <w:lang w:val="es-ES" w:eastAsia="es-EC"/>
              </w:rPr>
            </w:pPr>
            <w:r w:rsidRPr="00863E2E">
              <w:rPr>
                <w:rFonts w:cs="Arial"/>
                <w:color w:val="000000"/>
                <w:sz w:val="22"/>
                <w:szCs w:val="22"/>
                <w:lang w:val="es-ES" w:eastAsia="es-EC"/>
              </w:rPr>
              <w:t xml:space="preserve">$ 350 </w:t>
            </w:r>
          </w:p>
        </w:tc>
        <w:tc>
          <w:tcPr>
            <w:tcW w:w="2892" w:type="dxa"/>
            <w:gridSpan w:val="2"/>
            <w:tcBorders>
              <w:top w:val="double" w:sz="6" w:space="0" w:color="auto"/>
              <w:left w:val="nil"/>
              <w:bottom w:val="double" w:sz="6" w:space="0" w:color="auto"/>
              <w:right w:val="double" w:sz="6" w:space="0" w:color="auto"/>
            </w:tcBorders>
            <w:shd w:val="clear" w:color="000000" w:fill="FFFFFF"/>
            <w:vAlign w:val="bottom"/>
            <w:hideMark/>
          </w:tcPr>
          <w:p w:rsidR="002278C7" w:rsidRPr="00863E2E" w:rsidRDefault="002278C7" w:rsidP="002278C7">
            <w:pPr>
              <w:jc w:val="center"/>
              <w:rPr>
                <w:rFonts w:cs="Arial"/>
                <w:color w:val="000000"/>
                <w:sz w:val="22"/>
                <w:szCs w:val="22"/>
                <w:lang w:val="es-ES" w:eastAsia="es-EC"/>
              </w:rPr>
            </w:pPr>
            <w:r w:rsidRPr="00863E2E">
              <w:rPr>
                <w:rFonts w:cs="Arial"/>
                <w:color w:val="000000"/>
                <w:sz w:val="22"/>
                <w:szCs w:val="22"/>
                <w:lang w:val="es-ES" w:eastAsia="es-EC"/>
              </w:rPr>
              <w:t>Manuela Cañizares</w:t>
            </w:r>
          </w:p>
        </w:tc>
      </w:tr>
      <w:tr w:rsidR="002278C7" w:rsidRPr="00863E2E" w:rsidTr="002278C7">
        <w:trPr>
          <w:trHeight w:val="285"/>
        </w:trPr>
        <w:tc>
          <w:tcPr>
            <w:tcW w:w="5059" w:type="dxa"/>
            <w:tcBorders>
              <w:top w:val="nil"/>
              <w:left w:val="double" w:sz="6" w:space="0" w:color="auto"/>
              <w:bottom w:val="double" w:sz="6" w:space="0" w:color="auto"/>
              <w:right w:val="double" w:sz="6" w:space="0" w:color="auto"/>
            </w:tcBorders>
            <w:shd w:val="clear" w:color="000000" w:fill="FFFFFF"/>
            <w:noWrap/>
            <w:hideMark/>
          </w:tcPr>
          <w:p w:rsidR="002278C7" w:rsidRPr="00863E2E" w:rsidRDefault="002278C7" w:rsidP="002278C7">
            <w:pPr>
              <w:rPr>
                <w:rFonts w:cs="Arial"/>
                <w:color w:val="000000"/>
                <w:sz w:val="22"/>
                <w:szCs w:val="22"/>
                <w:lang w:val="es-ES" w:eastAsia="es-EC"/>
              </w:rPr>
            </w:pPr>
            <w:r w:rsidRPr="00863E2E">
              <w:rPr>
                <w:rFonts w:cs="Arial"/>
                <w:color w:val="000000"/>
                <w:sz w:val="22"/>
                <w:szCs w:val="22"/>
                <w:lang w:val="es-ES" w:eastAsia="es-EC"/>
              </w:rPr>
              <w:t xml:space="preserve">Sociedad  Artesanos </w:t>
            </w:r>
          </w:p>
        </w:tc>
        <w:tc>
          <w:tcPr>
            <w:tcW w:w="1697" w:type="dxa"/>
            <w:tcBorders>
              <w:top w:val="nil"/>
              <w:left w:val="nil"/>
              <w:bottom w:val="double" w:sz="6" w:space="0" w:color="auto"/>
              <w:right w:val="double" w:sz="6" w:space="0" w:color="auto"/>
            </w:tcBorders>
            <w:shd w:val="clear" w:color="000000" w:fill="FFFFFF"/>
            <w:hideMark/>
          </w:tcPr>
          <w:p w:rsidR="002278C7" w:rsidRPr="00863E2E" w:rsidRDefault="002278C7" w:rsidP="002278C7">
            <w:pPr>
              <w:jc w:val="right"/>
              <w:rPr>
                <w:rFonts w:cs="Arial"/>
                <w:color w:val="000000"/>
                <w:sz w:val="22"/>
                <w:szCs w:val="22"/>
                <w:lang w:val="es-ES" w:eastAsia="es-EC"/>
              </w:rPr>
            </w:pPr>
            <w:r w:rsidRPr="00863E2E">
              <w:rPr>
                <w:rFonts w:cs="Arial"/>
                <w:color w:val="000000"/>
                <w:sz w:val="22"/>
                <w:szCs w:val="22"/>
                <w:lang w:val="es-ES" w:eastAsia="es-EC"/>
              </w:rPr>
              <w:t>250</w:t>
            </w:r>
          </w:p>
        </w:tc>
        <w:tc>
          <w:tcPr>
            <w:tcW w:w="1276" w:type="dxa"/>
            <w:tcBorders>
              <w:top w:val="nil"/>
              <w:left w:val="nil"/>
              <w:bottom w:val="double" w:sz="6" w:space="0" w:color="auto"/>
              <w:right w:val="double" w:sz="6" w:space="0" w:color="auto"/>
            </w:tcBorders>
            <w:shd w:val="clear" w:color="000000" w:fill="FFFFFF"/>
            <w:hideMark/>
          </w:tcPr>
          <w:p w:rsidR="002278C7" w:rsidRPr="00863E2E" w:rsidRDefault="002278C7" w:rsidP="002278C7">
            <w:pPr>
              <w:jc w:val="right"/>
              <w:rPr>
                <w:rFonts w:cs="Arial"/>
                <w:color w:val="000000"/>
                <w:sz w:val="22"/>
                <w:szCs w:val="22"/>
                <w:lang w:val="es-ES" w:eastAsia="es-EC"/>
              </w:rPr>
            </w:pPr>
            <w:r w:rsidRPr="00863E2E">
              <w:rPr>
                <w:rFonts w:cs="Arial"/>
                <w:color w:val="000000"/>
                <w:sz w:val="22"/>
                <w:szCs w:val="22"/>
                <w:lang w:val="es-ES" w:eastAsia="es-EC"/>
              </w:rPr>
              <w:t>4</w:t>
            </w:r>
          </w:p>
        </w:tc>
        <w:tc>
          <w:tcPr>
            <w:tcW w:w="1376" w:type="dxa"/>
            <w:tcBorders>
              <w:top w:val="nil"/>
              <w:left w:val="nil"/>
              <w:bottom w:val="double" w:sz="6" w:space="0" w:color="auto"/>
              <w:right w:val="double" w:sz="6" w:space="0" w:color="auto"/>
            </w:tcBorders>
            <w:shd w:val="clear" w:color="000000" w:fill="FFFFFF"/>
            <w:hideMark/>
          </w:tcPr>
          <w:p w:rsidR="002278C7" w:rsidRPr="00863E2E" w:rsidRDefault="002278C7" w:rsidP="00160F80">
            <w:pPr>
              <w:jc w:val="right"/>
              <w:rPr>
                <w:rFonts w:cs="Arial"/>
                <w:color w:val="000000"/>
                <w:sz w:val="22"/>
                <w:szCs w:val="22"/>
                <w:lang w:val="es-ES" w:eastAsia="es-EC"/>
              </w:rPr>
            </w:pPr>
            <w:r w:rsidRPr="00863E2E">
              <w:rPr>
                <w:rFonts w:cs="Arial"/>
                <w:color w:val="000000"/>
                <w:sz w:val="22"/>
                <w:szCs w:val="22"/>
                <w:lang w:val="es-ES" w:eastAsia="es-EC"/>
              </w:rPr>
              <w:t>250</w:t>
            </w:r>
          </w:p>
        </w:tc>
        <w:tc>
          <w:tcPr>
            <w:tcW w:w="2892" w:type="dxa"/>
            <w:gridSpan w:val="2"/>
            <w:tcBorders>
              <w:top w:val="double" w:sz="6" w:space="0" w:color="auto"/>
              <w:left w:val="nil"/>
              <w:bottom w:val="double" w:sz="6" w:space="0" w:color="auto"/>
              <w:right w:val="double" w:sz="6" w:space="0" w:color="auto"/>
            </w:tcBorders>
            <w:shd w:val="clear" w:color="000000" w:fill="FFFFFF"/>
            <w:hideMark/>
          </w:tcPr>
          <w:p w:rsidR="002278C7" w:rsidRPr="00863E2E" w:rsidRDefault="00160F80" w:rsidP="002278C7">
            <w:pPr>
              <w:jc w:val="center"/>
              <w:rPr>
                <w:rFonts w:cs="Arial"/>
                <w:color w:val="000000"/>
                <w:sz w:val="22"/>
                <w:szCs w:val="22"/>
                <w:lang w:val="es-ES" w:eastAsia="es-EC"/>
              </w:rPr>
            </w:pPr>
            <w:r w:rsidRPr="00863E2E">
              <w:rPr>
                <w:rFonts w:cs="Arial"/>
                <w:color w:val="000000"/>
                <w:sz w:val="22"/>
                <w:szCs w:val="22"/>
                <w:lang w:val="es-ES" w:eastAsia="es-EC"/>
              </w:rPr>
              <w:t>José</w:t>
            </w:r>
            <w:r w:rsidR="002278C7" w:rsidRPr="00863E2E">
              <w:rPr>
                <w:rFonts w:cs="Arial"/>
                <w:color w:val="000000"/>
                <w:sz w:val="22"/>
                <w:szCs w:val="22"/>
                <w:lang w:val="es-ES" w:eastAsia="es-EC"/>
              </w:rPr>
              <w:t xml:space="preserve"> Antonio</w:t>
            </w:r>
          </w:p>
        </w:tc>
      </w:tr>
      <w:tr w:rsidR="002278C7" w:rsidRPr="00863E2E" w:rsidTr="002278C7">
        <w:trPr>
          <w:trHeight w:val="285"/>
        </w:trPr>
        <w:tc>
          <w:tcPr>
            <w:tcW w:w="5059" w:type="dxa"/>
            <w:tcBorders>
              <w:top w:val="nil"/>
              <w:left w:val="double" w:sz="6" w:space="0" w:color="auto"/>
              <w:bottom w:val="double" w:sz="6" w:space="0" w:color="auto"/>
              <w:right w:val="double" w:sz="6" w:space="0" w:color="auto"/>
            </w:tcBorders>
            <w:shd w:val="clear" w:color="000000" w:fill="FFFFFF"/>
            <w:noWrap/>
            <w:hideMark/>
          </w:tcPr>
          <w:p w:rsidR="002278C7" w:rsidRPr="00863E2E" w:rsidRDefault="002278C7" w:rsidP="002278C7">
            <w:pPr>
              <w:rPr>
                <w:rFonts w:cs="Arial"/>
                <w:color w:val="000000"/>
                <w:sz w:val="22"/>
                <w:szCs w:val="22"/>
                <w:lang w:val="es-ES" w:eastAsia="es-EC"/>
              </w:rPr>
            </w:pPr>
            <w:r w:rsidRPr="00863E2E">
              <w:rPr>
                <w:rFonts w:cs="Arial"/>
                <w:color w:val="000000"/>
                <w:sz w:val="22"/>
                <w:szCs w:val="22"/>
                <w:lang w:val="es-ES" w:eastAsia="es-EC"/>
              </w:rPr>
              <w:t>Riviera Hall</w:t>
            </w:r>
          </w:p>
        </w:tc>
        <w:tc>
          <w:tcPr>
            <w:tcW w:w="1697" w:type="dxa"/>
            <w:tcBorders>
              <w:top w:val="nil"/>
              <w:left w:val="nil"/>
              <w:bottom w:val="double" w:sz="6" w:space="0" w:color="auto"/>
              <w:right w:val="double" w:sz="6" w:space="0" w:color="auto"/>
            </w:tcBorders>
            <w:shd w:val="clear" w:color="000000" w:fill="FFFFFF"/>
            <w:hideMark/>
          </w:tcPr>
          <w:p w:rsidR="002278C7" w:rsidRPr="00863E2E" w:rsidRDefault="002278C7" w:rsidP="002278C7">
            <w:pPr>
              <w:jc w:val="right"/>
              <w:rPr>
                <w:rFonts w:cs="Arial"/>
                <w:color w:val="000000"/>
                <w:sz w:val="22"/>
                <w:szCs w:val="22"/>
                <w:lang w:val="es-ES" w:eastAsia="es-EC"/>
              </w:rPr>
            </w:pPr>
            <w:r w:rsidRPr="00863E2E">
              <w:rPr>
                <w:rFonts w:cs="Arial"/>
                <w:color w:val="000000"/>
                <w:sz w:val="22"/>
                <w:szCs w:val="22"/>
                <w:lang w:val="es-ES" w:eastAsia="es-EC"/>
              </w:rPr>
              <w:t>280</w:t>
            </w:r>
          </w:p>
        </w:tc>
        <w:tc>
          <w:tcPr>
            <w:tcW w:w="1276" w:type="dxa"/>
            <w:tcBorders>
              <w:top w:val="nil"/>
              <w:left w:val="nil"/>
              <w:bottom w:val="double" w:sz="6" w:space="0" w:color="auto"/>
              <w:right w:val="double" w:sz="6" w:space="0" w:color="auto"/>
            </w:tcBorders>
            <w:shd w:val="clear" w:color="000000" w:fill="FFFFFF"/>
            <w:hideMark/>
          </w:tcPr>
          <w:p w:rsidR="002278C7" w:rsidRPr="00863E2E" w:rsidRDefault="002278C7" w:rsidP="002278C7">
            <w:pPr>
              <w:jc w:val="right"/>
              <w:rPr>
                <w:rFonts w:cs="Arial"/>
                <w:color w:val="000000"/>
                <w:sz w:val="22"/>
                <w:szCs w:val="22"/>
                <w:lang w:val="es-ES" w:eastAsia="es-EC"/>
              </w:rPr>
            </w:pPr>
            <w:r w:rsidRPr="00863E2E">
              <w:rPr>
                <w:rFonts w:cs="Arial"/>
                <w:color w:val="000000"/>
                <w:sz w:val="22"/>
                <w:szCs w:val="22"/>
                <w:lang w:val="es-ES" w:eastAsia="es-EC"/>
              </w:rPr>
              <w:t>3</w:t>
            </w:r>
          </w:p>
        </w:tc>
        <w:tc>
          <w:tcPr>
            <w:tcW w:w="1376" w:type="dxa"/>
            <w:tcBorders>
              <w:top w:val="nil"/>
              <w:left w:val="nil"/>
              <w:bottom w:val="double" w:sz="6" w:space="0" w:color="auto"/>
              <w:right w:val="double" w:sz="6" w:space="0" w:color="auto"/>
            </w:tcBorders>
            <w:shd w:val="clear" w:color="000000" w:fill="FFFFFF"/>
            <w:hideMark/>
          </w:tcPr>
          <w:p w:rsidR="002278C7" w:rsidRPr="00863E2E" w:rsidRDefault="002278C7" w:rsidP="00160F80">
            <w:pPr>
              <w:jc w:val="right"/>
              <w:rPr>
                <w:rFonts w:cs="Arial"/>
                <w:color w:val="000000"/>
                <w:sz w:val="22"/>
                <w:szCs w:val="22"/>
                <w:lang w:val="es-ES" w:eastAsia="es-EC"/>
              </w:rPr>
            </w:pPr>
            <w:r w:rsidRPr="00863E2E">
              <w:rPr>
                <w:rFonts w:cs="Arial"/>
                <w:color w:val="000000"/>
                <w:sz w:val="22"/>
                <w:szCs w:val="22"/>
                <w:lang w:val="es-ES" w:eastAsia="es-EC"/>
              </w:rPr>
              <w:t>300</w:t>
            </w:r>
          </w:p>
        </w:tc>
        <w:tc>
          <w:tcPr>
            <w:tcW w:w="2892" w:type="dxa"/>
            <w:gridSpan w:val="2"/>
            <w:tcBorders>
              <w:top w:val="double" w:sz="6" w:space="0" w:color="auto"/>
              <w:left w:val="nil"/>
              <w:bottom w:val="double" w:sz="6" w:space="0" w:color="auto"/>
              <w:right w:val="double" w:sz="6" w:space="0" w:color="auto"/>
            </w:tcBorders>
            <w:shd w:val="clear" w:color="000000" w:fill="FFFFFF"/>
            <w:hideMark/>
          </w:tcPr>
          <w:p w:rsidR="002278C7" w:rsidRPr="00863E2E" w:rsidRDefault="002278C7" w:rsidP="002278C7">
            <w:pPr>
              <w:jc w:val="center"/>
              <w:rPr>
                <w:rFonts w:cs="Arial"/>
                <w:color w:val="000000"/>
                <w:sz w:val="22"/>
                <w:szCs w:val="22"/>
                <w:lang w:val="es-ES" w:eastAsia="es-EC"/>
              </w:rPr>
            </w:pPr>
            <w:r w:rsidRPr="00863E2E">
              <w:rPr>
                <w:rFonts w:cs="Arial"/>
                <w:color w:val="000000"/>
                <w:sz w:val="22"/>
                <w:szCs w:val="22"/>
                <w:lang w:val="es-ES" w:eastAsia="es-EC"/>
              </w:rPr>
              <w:t>Ernesto Villamar</w:t>
            </w:r>
          </w:p>
        </w:tc>
      </w:tr>
      <w:tr w:rsidR="002278C7" w:rsidRPr="00863E2E" w:rsidTr="002278C7">
        <w:trPr>
          <w:trHeight w:val="315"/>
        </w:trPr>
        <w:tc>
          <w:tcPr>
            <w:tcW w:w="5059" w:type="dxa"/>
            <w:tcBorders>
              <w:top w:val="nil"/>
              <w:left w:val="double" w:sz="6" w:space="0" w:color="auto"/>
              <w:bottom w:val="double" w:sz="6" w:space="0" w:color="auto"/>
              <w:right w:val="double" w:sz="6" w:space="0" w:color="auto"/>
            </w:tcBorders>
            <w:shd w:val="clear" w:color="000000" w:fill="FFFFFF"/>
            <w:noWrap/>
            <w:hideMark/>
          </w:tcPr>
          <w:p w:rsidR="002278C7" w:rsidRPr="00863E2E" w:rsidRDefault="002278C7" w:rsidP="002278C7">
            <w:pPr>
              <w:rPr>
                <w:rFonts w:cs="Arial"/>
                <w:color w:val="000000"/>
                <w:sz w:val="22"/>
                <w:szCs w:val="22"/>
                <w:lang w:val="es-ES" w:eastAsia="es-EC"/>
              </w:rPr>
            </w:pPr>
            <w:r w:rsidRPr="00863E2E">
              <w:rPr>
                <w:rFonts w:cs="Arial"/>
                <w:color w:val="000000"/>
                <w:sz w:val="22"/>
                <w:szCs w:val="22"/>
                <w:lang w:val="es-ES" w:eastAsia="es-EC"/>
              </w:rPr>
              <w:t>El Capitán</w:t>
            </w:r>
          </w:p>
        </w:tc>
        <w:tc>
          <w:tcPr>
            <w:tcW w:w="1697" w:type="dxa"/>
            <w:tcBorders>
              <w:top w:val="nil"/>
              <w:left w:val="nil"/>
              <w:bottom w:val="double" w:sz="6" w:space="0" w:color="auto"/>
              <w:right w:val="double" w:sz="6" w:space="0" w:color="auto"/>
            </w:tcBorders>
            <w:shd w:val="clear" w:color="000000" w:fill="FFFFFF"/>
            <w:hideMark/>
          </w:tcPr>
          <w:p w:rsidR="002278C7" w:rsidRPr="00863E2E" w:rsidRDefault="002278C7" w:rsidP="002278C7">
            <w:pPr>
              <w:jc w:val="right"/>
              <w:rPr>
                <w:rFonts w:cs="Arial"/>
                <w:color w:val="000000"/>
                <w:sz w:val="22"/>
                <w:szCs w:val="22"/>
                <w:lang w:val="es-ES" w:eastAsia="es-EC"/>
              </w:rPr>
            </w:pPr>
            <w:r w:rsidRPr="00863E2E">
              <w:rPr>
                <w:rFonts w:cs="Arial"/>
                <w:color w:val="000000"/>
                <w:sz w:val="22"/>
                <w:szCs w:val="22"/>
                <w:lang w:val="es-ES" w:eastAsia="es-EC"/>
              </w:rPr>
              <w:t>280</w:t>
            </w:r>
          </w:p>
        </w:tc>
        <w:tc>
          <w:tcPr>
            <w:tcW w:w="1276" w:type="dxa"/>
            <w:tcBorders>
              <w:top w:val="nil"/>
              <w:left w:val="nil"/>
              <w:bottom w:val="double" w:sz="6" w:space="0" w:color="auto"/>
              <w:right w:val="double" w:sz="6" w:space="0" w:color="auto"/>
            </w:tcBorders>
            <w:shd w:val="clear" w:color="000000" w:fill="FFFFFF"/>
            <w:hideMark/>
          </w:tcPr>
          <w:p w:rsidR="002278C7" w:rsidRPr="00863E2E" w:rsidRDefault="002278C7" w:rsidP="002278C7">
            <w:pPr>
              <w:jc w:val="right"/>
              <w:rPr>
                <w:rFonts w:cs="Arial"/>
                <w:color w:val="000000"/>
                <w:sz w:val="22"/>
                <w:szCs w:val="22"/>
                <w:lang w:val="es-ES" w:eastAsia="es-EC"/>
              </w:rPr>
            </w:pPr>
            <w:r w:rsidRPr="00863E2E">
              <w:rPr>
                <w:rFonts w:cs="Arial"/>
                <w:color w:val="000000"/>
                <w:sz w:val="22"/>
                <w:szCs w:val="22"/>
                <w:lang w:val="es-ES" w:eastAsia="es-EC"/>
              </w:rPr>
              <w:t>3</w:t>
            </w:r>
          </w:p>
        </w:tc>
        <w:tc>
          <w:tcPr>
            <w:tcW w:w="1376" w:type="dxa"/>
            <w:tcBorders>
              <w:top w:val="nil"/>
              <w:left w:val="nil"/>
              <w:bottom w:val="double" w:sz="6" w:space="0" w:color="auto"/>
              <w:right w:val="double" w:sz="6" w:space="0" w:color="auto"/>
            </w:tcBorders>
            <w:shd w:val="clear" w:color="000000" w:fill="FFFFFF"/>
            <w:hideMark/>
          </w:tcPr>
          <w:p w:rsidR="002278C7" w:rsidRPr="00863E2E" w:rsidRDefault="002278C7" w:rsidP="00160F80">
            <w:pPr>
              <w:jc w:val="right"/>
              <w:rPr>
                <w:rFonts w:cs="Arial"/>
                <w:color w:val="000000"/>
                <w:sz w:val="22"/>
                <w:szCs w:val="22"/>
                <w:lang w:val="es-ES" w:eastAsia="es-EC"/>
              </w:rPr>
            </w:pPr>
            <w:r w:rsidRPr="00863E2E">
              <w:rPr>
                <w:rFonts w:cs="Arial"/>
                <w:color w:val="000000"/>
                <w:sz w:val="22"/>
                <w:szCs w:val="22"/>
                <w:lang w:val="es-ES" w:eastAsia="es-EC"/>
              </w:rPr>
              <w:t>250</w:t>
            </w:r>
          </w:p>
        </w:tc>
        <w:tc>
          <w:tcPr>
            <w:tcW w:w="2892" w:type="dxa"/>
            <w:gridSpan w:val="2"/>
            <w:tcBorders>
              <w:top w:val="double" w:sz="6" w:space="0" w:color="auto"/>
              <w:left w:val="nil"/>
              <w:bottom w:val="double" w:sz="6" w:space="0" w:color="auto"/>
              <w:right w:val="double" w:sz="6" w:space="0" w:color="auto"/>
            </w:tcBorders>
            <w:shd w:val="clear" w:color="000000" w:fill="FFFFFF"/>
            <w:hideMark/>
          </w:tcPr>
          <w:p w:rsidR="002278C7" w:rsidRPr="00863E2E" w:rsidRDefault="002278C7" w:rsidP="002278C7">
            <w:pPr>
              <w:jc w:val="center"/>
              <w:rPr>
                <w:rFonts w:cs="Arial"/>
                <w:color w:val="000000"/>
                <w:sz w:val="22"/>
                <w:szCs w:val="22"/>
                <w:lang w:val="es-ES" w:eastAsia="es-EC"/>
              </w:rPr>
            </w:pPr>
            <w:r w:rsidRPr="00863E2E">
              <w:rPr>
                <w:rFonts w:cs="Arial"/>
                <w:color w:val="000000"/>
                <w:sz w:val="22"/>
                <w:szCs w:val="22"/>
                <w:lang w:val="es-ES" w:eastAsia="es-EC"/>
              </w:rPr>
              <w:t>Laura Ruiz</w:t>
            </w:r>
          </w:p>
        </w:tc>
      </w:tr>
      <w:tr w:rsidR="002278C7" w:rsidRPr="00863E2E" w:rsidTr="002278C7">
        <w:trPr>
          <w:trHeight w:val="315"/>
        </w:trPr>
        <w:tc>
          <w:tcPr>
            <w:tcW w:w="5059" w:type="dxa"/>
            <w:tcBorders>
              <w:top w:val="nil"/>
              <w:left w:val="double" w:sz="6" w:space="0" w:color="auto"/>
              <w:bottom w:val="double" w:sz="6" w:space="0" w:color="auto"/>
              <w:right w:val="double" w:sz="6" w:space="0" w:color="auto"/>
            </w:tcBorders>
            <w:shd w:val="clear" w:color="000000" w:fill="FFFFFF"/>
            <w:noWrap/>
            <w:hideMark/>
          </w:tcPr>
          <w:p w:rsidR="002278C7" w:rsidRPr="00863E2E" w:rsidRDefault="002278C7" w:rsidP="002278C7">
            <w:pPr>
              <w:rPr>
                <w:rFonts w:cs="Arial"/>
                <w:color w:val="000000"/>
                <w:sz w:val="22"/>
                <w:szCs w:val="22"/>
                <w:lang w:val="es-ES" w:eastAsia="es-EC"/>
              </w:rPr>
            </w:pPr>
            <w:r w:rsidRPr="00863E2E">
              <w:rPr>
                <w:rFonts w:cs="Arial"/>
                <w:color w:val="000000"/>
                <w:sz w:val="22"/>
                <w:szCs w:val="22"/>
                <w:lang w:val="es-ES" w:eastAsia="es-EC"/>
              </w:rPr>
              <w:t>Promedio de Precios</w:t>
            </w:r>
          </w:p>
        </w:tc>
        <w:tc>
          <w:tcPr>
            <w:tcW w:w="1697" w:type="dxa"/>
            <w:tcBorders>
              <w:top w:val="nil"/>
              <w:left w:val="nil"/>
              <w:bottom w:val="double" w:sz="6" w:space="0" w:color="auto"/>
              <w:right w:val="double" w:sz="6" w:space="0" w:color="auto"/>
            </w:tcBorders>
            <w:shd w:val="clear" w:color="000000" w:fill="FFFFFF"/>
            <w:hideMark/>
          </w:tcPr>
          <w:p w:rsidR="002278C7" w:rsidRPr="00863E2E" w:rsidRDefault="002278C7" w:rsidP="002278C7">
            <w:pPr>
              <w:jc w:val="right"/>
              <w:rPr>
                <w:rFonts w:cs="Arial"/>
                <w:color w:val="000000"/>
                <w:sz w:val="22"/>
                <w:szCs w:val="22"/>
                <w:lang w:val="es-ES" w:eastAsia="es-EC"/>
              </w:rPr>
            </w:pPr>
            <w:r w:rsidRPr="00863E2E">
              <w:rPr>
                <w:rFonts w:cs="Arial"/>
                <w:color w:val="000000"/>
                <w:sz w:val="22"/>
                <w:szCs w:val="22"/>
                <w:lang w:val="es-ES" w:eastAsia="es-EC"/>
              </w:rPr>
              <w:t>290</w:t>
            </w:r>
          </w:p>
        </w:tc>
        <w:tc>
          <w:tcPr>
            <w:tcW w:w="1276" w:type="dxa"/>
            <w:tcBorders>
              <w:top w:val="nil"/>
              <w:left w:val="nil"/>
              <w:bottom w:val="double" w:sz="6" w:space="0" w:color="auto"/>
              <w:right w:val="double" w:sz="6" w:space="0" w:color="auto"/>
            </w:tcBorders>
            <w:shd w:val="clear" w:color="000000" w:fill="FFFFFF"/>
            <w:hideMark/>
          </w:tcPr>
          <w:p w:rsidR="002278C7" w:rsidRPr="00863E2E" w:rsidRDefault="002278C7" w:rsidP="002278C7">
            <w:pPr>
              <w:jc w:val="right"/>
              <w:rPr>
                <w:rFonts w:cs="Arial"/>
                <w:color w:val="000000"/>
                <w:sz w:val="22"/>
                <w:szCs w:val="22"/>
                <w:lang w:val="es-ES" w:eastAsia="es-EC"/>
              </w:rPr>
            </w:pPr>
            <w:r w:rsidRPr="00863E2E">
              <w:rPr>
                <w:rFonts w:cs="Arial"/>
                <w:color w:val="000000"/>
                <w:sz w:val="22"/>
                <w:szCs w:val="22"/>
                <w:lang w:val="es-ES" w:eastAsia="es-EC"/>
              </w:rPr>
              <w:t>3</w:t>
            </w:r>
          </w:p>
        </w:tc>
        <w:tc>
          <w:tcPr>
            <w:tcW w:w="1376" w:type="dxa"/>
            <w:tcBorders>
              <w:top w:val="nil"/>
              <w:left w:val="nil"/>
              <w:bottom w:val="double" w:sz="6" w:space="0" w:color="auto"/>
              <w:right w:val="double" w:sz="6" w:space="0" w:color="auto"/>
            </w:tcBorders>
            <w:shd w:val="clear" w:color="000000" w:fill="FFFFFF"/>
            <w:hideMark/>
          </w:tcPr>
          <w:p w:rsidR="002278C7" w:rsidRPr="00863E2E" w:rsidRDefault="002278C7" w:rsidP="00160F80">
            <w:pPr>
              <w:jc w:val="right"/>
              <w:rPr>
                <w:rFonts w:cs="Arial"/>
                <w:color w:val="000000"/>
                <w:sz w:val="22"/>
                <w:szCs w:val="22"/>
                <w:lang w:val="es-ES" w:eastAsia="es-EC"/>
              </w:rPr>
            </w:pPr>
            <w:r w:rsidRPr="00863E2E">
              <w:rPr>
                <w:rFonts w:cs="Arial"/>
                <w:color w:val="000000"/>
                <w:sz w:val="22"/>
                <w:szCs w:val="22"/>
                <w:lang w:val="es-ES" w:eastAsia="es-EC"/>
              </w:rPr>
              <w:t xml:space="preserve"> 288 </w:t>
            </w:r>
          </w:p>
        </w:tc>
        <w:tc>
          <w:tcPr>
            <w:tcW w:w="2892" w:type="dxa"/>
            <w:gridSpan w:val="2"/>
            <w:tcBorders>
              <w:top w:val="double" w:sz="6" w:space="0" w:color="auto"/>
              <w:left w:val="nil"/>
              <w:bottom w:val="double" w:sz="6" w:space="0" w:color="auto"/>
              <w:right w:val="double" w:sz="6" w:space="0" w:color="000000"/>
            </w:tcBorders>
            <w:shd w:val="clear" w:color="000000" w:fill="FFFFFF"/>
            <w:hideMark/>
          </w:tcPr>
          <w:p w:rsidR="002278C7" w:rsidRPr="00863E2E" w:rsidRDefault="002278C7" w:rsidP="002278C7">
            <w:pPr>
              <w:jc w:val="center"/>
              <w:rPr>
                <w:rFonts w:cs="Arial"/>
                <w:color w:val="000000"/>
                <w:sz w:val="22"/>
                <w:szCs w:val="22"/>
                <w:lang w:val="es-ES" w:eastAsia="es-EC"/>
              </w:rPr>
            </w:pPr>
            <w:r w:rsidRPr="00863E2E">
              <w:rPr>
                <w:rFonts w:cs="Arial"/>
                <w:color w:val="000000"/>
                <w:sz w:val="22"/>
                <w:szCs w:val="22"/>
                <w:lang w:val="es-ES" w:eastAsia="es-EC"/>
              </w:rPr>
              <w:t> </w:t>
            </w:r>
          </w:p>
        </w:tc>
      </w:tr>
      <w:tr w:rsidR="002278C7" w:rsidRPr="00863E2E" w:rsidTr="002278C7">
        <w:trPr>
          <w:trHeight w:val="330"/>
        </w:trPr>
        <w:tc>
          <w:tcPr>
            <w:tcW w:w="5059" w:type="dxa"/>
            <w:tcBorders>
              <w:top w:val="nil"/>
              <w:left w:val="double" w:sz="6" w:space="0" w:color="auto"/>
              <w:bottom w:val="double" w:sz="6" w:space="0" w:color="auto"/>
              <w:right w:val="double" w:sz="6" w:space="0" w:color="auto"/>
            </w:tcBorders>
            <w:shd w:val="clear" w:color="000000" w:fill="FFFFFF"/>
            <w:noWrap/>
            <w:hideMark/>
          </w:tcPr>
          <w:p w:rsidR="002278C7" w:rsidRPr="00863E2E" w:rsidRDefault="002278C7" w:rsidP="002278C7">
            <w:pPr>
              <w:rPr>
                <w:rFonts w:cs="Arial"/>
                <w:color w:val="000000"/>
                <w:sz w:val="22"/>
                <w:szCs w:val="22"/>
                <w:lang w:val="es-ES" w:eastAsia="es-EC"/>
              </w:rPr>
            </w:pPr>
            <w:r w:rsidRPr="00863E2E">
              <w:rPr>
                <w:rFonts w:cs="Arial"/>
                <w:color w:val="000000"/>
                <w:sz w:val="22"/>
                <w:szCs w:val="22"/>
                <w:lang w:val="es-ES" w:eastAsia="es-EC"/>
              </w:rPr>
              <w:t>Precio de Venta al publico</w:t>
            </w:r>
          </w:p>
        </w:tc>
        <w:tc>
          <w:tcPr>
            <w:tcW w:w="1697" w:type="dxa"/>
            <w:tcBorders>
              <w:top w:val="nil"/>
              <w:left w:val="nil"/>
              <w:bottom w:val="double" w:sz="6" w:space="0" w:color="auto"/>
              <w:right w:val="double" w:sz="6" w:space="0" w:color="auto"/>
            </w:tcBorders>
            <w:shd w:val="clear" w:color="000000" w:fill="FFFFFF"/>
            <w:hideMark/>
          </w:tcPr>
          <w:p w:rsidR="002278C7" w:rsidRPr="00863E2E" w:rsidRDefault="002278C7" w:rsidP="002278C7">
            <w:pPr>
              <w:rPr>
                <w:rFonts w:cs="Arial"/>
                <w:color w:val="000000"/>
                <w:sz w:val="22"/>
                <w:szCs w:val="22"/>
                <w:lang w:val="es-ES" w:eastAsia="es-EC"/>
              </w:rPr>
            </w:pPr>
            <w:r w:rsidRPr="00863E2E">
              <w:rPr>
                <w:rFonts w:cs="Arial"/>
                <w:color w:val="000000"/>
                <w:sz w:val="22"/>
                <w:szCs w:val="22"/>
                <w:lang w:val="es-ES" w:eastAsia="es-EC"/>
              </w:rPr>
              <w:t> </w:t>
            </w:r>
          </w:p>
        </w:tc>
        <w:tc>
          <w:tcPr>
            <w:tcW w:w="1276" w:type="dxa"/>
            <w:tcBorders>
              <w:top w:val="nil"/>
              <w:left w:val="nil"/>
              <w:bottom w:val="double" w:sz="6" w:space="0" w:color="auto"/>
              <w:right w:val="double" w:sz="6" w:space="0" w:color="auto"/>
            </w:tcBorders>
            <w:shd w:val="clear" w:color="000000" w:fill="FFFFFF"/>
            <w:hideMark/>
          </w:tcPr>
          <w:p w:rsidR="002278C7" w:rsidRPr="00863E2E" w:rsidRDefault="002278C7" w:rsidP="002278C7">
            <w:pPr>
              <w:jc w:val="right"/>
              <w:rPr>
                <w:rFonts w:cs="Arial"/>
                <w:color w:val="000000"/>
                <w:sz w:val="22"/>
                <w:szCs w:val="22"/>
                <w:lang w:val="es-ES" w:eastAsia="es-EC"/>
              </w:rPr>
            </w:pPr>
            <w:r w:rsidRPr="00863E2E">
              <w:rPr>
                <w:rFonts w:cs="Arial"/>
                <w:color w:val="000000"/>
                <w:sz w:val="22"/>
                <w:szCs w:val="22"/>
                <w:lang w:val="es-ES" w:eastAsia="es-EC"/>
              </w:rPr>
              <w:t> </w:t>
            </w:r>
          </w:p>
        </w:tc>
        <w:tc>
          <w:tcPr>
            <w:tcW w:w="1376" w:type="dxa"/>
            <w:tcBorders>
              <w:top w:val="nil"/>
              <w:left w:val="nil"/>
              <w:bottom w:val="double" w:sz="6" w:space="0" w:color="auto"/>
              <w:right w:val="double" w:sz="6" w:space="0" w:color="auto"/>
            </w:tcBorders>
            <w:shd w:val="clear" w:color="000000" w:fill="FFFFFF"/>
            <w:hideMark/>
          </w:tcPr>
          <w:p w:rsidR="002278C7" w:rsidRPr="00863E2E" w:rsidRDefault="004330FD" w:rsidP="00160F80">
            <w:pPr>
              <w:jc w:val="right"/>
              <w:rPr>
                <w:rFonts w:cs="Arial"/>
                <w:color w:val="000000"/>
                <w:sz w:val="22"/>
                <w:szCs w:val="22"/>
                <w:lang w:val="es-ES" w:eastAsia="es-EC"/>
              </w:rPr>
            </w:pPr>
            <w:r>
              <w:rPr>
                <w:rFonts w:cs="Arial"/>
                <w:color w:val="000000"/>
                <w:sz w:val="22"/>
                <w:szCs w:val="22"/>
                <w:lang w:val="es-ES" w:eastAsia="es-EC"/>
              </w:rPr>
              <w:t>$</w:t>
            </w:r>
            <w:r w:rsidR="002278C7" w:rsidRPr="00863E2E">
              <w:rPr>
                <w:rFonts w:cs="Arial"/>
                <w:color w:val="000000"/>
                <w:sz w:val="22"/>
                <w:szCs w:val="22"/>
                <w:lang w:val="es-ES" w:eastAsia="es-EC"/>
              </w:rPr>
              <w:t>300</w:t>
            </w:r>
          </w:p>
        </w:tc>
        <w:tc>
          <w:tcPr>
            <w:tcW w:w="1296" w:type="dxa"/>
            <w:tcBorders>
              <w:top w:val="nil"/>
              <w:left w:val="nil"/>
              <w:bottom w:val="nil"/>
              <w:right w:val="nil"/>
            </w:tcBorders>
            <w:shd w:val="clear" w:color="000000" w:fill="FFFFFF"/>
            <w:hideMark/>
          </w:tcPr>
          <w:p w:rsidR="002278C7" w:rsidRPr="00863E2E" w:rsidRDefault="002278C7" w:rsidP="002278C7">
            <w:pPr>
              <w:jc w:val="right"/>
              <w:rPr>
                <w:rFonts w:cs="Arial"/>
                <w:color w:val="000000"/>
                <w:sz w:val="22"/>
                <w:szCs w:val="22"/>
                <w:lang w:val="es-ES" w:eastAsia="es-EC"/>
              </w:rPr>
            </w:pPr>
            <w:r w:rsidRPr="00863E2E">
              <w:rPr>
                <w:rFonts w:cs="Arial"/>
                <w:color w:val="000000"/>
                <w:sz w:val="22"/>
                <w:szCs w:val="22"/>
                <w:lang w:val="es-ES" w:eastAsia="es-EC"/>
              </w:rPr>
              <w:t> </w:t>
            </w:r>
          </w:p>
        </w:tc>
        <w:tc>
          <w:tcPr>
            <w:tcW w:w="1596" w:type="dxa"/>
            <w:tcBorders>
              <w:top w:val="nil"/>
              <w:left w:val="nil"/>
              <w:bottom w:val="nil"/>
              <w:right w:val="nil"/>
            </w:tcBorders>
            <w:shd w:val="clear" w:color="000000" w:fill="FFFFFF"/>
            <w:vAlign w:val="bottom"/>
            <w:hideMark/>
          </w:tcPr>
          <w:p w:rsidR="002278C7" w:rsidRPr="00863E2E" w:rsidRDefault="002278C7" w:rsidP="002278C7">
            <w:pPr>
              <w:jc w:val="center"/>
              <w:rPr>
                <w:rFonts w:ascii="Times New Roman" w:hAnsi="Times New Roman"/>
                <w:color w:val="000000"/>
                <w:sz w:val="22"/>
                <w:szCs w:val="22"/>
                <w:lang w:val="es-ES" w:eastAsia="es-EC"/>
              </w:rPr>
            </w:pPr>
            <w:r w:rsidRPr="00863E2E">
              <w:rPr>
                <w:rFonts w:ascii="Times New Roman" w:hAnsi="Times New Roman"/>
                <w:color w:val="000000"/>
                <w:sz w:val="22"/>
                <w:szCs w:val="22"/>
                <w:lang w:val="es-ES" w:eastAsia="es-EC"/>
              </w:rPr>
              <w:t> </w:t>
            </w:r>
          </w:p>
        </w:tc>
      </w:tr>
    </w:tbl>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pStyle w:val="Epgrafe"/>
      </w:pPr>
    </w:p>
    <w:p w:rsidR="002278C7" w:rsidRPr="00863E2E" w:rsidRDefault="002278C7" w:rsidP="002278C7">
      <w:pPr>
        <w:pStyle w:val="Epgrafe"/>
      </w:pPr>
    </w:p>
    <w:p w:rsidR="002278C7" w:rsidRPr="00863E2E" w:rsidRDefault="002278C7" w:rsidP="002278C7">
      <w:pPr>
        <w:pStyle w:val="Epgrafe"/>
      </w:pPr>
    </w:p>
    <w:p w:rsidR="002278C7" w:rsidRPr="00863E2E" w:rsidRDefault="002278C7" w:rsidP="002278C7">
      <w:pPr>
        <w:pStyle w:val="Epgrafe"/>
      </w:pPr>
    </w:p>
    <w:p w:rsidR="002278C7" w:rsidRPr="00863E2E" w:rsidRDefault="002278C7" w:rsidP="002278C7">
      <w:pPr>
        <w:pStyle w:val="Epgrafe"/>
      </w:pPr>
    </w:p>
    <w:p w:rsidR="002278C7" w:rsidRPr="00863E2E" w:rsidRDefault="002278C7" w:rsidP="002278C7">
      <w:pPr>
        <w:pStyle w:val="Epgrafe"/>
      </w:pPr>
    </w:p>
    <w:p w:rsidR="002278C7" w:rsidRPr="00863E2E" w:rsidRDefault="002278C7" w:rsidP="002278C7">
      <w:pPr>
        <w:pStyle w:val="Epgrafe"/>
      </w:pPr>
    </w:p>
    <w:p w:rsidR="002278C7" w:rsidRPr="00863E2E" w:rsidRDefault="002278C7" w:rsidP="002278C7">
      <w:pPr>
        <w:pStyle w:val="Epgrafe"/>
      </w:pPr>
    </w:p>
    <w:p w:rsidR="002278C7" w:rsidRPr="00863E2E" w:rsidRDefault="002278C7" w:rsidP="002278C7">
      <w:pPr>
        <w:pStyle w:val="Epgrafe"/>
      </w:pPr>
    </w:p>
    <w:p w:rsidR="002278C7" w:rsidRPr="00863E2E" w:rsidRDefault="002278C7" w:rsidP="002278C7">
      <w:pPr>
        <w:pStyle w:val="Epgrafe"/>
      </w:pPr>
    </w:p>
    <w:p w:rsidR="002278C7" w:rsidRPr="00863E2E" w:rsidRDefault="002278C7" w:rsidP="002278C7">
      <w:pPr>
        <w:pStyle w:val="Epgrafe"/>
      </w:pPr>
    </w:p>
    <w:p w:rsidR="002278C7" w:rsidRPr="00863E2E" w:rsidRDefault="002278C7" w:rsidP="002278C7">
      <w:pPr>
        <w:pStyle w:val="Epgrafe"/>
      </w:pPr>
    </w:p>
    <w:p w:rsidR="002278C7" w:rsidRPr="00863E2E" w:rsidRDefault="002278C7" w:rsidP="002278C7">
      <w:pPr>
        <w:pStyle w:val="Epgrafe"/>
      </w:pPr>
    </w:p>
    <w:p w:rsidR="002278C7" w:rsidRPr="00863E2E" w:rsidRDefault="002278C7" w:rsidP="002278C7">
      <w:pPr>
        <w:pStyle w:val="Epgrafe"/>
      </w:pPr>
    </w:p>
    <w:p w:rsidR="002278C7" w:rsidRPr="00863E2E" w:rsidRDefault="002278C7" w:rsidP="002278C7">
      <w:pPr>
        <w:pStyle w:val="Epgrafe"/>
      </w:pPr>
    </w:p>
    <w:p w:rsidR="002278C7" w:rsidRPr="00863E2E" w:rsidRDefault="002278C7" w:rsidP="002278C7">
      <w:pPr>
        <w:pStyle w:val="Epgrafe"/>
        <w:jc w:val="center"/>
      </w:pPr>
    </w:p>
    <w:p w:rsidR="002278C7" w:rsidRPr="00863E2E" w:rsidRDefault="002278C7" w:rsidP="002278C7">
      <w:pPr>
        <w:pStyle w:val="Epgrafe"/>
        <w:jc w:val="center"/>
        <w:rPr>
          <w:sz w:val="24"/>
          <w:szCs w:val="24"/>
        </w:rPr>
      </w:pPr>
    </w:p>
    <w:p w:rsidR="002278C7" w:rsidRPr="00863E2E" w:rsidRDefault="002278C7" w:rsidP="002278C7">
      <w:pPr>
        <w:pStyle w:val="Epgrafe"/>
        <w:jc w:val="center"/>
        <w:rPr>
          <w:sz w:val="24"/>
          <w:szCs w:val="24"/>
        </w:rPr>
      </w:pPr>
      <w:bookmarkStart w:id="363" w:name="_Toc322809769"/>
      <w:r w:rsidRPr="00863E2E">
        <w:rPr>
          <w:sz w:val="24"/>
          <w:szCs w:val="24"/>
        </w:rPr>
        <w:t xml:space="preserve">Anexo </w:t>
      </w:r>
      <w:r w:rsidR="00A7738E" w:rsidRPr="00863E2E">
        <w:rPr>
          <w:sz w:val="24"/>
          <w:szCs w:val="24"/>
        </w:rPr>
        <w:fldChar w:fldCharType="begin"/>
      </w:r>
      <w:r w:rsidRPr="00863E2E">
        <w:rPr>
          <w:sz w:val="24"/>
          <w:szCs w:val="24"/>
        </w:rPr>
        <w:instrText xml:space="preserve"> SEQ Anexo \* ARABIC </w:instrText>
      </w:r>
      <w:r w:rsidR="00A7738E" w:rsidRPr="00863E2E">
        <w:rPr>
          <w:sz w:val="24"/>
          <w:szCs w:val="24"/>
        </w:rPr>
        <w:fldChar w:fldCharType="separate"/>
      </w:r>
      <w:r w:rsidR="00C95582">
        <w:rPr>
          <w:noProof/>
          <w:sz w:val="24"/>
          <w:szCs w:val="24"/>
        </w:rPr>
        <w:t>7</w:t>
      </w:r>
      <w:r w:rsidR="00A7738E" w:rsidRPr="00863E2E">
        <w:rPr>
          <w:noProof/>
          <w:sz w:val="24"/>
          <w:szCs w:val="24"/>
        </w:rPr>
        <w:fldChar w:fldCharType="end"/>
      </w:r>
      <w:r w:rsidRPr="00863E2E">
        <w:rPr>
          <w:sz w:val="24"/>
          <w:szCs w:val="24"/>
        </w:rPr>
        <w:t>: Capital de Trabajo por el método del déficit máximo acumulado</w:t>
      </w:r>
      <w:bookmarkEnd w:id="363"/>
    </w:p>
    <w:tbl>
      <w:tblPr>
        <w:tblW w:w="13773" w:type="dxa"/>
        <w:tblInd w:w="47" w:type="dxa"/>
        <w:tblCellMar>
          <w:left w:w="70" w:type="dxa"/>
          <w:right w:w="70" w:type="dxa"/>
        </w:tblCellMar>
        <w:tblLook w:val="04A0"/>
      </w:tblPr>
      <w:tblGrid>
        <w:gridCol w:w="1724"/>
        <w:gridCol w:w="993"/>
        <w:gridCol w:w="992"/>
        <w:gridCol w:w="992"/>
        <w:gridCol w:w="992"/>
        <w:gridCol w:w="993"/>
        <w:gridCol w:w="992"/>
        <w:gridCol w:w="992"/>
        <w:gridCol w:w="992"/>
        <w:gridCol w:w="993"/>
        <w:gridCol w:w="992"/>
        <w:gridCol w:w="1031"/>
        <w:gridCol w:w="1095"/>
      </w:tblGrid>
      <w:tr w:rsidR="00BD09F9" w:rsidRPr="00863E2E" w:rsidTr="00BD09F9">
        <w:trPr>
          <w:trHeight w:val="315"/>
        </w:trPr>
        <w:tc>
          <w:tcPr>
            <w:tcW w:w="1724" w:type="dxa"/>
            <w:tcBorders>
              <w:top w:val="double" w:sz="6" w:space="0" w:color="auto"/>
              <w:left w:val="double" w:sz="6" w:space="0" w:color="auto"/>
              <w:bottom w:val="double" w:sz="6" w:space="0" w:color="auto"/>
              <w:right w:val="double" w:sz="6" w:space="0" w:color="auto"/>
            </w:tcBorders>
            <w:shd w:val="clear" w:color="000000" w:fill="FFFFFF"/>
            <w:noWrap/>
            <w:vAlign w:val="bottom"/>
            <w:hideMark/>
          </w:tcPr>
          <w:p w:rsidR="00BD09F9" w:rsidRPr="00863E2E" w:rsidRDefault="00BD09F9" w:rsidP="00BD09F9">
            <w:pPr>
              <w:rPr>
                <w:rFonts w:cs="Arial"/>
                <w:color w:val="000000"/>
                <w:sz w:val="12"/>
                <w:szCs w:val="12"/>
                <w:lang w:val="es-ES" w:eastAsia="es-EC"/>
              </w:rPr>
            </w:pPr>
            <w:r w:rsidRPr="00863E2E">
              <w:rPr>
                <w:rFonts w:cs="Arial"/>
                <w:color w:val="000000"/>
                <w:sz w:val="12"/>
                <w:szCs w:val="12"/>
                <w:lang w:val="es-ES" w:eastAsia="es-EC"/>
              </w:rPr>
              <w:t> </w:t>
            </w:r>
          </w:p>
        </w:tc>
        <w:tc>
          <w:tcPr>
            <w:tcW w:w="993" w:type="dxa"/>
            <w:tcBorders>
              <w:top w:val="double" w:sz="6" w:space="0" w:color="auto"/>
              <w:left w:val="nil"/>
              <w:bottom w:val="double" w:sz="6" w:space="0" w:color="auto"/>
              <w:right w:val="double" w:sz="6" w:space="0" w:color="auto"/>
            </w:tcBorders>
            <w:shd w:val="clear" w:color="000000" w:fill="FFFFFF"/>
            <w:noWrap/>
            <w:vAlign w:val="bottom"/>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4%</w:t>
            </w:r>
          </w:p>
        </w:tc>
        <w:tc>
          <w:tcPr>
            <w:tcW w:w="992" w:type="dxa"/>
            <w:tcBorders>
              <w:top w:val="double" w:sz="6" w:space="0" w:color="auto"/>
              <w:left w:val="nil"/>
              <w:bottom w:val="double" w:sz="6" w:space="0" w:color="auto"/>
              <w:right w:val="double" w:sz="6" w:space="0" w:color="auto"/>
            </w:tcBorders>
            <w:shd w:val="clear" w:color="000000" w:fill="FFFFFF"/>
            <w:noWrap/>
            <w:vAlign w:val="bottom"/>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5%</w:t>
            </w:r>
          </w:p>
        </w:tc>
        <w:tc>
          <w:tcPr>
            <w:tcW w:w="992" w:type="dxa"/>
            <w:tcBorders>
              <w:top w:val="double" w:sz="6" w:space="0" w:color="auto"/>
              <w:left w:val="nil"/>
              <w:bottom w:val="double" w:sz="6" w:space="0" w:color="auto"/>
              <w:right w:val="double" w:sz="6" w:space="0" w:color="auto"/>
            </w:tcBorders>
            <w:shd w:val="clear" w:color="000000" w:fill="FFFFFF"/>
            <w:noWrap/>
            <w:vAlign w:val="bottom"/>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10%</w:t>
            </w:r>
          </w:p>
        </w:tc>
        <w:tc>
          <w:tcPr>
            <w:tcW w:w="992" w:type="dxa"/>
            <w:tcBorders>
              <w:top w:val="double" w:sz="6" w:space="0" w:color="auto"/>
              <w:left w:val="nil"/>
              <w:bottom w:val="double" w:sz="6" w:space="0" w:color="auto"/>
              <w:right w:val="double" w:sz="6" w:space="0" w:color="auto"/>
            </w:tcBorders>
            <w:shd w:val="clear" w:color="000000" w:fill="FFFFFF"/>
            <w:noWrap/>
            <w:vAlign w:val="bottom"/>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5%</w:t>
            </w:r>
          </w:p>
        </w:tc>
        <w:tc>
          <w:tcPr>
            <w:tcW w:w="993" w:type="dxa"/>
            <w:tcBorders>
              <w:top w:val="double" w:sz="6" w:space="0" w:color="auto"/>
              <w:left w:val="nil"/>
              <w:bottom w:val="double" w:sz="6" w:space="0" w:color="auto"/>
              <w:right w:val="double" w:sz="6" w:space="0" w:color="auto"/>
            </w:tcBorders>
            <w:shd w:val="clear" w:color="000000" w:fill="FFFFFF"/>
            <w:noWrap/>
            <w:vAlign w:val="bottom"/>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5%</w:t>
            </w:r>
          </w:p>
        </w:tc>
        <w:tc>
          <w:tcPr>
            <w:tcW w:w="992" w:type="dxa"/>
            <w:tcBorders>
              <w:top w:val="double" w:sz="6" w:space="0" w:color="auto"/>
              <w:left w:val="nil"/>
              <w:bottom w:val="double" w:sz="6" w:space="0" w:color="auto"/>
              <w:right w:val="double" w:sz="6" w:space="0" w:color="auto"/>
            </w:tcBorders>
            <w:shd w:val="clear" w:color="000000" w:fill="FFFFFF"/>
            <w:noWrap/>
            <w:vAlign w:val="bottom"/>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10%</w:t>
            </w:r>
          </w:p>
        </w:tc>
        <w:tc>
          <w:tcPr>
            <w:tcW w:w="992" w:type="dxa"/>
            <w:tcBorders>
              <w:top w:val="double" w:sz="6" w:space="0" w:color="auto"/>
              <w:left w:val="nil"/>
              <w:bottom w:val="double" w:sz="6" w:space="0" w:color="auto"/>
              <w:right w:val="double" w:sz="6" w:space="0" w:color="auto"/>
            </w:tcBorders>
            <w:shd w:val="clear" w:color="000000" w:fill="FFFFFF"/>
            <w:noWrap/>
            <w:vAlign w:val="bottom"/>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7%</w:t>
            </w:r>
          </w:p>
        </w:tc>
        <w:tc>
          <w:tcPr>
            <w:tcW w:w="992" w:type="dxa"/>
            <w:tcBorders>
              <w:top w:val="double" w:sz="6" w:space="0" w:color="auto"/>
              <w:left w:val="nil"/>
              <w:bottom w:val="double" w:sz="6" w:space="0" w:color="auto"/>
              <w:right w:val="double" w:sz="6" w:space="0" w:color="auto"/>
            </w:tcBorders>
            <w:shd w:val="clear" w:color="000000" w:fill="FFFFFF"/>
            <w:noWrap/>
            <w:vAlign w:val="bottom"/>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7%</w:t>
            </w:r>
          </w:p>
        </w:tc>
        <w:tc>
          <w:tcPr>
            <w:tcW w:w="993" w:type="dxa"/>
            <w:tcBorders>
              <w:top w:val="double" w:sz="6" w:space="0" w:color="auto"/>
              <w:left w:val="nil"/>
              <w:bottom w:val="double" w:sz="6" w:space="0" w:color="auto"/>
              <w:right w:val="double" w:sz="6" w:space="0" w:color="auto"/>
            </w:tcBorders>
            <w:shd w:val="clear" w:color="000000" w:fill="FFFFFF"/>
            <w:noWrap/>
            <w:vAlign w:val="bottom"/>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15%</w:t>
            </w:r>
          </w:p>
        </w:tc>
        <w:tc>
          <w:tcPr>
            <w:tcW w:w="992" w:type="dxa"/>
            <w:tcBorders>
              <w:top w:val="double" w:sz="6" w:space="0" w:color="auto"/>
              <w:left w:val="nil"/>
              <w:bottom w:val="double" w:sz="6" w:space="0" w:color="auto"/>
              <w:right w:val="double" w:sz="6" w:space="0" w:color="auto"/>
            </w:tcBorders>
            <w:shd w:val="clear" w:color="000000" w:fill="FFFFFF"/>
            <w:noWrap/>
            <w:vAlign w:val="bottom"/>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7%</w:t>
            </w:r>
          </w:p>
        </w:tc>
        <w:tc>
          <w:tcPr>
            <w:tcW w:w="1031" w:type="dxa"/>
            <w:tcBorders>
              <w:top w:val="double" w:sz="6" w:space="0" w:color="auto"/>
              <w:left w:val="nil"/>
              <w:bottom w:val="double" w:sz="6" w:space="0" w:color="auto"/>
              <w:right w:val="double" w:sz="6" w:space="0" w:color="auto"/>
            </w:tcBorders>
            <w:shd w:val="clear" w:color="000000" w:fill="FFFFFF"/>
            <w:noWrap/>
            <w:vAlign w:val="bottom"/>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15%</w:t>
            </w:r>
          </w:p>
        </w:tc>
        <w:tc>
          <w:tcPr>
            <w:tcW w:w="1095" w:type="dxa"/>
            <w:tcBorders>
              <w:top w:val="double" w:sz="6" w:space="0" w:color="auto"/>
              <w:left w:val="nil"/>
              <w:bottom w:val="double" w:sz="6" w:space="0" w:color="auto"/>
              <w:right w:val="double" w:sz="6" w:space="0" w:color="auto"/>
            </w:tcBorders>
            <w:shd w:val="clear" w:color="000000" w:fill="FFFFFF"/>
            <w:noWrap/>
            <w:vAlign w:val="bottom"/>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10,00%</w:t>
            </w:r>
          </w:p>
        </w:tc>
      </w:tr>
      <w:tr w:rsidR="00BD09F9" w:rsidRPr="00863E2E" w:rsidTr="00BD09F9">
        <w:trPr>
          <w:trHeight w:val="315"/>
        </w:trPr>
        <w:tc>
          <w:tcPr>
            <w:tcW w:w="1724" w:type="dxa"/>
            <w:tcBorders>
              <w:top w:val="nil"/>
              <w:left w:val="double" w:sz="6" w:space="0" w:color="auto"/>
              <w:bottom w:val="double" w:sz="6" w:space="0" w:color="auto"/>
              <w:right w:val="double" w:sz="6" w:space="0" w:color="auto"/>
            </w:tcBorders>
            <w:shd w:val="clear" w:color="000000" w:fill="FFFFFF"/>
            <w:noWrap/>
            <w:vAlign w:val="bottom"/>
            <w:hideMark/>
          </w:tcPr>
          <w:p w:rsidR="00BD09F9" w:rsidRPr="00863E2E" w:rsidRDefault="00BD09F9" w:rsidP="00BD09F9">
            <w:pPr>
              <w:rPr>
                <w:rFonts w:cs="Arial"/>
                <w:color w:val="000000"/>
                <w:sz w:val="12"/>
                <w:szCs w:val="12"/>
                <w:lang w:val="es-ES" w:eastAsia="es-EC"/>
              </w:rPr>
            </w:pPr>
            <w:r w:rsidRPr="00863E2E">
              <w:rPr>
                <w:rFonts w:cs="Arial"/>
                <w:color w:val="000000"/>
                <w:sz w:val="12"/>
                <w:szCs w:val="12"/>
                <w:lang w:val="es-ES" w:eastAsia="es-EC"/>
              </w:rPr>
              <w:t> </w:t>
            </w:r>
          </w:p>
        </w:tc>
        <w:tc>
          <w:tcPr>
            <w:tcW w:w="993" w:type="dxa"/>
            <w:tcBorders>
              <w:top w:val="nil"/>
              <w:left w:val="nil"/>
              <w:bottom w:val="double" w:sz="6" w:space="0" w:color="auto"/>
              <w:right w:val="double" w:sz="6" w:space="0" w:color="auto"/>
            </w:tcBorders>
            <w:shd w:val="clear" w:color="000000" w:fill="FFFFFF"/>
            <w:noWrap/>
            <w:vAlign w:val="bottom"/>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 xml:space="preserve">Enero </w:t>
            </w:r>
          </w:p>
        </w:tc>
        <w:tc>
          <w:tcPr>
            <w:tcW w:w="992" w:type="dxa"/>
            <w:tcBorders>
              <w:top w:val="nil"/>
              <w:left w:val="nil"/>
              <w:bottom w:val="double" w:sz="6" w:space="0" w:color="auto"/>
              <w:right w:val="double" w:sz="6" w:space="0" w:color="auto"/>
            </w:tcBorders>
            <w:shd w:val="clear" w:color="000000" w:fill="FFFFFF"/>
            <w:noWrap/>
            <w:vAlign w:val="bottom"/>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Febrero</w:t>
            </w:r>
          </w:p>
        </w:tc>
        <w:tc>
          <w:tcPr>
            <w:tcW w:w="992" w:type="dxa"/>
            <w:tcBorders>
              <w:top w:val="nil"/>
              <w:left w:val="nil"/>
              <w:bottom w:val="double" w:sz="6" w:space="0" w:color="auto"/>
              <w:right w:val="double" w:sz="6" w:space="0" w:color="auto"/>
            </w:tcBorders>
            <w:shd w:val="clear" w:color="000000" w:fill="FFFFFF"/>
            <w:noWrap/>
            <w:vAlign w:val="bottom"/>
            <w:hideMark/>
          </w:tcPr>
          <w:p w:rsidR="00BD09F9" w:rsidRPr="00863E2E" w:rsidRDefault="00BD09F9" w:rsidP="00BD09F9">
            <w:pPr>
              <w:rPr>
                <w:rFonts w:cs="Arial"/>
                <w:color w:val="000000"/>
                <w:sz w:val="12"/>
                <w:szCs w:val="12"/>
                <w:lang w:val="es-ES" w:eastAsia="es-EC"/>
              </w:rPr>
            </w:pPr>
            <w:r w:rsidRPr="00863E2E">
              <w:rPr>
                <w:rFonts w:cs="Arial"/>
                <w:color w:val="000000"/>
                <w:sz w:val="12"/>
                <w:szCs w:val="12"/>
                <w:lang w:val="es-ES" w:eastAsia="es-EC"/>
              </w:rPr>
              <w:t xml:space="preserve">Marzo </w:t>
            </w:r>
          </w:p>
        </w:tc>
        <w:tc>
          <w:tcPr>
            <w:tcW w:w="992" w:type="dxa"/>
            <w:tcBorders>
              <w:top w:val="nil"/>
              <w:left w:val="nil"/>
              <w:bottom w:val="double" w:sz="6" w:space="0" w:color="auto"/>
              <w:right w:val="double" w:sz="6" w:space="0" w:color="auto"/>
            </w:tcBorders>
            <w:shd w:val="clear" w:color="000000" w:fill="FFFFFF"/>
            <w:noWrap/>
            <w:vAlign w:val="bottom"/>
            <w:hideMark/>
          </w:tcPr>
          <w:p w:rsidR="00BD09F9" w:rsidRPr="00863E2E" w:rsidRDefault="00BD09F9" w:rsidP="00BD09F9">
            <w:pPr>
              <w:rPr>
                <w:rFonts w:cs="Arial"/>
                <w:color w:val="000000"/>
                <w:sz w:val="12"/>
                <w:szCs w:val="12"/>
                <w:lang w:val="es-ES" w:eastAsia="es-EC"/>
              </w:rPr>
            </w:pPr>
            <w:r w:rsidRPr="00863E2E">
              <w:rPr>
                <w:rFonts w:cs="Arial"/>
                <w:color w:val="000000"/>
                <w:sz w:val="12"/>
                <w:szCs w:val="12"/>
                <w:lang w:val="es-ES" w:eastAsia="es-EC"/>
              </w:rPr>
              <w:t>Abril</w:t>
            </w:r>
          </w:p>
        </w:tc>
        <w:tc>
          <w:tcPr>
            <w:tcW w:w="993" w:type="dxa"/>
            <w:tcBorders>
              <w:top w:val="nil"/>
              <w:left w:val="nil"/>
              <w:bottom w:val="double" w:sz="6" w:space="0" w:color="auto"/>
              <w:right w:val="double" w:sz="6" w:space="0" w:color="auto"/>
            </w:tcBorders>
            <w:shd w:val="clear" w:color="000000" w:fill="FFFFFF"/>
            <w:noWrap/>
            <w:vAlign w:val="bottom"/>
            <w:hideMark/>
          </w:tcPr>
          <w:p w:rsidR="00BD09F9" w:rsidRPr="00863E2E" w:rsidRDefault="00BD09F9" w:rsidP="00BD09F9">
            <w:pPr>
              <w:rPr>
                <w:rFonts w:cs="Arial"/>
                <w:color w:val="000000"/>
                <w:sz w:val="12"/>
                <w:szCs w:val="12"/>
                <w:lang w:val="es-ES" w:eastAsia="es-EC"/>
              </w:rPr>
            </w:pPr>
            <w:r w:rsidRPr="00863E2E">
              <w:rPr>
                <w:rFonts w:cs="Arial"/>
                <w:color w:val="000000"/>
                <w:sz w:val="12"/>
                <w:szCs w:val="12"/>
                <w:lang w:val="es-ES" w:eastAsia="es-EC"/>
              </w:rPr>
              <w:t>Mayo</w:t>
            </w:r>
          </w:p>
        </w:tc>
        <w:tc>
          <w:tcPr>
            <w:tcW w:w="992" w:type="dxa"/>
            <w:tcBorders>
              <w:top w:val="nil"/>
              <w:left w:val="nil"/>
              <w:bottom w:val="double" w:sz="6" w:space="0" w:color="auto"/>
              <w:right w:val="double" w:sz="6" w:space="0" w:color="auto"/>
            </w:tcBorders>
            <w:shd w:val="clear" w:color="000000" w:fill="FFFFFF"/>
            <w:noWrap/>
            <w:vAlign w:val="bottom"/>
            <w:hideMark/>
          </w:tcPr>
          <w:p w:rsidR="00BD09F9" w:rsidRPr="00863E2E" w:rsidRDefault="00BD09F9" w:rsidP="00BD09F9">
            <w:pPr>
              <w:rPr>
                <w:rFonts w:cs="Arial"/>
                <w:color w:val="000000"/>
                <w:sz w:val="12"/>
                <w:szCs w:val="12"/>
                <w:lang w:val="es-ES" w:eastAsia="es-EC"/>
              </w:rPr>
            </w:pPr>
            <w:r w:rsidRPr="00863E2E">
              <w:rPr>
                <w:rFonts w:cs="Arial"/>
                <w:color w:val="000000"/>
                <w:sz w:val="12"/>
                <w:szCs w:val="12"/>
                <w:lang w:val="es-ES" w:eastAsia="es-EC"/>
              </w:rPr>
              <w:t>Junio</w:t>
            </w:r>
          </w:p>
        </w:tc>
        <w:tc>
          <w:tcPr>
            <w:tcW w:w="992" w:type="dxa"/>
            <w:tcBorders>
              <w:top w:val="nil"/>
              <w:left w:val="nil"/>
              <w:bottom w:val="double" w:sz="6" w:space="0" w:color="auto"/>
              <w:right w:val="double" w:sz="6" w:space="0" w:color="auto"/>
            </w:tcBorders>
            <w:shd w:val="clear" w:color="000000" w:fill="FFFFFF"/>
            <w:noWrap/>
            <w:vAlign w:val="bottom"/>
            <w:hideMark/>
          </w:tcPr>
          <w:p w:rsidR="00BD09F9" w:rsidRPr="00863E2E" w:rsidRDefault="00BD09F9" w:rsidP="00BD09F9">
            <w:pPr>
              <w:rPr>
                <w:rFonts w:cs="Arial"/>
                <w:color w:val="000000"/>
                <w:sz w:val="12"/>
                <w:szCs w:val="12"/>
                <w:lang w:val="es-ES" w:eastAsia="es-EC"/>
              </w:rPr>
            </w:pPr>
            <w:r w:rsidRPr="00863E2E">
              <w:rPr>
                <w:rFonts w:cs="Arial"/>
                <w:color w:val="000000"/>
                <w:sz w:val="12"/>
                <w:szCs w:val="12"/>
                <w:lang w:val="es-ES" w:eastAsia="es-EC"/>
              </w:rPr>
              <w:t>Julio</w:t>
            </w:r>
          </w:p>
        </w:tc>
        <w:tc>
          <w:tcPr>
            <w:tcW w:w="992" w:type="dxa"/>
            <w:tcBorders>
              <w:top w:val="nil"/>
              <w:left w:val="nil"/>
              <w:bottom w:val="double" w:sz="6" w:space="0" w:color="auto"/>
              <w:right w:val="double" w:sz="6" w:space="0" w:color="auto"/>
            </w:tcBorders>
            <w:shd w:val="clear" w:color="000000" w:fill="FFFFFF"/>
            <w:noWrap/>
            <w:vAlign w:val="bottom"/>
            <w:hideMark/>
          </w:tcPr>
          <w:p w:rsidR="00BD09F9" w:rsidRPr="00863E2E" w:rsidRDefault="00BD09F9" w:rsidP="00BD09F9">
            <w:pPr>
              <w:rPr>
                <w:rFonts w:cs="Arial"/>
                <w:color w:val="000000"/>
                <w:sz w:val="12"/>
                <w:szCs w:val="12"/>
                <w:lang w:val="es-ES" w:eastAsia="es-EC"/>
              </w:rPr>
            </w:pPr>
            <w:r w:rsidRPr="00863E2E">
              <w:rPr>
                <w:rFonts w:cs="Arial"/>
                <w:color w:val="000000"/>
                <w:sz w:val="12"/>
                <w:szCs w:val="12"/>
                <w:lang w:val="es-ES" w:eastAsia="es-EC"/>
              </w:rPr>
              <w:t>Agosto</w:t>
            </w:r>
          </w:p>
        </w:tc>
        <w:tc>
          <w:tcPr>
            <w:tcW w:w="993" w:type="dxa"/>
            <w:tcBorders>
              <w:top w:val="nil"/>
              <w:left w:val="nil"/>
              <w:bottom w:val="double" w:sz="6" w:space="0" w:color="auto"/>
              <w:right w:val="double" w:sz="6" w:space="0" w:color="auto"/>
            </w:tcBorders>
            <w:shd w:val="clear" w:color="000000" w:fill="FFFFFF"/>
            <w:noWrap/>
            <w:vAlign w:val="bottom"/>
            <w:hideMark/>
          </w:tcPr>
          <w:p w:rsidR="00BD09F9" w:rsidRPr="00863E2E" w:rsidRDefault="00BD09F9" w:rsidP="00BD09F9">
            <w:pPr>
              <w:rPr>
                <w:rFonts w:cs="Arial"/>
                <w:color w:val="000000"/>
                <w:sz w:val="12"/>
                <w:szCs w:val="12"/>
                <w:lang w:val="es-ES" w:eastAsia="es-EC"/>
              </w:rPr>
            </w:pPr>
            <w:r w:rsidRPr="00863E2E">
              <w:rPr>
                <w:rFonts w:cs="Arial"/>
                <w:color w:val="000000"/>
                <w:sz w:val="12"/>
                <w:szCs w:val="12"/>
                <w:lang w:val="es-ES" w:eastAsia="es-EC"/>
              </w:rPr>
              <w:t>septiembre</w:t>
            </w:r>
          </w:p>
        </w:tc>
        <w:tc>
          <w:tcPr>
            <w:tcW w:w="992" w:type="dxa"/>
            <w:tcBorders>
              <w:top w:val="nil"/>
              <w:left w:val="nil"/>
              <w:bottom w:val="double" w:sz="6" w:space="0" w:color="auto"/>
              <w:right w:val="double" w:sz="6" w:space="0" w:color="auto"/>
            </w:tcBorders>
            <w:shd w:val="clear" w:color="000000" w:fill="FFFFFF"/>
            <w:noWrap/>
            <w:vAlign w:val="bottom"/>
            <w:hideMark/>
          </w:tcPr>
          <w:p w:rsidR="00BD09F9" w:rsidRPr="00863E2E" w:rsidRDefault="00BD09F9" w:rsidP="00BD09F9">
            <w:pPr>
              <w:rPr>
                <w:rFonts w:cs="Arial"/>
                <w:color w:val="000000"/>
                <w:sz w:val="12"/>
                <w:szCs w:val="12"/>
                <w:lang w:val="es-ES" w:eastAsia="es-EC"/>
              </w:rPr>
            </w:pPr>
            <w:r w:rsidRPr="00863E2E">
              <w:rPr>
                <w:rFonts w:cs="Arial"/>
                <w:color w:val="000000"/>
                <w:sz w:val="12"/>
                <w:szCs w:val="12"/>
                <w:lang w:val="es-ES" w:eastAsia="es-EC"/>
              </w:rPr>
              <w:t xml:space="preserve">Octubre </w:t>
            </w:r>
          </w:p>
        </w:tc>
        <w:tc>
          <w:tcPr>
            <w:tcW w:w="1031" w:type="dxa"/>
            <w:tcBorders>
              <w:top w:val="nil"/>
              <w:left w:val="nil"/>
              <w:bottom w:val="double" w:sz="6" w:space="0" w:color="auto"/>
              <w:right w:val="double" w:sz="6" w:space="0" w:color="auto"/>
            </w:tcBorders>
            <w:shd w:val="clear" w:color="000000" w:fill="FFFFFF"/>
            <w:noWrap/>
            <w:vAlign w:val="bottom"/>
            <w:hideMark/>
          </w:tcPr>
          <w:p w:rsidR="00BD09F9" w:rsidRPr="00863E2E" w:rsidRDefault="00BD09F9" w:rsidP="00BD09F9">
            <w:pPr>
              <w:rPr>
                <w:rFonts w:cs="Arial"/>
                <w:color w:val="000000"/>
                <w:sz w:val="12"/>
                <w:szCs w:val="12"/>
                <w:lang w:val="es-ES" w:eastAsia="es-EC"/>
              </w:rPr>
            </w:pPr>
            <w:r w:rsidRPr="00863E2E">
              <w:rPr>
                <w:rFonts w:cs="Arial"/>
                <w:color w:val="000000"/>
                <w:sz w:val="12"/>
                <w:szCs w:val="12"/>
                <w:lang w:val="es-ES" w:eastAsia="es-EC"/>
              </w:rPr>
              <w:t xml:space="preserve">Noviembre </w:t>
            </w:r>
          </w:p>
        </w:tc>
        <w:tc>
          <w:tcPr>
            <w:tcW w:w="1095" w:type="dxa"/>
            <w:tcBorders>
              <w:top w:val="nil"/>
              <w:left w:val="nil"/>
              <w:bottom w:val="double" w:sz="6" w:space="0" w:color="auto"/>
              <w:right w:val="double" w:sz="6" w:space="0" w:color="auto"/>
            </w:tcBorders>
            <w:shd w:val="clear" w:color="000000" w:fill="FFFFFF"/>
            <w:noWrap/>
            <w:vAlign w:val="bottom"/>
            <w:hideMark/>
          </w:tcPr>
          <w:p w:rsidR="00BD09F9" w:rsidRPr="00863E2E" w:rsidRDefault="00BD09F9" w:rsidP="00BD09F9">
            <w:pPr>
              <w:rPr>
                <w:rFonts w:cs="Arial"/>
                <w:color w:val="000000"/>
                <w:sz w:val="12"/>
                <w:szCs w:val="12"/>
                <w:lang w:val="es-ES" w:eastAsia="es-EC"/>
              </w:rPr>
            </w:pPr>
            <w:r w:rsidRPr="00863E2E">
              <w:rPr>
                <w:rFonts w:cs="Arial"/>
                <w:color w:val="000000"/>
                <w:sz w:val="12"/>
                <w:szCs w:val="12"/>
                <w:lang w:val="es-ES" w:eastAsia="es-EC"/>
              </w:rPr>
              <w:t>Diciembre</w:t>
            </w:r>
          </w:p>
        </w:tc>
      </w:tr>
      <w:tr w:rsidR="00BD09F9" w:rsidRPr="00863E2E" w:rsidTr="00BD09F9">
        <w:trPr>
          <w:trHeight w:val="315"/>
        </w:trPr>
        <w:tc>
          <w:tcPr>
            <w:tcW w:w="1724" w:type="dxa"/>
            <w:tcBorders>
              <w:top w:val="nil"/>
              <w:left w:val="double" w:sz="6" w:space="0" w:color="auto"/>
              <w:bottom w:val="double" w:sz="6" w:space="0" w:color="auto"/>
              <w:right w:val="double" w:sz="6" w:space="0" w:color="auto"/>
            </w:tcBorders>
            <w:shd w:val="clear" w:color="000000" w:fill="FFFFFF"/>
            <w:noWrap/>
            <w:vAlign w:val="bottom"/>
            <w:hideMark/>
          </w:tcPr>
          <w:p w:rsidR="00BD09F9" w:rsidRPr="00863E2E" w:rsidRDefault="00BD09F9" w:rsidP="00BD09F9">
            <w:pPr>
              <w:rPr>
                <w:rFonts w:cs="Arial"/>
                <w:color w:val="000000"/>
                <w:sz w:val="12"/>
                <w:szCs w:val="12"/>
                <w:lang w:val="es-ES" w:eastAsia="es-EC"/>
              </w:rPr>
            </w:pPr>
            <w:r w:rsidRPr="00863E2E">
              <w:rPr>
                <w:rFonts w:cs="Arial"/>
                <w:color w:val="000000"/>
                <w:sz w:val="12"/>
                <w:szCs w:val="12"/>
                <w:lang w:val="es-ES" w:eastAsia="es-EC"/>
              </w:rPr>
              <w:t>Ingresos</w:t>
            </w:r>
          </w:p>
        </w:tc>
        <w:tc>
          <w:tcPr>
            <w:tcW w:w="993" w:type="dxa"/>
            <w:tcBorders>
              <w:top w:val="nil"/>
              <w:left w:val="nil"/>
              <w:bottom w:val="double" w:sz="6" w:space="0" w:color="auto"/>
              <w:right w:val="double" w:sz="6" w:space="0" w:color="auto"/>
            </w:tcBorders>
            <w:shd w:val="clear" w:color="000000" w:fill="FFFFFF"/>
            <w:noWrap/>
            <w:vAlign w:val="bottom"/>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 xml:space="preserve"> $    11.182,29 </w:t>
            </w:r>
          </w:p>
        </w:tc>
        <w:tc>
          <w:tcPr>
            <w:tcW w:w="992" w:type="dxa"/>
            <w:tcBorders>
              <w:top w:val="nil"/>
              <w:left w:val="nil"/>
              <w:bottom w:val="double" w:sz="6" w:space="0" w:color="auto"/>
              <w:right w:val="double" w:sz="6" w:space="0" w:color="auto"/>
            </w:tcBorders>
            <w:shd w:val="clear" w:color="000000" w:fill="FFFFFF"/>
            <w:noWrap/>
            <w:vAlign w:val="bottom"/>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 xml:space="preserve"> $    13.977,86 </w:t>
            </w:r>
          </w:p>
        </w:tc>
        <w:tc>
          <w:tcPr>
            <w:tcW w:w="992" w:type="dxa"/>
            <w:tcBorders>
              <w:top w:val="nil"/>
              <w:left w:val="nil"/>
              <w:bottom w:val="double" w:sz="6" w:space="0" w:color="auto"/>
              <w:right w:val="double" w:sz="6" w:space="0" w:color="auto"/>
            </w:tcBorders>
            <w:shd w:val="clear" w:color="000000" w:fill="FFFFFF"/>
            <w:noWrap/>
            <w:vAlign w:val="bottom"/>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 xml:space="preserve"> $    27.955,72 </w:t>
            </w:r>
          </w:p>
        </w:tc>
        <w:tc>
          <w:tcPr>
            <w:tcW w:w="992" w:type="dxa"/>
            <w:tcBorders>
              <w:top w:val="nil"/>
              <w:left w:val="nil"/>
              <w:bottom w:val="double" w:sz="6" w:space="0" w:color="auto"/>
              <w:right w:val="double" w:sz="6" w:space="0" w:color="auto"/>
            </w:tcBorders>
            <w:shd w:val="clear" w:color="000000" w:fill="FFFFFF"/>
            <w:noWrap/>
            <w:vAlign w:val="bottom"/>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 xml:space="preserve"> $    13.977,86 </w:t>
            </w:r>
          </w:p>
        </w:tc>
        <w:tc>
          <w:tcPr>
            <w:tcW w:w="993" w:type="dxa"/>
            <w:tcBorders>
              <w:top w:val="nil"/>
              <w:left w:val="nil"/>
              <w:bottom w:val="double" w:sz="6" w:space="0" w:color="auto"/>
              <w:right w:val="double" w:sz="6" w:space="0" w:color="auto"/>
            </w:tcBorders>
            <w:shd w:val="clear" w:color="000000" w:fill="FFFFFF"/>
            <w:noWrap/>
            <w:vAlign w:val="bottom"/>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 xml:space="preserve"> $    13.977,86 </w:t>
            </w:r>
          </w:p>
        </w:tc>
        <w:tc>
          <w:tcPr>
            <w:tcW w:w="992" w:type="dxa"/>
            <w:tcBorders>
              <w:top w:val="nil"/>
              <w:left w:val="nil"/>
              <w:bottom w:val="double" w:sz="6" w:space="0" w:color="auto"/>
              <w:right w:val="double" w:sz="6" w:space="0" w:color="auto"/>
            </w:tcBorders>
            <w:shd w:val="clear" w:color="000000" w:fill="FFFFFF"/>
            <w:noWrap/>
            <w:vAlign w:val="bottom"/>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 xml:space="preserve"> $    27.955,72 </w:t>
            </w:r>
          </w:p>
        </w:tc>
        <w:tc>
          <w:tcPr>
            <w:tcW w:w="992" w:type="dxa"/>
            <w:tcBorders>
              <w:top w:val="nil"/>
              <w:left w:val="nil"/>
              <w:bottom w:val="double" w:sz="6" w:space="0" w:color="auto"/>
              <w:right w:val="double" w:sz="6" w:space="0" w:color="auto"/>
            </w:tcBorders>
            <w:shd w:val="clear" w:color="000000" w:fill="FFFFFF"/>
            <w:noWrap/>
            <w:vAlign w:val="bottom"/>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 xml:space="preserve"> $    19.569,00 </w:t>
            </w:r>
          </w:p>
        </w:tc>
        <w:tc>
          <w:tcPr>
            <w:tcW w:w="992" w:type="dxa"/>
            <w:tcBorders>
              <w:top w:val="nil"/>
              <w:left w:val="nil"/>
              <w:bottom w:val="double" w:sz="6" w:space="0" w:color="auto"/>
              <w:right w:val="double" w:sz="6" w:space="0" w:color="auto"/>
            </w:tcBorders>
            <w:shd w:val="clear" w:color="000000" w:fill="FFFFFF"/>
            <w:noWrap/>
            <w:vAlign w:val="bottom"/>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 xml:space="preserve"> $    19.569,00 </w:t>
            </w:r>
          </w:p>
        </w:tc>
        <w:tc>
          <w:tcPr>
            <w:tcW w:w="993" w:type="dxa"/>
            <w:tcBorders>
              <w:top w:val="nil"/>
              <w:left w:val="nil"/>
              <w:bottom w:val="double" w:sz="6" w:space="0" w:color="auto"/>
              <w:right w:val="double" w:sz="6" w:space="0" w:color="auto"/>
            </w:tcBorders>
            <w:shd w:val="clear" w:color="000000" w:fill="FFFFFF"/>
            <w:noWrap/>
            <w:vAlign w:val="bottom"/>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 xml:space="preserve"> $    41.933,58 </w:t>
            </w:r>
          </w:p>
        </w:tc>
        <w:tc>
          <w:tcPr>
            <w:tcW w:w="992" w:type="dxa"/>
            <w:tcBorders>
              <w:top w:val="nil"/>
              <w:left w:val="nil"/>
              <w:bottom w:val="double" w:sz="6" w:space="0" w:color="auto"/>
              <w:right w:val="double" w:sz="6" w:space="0" w:color="auto"/>
            </w:tcBorders>
            <w:shd w:val="clear" w:color="000000" w:fill="FFFFFF"/>
            <w:noWrap/>
            <w:vAlign w:val="bottom"/>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 xml:space="preserve"> $    19.569,00 </w:t>
            </w:r>
          </w:p>
        </w:tc>
        <w:tc>
          <w:tcPr>
            <w:tcW w:w="1031" w:type="dxa"/>
            <w:tcBorders>
              <w:top w:val="nil"/>
              <w:left w:val="nil"/>
              <w:bottom w:val="double" w:sz="6" w:space="0" w:color="auto"/>
              <w:right w:val="double" w:sz="6" w:space="0" w:color="auto"/>
            </w:tcBorders>
            <w:shd w:val="clear" w:color="000000" w:fill="FFFFFF"/>
            <w:noWrap/>
            <w:vAlign w:val="bottom"/>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 xml:space="preserve"> $    41.933,58 </w:t>
            </w:r>
          </w:p>
        </w:tc>
        <w:tc>
          <w:tcPr>
            <w:tcW w:w="1095" w:type="dxa"/>
            <w:tcBorders>
              <w:top w:val="nil"/>
              <w:left w:val="nil"/>
              <w:bottom w:val="double" w:sz="6" w:space="0" w:color="auto"/>
              <w:right w:val="double" w:sz="6" w:space="0" w:color="auto"/>
            </w:tcBorders>
            <w:shd w:val="clear" w:color="000000" w:fill="FFFFFF"/>
            <w:noWrap/>
            <w:vAlign w:val="bottom"/>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 xml:space="preserve"> $    27.955,72 </w:t>
            </w:r>
          </w:p>
        </w:tc>
      </w:tr>
      <w:tr w:rsidR="00BD09F9" w:rsidRPr="00863E2E" w:rsidTr="00BD09F9">
        <w:trPr>
          <w:trHeight w:val="315"/>
        </w:trPr>
        <w:tc>
          <w:tcPr>
            <w:tcW w:w="1724" w:type="dxa"/>
            <w:tcBorders>
              <w:top w:val="nil"/>
              <w:left w:val="double" w:sz="6" w:space="0" w:color="auto"/>
              <w:bottom w:val="double" w:sz="6" w:space="0" w:color="auto"/>
              <w:right w:val="double" w:sz="6" w:space="0" w:color="auto"/>
            </w:tcBorders>
            <w:shd w:val="clear" w:color="000000" w:fill="FFFFFF"/>
            <w:noWrap/>
            <w:vAlign w:val="bottom"/>
            <w:hideMark/>
          </w:tcPr>
          <w:p w:rsidR="00BD09F9" w:rsidRPr="00863E2E" w:rsidRDefault="00BD09F9" w:rsidP="00BD09F9">
            <w:pPr>
              <w:rPr>
                <w:rFonts w:cs="Arial"/>
                <w:color w:val="000000"/>
                <w:sz w:val="12"/>
                <w:szCs w:val="12"/>
                <w:lang w:val="es-ES" w:eastAsia="es-EC"/>
              </w:rPr>
            </w:pPr>
            <w:r w:rsidRPr="00863E2E">
              <w:rPr>
                <w:rFonts w:cs="Arial"/>
                <w:color w:val="000000"/>
                <w:sz w:val="12"/>
                <w:szCs w:val="12"/>
                <w:lang w:val="es-ES" w:eastAsia="es-EC"/>
              </w:rPr>
              <w:t>Egresos</w:t>
            </w:r>
          </w:p>
        </w:tc>
        <w:tc>
          <w:tcPr>
            <w:tcW w:w="993" w:type="dxa"/>
            <w:tcBorders>
              <w:top w:val="nil"/>
              <w:left w:val="nil"/>
              <w:bottom w:val="double" w:sz="6" w:space="0" w:color="auto"/>
              <w:right w:val="double" w:sz="6" w:space="0" w:color="auto"/>
            </w:tcBorders>
            <w:shd w:val="clear" w:color="000000" w:fill="FFFFFF"/>
            <w:noWrap/>
            <w:vAlign w:val="bottom"/>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 </w:t>
            </w:r>
          </w:p>
        </w:tc>
        <w:tc>
          <w:tcPr>
            <w:tcW w:w="992" w:type="dxa"/>
            <w:tcBorders>
              <w:top w:val="nil"/>
              <w:left w:val="nil"/>
              <w:bottom w:val="double" w:sz="6" w:space="0" w:color="auto"/>
              <w:right w:val="double" w:sz="6" w:space="0" w:color="auto"/>
            </w:tcBorders>
            <w:shd w:val="clear" w:color="000000" w:fill="FFFFFF"/>
            <w:noWrap/>
            <w:vAlign w:val="bottom"/>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 </w:t>
            </w:r>
          </w:p>
        </w:tc>
        <w:tc>
          <w:tcPr>
            <w:tcW w:w="992" w:type="dxa"/>
            <w:tcBorders>
              <w:top w:val="nil"/>
              <w:left w:val="nil"/>
              <w:bottom w:val="double" w:sz="6" w:space="0" w:color="auto"/>
              <w:right w:val="double" w:sz="6" w:space="0" w:color="auto"/>
            </w:tcBorders>
            <w:shd w:val="clear" w:color="000000" w:fill="FFFFFF"/>
            <w:noWrap/>
            <w:vAlign w:val="bottom"/>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 </w:t>
            </w:r>
          </w:p>
        </w:tc>
        <w:tc>
          <w:tcPr>
            <w:tcW w:w="992" w:type="dxa"/>
            <w:tcBorders>
              <w:top w:val="nil"/>
              <w:left w:val="nil"/>
              <w:bottom w:val="double" w:sz="6" w:space="0" w:color="auto"/>
              <w:right w:val="double" w:sz="6" w:space="0" w:color="auto"/>
            </w:tcBorders>
            <w:shd w:val="clear" w:color="000000" w:fill="FFFFFF"/>
            <w:noWrap/>
            <w:vAlign w:val="bottom"/>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 </w:t>
            </w:r>
          </w:p>
        </w:tc>
        <w:tc>
          <w:tcPr>
            <w:tcW w:w="993" w:type="dxa"/>
            <w:tcBorders>
              <w:top w:val="nil"/>
              <w:left w:val="nil"/>
              <w:bottom w:val="double" w:sz="6" w:space="0" w:color="auto"/>
              <w:right w:val="double" w:sz="6" w:space="0" w:color="auto"/>
            </w:tcBorders>
            <w:shd w:val="clear" w:color="000000" w:fill="FFFFFF"/>
            <w:noWrap/>
            <w:vAlign w:val="bottom"/>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 </w:t>
            </w:r>
          </w:p>
        </w:tc>
        <w:tc>
          <w:tcPr>
            <w:tcW w:w="992" w:type="dxa"/>
            <w:tcBorders>
              <w:top w:val="nil"/>
              <w:left w:val="nil"/>
              <w:bottom w:val="double" w:sz="6" w:space="0" w:color="auto"/>
              <w:right w:val="double" w:sz="6" w:space="0" w:color="auto"/>
            </w:tcBorders>
            <w:shd w:val="clear" w:color="000000" w:fill="FFFFFF"/>
            <w:noWrap/>
            <w:vAlign w:val="bottom"/>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 </w:t>
            </w:r>
          </w:p>
        </w:tc>
        <w:tc>
          <w:tcPr>
            <w:tcW w:w="992" w:type="dxa"/>
            <w:tcBorders>
              <w:top w:val="nil"/>
              <w:left w:val="nil"/>
              <w:bottom w:val="double" w:sz="6" w:space="0" w:color="auto"/>
              <w:right w:val="double" w:sz="6" w:space="0" w:color="auto"/>
            </w:tcBorders>
            <w:shd w:val="clear" w:color="000000" w:fill="FFFFFF"/>
            <w:noWrap/>
            <w:vAlign w:val="bottom"/>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 </w:t>
            </w:r>
          </w:p>
        </w:tc>
        <w:tc>
          <w:tcPr>
            <w:tcW w:w="992" w:type="dxa"/>
            <w:tcBorders>
              <w:top w:val="nil"/>
              <w:left w:val="nil"/>
              <w:bottom w:val="double" w:sz="6" w:space="0" w:color="auto"/>
              <w:right w:val="double" w:sz="6" w:space="0" w:color="auto"/>
            </w:tcBorders>
            <w:shd w:val="clear" w:color="000000" w:fill="FFFFFF"/>
            <w:noWrap/>
            <w:vAlign w:val="bottom"/>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 </w:t>
            </w:r>
          </w:p>
        </w:tc>
        <w:tc>
          <w:tcPr>
            <w:tcW w:w="993" w:type="dxa"/>
            <w:tcBorders>
              <w:top w:val="nil"/>
              <w:left w:val="nil"/>
              <w:bottom w:val="double" w:sz="6" w:space="0" w:color="auto"/>
              <w:right w:val="double" w:sz="6" w:space="0" w:color="auto"/>
            </w:tcBorders>
            <w:shd w:val="clear" w:color="000000" w:fill="FFFFFF"/>
            <w:noWrap/>
            <w:vAlign w:val="bottom"/>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 </w:t>
            </w:r>
          </w:p>
        </w:tc>
        <w:tc>
          <w:tcPr>
            <w:tcW w:w="992" w:type="dxa"/>
            <w:tcBorders>
              <w:top w:val="nil"/>
              <w:left w:val="nil"/>
              <w:bottom w:val="double" w:sz="6" w:space="0" w:color="auto"/>
              <w:right w:val="double" w:sz="6" w:space="0" w:color="auto"/>
            </w:tcBorders>
            <w:shd w:val="clear" w:color="000000" w:fill="FFFFFF"/>
            <w:noWrap/>
            <w:vAlign w:val="bottom"/>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 </w:t>
            </w:r>
          </w:p>
        </w:tc>
        <w:tc>
          <w:tcPr>
            <w:tcW w:w="1031" w:type="dxa"/>
            <w:tcBorders>
              <w:top w:val="nil"/>
              <w:left w:val="nil"/>
              <w:bottom w:val="double" w:sz="6" w:space="0" w:color="auto"/>
              <w:right w:val="double" w:sz="6" w:space="0" w:color="auto"/>
            </w:tcBorders>
            <w:shd w:val="clear" w:color="000000" w:fill="FFFFFF"/>
            <w:noWrap/>
            <w:vAlign w:val="bottom"/>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 </w:t>
            </w:r>
          </w:p>
        </w:tc>
        <w:tc>
          <w:tcPr>
            <w:tcW w:w="1095" w:type="dxa"/>
            <w:tcBorders>
              <w:top w:val="nil"/>
              <w:left w:val="nil"/>
              <w:bottom w:val="double" w:sz="6" w:space="0" w:color="auto"/>
              <w:right w:val="double" w:sz="6" w:space="0" w:color="auto"/>
            </w:tcBorders>
            <w:shd w:val="clear" w:color="000000" w:fill="FFFFFF"/>
            <w:noWrap/>
            <w:vAlign w:val="bottom"/>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 </w:t>
            </w:r>
          </w:p>
        </w:tc>
      </w:tr>
      <w:tr w:rsidR="00BD09F9" w:rsidRPr="00863E2E" w:rsidTr="00BD09F9">
        <w:trPr>
          <w:trHeight w:val="315"/>
        </w:trPr>
        <w:tc>
          <w:tcPr>
            <w:tcW w:w="1724" w:type="dxa"/>
            <w:tcBorders>
              <w:top w:val="nil"/>
              <w:left w:val="double" w:sz="6" w:space="0" w:color="auto"/>
              <w:bottom w:val="double" w:sz="6" w:space="0" w:color="auto"/>
              <w:right w:val="double" w:sz="6" w:space="0" w:color="auto"/>
            </w:tcBorders>
            <w:shd w:val="clear" w:color="auto" w:fill="auto"/>
            <w:noWrap/>
            <w:vAlign w:val="bottom"/>
            <w:hideMark/>
          </w:tcPr>
          <w:p w:rsidR="00BD09F9" w:rsidRPr="00863E2E" w:rsidRDefault="00BD09F9" w:rsidP="00BD09F9">
            <w:pPr>
              <w:rPr>
                <w:rFonts w:cs="Arial"/>
                <w:color w:val="000000"/>
                <w:sz w:val="12"/>
                <w:szCs w:val="12"/>
                <w:lang w:val="es-ES" w:eastAsia="es-EC"/>
              </w:rPr>
            </w:pPr>
            <w:r w:rsidRPr="00863E2E">
              <w:rPr>
                <w:rFonts w:cs="Arial"/>
                <w:color w:val="000000"/>
                <w:sz w:val="12"/>
                <w:szCs w:val="12"/>
                <w:lang w:val="es-ES" w:eastAsia="es-EC"/>
              </w:rPr>
              <w:t>Gastos de Publicidad</w:t>
            </w:r>
          </w:p>
        </w:tc>
        <w:tc>
          <w:tcPr>
            <w:tcW w:w="993" w:type="dxa"/>
            <w:tcBorders>
              <w:top w:val="nil"/>
              <w:left w:val="nil"/>
              <w:bottom w:val="double" w:sz="6" w:space="0" w:color="auto"/>
              <w:right w:val="double" w:sz="6" w:space="0" w:color="auto"/>
            </w:tcBorders>
            <w:shd w:val="clear" w:color="auto" w:fill="auto"/>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(3.753,23)</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(4.676,43)</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(3.753,23)</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(4.676,43)</w:t>
            </w:r>
          </w:p>
        </w:tc>
        <w:tc>
          <w:tcPr>
            <w:tcW w:w="993" w:type="dxa"/>
            <w:tcBorders>
              <w:top w:val="nil"/>
              <w:left w:val="nil"/>
              <w:bottom w:val="double" w:sz="6" w:space="0" w:color="auto"/>
              <w:right w:val="double" w:sz="6" w:space="0" w:color="auto"/>
            </w:tcBorders>
            <w:shd w:val="clear" w:color="auto" w:fill="auto"/>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(3.753,23)</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(4.676,43)</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(3.753,23)</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(4.676,43)</w:t>
            </w:r>
          </w:p>
        </w:tc>
        <w:tc>
          <w:tcPr>
            <w:tcW w:w="993" w:type="dxa"/>
            <w:tcBorders>
              <w:top w:val="nil"/>
              <w:left w:val="nil"/>
              <w:bottom w:val="double" w:sz="6" w:space="0" w:color="auto"/>
              <w:right w:val="double" w:sz="6" w:space="0" w:color="auto"/>
            </w:tcBorders>
            <w:shd w:val="clear" w:color="auto" w:fill="auto"/>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(3.753,23)</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(4.676,43)</w:t>
            </w:r>
          </w:p>
        </w:tc>
        <w:tc>
          <w:tcPr>
            <w:tcW w:w="1031" w:type="dxa"/>
            <w:tcBorders>
              <w:top w:val="nil"/>
              <w:left w:val="nil"/>
              <w:bottom w:val="double" w:sz="6" w:space="0" w:color="auto"/>
              <w:right w:val="double" w:sz="6" w:space="0" w:color="auto"/>
            </w:tcBorders>
            <w:shd w:val="clear" w:color="auto" w:fill="auto"/>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(3.753,23)</w:t>
            </w:r>
          </w:p>
        </w:tc>
        <w:tc>
          <w:tcPr>
            <w:tcW w:w="1095" w:type="dxa"/>
            <w:tcBorders>
              <w:top w:val="nil"/>
              <w:left w:val="nil"/>
              <w:bottom w:val="double" w:sz="6" w:space="0" w:color="auto"/>
              <w:right w:val="double" w:sz="6" w:space="0" w:color="auto"/>
            </w:tcBorders>
            <w:shd w:val="clear" w:color="auto" w:fill="auto"/>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(4.676,43)</w:t>
            </w:r>
          </w:p>
        </w:tc>
      </w:tr>
      <w:tr w:rsidR="00BD09F9" w:rsidRPr="00863E2E" w:rsidTr="00BD09F9">
        <w:trPr>
          <w:trHeight w:val="315"/>
        </w:trPr>
        <w:tc>
          <w:tcPr>
            <w:tcW w:w="1724" w:type="dxa"/>
            <w:tcBorders>
              <w:top w:val="nil"/>
              <w:left w:val="double" w:sz="6" w:space="0" w:color="auto"/>
              <w:bottom w:val="double" w:sz="6" w:space="0" w:color="auto"/>
              <w:right w:val="double" w:sz="6" w:space="0" w:color="auto"/>
            </w:tcBorders>
            <w:shd w:val="clear" w:color="000000" w:fill="FFFFFF"/>
            <w:noWrap/>
            <w:vAlign w:val="bottom"/>
            <w:hideMark/>
          </w:tcPr>
          <w:p w:rsidR="00BD09F9" w:rsidRPr="00863E2E" w:rsidRDefault="00BD09F9" w:rsidP="00BD09F9">
            <w:pPr>
              <w:rPr>
                <w:rFonts w:cs="Arial"/>
                <w:color w:val="000000"/>
                <w:sz w:val="12"/>
                <w:szCs w:val="12"/>
                <w:lang w:val="es-ES" w:eastAsia="es-EC"/>
              </w:rPr>
            </w:pPr>
            <w:r w:rsidRPr="00863E2E">
              <w:rPr>
                <w:rFonts w:cs="Arial"/>
                <w:color w:val="000000"/>
                <w:sz w:val="12"/>
                <w:szCs w:val="12"/>
                <w:lang w:val="es-ES" w:eastAsia="es-EC"/>
              </w:rPr>
              <w:t>Útiles de Oficina</w:t>
            </w:r>
          </w:p>
        </w:tc>
        <w:tc>
          <w:tcPr>
            <w:tcW w:w="993" w:type="dxa"/>
            <w:tcBorders>
              <w:top w:val="nil"/>
              <w:left w:val="nil"/>
              <w:bottom w:val="double" w:sz="6" w:space="0" w:color="auto"/>
              <w:right w:val="double" w:sz="6" w:space="0" w:color="auto"/>
            </w:tcBorders>
            <w:shd w:val="clear" w:color="auto" w:fill="auto"/>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(83,41)</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(24,91)</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(24,91)</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(24,91)</w:t>
            </w:r>
          </w:p>
        </w:tc>
        <w:tc>
          <w:tcPr>
            <w:tcW w:w="993" w:type="dxa"/>
            <w:tcBorders>
              <w:top w:val="nil"/>
              <w:left w:val="nil"/>
              <w:bottom w:val="double" w:sz="6" w:space="0" w:color="auto"/>
              <w:right w:val="double" w:sz="6" w:space="0" w:color="auto"/>
            </w:tcBorders>
            <w:shd w:val="clear" w:color="auto" w:fill="auto"/>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(38,12)</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(24,91)</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(24,91)</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(24,91)</w:t>
            </w:r>
          </w:p>
        </w:tc>
        <w:tc>
          <w:tcPr>
            <w:tcW w:w="993" w:type="dxa"/>
            <w:tcBorders>
              <w:top w:val="nil"/>
              <w:left w:val="nil"/>
              <w:bottom w:val="double" w:sz="6" w:space="0" w:color="auto"/>
              <w:right w:val="double" w:sz="6" w:space="0" w:color="auto"/>
            </w:tcBorders>
            <w:shd w:val="clear" w:color="auto" w:fill="auto"/>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(38,12)</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(24,91)</w:t>
            </w:r>
          </w:p>
        </w:tc>
        <w:tc>
          <w:tcPr>
            <w:tcW w:w="1031" w:type="dxa"/>
            <w:tcBorders>
              <w:top w:val="nil"/>
              <w:left w:val="nil"/>
              <w:bottom w:val="double" w:sz="6" w:space="0" w:color="auto"/>
              <w:right w:val="double" w:sz="6" w:space="0" w:color="auto"/>
            </w:tcBorders>
            <w:shd w:val="clear" w:color="auto" w:fill="auto"/>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(24,91)</w:t>
            </w:r>
          </w:p>
        </w:tc>
        <w:tc>
          <w:tcPr>
            <w:tcW w:w="1095" w:type="dxa"/>
            <w:tcBorders>
              <w:top w:val="nil"/>
              <w:left w:val="nil"/>
              <w:bottom w:val="double" w:sz="6" w:space="0" w:color="auto"/>
              <w:right w:val="double" w:sz="6" w:space="0" w:color="auto"/>
            </w:tcBorders>
            <w:shd w:val="clear" w:color="auto" w:fill="auto"/>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(18,43)</w:t>
            </w:r>
          </w:p>
        </w:tc>
      </w:tr>
      <w:tr w:rsidR="00BD09F9" w:rsidRPr="00863E2E" w:rsidTr="00BD09F9">
        <w:trPr>
          <w:trHeight w:val="315"/>
        </w:trPr>
        <w:tc>
          <w:tcPr>
            <w:tcW w:w="1724" w:type="dxa"/>
            <w:tcBorders>
              <w:top w:val="nil"/>
              <w:left w:val="double" w:sz="6" w:space="0" w:color="auto"/>
              <w:bottom w:val="double" w:sz="6" w:space="0" w:color="auto"/>
              <w:right w:val="double" w:sz="6" w:space="0" w:color="auto"/>
            </w:tcBorders>
            <w:shd w:val="clear" w:color="000000" w:fill="FFFFFF"/>
            <w:noWrap/>
            <w:vAlign w:val="bottom"/>
            <w:hideMark/>
          </w:tcPr>
          <w:p w:rsidR="00BD09F9" w:rsidRPr="00863E2E" w:rsidRDefault="00BD09F9" w:rsidP="00BD09F9">
            <w:pPr>
              <w:rPr>
                <w:rFonts w:cs="Arial"/>
                <w:color w:val="000000"/>
                <w:sz w:val="12"/>
                <w:szCs w:val="12"/>
                <w:lang w:val="es-ES" w:eastAsia="es-EC"/>
              </w:rPr>
            </w:pPr>
            <w:r w:rsidRPr="00863E2E">
              <w:rPr>
                <w:rFonts w:cs="Arial"/>
                <w:color w:val="000000"/>
                <w:sz w:val="12"/>
                <w:szCs w:val="12"/>
                <w:lang w:val="es-ES" w:eastAsia="es-EC"/>
              </w:rPr>
              <w:t>Gastos de Mantenimiento</w:t>
            </w:r>
          </w:p>
        </w:tc>
        <w:tc>
          <w:tcPr>
            <w:tcW w:w="993" w:type="dxa"/>
            <w:tcBorders>
              <w:top w:val="nil"/>
              <w:left w:val="nil"/>
              <w:bottom w:val="double" w:sz="6" w:space="0" w:color="auto"/>
              <w:right w:val="double" w:sz="6" w:space="0" w:color="auto"/>
            </w:tcBorders>
            <w:shd w:val="clear" w:color="auto" w:fill="auto"/>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(3.753,23)</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(4.676,43)</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(3.753,23)</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(4.676,43)</w:t>
            </w:r>
          </w:p>
        </w:tc>
        <w:tc>
          <w:tcPr>
            <w:tcW w:w="993" w:type="dxa"/>
            <w:tcBorders>
              <w:top w:val="nil"/>
              <w:left w:val="nil"/>
              <w:bottom w:val="double" w:sz="6" w:space="0" w:color="auto"/>
              <w:right w:val="double" w:sz="6" w:space="0" w:color="auto"/>
            </w:tcBorders>
            <w:shd w:val="clear" w:color="auto" w:fill="auto"/>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(3.753,23)</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(4.676,43)</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160F80"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(3.753,23)</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160F80"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(4.676,43)</w:t>
            </w:r>
          </w:p>
        </w:tc>
        <w:tc>
          <w:tcPr>
            <w:tcW w:w="993" w:type="dxa"/>
            <w:tcBorders>
              <w:top w:val="nil"/>
              <w:left w:val="nil"/>
              <w:bottom w:val="double" w:sz="6" w:space="0" w:color="auto"/>
              <w:right w:val="double" w:sz="6" w:space="0" w:color="auto"/>
            </w:tcBorders>
            <w:shd w:val="clear" w:color="auto" w:fill="auto"/>
            <w:noWrap/>
            <w:vAlign w:val="bottom"/>
            <w:hideMark/>
          </w:tcPr>
          <w:p w:rsidR="00BD09F9" w:rsidRPr="00863E2E" w:rsidRDefault="00160F80"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(3.753,23)</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160F80"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(4.676,43)</w:t>
            </w:r>
          </w:p>
        </w:tc>
        <w:tc>
          <w:tcPr>
            <w:tcW w:w="1031" w:type="dxa"/>
            <w:tcBorders>
              <w:top w:val="nil"/>
              <w:left w:val="nil"/>
              <w:bottom w:val="double" w:sz="6" w:space="0" w:color="auto"/>
              <w:right w:val="double" w:sz="6" w:space="0" w:color="auto"/>
            </w:tcBorders>
            <w:shd w:val="clear" w:color="auto" w:fill="auto"/>
            <w:noWrap/>
            <w:vAlign w:val="bottom"/>
            <w:hideMark/>
          </w:tcPr>
          <w:p w:rsidR="00BD09F9" w:rsidRPr="00863E2E" w:rsidRDefault="00160F80"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(3.753,23)</w:t>
            </w:r>
          </w:p>
        </w:tc>
        <w:tc>
          <w:tcPr>
            <w:tcW w:w="1095" w:type="dxa"/>
            <w:tcBorders>
              <w:top w:val="nil"/>
              <w:left w:val="nil"/>
              <w:bottom w:val="double" w:sz="6" w:space="0" w:color="auto"/>
              <w:right w:val="double" w:sz="6" w:space="0" w:color="auto"/>
            </w:tcBorders>
            <w:shd w:val="clear" w:color="auto" w:fill="auto"/>
            <w:noWrap/>
            <w:vAlign w:val="bottom"/>
            <w:hideMark/>
          </w:tcPr>
          <w:p w:rsidR="00160F80" w:rsidRDefault="00160F80" w:rsidP="00160F80">
            <w:pPr>
              <w:jc w:val="right"/>
              <w:rPr>
                <w:rFonts w:cs="Arial"/>
                <w:color w:val="000000"/>
                <w:sz w:val="12"/>
                <w:szCs w:val="12"/>
                <w:lang w:val="es-ES" w:eastAsia="es-EC"/>
              </w:rPr>
            </w:pPr>
            <w:r>
              <w:rPr>
                <w:rFonts w:cs="Arial"/>
                <w:color w:val="000000"/>
                <w:sz w:val="12"/>
                <w:szCs w:val="12"/>
                <w:lang w:val="es-ES" w:eastAsia="es-EC"/>
              </w:rPr>
              <w:t xml:space="preserve"> </w:t>
            </w:r>
          </w:p>
          <w:p w:rsidR="00BD09F9" w:rsidRPr="00863E2E" w:rsidRDefault="00BD09F9" w:rsidP="00160F80">
            <w:pPr>
              <w:jc w:val="right"/>
              <w:rPr>
                <w:rFonts w:cs="Arial"/>
                <w:color w:val="000000"/>
                <w:sz w:val="12"/>
                <w:szCs w:val="12"/>
                <w:lang w:val="es-ES" w:eastAsia="es-EC"/>
              </w:rPr>
            </w:pPr>
            <w:r w:rsidRPr="00863E2E">
              <w:rPr>
                <w:rFonts w:cs="Arial"/>
                <w:color w:val="000000"/>
                <w:sz w:val="12"/>
                <w:szCs w:val="12"/>
                <w:lang w:val="es-ES" w:eastAsia="es-EC"/>
              </w:rPr>
              <w:t xml:space="preserve">     (4.676,43)</w:t>
            </w:r>
          </w:p>
        </w:tc>
      </w:tr>
      <w:tr w:rsidR="00BD09F9" w:rsidRPr="00863E2E" w:rsidTr="00BD09F9">
        <w:trPr>
          <w:trHeight w:val="315"/>
        </w:trPr>
        <w:tc>
          <w:tcPr>
            <w:tcW w:w="1724" w:type="dxa"/>
            <w:tcBorders>
              <w:top w:val="nil"/>
              <w:left w:val="double" w:sz="6" w:space="0" w:color="auto"/>
              <w:bottom w:val="double" w:sz="6" w:space="0" w:color="auto"/>
              <w:right w:val="double" w:sz="6" w:space="0" w:color="auto"/>
            </w:tcBorders>
            <w:shd w:val="clear" w:color="000000" w:fill="FFFFFF"/>
            <w:noWrap/>
            <w:vAlign w:val="bottom"/>
            <w:hideMark/>
          </w:tcPr>
          <w:p w:rsidR="00BD09F9" w:rsidRPr="00863E2E" w:rsidRDefault="00BD09F9" w:rsidP="00BD09F9">
            <w:pPr>
              <w:rPr>
                <w:rFonts w:cs="Arial"/>
                <w:color w:val="000000"/>
                <w:sz w:val="12"/>
                <w:szCs w:val="12"/>
                <w:lang w:val="es-ES" w:eastAsia="es-EC"/>
              </w:rPr>
            </w:pPr>
            <w:r w:rsidRPr="00863E2E">
              <w:rPr>
                <w:rFonts w:cs="Arial"/>
                <w:color w:val="000000"/>
                <w:sz w:val="12"/>
                <w:szCs w:val="12"/>
                <w:lang w:val="es-ES" w:eastAsia="es-EC"/>
              </w:rPr>
              <w:t>Gastos en Útiles de limpieza</w:t>
            </w:r>
          </w:p>
        </w:tc>
        <w:tc>
          <w:tcPr>
            <w:tcW w:w="993" w:type="dxa"/>
            <w:tcBorders>
              <w:top w:val="nil"/>
              <w:left w:val="nil"/>
              <w:bottom w:val="double" w:sz="6" w:space="0" w:color="auto"/>
              <w:right w:val="double" w:sz="6" w:space="0" w:color="auto"/>
            </w:tcBorders>
            <w:shd w:val="clear" w:color="auto" w:fill="auto"/>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(80,78)</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(11,30)</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(11,30)</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(19,30)</w:t>
            </w:r>
          </w:p>
        </w:tc>
        <w:tc>
          <w:tcPr>
            <w:tcW w:w="993" w:type="dxa"/>
            <w:tcBorders>
              <w:top w:val="nil"/>
              <w:left w:val="nil"/>
              <w:bottom w:val="double" w:sz="6" w:space="0" w:color="auto"/>
              <w:right w:val="double" w:sz="6" w:space="0" w:color="auto"/>
            </w:tcBorders>
            <w:shd w:val="clear" w:color="auto" w:fill="auto"/>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(11,30)</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(11,30)</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160F80"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(19,30)</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160F80"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(11,30)</w:t>
            </w:r>
          </w:p>
        </w:tc>
        <w:tc>
          <w:tcPr>
            <w:tcW w:w="993" w:type="dxa"/>
            <w:tcBorders>
              <w:top w:val="nil"/>
              <w:left w:val="nil"/>
              <w:bottom w:val="double" w:sz="6" w:space="0" w:color="auto"/>
              <w:right w:val="double" w:sz="6" w:space="0" w:color="auto"/>
            </w:tcBorders>
            <w:shd w:val="clear" w:color="auto" w:fill="auto"/>
            <w:noWrap/>
            <w:vAlign w:val="bottom"/>
            <w:hideMark/>
          </w:tcPr>
          <w:p w:rsidR="00BD09F9" w:rsidRPr="00863E2E" w:rsidRDefault="00160F80"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(11,30)</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160F80"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(19,30)</w:t>
            </w:r>
          </w:p>
        </w:tc>
        <w:tc>
          <w:tcPr>
            <w:tcW w:w="1031" w:type="dxa"/>
            <w:tcBorders>
              <w:top w:val="nil"/>
              <w:left w:val="nil"/>
              <w:bottom w:val="double" w:sz="6" w:space="0" w:color="auto"/>
              <w:right w:val="double" w:sz="6" w:space="0" w:color="auto"/>
            </w:tcBorders>
            <w:shd w:val="clear" w:color="auto" w:fill="auto"/>
            <w:noWrap/>
            <w:vAlign w:val="bottom"/>
            <w:hideMark/>
          </w:tcPr>
          <w:p w:rsidR="00BD09F9" w:rsidRPr="00863E2E" w:rsidRDefault="00160F80"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(11,30)</w:t>
            </w:r>
          </w:p>
        </w:tc>
        <w:tc>
          <w:tcPr>
            <w:tcW w:w="1095" w:type="dxa"/>
            <w:tcBorders>
              <w:top w:val="nil"/>
              <w:left w:val="nil"/>
              <w:bottom w:val="double" w:sz="6" w:space="0" w:color="auto"/>
              <w:right w:val="double" w:sz="6" w:space="0" w:color="auto"/>
            </w:tcBorders>
            <w:shd w:val="clear" w:color="auto" w:fill="auto"/>
            <w:noWrap/>
            <w:vAlign w:val="bottom"/>
            <w:hideMark/>
          </w:tcPr>
          <w:p w:rsidR="00BD09F9" w:rsidRPr="00863E2E" w:rsidRDefault="00160F80"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(11,30)</w:t>
            </w:r>
          </w:p>
        </w:tc>
      </w:tr>
      <w:tr w:rsidR="00BD09F9" w:rsidRPr="00863E2E" w:rsidTr="00BD09F9">
        <w:trPr>
          <w:trHeight w:val="315"/>
        </w:trPr>
        <w:tc>
          <w:tcPr>
            <w:tcW w:w="1724" w:type="dxa"/>
            <w:tcBorders>
              <w:top w:val="nil"/>
              <w:left w:val="double" w:sz="6" w:space="0" w:color="auto"/>
              <w:bottom w:val="double" w:sz="6" w:space="0" w:color="auto"/>
              <w:right w:val="double" w:sz="6" w:space="0" w:color="auto"/>
            </w:tcBorders>
            <w:shd w:val="clear" w:color="auto" w:fill="auto"/>
            <w:noWrap/>
            <w:vAlign w:val="bottom"/>
            <w:hideMark/>
          </w:tcPr>
          <w:p w:rsidR="00BD09F9" w:rsidRPr="00863E2E" w:rsidRDefault="00BD09F9" w:rsidP="00BD09F9">
            <w:pPr>
              <w:rPr>
                <w:rFonts w:cs="Arial"/>
                <w:color w:val="000000"/>
                <w:sz w:val="12"/>
                <w:szCs w:val="12"/>
                <w:lang w:val="es-ES" w:eastAsia="es-EC"/>
              </w:rPr>
            </w:pPr>
            <w:r w:rsidRPr="00863E2E">
              <w:rPr>
                <w:rFonts w:cs="Arial"/>
                <w:color w:val="000000"/>
                <w:sz w:val="12"/>
                <w:szCs w:val="12"/>
                <w:lang w:val="es-ES" w:eastAsia="es-EC"/>
              </w:rPr>
              <w:t>Gastos Administrativos</w:t>
            </w:r>
          </w:p>
        </w:tc>
        <w:tc>
          <w:tcPr>
            <w:tcW w:w="993" w:type="dxa"/>
            <w:tcBorders>
              <w:top w:val="nil"/>
              <w:left w:val="nil"/>
              <w:bottom w:val="double" w:sz="6" w:space="0" w:color="auto"/>
              <w:right w:val="double" w:sz="6" w:space="0" w:color="auto"/>
            </w:tcBorders>
            <w:shd w:val="clear" w:color="auto" w:fill="auto"/>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(5.125,23)</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(5.125,23)</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(5.125,23)</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(5.125,23)</w:t>
            </w:r>
          </w:p>
        </w:tc>
        <w:tc>
          <w:tcPr>
            <w:tcW w:w="993" w:type="dxa"/>
            <w:tcBorders>
              <w:top w:val="nil"/>
              <w:left w:val="nil"/>
              <w:bottom w:val="double" w:sz="6" w:space="0" w:color="auto"/>
              <w:right w:val="double" w:sz="6" w:space="0" w:color="auto"/>
            </w:tcBorders>
            <w:shd w:val="clear" w:color="auto" w:fill="auto"/>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(5.125,23)</w:t>
            </w:r>
          </w:p>
        </w:tc>
        <w:tc>
          <w:tcPr>
            <w:tcW w:w="992" w:type="dxa"/>
            <w:tcBorders>
              <w:top w:val="nil"/>
              <w:left w:val="nil"/>
              <w:bottom w:val="double" w:sz="6" w:space="0" w:color="auto"/>
              <w:right w:val="double" w:sz="6" w:space="0" w:color="auto"/>
            </w:tcBorders>
            <w:shd w:val="clear" w:color="auto" w:fill="auto"/>
            <w:noWrap/>
            <w:vAlign w:val="bottom"/>
            <w:hideMark/>
          </w:tcPr>
          <w:p w:rsidR="00D82B34"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p>
          <w:p w:rsidR="00BD09F9" w:rsidRPr="00863E2E" w:rsidRDefault="00BD09F9" w:rsidP="00160F80">
            <w:pPr>
              <w:jc w:val="right"/>
              <w:rPr>
                <w:rFonts w:cs="Arial"/>
                <w:color w:val="000000"/>
                <w:sz w:val="12"/>
                <w:szCs w:val="12"/>
                <w:lang w:val="es-ES" w:eastAsia="es-EC"/>
              </w:rPr>
            </w:pPr>
            <w:r w:rsidRPr="00863E2E">
              <w:rPr>
                <w:rFonts w:cs="Arial"/>
                <w:color w:val="000000"/>
                <w:sz w:val="12"/>
                <w:szCs w:val="12"/>
                <w:lang w:val="es-ES" w:eastAsia="es-EC"/>
              </w:rPr>
              <w:t xml:space="preserve">    (5.125,23)</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160F80"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(5.125,23)</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160F80"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(5.125,23)</w:t>
            </w:r>
          </w:p>
        </w:tc>
        <w:tc>
          <w:tcPr>
            <w:tcW w:w="993" w:type="dxa"/>
            <w:tcBorders>
              <w:top w:val="nil"/>
              <w:left w:val="nil"/>
              <w:bottom w:val="double" w:sz="6" w:space="0" w:color="auto"/>
              <w:right w:val="double" w:sz="6" w:space="0" w:color="auto"/>
            </w:tcBorders>
            <w:shd w:val="clear" w:color="auto" w:fill="auto"/>
            <w:noWrap/>
            <w:vAlign w:val="bottom"/>
            <w:hideMark/>
          </w:tcPr>
          <w:p w:rsidR="00BD09F9" w:rsidRPr="00863E2E" w:rsidRDefault="00160F80"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(5.125,23)</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160F80"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(5.125,23)</w:t>
            </w:r>
          </w:p>
        </w:tc>
        <w:tc>
          <w:tcPr>
            <w:tcW w:w="1031" w:type="dxa"/>
            <w:tcBorders>
              <w:top w:val="nil"/>
              <w:left w:val="nil"/>
              <w:bottom w:val="double" w:sz="6" w:space="0" w:color="auto"/>
              <w:right w:val="double" w:sz="6" w:space="0" w:color="auto"/>
            </w:tcBorders>
            <w:shd w:val="clear" w:color="auto" w:fill="auto"/>
            <w:noWrap/>
            <w:vAlign w:val="bottom"/>
            <w:hideMark/>
          </w:tcPr>
          <w:p w:rsidR="00BD09F9" w:rsidRPr="00863E2E" w:rsidRDefault="00160F80"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(5.125,23)</w:t>
            </w:r>
          </w:p>
        </w:tc>
        <w:tc>
          <w:tcPr>
            <w:tcW w:w="1095" w:type="dxa"/>
            <w:tcBorders>
              <w:top w:val="nil"/>
              <w:left w:val="nil"/>
              <w:bottom w:val="double" w:sz="6" w:space="0" w:color="auto"/>
              <w:right w:val="double" w:sz="6" w:space="0" w:color="auto"/>
            </w:tcBorders>
            <w:shd w:val="clear" w:color="auto" w:fill="auto"/>
            <w:noWrap/>
            <w:vAlign w:val="bottom"/>
            <w:hideMark/>
          </w:tcPr>
          <w:p w:rsidR="00BD09F9" w:rsidRPr="00863E2E" w:rsidRDefault="00160F80"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(5.125,23)</w:t>
            </w:r>
          </w:p>
        </w:tc>
      </w:tr>
      <w:tr w:rsidR="00BD09F9" w:rsidRPr="00863E2E" w:rsidTr="00BD09F9">
        <w:trPr>
          <w:trHeight w:val="315"/>
        </w:trPr>
        <w:tc>
          <w:tcPr>
            <w:tcW w:w="1724" w:type="dxa"/>
            <w:tcBorders>
              <w:top w:val="nil"/>
              <w:left w:val="double" w:sz="6" w:space="0" w:color="auto"/>
              <w:bottom w:val="double" w:sz="6" w:space="0" w:color="auto"/>
              <w:right w:val="double" w:sz="6" w:space="0" w:color="auto"/>
            </w:tcBorders>
            <w:shd w:val="clear" w:color="auto" w:fill="auto"/>
            <w:noWrap/>
            <w:vAlign w:val="bottom"/>
            <w:hideMark/>
          </w:tcPr>
          <w:p w:rsidR="00BD09F9" w:rsidRPr="00863E2E" w:rsidRDefault="00BD09F9" w:rsidP="00BD09F9">
            <w:pPr>
              <w:rPr>
                <w:rFonts w:cs="Arial"/>
                <w:color w:val="000000"/>
                <w:sz w:val="12"/>
                <w:szCs w:val="12"/>
                <w:lang w:val="es-ES" w:eastAsia="es-EC"/>
              </w:rPr>
            </w:pPr>
            <w:r w:rsidRPr="00863E2E">
              <w:rPr>
                <w:rFonts w:cs="Arial"/>
                <w:color w:val="000000"/>
                <w:sz w:val="12"/>
                <w:szCs w:val="12"/>
                <w:lang w:val="es-ES" w:eastAsia="es-EC"/>
              </w:rPr>
              <w:t>Otros Gastos</w:t>
            </w:r>
          </w:p>
        </w:tc>
        <w:tc>
          <w:tcPr>
            <w:tcW w:w="993" w:type="dxa"/>
            <w:tcBorders>
              <w:top w:val="nil"/>
              <w:left w:val="nil"/>
              <w:bottom w:val="double" w:sz="6" w:space="0" w:color="auto"/>
              <w:right w:val="double" w:sz="6" w:space="0" w:color="auto"/>
            </w:tcBorders>
            <w:shd w:val="clear" w:color="auto" w:fill="auto"/>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(358,00)</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160F80">
            <w:pPr>
              <w:jc w:val="right"/>
              <w:rPr>
                <w:rFonts w:cs="Arial"/>
                <w:color w:val="000000"/>
                <w:sz w:val="12"/>
                <w:szCs w:val="12"/>
                <w:lang w:val="es-ES" w:eastAsia="es-EC"/>
              </w:rPr>
            </w:pPr>
            <w:r w:rsidRPr="00863E2E">
              <w:rPr>
                <w:rFonts w:cs="Arial"/>
                <w:color w:val="000000"/>
                <w:sz w:val="12"/>
                <w:szCs w:val="12"/>
                <w:lang w:val="es-ES" w:eastAsia="es-EC"/>
              </w:rPr>
              <w:t> </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   </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   </w:t>
            </w:r>
          </w:p>
        </w:tc>
        <w:tc>
          <w:tcPr>
            <w:tcW w:w="993" w:type="dxa"/>
            <w:tcBorders>
              <w:top w:val="nil"/>
              <w:left w:val="nil"/>
              <w:bottom w:val="double" w:sz="6" w:space="0" w:color="auto"/>
              <w:right w:val="double" w:sz="6" w:space="0" w:color="auto"/>
            </w:tcBorders>
            <w:shd w:val="clear" w:color="auto" w:fill="auto"/>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(132,00)</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   </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160F80"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   </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160F80"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   </w:t>
            </w:r>
          </w:p>
        </w:tc>
        <w:tc>
          <w:tcPr>
            <w:tcW w:w="993" w:type="dxa"/>
            <w:tcBorders>
              <w:top w:val="nil"/>
              <w:left w:val="nil"/>
              <w:bottom w:val="double" w:sz="6" w:space="0" w:color="auto"/>
              <w:right w:val="double" w:sz="6" w:space="0" w:color="auto"/>
            </w:tcBorders>
            <w:shd w:val="clear" w:color="auto" w:fill="auto"/>
            <w:noWrap/>
            <w:vAlign w:val="bottom"/>
            <w:hideMark/>
          </w:tcPr>
          <w:p w:rsidR="00BD09F9" w:rsidRPr="00863E2E" w:rsidRDefault="00160F80"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(132,00)</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160F80"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   </w:t>
            </w:r>
          </w:p>
        </w:tc>
        <w:tc>
          <w:tcPr>
            <w:tcW w:w="1031" w:type="dxa"/>
            <w:tcBorders>
              <w:top w:val="nil"/>
              <w:left w:val="nil"/>
              <w:bottom w:val="double" w:sz="6" w:space="0" w:color="auto"/>
              <w:right w:val="double" w:sz="6" w:space="0" w:color="auto"/>
            </w:tcBorders>
            <w:shd w:val="clear" w:color="auto" w:fill="auto"/>
            <w:noWrap/>
            <w:vAlign w:val="bottom"/>
            <w:hideMark/>
          </w:tcPr>
          <w:p w:rsidR="00BD09F9" w:rsidRPr="00863E2E" w:rsidRDefault="00160F80"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   </w:t>
            </w:r>
          </w:p>
        </w:tc>
        <w:tc>
          <w:tcPr>
            <w:tcW w:w="1095" w:type="dxa"/>
            <w:tcBorders>
              <w:top w:val="nil"/>
              <w:left w:val="nil"/>
              <w:bottom w:val="double" w:sz="6" w:space="0" w:color="auto"/>
              <w:right w:val="double" w:sz="6" w:space="0" w:color="auto"/>
            </w:tcBorders>
            <w:shd w:val="clear" w:color="auto" w:fill="auto"/>
            <w:noWrap/>
            <w:vAlign w:val="bottom"/>
            <w:hideMark/>
          </w:tcPr>
          <w:p w:rsidR="00BD09F9" w:rsidRPr="00863E2E" w:rsidRDefault="00160F80"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   </w:t>
            </w:r>
          </w:p>
        </w:tc>
      </w:tr>
      <w:tr w:rsidR="00BD09F9" w:rsidRPr="00863E2E" w:rsidTr="00BD09F9">
        <w:trPr>
          <w:trHeight w:val="315"/>
        </w:trPr>
        <w:tc>
          <w:tcPr>
            <w:tcW w:w="1724" w:type="dxa"/>
            <w:tcBorders>
              <w:top w:val="nil"/>
              <w:left w:val="double" w:sz="6" w:space="0" w:color="auto"/>
              <w:bottom w:val="double" w:sz="6" w:space="0" w:color="auto"/>
              <w:right w:val="double" w:sz="6" w:space="0" w:color="auto"/>
            </w:tcBorders>
            <w:shd w:val="clear" w:color="auto" w:fill="auto"/>
            <w:noWrap/>
            <w:vAlign w:val="bottom"/>
            <w:hideMark/>
          </w:tcPr>
          <w:p w:rsidR="00BD09F9" w:rsidRPr="00863E2E" w:rsidRDefault="00BD09F9" w:rsidP="00BD09F9">
            <w:pPr>
              <w:rPr>
                <w:rFonts w:cs="Arial"/>
                <w:color w:val="000000"/>
                <w:sz w:val="12"/>
                <w:szCs w:val="12"/>
                <w:lang w:val="es-ES" w:eastAsia="es-EC"/>
              </w:rPr>
            </w:pPr>
            <w:r w:rsidRPr="00863E2E">
              <w:rPr>
                <w:rFonts w:cs="Arial"/>
                <w:color w:val="000000"/>
                <w:sz w:val="12"/>
                <w:szCs w:val="12"/>
                <w:lang w:val="es-ES" w:eastAsia="es-EC"/>
              </w:rPr>
              <w:t>Otros Gastos Administrativos</w:t>
            </w:r>
          </w:p>
        </w:tc>
        <w:tc>
          <w:tcPr>
            <w:tcW w:w="993" w:type="dxa"/>
            <w:tcBorders>
              <w:top w:val="nil"/>
              <w:left w:val="nil"/>
              <w:bottom w:val="double" w:sz="6" w:space="0" w:color="auto"/>
              <w:right w:val="double" w:sz="6" w:space="0" w:color="auto"/>
            </w:tcBorders>
            <w:shd w:val="clear" w:color="auto" w:fill="auto"/>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(338,50)</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(288,50)</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(338,50)</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(338,50)</w:t>
            </w:r>
          </w:p>
        </w:tc>
        <w:tc>
          <w:tcPr>
            <w:tcW w:w="993" w:type="dxa"/>
            <w:tcBorders>
              <w:top w:val="nil"/>
              <w:left w:val="nil"/>
              <w:bottom w:val="double" w:sz="6" w:space="0" w:color="auto"/>
              <w:right w:val="double" w:sz="6" w:space="0" w:color="auto"/>
            </w:tcBorders>
            <w:shd w:val="clear" w:color="auto" w:fill="auto"/>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(338,50)</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(338,50)</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160F80"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(338,50)</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160F80"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(338,50)</w:t>
            </w:r>
          </w:p>
        </w:tc>
        <w:tc>
          <w:tcPr>
            <w:tcW w:w="993" w:type="dxa"/>
            <w:tcBorders>
              <w:top w:val="nil"/>
              <w:left w:val="nil"/>
              <w:bottom w:val="double" w:sz="6" w:space="0" w:color="auto"/>
              <w:right w:val="double" w:sz="6" w:space="0" w:color="auto"/>
            </w:tcBorders>
            <w:shd w:val="clear" w:color="auto" w:fill="auto"/>
            <w:noWrap/>
            <w:vAlign w:val="bottom"/>
            <w:hideMark/>
          </w:tcPr>
          <w:p w:rsidR="00BD09F9" w:rsidRPr="00863E2E" w:rsidRDefault="00160F80"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(338,50)</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160F80"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(338,50)</w:t>
            </w:r>
          </w:p>
        </w:tc>
        <w:tc>
          <w:tcPr>
            <w:tcW w:w="1031" w:type="dxa"/>
            <w:tcBorders>
              <w:top w:val="nil"/>
              <w:left w:val="nil"/>
              <w:bottom w:val="double" w:sz="6" w:space="0" w:color="auto"/>
              <w:right w:val="double" w:sz="6" w:space="0" w:color="auto"/>
            </w:tcBorders>
            <w:shd w:val="clear" w:color="auto" w:fill="auto"/>
            <w:noWrap/>
            <w:vAlign w:val="bottom"/>
            <w:hideMark/>
          </w:tcPr>
          <w:p w:rsidR="00BD09F9" w:rsidRPr="00863E2E" w:rsidRDefault="00160F80"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(338,50)</w:t>
            </w:r>
          </w:p>
        </w:tc>
        <w:tc>
          <w:tcPr>
            <w:tcW w:w="1095" w:type="dxa"/>
            <w:tcBorders>
              <w:top w:val="nil"/>
              <w:left w:val="nil"/>
              <w:bottom w:val="double" w:sz="6" w:space="0" w:color="auto"/>
              <w:right w:val="double" w:sz="6" w:space="0" w:color="auto"/>
            </w:tcBorders>
            <w:shd w:val="clear" w:color="auto" w:fill="auto"/>
            <w:noWrap/>
            <w:vAlign w:val="bottom"/>
            <w:hideMark/>
          </w:tcPr>
          <w:p w:rsidR="00BD09F9" w:rsidRPr="00863E2E" w:rsidRDefault="00160F80"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(338,50)</w:t>
            </w:r>
          </w:p>
        </w:tc>
      </w:tr>
      <w:tr w:rsidR="00BD09F9" w:rsidRPr="00863E2E" w:rsidTr="00BD09F9">
        <w:trPr>
          <w:trHeight w:val="315"/>
        </w:trPr>
        <w:tc>
          <w:tcPr>
            <w:tcW w:w="1724" w:type="dxa"/>
            <w:tcBorders>
              <w:top w:val="nil"/>
              <w:left w:val="double" w:sz="6" w:space="0" w:color="auto"/>
              <w:bottom w:val="double" w:sz="6" w:space="0" w:color="auto"/>
              <w:right w:val="double" w:sz="6" w:space="0" w:color="auto"/>
            </w:tcBorders>
            <w:shd w:val="clear" w:color="auto" w:fill="auto"/>
            <w:noWrap/>
            <w:vAlign w:val="bottom"/>
            <w:hideMark/>
          </w:tcPr>
          <w:p w:rsidR="00BD09F9" w:rsidRPr="00863E2E" w:rsidRDefault="00BD09F9" w:rsidP="00BD09F9">
            <w:pPr>
              <w:rPr>
                <w:rFonts w:cs="Arial"/>
                <w:color w:val="000000"/>
                <w:sz w:val="12"/>
                <w:szCs w:val="12"/>
                <w:lang w:val="es-ES" w:eastAsia="es-EC"/>
              </w:rPr>
            </w:pPr>
            <w:r w:rsidRPr="00863E2E">
              <w:rPr>
                <w:rFonts w:cs="Arial"/>
                <w:color w:val="000000"/>
                <w:sz w:val="12"/>
                <w:szCs w:val="12"/>
                <w:lang w:val="es-ES" w:eastAsia="es-EC"/>
              </w:rPr>
              <w:t>Servicios Básicos</w:t>
            </w:r>
          </w:p>
        </w:tc>
        <w:tc>
          <w:tcPr>
            <w:tcW w:w="993" w:type="dxa"/>
            <w:tcBorders>
              <w:top w:val="nil"/>
              <w:left w:val="nil"/>
              <w:bottom w:val="double" w:sz="6" w:space="0" w:color="auto"/>
              <w:right w:val="double" w:sz="6" w:space="0" w:color="auto"/>
            </w:tcBorders>
            <w:shd w:val="clear" w:color="auto" w:fill="auto"/>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(2.668,40)</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(2.668,40)</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(2.668,40)</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(2.668,40)</w:t>
            </w:r>
          </w:p>
        </w:tc>
        <w:tc>
          <w:tcPr>
            <w:tcW w:w="993" w:type="dxa"/>
            <w:tcBorders>
              <w:top w:val="nil"/>
              <w:left w:val="nil"/>
              <w:bottom w:val="double" w:sz="6" w:space="0" w:color="auto"/>
              <w:right w:val="double" w:sz="6" w:space="0" w:color="auto"/>
            </w:tcBorders>
            <w:shd w:val="clear" w:color="auto" w:fill="auto"/>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(2.668,40)</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(2.668,40)</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160F80"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(2.668,40)</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160F80"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(2.668,40)</w:t>
            </w:r>
          </w:p>
        </w:tc>
        <w:tc>
          <w:tcPr>
            <w:tcW w:w="993" w:type="dxa"/>
            <w:tcBorders>
              <w:top w:val="nil"/>
              <w:left w:val="nil"/>
              <w:bottom w:val="double" w:sz="6" w:space="0" w:color="auto"/>
              <w:right w:val="double" w:sz="6" w:space="0" w:color="auto"/>
            </w:tcBorders>
            <w:shd w:val="clear" w:color="auto" w:fill="auto"/>
            <w:noWrap/>
            <w:vAlign w:val="bottom"/>
            <w:hideMark/>
          </w:tcPr>
          <w:p w:rsidR="00BD09F9" w:rsidRPr="00863E2E" w:rsidRDefault="00160F80"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(2.668,40)</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160F80"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(2.668,40)</w:t>
            </w:r>
          </w:p>
        </w:tc>
        <w:tc>
          <w:tcPr>
            <w:tcW w:w="1031" w:type="dxa"/>
            <w:tcBorders>
              <w:top w:val="nil"/>
              <w:left w:val="nil"/>
              <w:bottom w:val="double" w:sz="6" w:space="0" w:color="auto"/>
              <w:right w:val="double" w:sz="6" w:space="0" w:color="auto"/>
            </w:tcBorders>
            <w:shd w:val="clear" w:color="auto" w:fill="auto"/>
            <w:noWrap/>
            <w:vAlign w:val="bottom"/>
            <w:hideMark/>
          </w:tcPr>
          <w:p w:rsidR="00BD09F9" w:rsidRPr="00863E2E" w:rsidRDefault="00160F80"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(2.668,40)</w:t>
            </w:r>
          </w:p>
        </w:tc>
        <w:tc>
          <w:tcPr>
            <w:tcW w:w="1095" w:type="dxa"/>
            <w:tcBorders>
              <w:top w:val="nil"/>
              <w:left w:val="nil"/>
              <w:bottom w:val="double" w:sz="6" w:space="0" w:color="auto"/>
              <w:right w:val="double" w:sz="6" w:space="0" w:color="auto"/>
            </w:tcBorders>
            <w:shd w:val="clear" w:color="auto" w:fill="auto"/>
            <w:noWrap/>
            <w:vAlign w:val="bottom"/>
            <w:hideMark/>
          </w:tcPr>
          <w:p w:rsidR="00BD09F9" w:rsidRPr="00863E2E" w:rsidRDefault="00160F80"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(2.668,40)</w:t>
            </w:r>
          </w:p>
        </w:tc>
      </w:tr>
      <w:tr w:rsidR="00BD09F9" w:rsidRPr="00863E2E" w:rsidTr="00BD09F9">
        <w:trPr>
          <w:trHeight w:val="315"/>
        </w:trPr>
        <w:tc>
          <w:tcPr>
            <w:tcW w:w="1724" w:type="dxa"/>
            <w:tcBorders>
              <w:top w:val="nil"/>
              <w:left w:val="double" w:sz="6" w:space="0" w:color="auto"/>
              <w:bottom w:val="double" w:sz="6" w:space="0" w:color="auto"/>
              <w:right w:val="double" w:sz="6" w:space="0" w:color="auto"/>
            </w:tcBorders>
            <w:shd w:val="clear" w:color="auto" w:fill="auto"/>
            <w:noWrap/>
            <w:vAlign w:val="bottom"/>
            <w:hideMark/>
          </w:tcPr>
          <w:p w:rsidR="00BD09F9" w:rsidRPr="00863E2E" w:rsidRDefault="00BD09F9" w:rsidP="00BD09F9">
            <w:pPr>
              <w:rPr>
                <w:rFonts w:cs="Arial"/>
                <w:color w:val="000000"/>
                <w:sz w:val="12"/>
                <w:szCs w:val="12"/>
                <w:lang w:val="es-ES" w:eastAsia="es-EC"/>
              </w:rPr>
            </w:pPr>
            <w:r w:rsidRPr="00863E2E">
              <w:rPr>
                <w:rFonts w:cs="Arial"/>
                <w:color w:val="000000"/>
                <w:sz w:val="12"/>
                <w:szCs w:val="12"/>
                <w:lang w:val="es-ES" w:eastAsia="es-EC"/>
              </w:rPr>
              <w:t>Gastos de Constitución</w:t>
            </w:r>
          </w:p>
        </w:tc>
        <w:tc>
          <w:tcPr>
            <w:tcW w:w="993" w:type="dxa"/>
            <w:tcBorders>
              <w:top w:val="nil"/>
              <w:left w:val="nil"/>
              <w:bottom w:val="double" w:sz="6" w:space="0" w:color="auto"/>
              <w:right w:val="double" w:sz="6" w:space="0" w:color="auto"/>
            </w:tcBorders>
            <w:shd w:val="clear" w:color="auto" w:fill="auto"/>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(9.272,13)</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   </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   </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   </w:t>
            </w:r>
          </w:p>
        </w:tc>
        <w:tc>
          <w:tcPr>
            <w:tcW w:w="993" w:type="dxa"/>
            <w:tcBorders>
              <w:top w:val="nil"/>
              <w:left w:val="nil"/>
              <w:bottom w:val="double" w:sz="6" w:space="0" w:color="auto"/>
              <w:right w:val="double" w:sz="6" w:space="0" w:color="auto"/>
            </w:tcBorders>
            <w:shd w:val="clear" w:color="auto" w:fill="auto"/>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   </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   </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160F80"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   </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160F80"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   </w:t>
            </w:r>
          </w:p>
        </w:tc>
        <w:tc>
          <w:tcPr>
            <w:tcW w:w="993" w:type="dxa"/>
            <w:tcBorders>
              <w:top w:val="nil"/>
              <w:left w:val="nil"/>
              <w:bottom w:val="double" w:sz="6" w:space="0" w:color="auto"/>
              <w:right w:val="double" w:sz="6" w:space="0" w:color="auto"/>
            </w:tcBorders>
            <w:shd w:val="clear" w:color="auto" w:fill="auto"/>
            <w:noWrap/>
            <w:vAlign w:val="bottom"/>
            <w:hideMark/>
          </w:tcPr>
          <w:p w:rsidR="00BD09F9" w:rsidRPr="00863E2E" w:rsidRDefault="00160F80"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   </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160F80"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   </w:t>
            </w:r>
          </w:p>
        </w:tc>
        <w:tc>
          <w:tcPr>
            <w:tcW w:w="1031" w:type="dxa"/>
            <w:tcBorders>
              <w:top w:val="nil"/>
              <w:left w:val="nil"/>
              <w:bottom w:val="double" w:sz="6" w:space="0" w:color="auto"/>
              <w:right w:val="double" w:sz="6" w:space="0" w:color="auto"/>
            </w:tcBorders>
            <w:shd w:val="clear" w:color="auto" w:fill="auto"/>
            <w:noWrap/>
            <w:vAlign w:val="bottom"/>
            <w:hideMark/>
          </w:tcPr>
          <w:p w:rsidR="00BD09F9" w:rsidRPr="00863E2E" w:rsidRDefault="00160F80"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   </w:t>
            </w:r>
          </w:p>
        </w:tc>
        <w:tc>
          <w:tcPr>
            <w:tcW w:w="1095" w:type="dxa"/>
            <w:tcBorders>
              <w:top w:val="nil"/>
              <w:left w:val="nil"/>
              <w:bottom w:val="double" w:sz="6" w:space="0" w:color="auto"/>
              <w:right w:val="double" w:sz="6" w:space="0" w:color="auto"/>
            </w:tcBorders>
            <w:shd w:val="clear" w:color="auto" w:fill="auto"/>
            <w:noWrap/>
            <w:vAlign w:val="bottom"/>
            <w:hideMark/>
          </w:tcPr>
          <w:p w:rsidR="00BD09F9" w:rsidRPr="00863E2E" w:rsidRDefault="00160F80"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   </w:t>
            </w:r>
          </w:p>
        </w:tc>
      </w:tr>
      <w:tr w:rsidR="00BD09F9" w:rsidRPr="00863E2E" w:rsidTr="00BD09F9">
        <w:trPr>
          <w:trHeight w:val="315"/>
        </w:trPr>
        <w:tc>
          <w:tcPr>
            <w:tcW w:w="1724" w:type="dxa"/>
            <w:tcBorders>
              <w:top w:val="nil"/>
              <w:left w:val="double" w:sz="6" w:space="0" w:color="auto"/>
              <w:bottom w:val="double" w:sz="6" w:space="0" w:color="auto"/>
              <w:right w:val="double" w:sz="6" w:space="0" w:color="auto"/>
            </w:tcBorders>
            <w:shd w:val="clear" w:color="auto" w:fill="auto"/>
            <w:noWrap/>
            <w:vAlign w:val="bottom"/>
            <w:hideMark/>
          </w:tcPr>
          <w:p w:rsidR="00BD09F9" w:rsidRPr="00863E2E" w:rsidRDefault="00BD09F9" w:rsidP="00BD09F9">
            <w:pPr>
              <w:rPr>
                <w:rFonts w:cs="Arial"/>
                <w:color w:val="000000"/>
                <w:sz w:val="12"/>
                <w:szCs w:val="12"/>
                <w:lang w:val="es-ES" w:eastAsia="es-EC"/>
              </w:rPr>
            </w:pPr>
            <w:r w:rsidRPr="00863E2E">
              <w:rPr>
                <w:rFonts w:cs="Arial"/>
                <w:color w:val="000000"/>
                <w:sz w:val="12"/>
                <w:szCs w:val="12"/>
                <w:lang w:val="es-ES" w:eastAsia="es-EC"/>
              </w:rPr>
              <w:t>Total Egreso</w:t>
            </w:r>
          </w:p>
        </w:tc>
        <w:tc>
          <w:tcPr>
            <w:tcW w:w="993" w:type="dxa"/>
            <w:tcBorders>
              <w:top w:val="nil"/>
              <w:left w:val="nil"/>
              <w:bottom w:val="double" w:sz="6" w:space="0" w:color="auto"/>
              <w:right w:val="double" w:sz="6" w:space="0" w:color="auto"/>
            </w:tcBorders>
            <w:shd w:val="clear" w:color="auto" w:fill="auto"/>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(25.432,91)</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(17.471,20)</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(15.674,80)</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(17.529,20)</w:t>
            </w:r>
          </w:p>
        </w:tc>
        <w:tc>
          <w:tcPr>
            <w:tcW w:w="993" w:type="dxa"/>
            <w:tcBorders>
              <w:top w:val="nil"/>
              <w:left w:val="nil"/>
              <w:bottom w:val="double" w:sz="6" w:space="0" w:color="auto"/>
              <w:right w:val="double" w:sz="6" w:space="0" w:color="auto"/>
            </w:tcBorders>
            <w:shd w:val="clear" w:color="auto" w:fill="auto"/>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(15.820,01)</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(17.521,20)</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160F80"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(15.682,80)</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160F80"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(17.521,20)</w:t>
            </w:r>
          </w:p>
        </w:tc>
        <w:tc>
          <w:tcPr>
            <w:tcW w:w="993" w:type="dxa"/>
            <w:tcBorders>
              <w:top w:val="nil"/>
              <w:left w:val="nil"/>
              <w:bottom w:val="double" w:sz="6" w:space="0" w:color="auto"/>
              <w:right w:val="double" w:sz="6" w:space="0" w:color="auto"/>
            </w:tcBorders>
            <w:shd w:val="clear" w:color="auto" w:fill="auto"/>
            <w:noWrap/>
            <w:vAlign w:val="bottom"/>
            <w:hideMark/>
          </w:tcPr>
          <w:p w:rsidR="00BD09F9" w:rsidRPr="00863E2E" w:rsidRDefault="00160F80"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(15.820,01)</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160F80"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(17.529,20)</w:t>
            </w:r>
          </w:p>
        </w:tc>
        <w:tc>
          <w:tcPr>
            <w:tcW w:w="1031" w:type="dxa"/>
            <w:tcBorders>
              <w:top w:val="nil"/>
              <w:left w:val="nil"/>
              <w:bottom w:val="double" w:sz="6" w:space="0" w:color="auto"/>
              <w:right w:val="double" w:sz="6" w:space="0" w:color="auto"/>
            </w:tcBorders>
            <w:shd w:val="clear" w:color="auto" w:fill="auto"/>
            <w:noWrap/>
            <w:vAlign w:val="bottom"/>
            <w:hideMark/>
          </w:tcPr>
          <w:p w:rsidR="00BD09F9" w:rsidRPr="00863E2E" w:rsidRDefault="00160F80"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(15.674,80)</w:t>
            </w:r>
          </w:p>
        </w:tc>
        <w:tc>
          <w:tcPr>
            <w:tcW w:w="1095" w:type="dxa"/>
            <w:tcBorders>
              <w:top w:val="nil"/>
              <w:left w:val="nil"/>
              <w:bottom w:val="double" w:sz="6" w:space="0" w:color="auto"/>
              <w:right w:val="double" w:sz="6" w:space="0" w:color="auto"/>
            </w:tcBorders>
            <w:shd w:val="clear" w:color="auto" w:fill="auto"/>
            <w:noWrap/>
            <w:vAlign w:val="bottom"/>
            <w:hideMark/>
          </w:tcPr>
          <w:p w:rsidR="00BD09F9" w:rsidRPr="00863E2E" w:rsidRDefault="00160F80"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(17.514,72)</w:t>
            </w:r>
          </w:p>
        </w:tc>
      </w:tr>
      <w:tr w:rsidR="00BD09F9" w:rsidRPr="00863E2E" w:rsidTr="00BD09F9">
        <w:trPr>
          <w:trHeight w:val="315"/>
        </w:trPr>
        <w:tc>
          <w:tcPr>
            <w:tcW w:w="1724" w:type="dxa"/>
            <w:tcBorders>
              <w:top w:val="nil"/>
              <w:left w:val="double" w:sz="6" w:space="0" w:color="auto"/>
              <w:bottom w:val="double" w:sz="6" w:space="0" w:color="auto"/>
              <w:right w:val="double" w:sz="6" w:space="0" w:color="auto"/>
            </w:tcBorders>
            <w:shd w:val="clear" w:color="000000" w:fill="FFFFFF"/>
            <w:noWrap/>
            <w:vAlign w:val="bottom"/>
            <w:hideMark/>
          </w:tcPr>
          <w:p w:rsidR="00BD09F9" w:rsidRPr="00863E2E" w:rsidRDefault="00BD09F9" w:rsidP="00BD09F9">
            <w:pPr>
              <w:rPr>
                <w:rFonts w:cs="Arial"/>
                <w:color w:val="000000"/>
                <w:sz w:val="12"/>
                <w:szCs w:val="12"/>
                <w:lang w:val="es-ES" w:eastAsia="es-EC"/>
              </w:rPr>
            </w:pPr>
            <w:r w:rsidRPr="00863E2E">
              <w:rPr>
                <w:rFonts w:cs="Arial"/>
                <w:color w:val="000000"/>
                <w:sz w:val="12"/>
                <w:szCs w:val="12"/>
                <w:lang w:val="es-ES" w:eastAsia="es-EC"/>
              </w:rPr>
              <w:t>Flujo</w:t>
            </w:r>
          </w:p>
        </w:tc>
        <w:tc>
          <w:tcPr>
            <w:tcW w:w="993" w:type="dxa"/>
            <w:tcBorders>
              <w:top w:val="nil"/>
              <w:left w:val="nil"/>
              <w:bottom w:val="double" w:sz="6" w:space="0" w:color="auto"/>
              <w:right w:val="double" w:sz="6" w:space="0" w:color="auto"/>
            </w:tcBorders>
            <w:shd w:val="clear" w:color="000000" w:fill="FFFFFF"/>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(14.250,63)</w:t>
            </w:r>
          </w:p>
        </w:tc>
        <w:tc>
          <w:tcPr>
            <w:tcW w:w="992" w:type="dxa"/>
            <w:tcBorders>
              <w:top w:val="nil"/>
              <w:left w:val="nil"/>
              <w:bottom w:val="double" w:sz="6" w:space="0" w:color="auto"/>
              <w:right w:val="double" w:sz="6" w:space="0" w:color="auto"/>
            </w:tcBorders>
            <w:shd w:val="clear" w:color="000000" w:fill="FFFFFF"/>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(3.493,35)</w:t>
            </w:r>
          </w:p>
        </w:tc>
        <w:tc>
          <w:tcPr>
            <w:tcW w:w="992" w:type="dxa"/>
            <w:tcBorders>
              <w:top w:val="nil"/>
              <w:left w:val="nil"/>
              <w:bottom w:val="double" w:sz="6" w:space="0" w:color="auto"/>
              <w:right w:val="double" w:sz="6" w:space="0" w:color="auto"/>
            </w:tcBorders>
            <w:shd w:val="clear" w:color="000000" w:fill="FFFFFF"/>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12.280,91 </w:t>
            </w:r>
          </w:p>
        </w:tc>
        <w:tc>
          <w:tcPr>
            <w:tcW w:w="992" w:type="dxa"/>
            <w:tcBorders>
              <w:top w:val="nil"/>
              <w:left w:val="nil"/>
              <w:bottom w:val="double" w:sz="6" w:space="0" w:color="auto"/>
              <w:right w:val="double" w:sz="6" w:space="0" w:color="auto"/>
            </w:tcBorders>
            <w:shd w:val="clear" w:color="000000" w:fill="FFFFFF"/>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(3.551,35)</w:t>
            </w:r>
          </w:p>
        </w:tc>
        <w:tc>
          <w:tcPr>
            <w:tcW w:w="993" w:type="dxa"/>
            <w:tcBorders>
              <w:top w:val="nil"/>
              <w:left w:val="nil"/>
              <w:bottom w:val="double" w:sz="6" w:space="0" w:color="auto"/>
              <w:right w:val="double" w:sz="6" w:space="0" w:color="auto"/>
            </w:tcBorders>
            <w:shd w:val="clear" w:color="000000" w:fill="FFFFFF"/>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(1.842,16)</w:t>
            </w:r>
          </w:p>
        </w:tc>
        <w:tc>
          <w:tcPr>
            <w:tcW w:w="992" w:type="dxa"/>
            <w:tcBorders>
              <w:top w:val="nil"/>
              <w:left w:val="nil"/>
              <w:bottom w:val="double" w:sz="6" w:space="0" w:color="auto"/>
              <w:right w:val="double" w:sz="6" w:space="0" w:color="auto"/>
            </w:tcBorders>
            <w:shd w:val="clear" w:color="000000" w:fill="FFFFFF"/>
            <w:noWrap/>
            <w:vAlign w:val="bottom"/>
            <w:hideMark/>
          </w:tcPr>
          <w:p w:rsidR="00BD09F9" w:rsidRPr="00863E2E" w:rsidRDefault="00D82B34"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10.434,51 </w:t>
            </w:r>
          </w:p>
        </w:tc>
        <w:tc>
          <w:tcPr>
            <w:tcW w:w="992" w:type="dxa"/>
            <w:tcBorders>
              <w:top w:val="nil"/>
              <w:left w:val="nil"/>
              <w:bottom w:val="double" w:sz="6" w:space="0" w:color="auto"/>
              <w:right w:val="double" w:sz="6" w:space="0" w:color="auto"/>
            </w:tcBorders>
            <w:shd w:val="clear" w:color="000000" w:fill="FFFFFF"/>
            <w:noWrap/>
            <w:vAlign w:val="bottom"/>
            <w:hideMark/>
          </w:tcPr>
          <w:p w:rsidR="00BD09F9" w:rsidRPr="00863E2E" w:rsidRDefault="00160F80"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3.886,20 </w:t>
            </w:r>
          </w:p>
        </w:tc>
        <w:tc>
          <w:tcPr>
            <w:tcW w:w="992" w:type="dxa"/>
            <w:tcBorders>
              <w:top w:val="nil"/>
              <w:left w:val="nil"/>
              <w:bottom w:val="double" w:sz="6" w:space="0" w:color="auto"/>
              <w:right w:val="double" w:sz="6" w:space="0" w:color="auto"/>
            </w:tcBorders>
            <w:shd w:val="clear" w:color="000000" w:fill="FFFFFF"/>
            <w:noWrap/>
            <w:vAlign w:val="bottom"/>
            <w:hideMark/>
          </w:tcPr>
          <w:p w:rsidR="00BD09F9" w:rsidRPr="00863E2E" w:rsidRDefault="00160F80"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2.047,80 </w:t>
            </w:r>
          </w:p>
        </w:tc>
        <w:tc>
          <w:tcPr>
            <w:tcW w:w="993" w:type="dxa"/>
            <w:tcBorders>
              <w:top w:val="nil"/>
              <w:left w:val="nil"/>
              <w:bottom w:val="double" w:sz="6" w:space="0" w:color="auto"/>
              <w:right w:val="double" w:sz="6" w:space="0" w:color="auto"/>
            </w:tcBorders>
            <w:shd w:val="clear" w:color="000000" w:fill="FFFFFF"/>
            <w:noWrap/>
            <w:vAlign w:val="bottom"/>
            <w:hideMark/>
          </w:tcPr>
          <w:p w:rsidR="00BD09F9" w:rsidRPr="00863E2E" w:rsidRDefault="00160F80"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26.113,56 </w:t>
            </w:r>
          </w:p>
        </w:tc>
        <w:tc>
          <w:tcPr>
            <w:tcW w:w="992" w:type="dxa"/>
            <w:tcBorders>
              <w:top w:val="nil"/>
              <w:left w:val="nil"/>
              <w:bottom w:val="double" w:sz="6" w:space="0" w:color="auto"/>
              <w:right w:val="double" w:sz="6" w:space="0" w:color="auto"/>
            </w:tcBorders>
            <w:shd w:val="clear" w:color="000000" w:fill="FFFFFF"/>
            <w:noWrap/>
            <w:vAlign w:val="bottom"/>
            <w:hideMark/>
          </w:tcPr>
          <w:p w:rsidR="00BD09F9" w:rsidRPr="00863E2E" w:rsidRDefault="00160F80"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2.039,80 </w:t>
            </w:r>
          </w:p>
        </w:tc>
        <w:tc>
          <w:tcPr>
            <w:tcW w:w="1031" w:type="dxa"/>
            <w:tcBorders>
              <w:top w:val="nil"/>
              <w:left w:val="nil"/>
              <w:bottom w:val="double" w:sz="6" w:space="0" w:color="auto"/>
              <w:right w:val="double" w:sz="6" w:space="0" w:color="auto"/>
            </w:tcBorders>
            <w:shd w:val="clear" w:color="000000" w:fill="FFFFFF"/>
            <w:noWrap/>
            <w:vAlign w:val="bottom"/>
            <w:hideMark/>
          </w:tcPr>
          <w:p w:rsidR="00BD09F9" w:rsidRPr="00863E2E" w:rsidRDefault="00160F80"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26.258,77 </w:t>
            </w:r>
          </w:p>
        </w:tc>
        <w:tc>
          <w:tcPr>
            <w:tcW w:w="1095" w:type="dxa"/>
            <w:tcBorders>
              <w:top w:val="nil"/>
              <w:left w:val="nil"/>
              <w:bottom w:val="double" w:sz="6" w:space="0" w:color="auto"/>
              <w:right w:val="double" w:sz="6" w:space="0" w:color="auto"/>
            </w:tcBorders>
            <w:shd w:val="clear" w:color="000000" w:fill="FFFFFF"/>
            <w:noWrap/>
            <w:vAlign w:val="bottom"/>
            <w:hideMark/>
          </w:tcPr>
          <w:p w:rsidR="00BD09F9" w:rsidRPr="00863E2E" w:rsidRDefault="00160F80" w:rsidP="00160F80">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10.440,99 </w:t>
            </w:r>
          </w:p>
        </w:tc>
      </w:tr>
      <w:tr w:rsidR="00BD09F9" w:rsidRPr="00863E2E" w:rsidTr="00BD09F9">
        <w:trPr>
          <w:trHeight w:val="315"/>
        </w:trPr>
        <w:tc>
          <w:tcPr>
            <w:tcW w:w="1724" w:type="dxa"/>
            <w:tcBorders>
              <w:top w:val="nil"/>
              <w:left w:val="double" w:sz="6" w:space="0" w:color="auto"/>
              <w:bottom w:val="double" w:sz="6" w:space="0" w:color="auto"/>
              <w:right w:val="double" w:sz="6" w:space="0" w:color="auto"/>
            </w:tcBorders>
            <w:shd w:val="clear" w:color="000000" w:fill="FFFFFF"/>
            <w:noWrap/>
            <w:vAlign w:val="bottom"/>
            <w:hideMark/>
          </w:tcPr>
          <w:p w:rsidR="00BD09F9" w:rsidRPr="00863E2E" w:rsidRDefault="00BD09F9" w:rsidP="00BD09F9">
            <w:pPr>
              <w:rPr>
                <w:rFonts w:cs="Arial"/>
                <w:color w:val="000000"/>
                <w:sz w:val="12"/>
                <w:szCs w:val="12"/>
                <w:lang w:val="es-ES" w:eastAsia="es-EC"/>
              </w:rPr>
            </w:pPr>
            <w:r w:rsidRPr="00863E2E">
              <w:rPr>
                <w:rFonts w:cs="Arial"/>
                <w:color w:val="000000"/>
                <w:sz w:val="12"/>
                <w:szCs w:val="12"/>
                <w:lang w:val="es-ES" w:eastAsia="es-EC"/>
              </w:rPr>
              <w:t>Flujo Acumulado</w:t>
            </w:r>
          </w:p>
        </w:tc>
        <w:tc>
          <w:tcPr>
            <w:tcW w:w="993" w:type="dxa"/>
            <w:tcBorders>
              <w:top w:val="nil"/>
              <w:left w:val="nil"/>
              <w:bottom w:val="double" w:sz="6" w:space="0" w:color="auto"/>
              <w:right w:val="double" w:sz="6" w:space="0" w:color="auto"/>
            </w:tcBorders>
            <w:shd w:val="clear" w:color="000000" w:fill="C2D69A"/>
            <w:noWrap/>
            <w:vAlign w:val="bottom"/>
            <w:hideMark/>
          </w:tcPr>
          <w:p w:rsidR="00BD09F9" w:rsidRPr="00863E2E" w:rsidRDefault="00BD09F9" w:rsidP="00BD09F9">
            <w:pPr>
              <w:jc w:val="right"/>
              <w:rPr>
                <w:rFonts w:cs="Arial"/>
                <w:sz w:val="12"/>
                <w:szCs w:val="12"/>
                <w:lang w:val="es-ES" w:eastAsia="es-EC"/>
              </w:rPr>
            </w:pPr>
            <w:r w:rsidRPr="00863E2E">
              <w:rPr>
                <w:rFonts w:cs="Arial"/>
                <w:sz w:val="12"/>
                <w:szCs w:val="12"/>
                <w:lang w:val="es-ES" w:eastAsia="es-EC"/>
              </w:rPr>
              <w:t xml:space="preserve"> $  (14.250,63)</w:t>
            </w:r>
          </w:p>
        </w:tc>
        <w:tc>
          <w:tcPr>
            <w:tcW w:w="992" w:type="dxa"/>
            <w:tcBorders>
              <w:top w:val="nil"/>
              <w:left w:val="nil"/>
              <w:bottom w:val="double" w:sz="6" w:space="0" w:color="auto"/>
              <w:right w:val="double" w:sz="6" w:space="0" w:color="auto"/>
            </w:tcBorders>
            <w:shd w:val="clear" w:color="000000" w:fill="C2D69A"/>
            <w:noWrap/>
            <w:vAlign w:val="bottom"/>
            <w:hideMark/>
          </w:tcPr>
          <w:p w:rsidR="00BD09F9" w:rsidRPr="00863E2E" w:rsidRDefault="00BD09F9" w:rsidP="00BD09F9">
            <w:pPr>
              <w:jc w:val="right"/>
              <w:rPr>
                <w:rFonts w:cs="Arial"/>
                <w:sz w:val="12"/>
                <w:szCs w:val="12"/>
                <w:lang w:val="es-ES" w:eastAsia="es-EC"/>
              </w:rPr>
            </w:pPr>
            <w:r w:rsidRPr="00863E2E">
              <w:rPr>
                <w:rFonts w:cs="Arial"/>
                <w:sz w:val="12"/>
                <w:szCs w:val="12"/>
                <w:lang w:val="es-ES" w:eastAsia="es-EC"/>
              </w:rPr>
              <w:t xml:space="preserve"> $  (17.743,97)</w:t>
            </w:r>
          </w:p>
        </w:tc>
        <w:tc>
          <w:tcPr>
            <w:tcW w:w="992" w:type="dxa"/>
            <w:tcBorders>
              <w:top w:val="nil"/>
              <w:left w:val="nil"/>
              <w:bottom w:val="double" w:sz="6" w:space="0" w:color="auto"/>
              <w:right w:val="double" w:sz="6" w:space="0" w:color="auto"/>
            </w:tcBorders>
            <w:shd w:val="clear" w:color="000000" w:fill="C2D69A"/>
            <w:noWrap/>
            <w:vAlign w:val="bottom"/>
            <w:hideMark/>
          </w:tcPr>
          <w:p w:rsidR="00BD09F9" w:rsidRPr="00863E2E" w:rsidRDefault="00D82B34" w:rsidP="00BD09F9">
            <w:pPr>
              <w:jc w:val="right"/>
              <w:rPr>
                <w:rFonts w:cs="Arial"/>
                <w:sz w:val="12"/>
                <w:szCs w:val="12"/>
                <w:lang w:val="es-ES" w:eastAsia="es-EC"/>
              </w:rPr>
            </w:pPr>
            <w:r>
              <w:rPr>
                <w:rFonts w:cs="Arial"/>
                <w:sz w:val="12"/>
                <w:szCs w:val="12"/>
                <w:lang w:val="es-ES" w:eastAsia="es-EC"/>
              </w:rPr>
              <w:t xml:space="preserve">$ </w:t>
            </w:r>
            <w:r w:rsidR="00BD09F9" w:rsidRPr="00863E2E">
              <w:rPr>
                <w:rFonts w:cs="Arial"/>
                <w:sz w:val="12"/>
                <w:szCs w:val="12"/>
                <w:lang w:val="es-ES" w:eastAsia="es-EC"/>
              </w:rPr>
              <w:t xml:space="preserve">    (5.463,06)</w:t>
            </w:r>
          </w:p>
        </w:tc>
        <w:tc>
          <w:tcPr>
            <w:tcW w:w="992" w:type="dxa"/>
            <w:tcBorders>
              <w:top w:val="nil"/>
              <w:left w:val="nil"/>
              <w:bottom w:val="double" w:sz="6" w:space="0" w:color="auto"/>
              <w:right w:val="double" w:sz="6" w:space="0" w:color="auto"/>
            </w:tcBorders>
            <w:shd w:val="clear" w:color="000000" w:fill="C2D69A"/>
            <w:noWrap/>
            <w:vAlign w:val="bottom"/>
            <w:hideMark/>
          </w:tcPr>
          <w:p w:rsidR="00BD09F9" w:rsidRPr="00863E2E" w:rsidRDefault="00BD09F9" w:rsidP="00BD09F9">
            <w:pPr>
              <w:jc w:val="right"/>
              <w:rPr>
                <w:rFonts w:cs="Arial"/>
                <w:sz w:val="12"/>
                <w:szCs w:val="12"/>
                <w:lang w:val="es-ES" w:eastAsia="es-EC"/>
              </w:rPr>
            </w:pPr>
            <w:r w:rsidRPr="00863E2E">
              <w:rPr>
                <w:rFonts w:cs="Arial"/>
                <w:sz w:val="12"/>
                <w:szCs w:val="12"/>
                <w:lang w:val="es-ES" w:eastAsia="es-EC"/>
              </w:rPr>
              <w:t xml:space="preserve"> $    (9.014,40)</w:t>
            </w:r>
          </w:p>
        </w:tc>
        <w:tc>
          <w:tcPr>
            <w:tcW w:w="993" w:type="dxa"/>
            <w:tcBorders>
              <w:top w:val="nil"/>
              <w:left w:val="nil"/>
              <w:bottom w:val="double" w:sz="6" w:space="0" w:color="auto"/>
              <w:right w:val="double" w:sz="6" w:space="0" w:color="auto"/>
            </w:tcBorders>
            <w:shd w:val="clear" w:color="000000" w:fill="C2D69A"/>
            <w:noWrap/>
            <w:vAlign w:val="bottom"/>
            <w:hideMark/>
          </w:tcPr>
          <w:p w:rsidR="00BD09F9" w:rsidRPr="00863E2E" w:rsidRDefault="00BD09F9" w:rsidP="00BD09F9">
            <w:pPr>
              <w:jc w:val="right"/>
              <w:rPr>
                <w:rFonts w:cs="Arial"/>
                <w:sz w:val="12"/>
                <w:szCs w:val="12"/>
                <w:lang w:val="es-ES" w:eastAsia="es-EC"/>
              </w:rPr>
            </w:pPr>
            <w:r w:rsidRPr="00863E2E">
              <w:rPr>
                <w:rFonts w:cs="Arial"/>
                <w:sz w:val="12"/>
                <w:szCs w:val="12"/>
                <w:lang w:val="es-ES" w:eastAsia="es-EC"/>
              </w:rPr>
              <w:t xml:space="preserve"> $  (10.856,56)</w:t>
            </w:r>
          </w:p>
        </w:tc>
        <w:tc>
          <w:tcPr>
            <w:tcW w:w="992" w:type="dxa"/>
            <w:tcBorders>
              <w:top w:val="nil"/>
              <w:left w:val="nil"/>
              <w:bottom w:val="double" w:sz="6" w:space="0" w:color="auto"/>
              <w:right w:val="double" w:sz="6" w:space="0" w:color="auto"/>
            </w:tcBorders>
            <w:shd w:val="clear" w:color="000000" w:fill="C2D69A"/>
            <w:noWrap/>
            <w:vAlign w:val="bottom"/>
            <w:hideMark/>
          </w:tcPr>
          <w:p w:rsidR="00BD09F9" w:rsidRPr="00863E2E" w:rsidRDefault="00BD09F9" w:rsidP="00BD09F9">
            <w:pPr>
              <w:jc w:val="right"/>
              <w:rPr>
                <w:rFonts w:cs="Arial"/>
                <w:sz w:val="12"/>
                <w:szCs w:val="12"/>
                <w:lang w:val="es-ES" w:eastAsia="es-EC"/>
              </w:rPr>
            </w:pPr>
            <w:r w:rsidRPr="00863E2E">
              <w:rPr>
                <w:rFonts w:cs="Arial"/>
                <w:sz w:val="12"/>
                <w:szCs w:val="12"/>
                <w:lang w:val="es-ES" w:eastAsia="es-EC"/>
              </w:rPr>
              <w:t xml:space="preserve"> $       (422,05)</w:t>
            </w:r>
          </w:p>
        </w:tc>
        <w:tc>
          <w:tcPr>
            <w:tcW w:w="992" w:type="dxa"/>
            <w:tcBorders>
              <w:top w:val="nil"/>
              <w:left w:val="nil"/>
              <w:bottom w:val="double" w:sz="6" w:space="0" w:color="auto"/>
              <w:right w:val="double" w:sz="6" w:space="0" w:color="auto"/>
            </w:tcBorders>
            <w:shd w:val="clear" w:color="000000" w:fill="C2D69A"/>
            <w:noWrap/>
            <w:vAlign w:val="bottom"/>
            <w:hideMark/>
          </w:tcPr>
          <w:p w:rsidR="00BD09F9" w:rsidRPr="00863E2E" w:rsidRDefault="00BD09F9" w:rsidP="00BD09F9">
            <w:pPr>
              <w:jc w:val="right"/>
              <w:rPr>
                <w:rFonts w:cs="Arial"/>
                <w:sz w:val="12"/>
                <w:szCs w:val="12"/>
                <w:lang w:val="es-ES" w:eastAsia="es-EC"/>
              </w:rPr>
            </w:pPr>
            <w:r w:rsidRPr="00863E2E">
              <w:rPr>
                <w:rFonts w:cs="Arial"/>
                <w:sz w:val="12"/>
                <w:szCs w:val="12"/>
                <w:lang w:val="es-ES" w:eastAsia="es-EC"/>
              </w:rPr>
              <w:t xml:space="preserve"> $      3.464,15 </w:t>
            </w:r>
          </w:p>
        </w:tc>
        <w:tc>
          <w:tcPr>
            <w:tcW w:w="992" w:type="dxa"/>
            <w:tcBorders>
              <w:top w:val="nil"/>
              <w:left w:val="nil"/>
              <w:bottom w:val="double" w:sz="6" w:space="0" w:color="auto"/>
              <w:right w:val="double" w:sz="6" w:space="0" w:color="auto"/>
            </w:tcBorders>
            <w:shd w:val="clear" w:color="000000" w:fill="C2D69A"/>
            <w:noWrap/>
            <w:vAlign w:val="bottom"/>
            <w:hideMark/>
          </w:tcPr>
          <w:p w:rsidR="00BD09F9" w:rsidRPr="00863E2E" w:rsidRDefault="00BD09F9" w:rsidP="00BD09F9">
            <w:pPr>
              <w:jc w:val="right"/>
              <w:rPr>
                <w:rFonts w:cs="Arial"/>
                <w:sz w:val="12"/>
                <w:szCs w:val="12"/>
                <w:lang w:val="es-ES" w:eastAsia="es-EC"/>
              </w:rPr>
            </w:pPr>
            <w:r w:rsidRPr="00863E2E">
              <w:rPr>
                <w:rFonts w:cs="Arial"/>
                <w:sz w:val="12"/>
                <w:szCs w:val="12"/>
                <w:lang w:val="es-ES" w:eastAsia="es-EC"/>
              </w:rPr>
              <w:t xml:space="preserve"> $      5.511,95 </w:t>
            </w:r>
          </w:p>
        </w:tc>
        <w:tc>
          <w:tcPr>
            <w:tcW w:w="993" w:type="dxa"/>
            <w:tcBorders>
              <w:top w:val="nil"/>
              <w:left w:val="nil"/>
              <w:bottom w:val="double" w:sz="6" w:space="0" w:color="auto"/>
              <w:right w:val="double" w:sz="6" w:space="0" w:color="auto"/>
            </w:tcBorders>
            <w:shd w:val="clear" w:color="000000" w:fill="C2D69A"/>
            <w:noWrap/>
            <w:vAlign w:val="bottom"/>
            <w:hideMark/>
          </w:tcPr>
          <w:p w:rsidR="00BD09F9" w:rsidRPr="00863E2E" w:rsidRDefault="00BD09F9" w:rsidP="00BD09F9">
            <w:pPr>
              <w:jc w:val="right"/>
              <w:rPr>
                <w:rFonts w:cs="Arial"/>
                <w:sz w:val="12"/>
                <w:szCs w:val="12"/>
                <w:lang w:val="es-ES" w:eastAsia="es-EC"/>
              </w:rPr>
            </w:pPr>
            <w:r w:rsidRPr="00863E2E">
              <w:rPr>
                <w:rFonts w:cs="Arial"/>
                <w:sz w:val="12"/>
                <w:szCs w:val="12"/>
                <w:lang w:val="es-ES" w:eastAsia="es-EC"/>
              </w:rPr>
              <w:t xml:space="preserve"> $    31.625,51 </w:t>
            </w:r>
          </w:p>
        </w:tc>
        <w:tc>
          <w:tcPr>
            <w:tcW w:w="992" w:type="dxa"/>
            <w:tcBorders>
              <w:top w:val="nil"/>
              <w:left w:val="nil"/>
              <w:bottom w:val="double" w:sz="6" w:space="0" w:color="auto"/>
              <w:right w:val="double" w:sz="6" w:space="0" w:color="auto"/>
            </w:tcBorders>
            <w:shd w:val="clear" w:color="000000" w:fill="C2D69A"/>
            <w:noWrap/>
            <w:vAlign w:val="bottom"/>
            <w:hideMark/>
          </w:tcPr>
          <w:p w:rsidR="00BD09F9" w:rsidRPr="00863E2E" w:rsidRDefault="00BD09F9" w:rsidP="00BD09F9">
            <w:pPr>
              <w:jc w:val="right"/>
              <w:rPr>
                <w:rFonts w:cs="Arial"/>
                <w:sz w:val="12"/>
                <w:szCs w:val="12"/>
                <w:lang w:val="es-ES" w:eastAsia="es-EC"/>
              </w:rPr>
            </w:pPr>
            <w:r w:rsidRPr="00863E2E">
              <w:rPr>
                <w:rFonts w:cs="Arial"/>
                <w:sz w:val="12"/>
                <w:szCs w:val="12"/>
                <w:lang w:val="es-ES" w:eastAsia="es-EC"/>
              </w:rPr>
              <w:t xml:space="preserve"> $    33.665,31 </w:t>
            </w:r>
          </w:p>
        </w:tc>
        <w:tc>
          <w:tcPr>
            <w:tcW w:w="1031" w:type="dxa"/>
            <w:tcBorders>
              <w:top w:val="nil"/>
              <w:left w:val="nil"/>
              <w:bottom w:val="double" w:sz="6" w:space="0" w:color="auto"/>
              <w:right w:val="double" w:sz="6" w:space="0" w:color="auto"/>
            </w:tcBorders>
            <w:shd w:val="clear" w:color="000000" w:fill="C2D69A"/>
            <w:noWrap/>
            <w:vAlign w:val="bottom"/>
            <w:hideMark/>
          </w:tcPr>
          <w:p w:rsidR="00BD09F9" w:rsidRPr="00863E2E" w:rsidRDefault="00BD09F9" w:rsidP="00BD09F9">
            <w:pPr>
              <w:jc w:val="right"/>
              <w:rPr>
                <w:rFonts w:cs="Arial"/>
                <w:sz w:val="12"/>
                <w:szCs w:val="12"/>
                <w:lang w:val="es-ES" w:eastAsia="es-EC"/>
              </w:rPr>
            </w:pPr>
            <w:r w:rsidRPr="00863E2E">
              <w:rPr>
                <w:rFonts w:cs="Arial"/>
                <w:sz w:val="12"/>
                <w:szCs w:val="12"/>
                <w:lang w:val="es-ES" w:eastAsia="es-EC"/>
              </w:rPr>
              <w:t xml:space="preserve"> $    59.924,08 </w:t>
            </w:r>
          </w:p>
        </w:tc>
        <w:tc>
          <w:tcPr>
            <w:tcW w:w="1095" w:type="dxa"/>
            <w:tcBorders>
              <w:top w:val="nil"/>
              <w:left w:val="nil"/>
              <w:bottom w:val="double" w:sz="6" w:space="0" w:color="auto"/>
              <w:right w:val="double" w:sz="6" w:space="0" w:color="auto"/>
            </w:tcBorders>
            <w:shd w:val="clear" w:color="000000" w:fill="C2D69A"/>
            <w:noWrap/>
            <w:vAlign w:val="bottom"/>
            <w:hideMark/>
          </w:tcPr>
          <w:p w:rsidR="00BD09F9" w:rsidRPr="00863E2E" w:rsidRDefault="00BD09F9" w:rsidP="00BD09F9">
            <w:pPr>
              <w:jc w:val="right"/>
              <w:rPr>
                <w:rFonts w:cs="Arial"/>
                <w:sz w:val="12"/>
                <w:szCs w:val="12"/>
                <w:lang w:val="es-ES" w:eastAsia="es-EC"/>
              </w:rPr>
            </w:pPr>
            <w:r w:rsidRPr="00863E2E">
              <w:rPr>
                <w:rFonts w:cs="Arial"/>
                <w:sz w:val="12"/>
                <w:szCs w:val="12"/>
                <w:lang w:val="es-ES" w:eastAsia="es-EC"/>
              </w:rPr>
              <w:t xml:space="preserve"> $    70.365,08 </w:t>
            </w:r>
          </w:p>
        </w:tc>
      </w:tr>
    </w:tbl>
    <w:p w:rsidR="002278C7" w:rsidRPr="00863E2E" w:rsidRDefault="002278C7" w:rsidP="002278C7">
      <w:pPr>
        <w:rPr>
          <w:lang w:val="es-ES" w:eastAsia="en-US"/>
        </w:rPr>
      </w:pPr>
    </w:p>
    <w:p w:rsidR="002278C7" w:rsidRPr="00863E2E" w:rsidRDefault="002278C7" w:rsidP="002278C7">
      <w:pPr>
        <w:rPr>
          <w:lang w:val="es-ES" w:eastAsia="en-US"/>
        </w:rPr>
        <w:sectPr w:rsidR="002278C7" w:rsidRPr="00863E2E" w:rsidSect="00F079BE">
          <w:pgSz w:w="16838" w:h="11906" w:orient="landscape"/>
          <w:pgMar w:top="1418" w:right="1985" w:bottom="2268" w:left="1985" w:header="709" w:footer="709" w:gutter="0"/>
          <w:cols w:space="708"/>
          <w:docGrid w:linePitch="360"/>
        </w:sectPr>
      </w:pPr>
    </w:p>
    <w:p w:rsidR="002278C7" w:rsidRPr="00863E2E" w:rsidRDefault="002278C7" w:rsidP="002278C7">
      <w:pPr>
        <w:pStyle w:val="Epgrafe"/>
        <w:jc w:val="center"/>
        <w:rPr>
          <w:sz w:val="24"/>
          <w:szCs w:val="24"/>
        </w:rPr>
      </w:pPr>
    </w:p>
    <w:p w:rsidR="002278C7" w:rsidRPr="00863E2E" w:rsidRDefault="002278C7" w:rsidP="002278C7">
      <w:pPr>
        <w:pStyle w:val="Epgrafe"/>
        <w:jc w:val="center"/>
        <w:rPr>
          <w:sz w:val="24"/>
          <w:szCs w:val="24"/>
        </w:rPr>
      </w:pPr>
    </w:p>
    <w:p w:rsidR="002278C7" w:rsidRPr="00863E2E" w:rsidRDefault="002278C7" w:rsidP="002278C7">
      <w:pPr>
        <w:pStyle w:val="Epgrafe"/>
        <w:jc w:val="center"/>
        <w:rPr>
          <w:sz w:val="24"/>
          <w:szCs w:val="24"/>
        </w:rPr>
      </w:pPr>
      <w:bookmarkStart w:id="364" w:name="_Toc322809770"/>
      <w:r w:rsidRPr="00863E2E">
        <w:rPr>
          <w:sz w:val="24"/>
          <w:szCs w:val="24"/>
        </w:rPr>
        <w:t xml:space="preserve">Anexo </w:t>
      </w:r>
      <w:r w:rsidR="00A7738E" w:rsidRPr="00863E2E">
        <w:rPr>
          <w:sz w:val="24"/>
          <w:szCs w:val="24"/>
        </w:rPr>
        <w:fldChar w:fldCharType="begin"/>
      </w:r>
      <w:r w:rsidRPr="00863E2E">
        <w:rPr>
          <w:sz w:val="24"/>
          <w:szCs w:val="24"/>
        </w:rPr>
        <w:instrText xml:space="preserve"> SEQ Anexo \* ARABIC </w:instrText>
      </w:r>
      <w:r w:rsidR="00A7738E" w:rsidRPr="00863E2E">
        <w:rPr>
          <w:sz w:val="24"/>
          <w:szCs w:val="24"/>
        </w:rPr>
        <w:fldChar w:fldCharType="separate"/>
      </w:r>
      <w:r w:rsidR="00C95582">
        <w:rPr>
          <w:noProof/>
          <w:sz w:val="24"/>
          <w:szCs w:val="24"/>
        </w:rPr>
        <w:t>8</w:t>
      </w:r>
      <w:r w:rsidR="00A7738E" w:rsidRPr="00863E2E">
        <w:rPr>
          <w:noProof/>
          <w:sz w:val="24"/>
          <w:szCs w:val="24"/>
        </w:rPr>
        <w:fldChar w:fldCharType="end"/>
      </w:r>
      <w:r w:rsidRPr="00863E2E">
        <w:rPr>
          <w:sz w:val="24"/>
          <w:szCs w:val="24"/>
        </w:rPr>
        <w:t>: Ingresos Consolidados Club Daulis.</w:t>
      </w:r>
      <w:bookmarkEnd w:id="364"/>
    </w:p>
    <w:p w:rsidR="002278C7" w:rsidRPr="00863E2E" w:rsidRDefault="002278C7" w:rsidP="002278C7">
      <w:pPr>
        <w:rPr>
          <w:lang w:val="es-ES" w:eastAsia="en-US"/>
        </w:rPr>
      </w:pPr>
    </w:p>
    <w:p w:rsidR="002278C7" w:rsidRPr="00863E2E" w:rsidRDefault="002278C7" w:rsidP="002278C7">
      <w:pPr>
        <w:rPr>
          <w:lang w:val="es-ES" w:eastAsia="en-US"/>
        </w:rPr>
      </w:pPr>
    </w:p>
    <w:tbl>
      <w:tblPr>
        <w:tblW w:w="9498" w:type="dxa"/>
        <w:tblInd w:w="70" w:type="dxa"/>
        <w:tblCellMar>
          <w:left w:w="70" w:type="dxa"/>
          <w:right w:w="70" w:type="dxa"/>
        </w:tblCellMar>
        <w:tblLook w:val="04A0"/>
      </w:tblPr>
      <w:tblGrid>
        <w:gridCol w:w="3402"/>
        <w:gridCol w:w="993"/>
        <w:gridCol w:w="992"/>
        <w:gridCol w:w="1134"/>
        <w:gridCol w:w="1134"/>
        <w:gridCol w:w="992"/>
        <w:gridCol w:w="851"/>
      </w:tblGrid>
      <w:tr w:rsidR="002278C7" w:rsidRPr="00863E2E" w:rsidTr="002278C7">
        <w:trPr>
          <w:trHeight w:val="330"/>
        </w:trPr>
        <w:tc>
          <w:tcPr>
            <w:tcW w:w="9498" w:type="dxa"/>
            <w:gridSpan w:val="7"/>
            <w:tcBorders>
              <w:top w:val="nil"/>
              <w:left w:val="nil"/>
              <w:bottom w:val="nil"/>
              <w:right w:val="nil"/>
            </w:tcBorders>
            <w:shd w:val="clear" w:color="auto" w:fill="auto"/>
            <w:noWrap/>
            <w:vAlign w:val="bottom"/>
            <w:hideMark/>
          </w:tcPr>
          <w:p w:rsidR="002278C7" w:rsidRPr="00863E2E" w:rsidRDefault="002278C7" w:rsidP="002278C7">
            <w:pPr>
              <w:rPr>
                <w:rFonts w:ascii="Calibri" w:hAnsi="Calibri" w:cs="Calibri"/>
                <w:b/>
                <w:bCs/>
                <w:i/>
                <w:iCs/>
                <w:color w:val="000000"/>
                <w:u w:val="single"/>
                <w:lang w:val="es-ES" w:eastAsia="es-EC"/>
              </w:rPr>
            </w:pPr>
            <w:r w:rsidRPr="00863E2E">
              <w:rPr>
                <w:rFonts w:ascii="Calibri" w:hAnsi="Calibri" w:cs="Calibri"/>
                <w:b/>
                <w:bCs/>
                <w:i/>
                <w:iCs/>
                <w:color w:val="000000"/>
                <w:u w:val="single"/>
                <w:lang w:val="es-ES" w:eastAsia="es-EC"/>
              </w:rPr>
              <w:t xml:space="preserve">Ingresos por </w:t>
            </w:r>
            <w:r w:rsidR="00DB11C2" w:rsidRPr="00863E2E">
              <w:rPr>
                <w:rFonts w:ascii="Calibri" w:hAnsi="Calibri" w:cs="Calibri"/>
                <w:b/>
                <w:bCs/>
                <w:i/>
                <w:iCs/>
                <w:color w:val="000000"/>
                <w:u w:val="single"/>
                <w:lang w:val="es-ES" w:eastAsia="es-EC"/>
              </w:rPr>
              <w:t>Membrecía</w:t>
            </w:r>
          </w:p>
        </w:tc>
      </w:tr>
      <w:tr w:rsidR="002278C7" w:rsidRPr="00863E2E" w:rsidTr="002278C7">
        <w:trPr>
          <w:trHeight w:val="330"/>
        </w:trPr>
        <w:tc>
          <w:tcPr>
            <w:tcW w:w="3402" w:type="dxa"/>
            <w:tcBorders>
              <w:top w:val="nil"/>
              <w:left w:val="nil"/>
              <w:bottom w:val="nil"/>
              <w:right w:val="nil"/>
            </w:tcBorders>
            <w:shd w:val="clear" w:color="auto" w:fill="auto"/>
            <w:noWrap/>
            <w:vAlign w:val="bottom"/>
            <w:hideMark/>
          </w:tcPr>
          <w:p w:rsidR="002278C7" w:rsidRPr="00863E2E" w:rsidRDefault="002278C7" w:rsidP="002278C7">
            <w:pPr>
              <w:rPr>
                <w:rFonts w:ascii="Calibri" w:hAnsi="Calibri" w:cs="Calibri"/>
                <w:color w:val="000000"/>
                <w:sz w:val="22"/>
                <w:szCs w:val="22"/>
                <w:lang w:val="es-ES" w:eastAsia="es-EC"/>
              </w:rPr>
            </w:pPr>
          </w:p>
        </w:tc>
        <w:tc>
          <w:tcPr>
            <w:tcW w:w="993" w:type="dxa"/>
            <w:tcBorders>
              <w:top w:val="nil"/>
              <w:left w:val="nil"/>
              <w:bottom w:val="nil"/>
              <w:right w:val="nil"/>
            </w:tcBorders>
            <w:shd w:val="clear" w:color="auto" w:fill="auto"/>
            <w:noWrap/>
            <w:vAlign w:val="bottom"/>
            <w:hideMark/>
          </w:tcPr>
          <w:p w:rsidR="002278C7" w:rsidRPr="00863E2E" w:rsidRDefault="002278C7" w:rsidP="002278C7">
            <w:pPr>
              <w:rPr>
                <w:rFonts w:ascii="Calibri" w:hAnsi="Calibri" w:cs="Calibri"/>
                <w:color w:val="000000"/>
                <w:sz w:val="22"/>
                <w:szCs w:val="22"/>
                <w:lang w:val="es-ES" w:eastAsia="es-EC"/>
              </w:rPr>
            </w:pPr>
          </w:p>
        </w:tc>
        <w:tc>
          <w:tcPr>
            <w:tcW w:w="5103" w:type="dxa"/>
            <w:gridSpan w:val="5"/>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2278C7" w:rsidRPr="00863E2E" w:rsidRDefault="002278C7" w:rsidP="002278C7">
            <w:pPr>
              <w:jc w:val="cente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Año</w:t>
            </w:r>
          </w:p>
        </w:tc>
      </w:tr>
      <w:tr w:rsidR="002278C7" w:rsidRPr="00863E2E" w:rsidTr="002278C7">
        <w:trPr>
          <w:trHeight w:val="330"/>
        </w:trPr>
        <w:tc>
          <w:tcPr>
            <w:tcW w:w="3402" w:type="dxa"/>
            <w:tcBorders>
              <w:top w:val="nil"/>
              <w:left w:val="nil"/>
              <w:bottom w:val="nil"/>
              <w:right w:val="nil"/>
            </w:tcBorders>
            <w:shd w:val="clear" w:color="auto" w:fill="auto"/>
            <w:noWrap/>
            <w:vAlign w:val="bottom"/>
            <w:hideMark/>
          </w:tcPr>
          <w:p w:rsidR="002278C7" w:rsidRPr="00863E2E" w:rsidRDefault="002278C7" w:rsidP="002278C7">
            <w:pPr>
              <w:rPr>
                <w:rFonts w:ascii="Calibri" w:hAnsi="Calibri" w:cs="Calibri"/>
                <w:color w:val="000000"/>
                <w:sz w:val="22"/>
                <w:szCs w:val="22"/>
                <w:lang w:val="es-ES" w:eastAsia="es-EC"/>
              </w:rPr>
            </w:pPr>
          </w:p>
        </w:tc>
        <w:tc>
          <w:tcPr>
            <w:tcW w:w="993" w:type="dxa"/>
            <w:tcBorders>
              <w:top w:val="nil"/>
              <w:left w:val="nil"/>
              <w:bottom w:val="nil"/>
              <w:right w:val="nil"/>
            </w:tcBorders>
            <w:shd w:val="clear" w:color="auto" w:fill="auto"/>
            <w:noWrap/>
            <w:vAlign w:val="bottom"/>
            <w:hideMark/>
          </w:tcPr>
          <w:p w:rsidR="002278C7" w:rsidRPr="00863E2E" w:rsidRDefault="002278C7" w:rsidP="002278C7">
            <w:pPr>
              <w:rPr>
                <w:rFonts w:ascii="Calibri" w:hAnsi="Calibri" w:cs="Calibri"/>
                <w:color w:val="000000"/>
                <w:sz w:val="22"/>
                <w:szCs w:val="22"/>
                <w:lang w:val="es-ES" w:eastAsia="es-EC"/>
              </w:rPr>
            </w:pPr>
          </w:p>
        </w:tc>
        <w:tc>
          <w:tcPr>
            <w:tcW w:w="992" w:type="dxa"/>
            <w:tcBorders>
              <w:top w:val="nil"/>
              <w:left w:val="double" w:sz="6" w:space="0" w:color="auto"/>
              <w:bottom w:val="double" w:sz="6" w:space="0" w:color="auto"/>
              <w:right w:val="double" w:sz="6" w:space="0" w:color="auto"/>
            </w:tcBorders>
            <w:shd w:val="clear" w:color="000000" w:fill="C2D69A"/>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2013</w:t>
            </w:r>
          </w:p>
        </w:tc>
        <w:tc>
          <w:tcPr>
            <w:tcW w:w="1134" w:type="dxa"/>
            <w:tcBorders>
              <w:top w:val="nil"/>
              <w:left w:val="nil"/>
              <w:bottom w:val="double" w:sz="6" w:space="0" w:color="auto"/>
              <w:right w:val="double" w:sz="6" w:space="0" w:color="auto"/>
            </w:tcBorders>
            <w:shd w:val="clear" w:color="000000" w:fill="C2D69A"/>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2014</w:t>
            </w:r>
          </w:p>
        </w:tc>
        <w:tc>
          <w:tcPr>
            <w:tcW w:w="1134" w:type="dxa"/>
            <w:tcBorders>
              <w:top w:val="nil"/>
              <w:left w:val="nil"/>
              <w:bottom w:val="double" w:sz="6" w:space="0" w:color="auto"/>
              <w:right w:val="double" w:sz="6" w:space="0" w:color="auto"/>
            </w:tcBorders>
            <w:shd w:val="clear" w:color="000000" w:fill="C2D69A"/>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2015</w:t>
            </w:r>
          </w:p>
        </w:tc>
        <w:tc>
          <w:tcPr>
            <w:tcW w:w="992" w:type="dxa"/>
            <w:tcBorders>
              <w:top w:val="nil"/>
              <w:left w:val="nil"/>
              <w:bottom w:val="double" w:sz="6" w:space="0" w:color="auto"/>
              <w:right w:val="double" w:sz="6" w:space="0" w:color="auto"/>
            </w:tcBorders>
            <w:shd w:val="clear" w:color="000000" w:fill="C2D69A"/>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2016</w:t>
            </w:r>
          </w:p>
        </w:tc>
        <w:tc>
          <w:tcPr>
            <w:tcW w:w="851" w:type="dxa"/>
            <w:tcBorders>
              <w:top w:val="nil"/>
              <w:left w:val="nil"/>
              <w:bottom w:val="double" w:sz="6" w:space="0" w:color="auto"/>
              <w:right w:val="double" w:sz="6" w:space="0" w:color="auto"/>
            </w:tcBorders>
            <w:shd w:val="clear" w:color="000000" w:fill="C2D69A"/>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2017</w:t>
            </w:r>
          </w:p>
        </w:tc>
      </w:tr>
      <w:tr w:rsidR="002278C7" w:rsidRPr="00863E2E" w:rsidTr="002278C7">
        <w:trPr>
          <w:trHeight w:val="330"/>
        </w:trPr>
        <w:tc>
          <w:tcPr>
            <w:tcW w:w="3402"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ascii="Calibri" w:hAnsi="Calibri" w:cs="Calibri"/>
                <w:b/>
                <w:bCs/>
                <w:color w:val="000000"/>
                <w:sz w:val="22"/>
                <w:szCs w:val="22"/>
                <w:lang w:val="es-ES" w:eastAsia="es-EC"/>
              </w:rPr>
            </w:pPr>
            <w:r w:rsidRPr="00863E2E">
              <w:rPr>
                <w:rFonts w:ascii="Calibri" w:hAnsi="Calibri" w:cs="Calibri"/>
                <w:b/>
                <w:bCs/>
                <w:color w:val="000000"/>
                <w:sz w:val="22"/>
                <w:szCs w:val="22"/>
                <w:lang w:val="es-ES" w:eastAsia="es-EC"/>
              </w:rPr>
              <w:t xml:space="preserve">Demanda proyectada Anual </w:t>
            </w:r>
          </w:p>
        </w:tc>
        <w:tc>
          <w:tcPr>
            <w:tcW w:w="993" w:type="dxa"/>
            <w:tcBorders>
              <w:top w:val="double" w:sz="6" w:space="0" w:color="auto"/>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992"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657</w:t>
            </w:r>
          </w:p>
        </w:tc>
        <w:tc>
          <w:tcPr>
            <w:tcW w:w="1134"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994</w:t>
            </w:r>
          </w:p>
        </w:tc>
        <w:tc>
          <w:tcPr>
            <w:tcW w:w="1134"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1337</w:t>
            </w:r>
          </w:p>
        </w:tc>
        <w:tc>
          <w:tcPr>
            <w:tcW w:w="992"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1687</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2042</w:t>
            </w:r>
          </w:p>
        </w:tc>
      </w:tr>
      <w:tr w:rsidR="002278C7" w:rsidRPr="00863E2E" w:rsidTr="002278C7">
        <w:trPr>
          <w:trHeight w:val="330"/>
        </w:trPr>
        <w:tc>
          <w:tcPr>
            <w:tcW w:w="3402"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Socios  Premium </w:t>
            </w:r>
          </w:p>
        </w:tc>
        <w:tc>
          <w:tcPr>
            <w:tcW w:w="993" w:type="dxa"/>
            <w:tcBorders>
              <w:top w:val="nil"/>
              <w:left w:val="nil"/>
              <w:bottom w:val="double" w:sz="6" w:space="0" w:color="auto"/>
              <w:right w:val="double" w:sz="6" w:space="0" w:color="auto"/>
            </w:tcBorders>
            <w:shd w:val="clear" w:color="000000" w:fill="C2D69A"/>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17,50%</w:t>
            </w:r>
          </w:p>
        </w:tc>
        <w:tc>
          <w:tcPr>
            <w:tcW w:w="992"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3,50%</w:t>
            </w:r>
          </w:p>
        </w:tc>
        <w:tc>
          <w:tcPr>
            <w:tcW w:w="1134"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3,50%</w:t>
            </w:r>
          </w:p>
        </w:tc>
        <w:tc>
          <w:tcPr>
            <w:tcW w:w="1134"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3,50%</w:t>
            </w:r>
          </w:p>
        </w:tc>
        <w:tc>
          <w:tcPr>
            <w:tcW w:w="992"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3,50%</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3,50%</w:t>
            </w:r>
          </w:p>
        </w:tc>
      </w:tr>
      <w:tr w:rsidR="002278C7" w:rsidRPr="00863E2E" w:rsidTr="002278C7">
        <w:trPr>
          <w:trHeight w:val="330"/>
        </w:trPr>
        <w:tc>
          <w:tcPr>
            <w:tcW w:w="3402"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Socios Golden</w:t>
            </w:r>
          </w:p>
        </w:tc>
        <w:tc>
          <w:tcPr>
            <w:tcW w:w="993" w:type="dxa"/>
            <w:tcBorders>
              <w:top w:val="nil"/>
              <w:left w:val="nil"/>
              <w:bottom w:val="double" w:sz="6" w:space="0" w:color="auto"/>
              <w:right w:val="double" w:sz="6" w:space="0" w:color="auto"/>
            </w:tcBorders>
            <w:shd w:val="clear" w:color="000000" w:fill="C2D69A"/>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10,00%</w:t>
            </w:r>
          </w:p>
        </w:tc>
        <w:tc>
          <w:tcPr>
            <w:tcW w:w="992"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2,00%</w:t>
            </w:r>
          </w:p>
        </w:tc>
        <w:tc>
          <w:tcPr>
            <w:tcW w:w="1134"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2,00%</w:t>
            </w:r>
          </w:p>
        </w:tc>
        <w:tc>
          <w:tcPr>
            <w:tcW w:w="1134"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2,00%</w:t>
            </w:r>
          </w:p>
        </w:tc>
        <w:tc>
          <w:tcPr>
            <w:tcW w:w="992"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2,00%</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2,00%</w:t>
            </w:r>
          </w:p>
        </w:tc>
      </w:tr>
      <w:tr w:rsidR="002278C7" w:rsidRPr="00863E2E" w:rsidTr="002278C7">
        <w:trPr>
          <w:trHeight w:val="330"/>
        </w:trPr>
        <w:tc>
          <w:tcPr>
            <w:tcW w:w="3402"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Demanda Anual  Socios  Premium</w:t>
            </w:r>
          </w:p>
        </w:tc>
        <w:tc>
          <w:tcPr>
            <w:tcW w:w="993"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992"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23</w:t>
            </w:r>
          </w:p>
        </w:tc>
        <w:tc>
          <w:tcPr>
            <w:tcW w:w="1134"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35</w:t>
            </w:r>
          </w:p>
        </w:tc>
        <w:tc>
          <w:tcPr>
            <w:tcW w:w="1134"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47</w:t>
            </w:r>
          </w:p>
        </w:tc>
        <w:tc>
          <w:tcPr>
            <w:tcW w:w="992"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59</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71</w:t>
            </w:r>
          </w:p>
        </w:tc>
      </w:tr>
      <w:tr w:rsidR="002278C7" w:rsidRPr="00863E2E" w:rsidTr="002278C7">
        <w:trPr>
          <w:trHeight w:val="330"/>
        </w:trPr>
        <w:tc>
          <w:tcPr>
            <w:tcW w:w="3402"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Demanda Anual  Socios Golden</w:t>
            </w:r>
          </w:p>
        </w:tc>
        <w:tc>
          <w:tcPr>
            <w:tcW w:w="993"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992"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13</w:t>
            </w:r>
          </w:p>
        </w:tc>
        <w:tc>
          <w:tcPr>
            <w:tcW w:w="1134"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20</w:t>
            </w:r>
          </w:p>
        </w:tc>
        <w:tc>
          <w:tcPr>
            <w:tcW w:w="1134"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27</w:t>
            </w:r>
          </w:p>
        </w:tc>
        <w:tc>
          <w:tcPr>
            <w:tcW w:w="992"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34</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41</w:t>
            </w:r>
          </w:p>
        </w:tc>
      </w:tr>
    </w:tbl>
    <w:p w:rsidR="002278C7" w:rsidRPr="00863E2E" w:rsidRDefault="002278C7" w:rsidP="002278C7">
      <w:pPr>
        <w:rPr>
          <w:lang w:val="es-ES" w:eastAsia="en-US"/>
        </w:rPr>
      </w:pPr>
    </w:p>
    <w:p w:rsidR="002278C7" w:rsidRPr="00863E2E" w:rsidRDefault="002278C7" w:rsidP="002278C7">
      <w:pPr>
        <w:rPr>
          <w:lang w:val="es-ES" w:eastAsia="en-US"/>
        </w:rPr>
      </w:pPr>
    </w:p>
    <w:tbl>
      <w:tblPr>
        <w:tblW w:w="8222" w:type="dxa"/>
        <w:jc w:val="center"/>
        <w:tblInd w:w="1149" w:type="dxa"/>
        <w:tblCellMar>
          <w:left w:w="70" w:type="dxa"/>
          <w:right w:w="70" w:type="dxa"/>
        </w:tblCellMar>
        <w:tblLook w:val="04A0"/>
      </w:tblPr>
      <w:tblGrid>
        <w:gridCol w:w="1843"/>
        <w:gridCol w:w="1559"/>
        <w:gridCol w:w="1701"/>
        <w:gridCol w:w="1560"/>
        <w:gridCol w:w="1559"/>
      </w:tblGrid>
      <w:tr w:rsidR="002278C7" w:rsidRPr="00863E2E" w:rsidTr="002278C7">
        <w:trPr>
          <w:trHeight w:val="315"/>
          <w:jc w:val="center"/>
        </w:trPr>
        <w:tc>
          <w:tcPr>
            <w:tcW w:w="8222" w:type="dxa"/>
            <w:gridSpan w:val="5"/>
            <w:tcBorders>
              <w:top w:val="nil"/>
              <w:left w:val="nil"/>
              <w:bottom w:val="double" w:sz="6" w:space="0" w:color="auto"/>
              <w:right w:val="nil"/>
            </w:tcBorders>
            <w:shd w:val="clear" w:color="auto" w:fill="auto"/>
            <w:noWrap/>
            <w:vAlign w:val="bottom"/>
            <w:hideMark/>
          </w:tcPr>
          <w:p w:rsidR="002278C7" w:rsidRPr="00863E2E" w:rsidRDefault="002278C7" w:rsidP="002278C7">
            <w:pPr>
              <w:jc w:val="center"/>
              <w:rPr>
                <w:rFonts w:ascii="Calibri" w:hAnsi="Calibri" w:cs="Calibri"/>
                <w:b/>
                <w:bCs/>
                <w:i/>
                <w:iCs/>
                <w:color w:val="000000"/>
                <w:sz w:val="22"/>
                <w:szCs w:val="22"/>
                <w:lang w:val="es-ES" w:eastAsia="es-EC"/>
              </w:rPr>
            </w:pPr>
            <w:r w:rsidRPr="00863E2E">
              <w:rPr>
                <w:rFonts w:ascii="Calibri" w:hAnsi="Calibri" w:cs="Calibri"/>
                <w:b/>
                <w:bCs/>
                <w:i/>
                <w:iCs/>
                <w:color w:val="000000"/>
                <w:sz w:val="22"/>
                <w:szCs w:val="22"/>
                <w:lang w:val="es-ES" w:eastAsia="es-EC"/>
              </w:rPr>
              <w:t>Proyección de Cuota Mensual</w:t>
            </w:r>
          </w:p>
        </w:tc>
      </w:tr>
      <w:tr w:rsidR="002278C7" w:rsidRPr="00863E2E" w:rsidTr="002278C7">
        <w:trPr>
          <w:trHeight w:val="330"/>
          <w:jc w:val="center"/>
        </w:trPr>
        <w:tc>
          <w:tcPr>
            <w:tcW w:w="1843"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2013</w:t>
            </w:r>
          </w:p>
        </w:tc>
        <w:tc>
          <w:tcPr>
            <w:tcW w:w="1559"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2014</w:t>
            </w:r>
          </w:p>
        </w:tc>
        <w:tc>
          <w:tcPr>
            <w:tcW w:w="170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2015</w:t>
            </w:r>
          </w:p>
        </w:tc>
        <w:tc>
          <w:tcPr>
            <w:tcW w:w="1560"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2016</w:t>
            </w:r>
          </w:p>
        </w:tc>
        <w:tc>
          <w:tcPr>
            <w:tcW w:w="1559"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2017</w:t>
            </w:r>
          </w:p>
        </w:tc>
      </w:tr>
      <w:tr w:rsidR="002278C7" w:rsidRPr="00863E2E" w:rsidTr="002278C7">
        <w:trPr>
          <w:trHeight w:val="330"/>
          <w:jc w:val="center"/>
        </w:trPr>
        <w:tc>
          <w:tcPr>
            <w:tcW w:w="1843"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                  30,00 </w:t>
            </w:r>
          </w:p>
        </w:tc>
        <w:tc>
          <w:tcPr>
            <w:tcW w:w="1559"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              33,00 </w:t>
            </w:r>
          </w:p>
        </w:tc>
        <w:tc>
          <w:tcPr>
            <w:tcW w:w="170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                  36,30 </w:t>
            </w:r>
          </w:p>
        </w:tc>
        <w:tc>
          <w:tcPr>
            <w:tcW w:w="1560"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               39,93 </w:t>
            </w:r>
          </w:p>
        </w:tc>
        <w:tc>
          <w:tcPr>
            <w:tcW w:w="1559"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               43,92 </w:t>
            </w:r>
          </w:p>
        </w:tc>
      </w:tr>
      <w:tr w:rsidR="002278C7" w:rsidRPr="00863E2E" w:rsidTr="002278C7">
        <w:trPr>
          <w:trHeight w:val="330"/>
          <w:jc w:val="center"/>
        </w:trPr>
        <w:tc>
          <w:tcPr>
            <w:tcW w:w="1843"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                   50,00 </w:t>
            </w:r>
          </w:p>
        </w:tc>
        <w:tc>
          <w:tcPr>
            <w:tcW w:w="1559"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              55,00 </w:t>
            </w:r>
          </w:p>
        </w:tc>
        <w:tc>
          <w:tcPr>
            <w:tcW w:w="170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                 60,50 </w:t>
            </w:r>
          </w:p>
        </w:tc>
        <w:tc>
          <w:tcPr>
            <w:tcW w:w="1560"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               66,55 </w:t>
            </w:r>
          </w:p>
        </w:tc>
        <w:tc>
          <w:tcPr>
            <w:tcW w:w="1559"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               73,21 </w:t>
            </w:r>
          </w:p>
        </w:tc>
      </w:tr>
    </w:tbl>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sectPr w:rsidR="002278C7" w:rsidRPr="00863E2E" w:rsidSect="00F079BE">
          <w:pgSz w:w="16838" w:h="11906" w:orient="landscape"/>
          <w:pgMar w:top="1418" w:right="1985" w:bottom="2268" w:left="1985" w:header="709" w:footer="709" w:gutter="0"/>
          <w:cols w:space="708"/>
          <w:docGrid w:linePitch="360"/>
        </w:sect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tbl>
      <w:tblPr>
        <w:tblpPr w:leftFromText="141" w:rightFromText="141" w:vertAnchor="page" w:horzAnchor="margin" w:tblpY="2521"/>
        <w:tblW w:w="7961" w:type="dxa"/>
        <w:tblCellMar>
          <w:left w:w="70" w:type="dxa"/>
          <w:right w:w="70" w:type="dxa"/>
        </w:tblCellMar>
        <w:tblLook w:val="04A0"/>
      </w:tblPr>
      <w:tblGrid>
        <w:gridCol w:w="3960"/>
        <w:gridCol w:w="2159"/>
        <w:gridCol w:w="1842"/>
      </w:tblGrid>
      <w:tr w:rsidR="002278C7" w:rsidRPr="00863E2E" w:rsidTr="002278C7">
        <w:trPr>
          <w:trHeight w:val="330"/>
        </w:trPr>
        <w:tc>
          <w:tcPr>
            <w:tcW w:w="3960"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Incremento de cuota mensual anual</w:t>
            </w:r>
          </w:p>
        </w:tc>
        <w:tc>
          <w:tcPr>
            <w:tcW w:w="2159" w:type="dxa"/>
            <w:tcBorders>
              <w:top w:val="double" w:sz="6" w:space="0" w:color="auto"/>
              <w:left w:val="nil"/>
              <w:bottom w:val="double" w:sz="6" w:space="0" w:color="auto"/>
              <w:right w:val="double" w:sz="6" w:space="0" w:color="auto"/>
            </w:tcBorders>
            <w:shd w:val="clear" w:color="auto" w:fill="auto"/>
            <w:noWrap/>
            <w:vAlign w:val="bottom"/>
            <w:hideMark/>
          </w:tcPr>
          <w:p w:rsidR="002278C7" w:rsidRPr="00863E2E" w:rsidRDefault="002278C7" w:rsidP="002278C7">
            <w:pPr>
              <w:jc w:val="cente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10,00%</w:t>
            </w:r>
          </w:p>
        </w:tc>
        <w:tc>
          <w:tcPr>
            <w:tcW w:w="1842" w:type="dxa"/>
            <w:tcBorders>
              <w:top w:val="nil"/>
              <w:left w:val="nil"/>
              <w:bottom w:val="nil"/>
              <w:right w:val="nil"/>
            </w:tcBorders>
            <w:shd w:val="clear" w:color="auto" w:fill="auto"/>
            <w:noWrap/>
            <w:vAlign w:val="bottom"/>
            <w:hideMark/>
          </w:tcPr>
          <w:p w:rsidR="002278C7" w:rsidRPr="00863E2E" w:rsidRDefault="002278C7" w:rsidP="002278C7">
            <w:pPr>
              <w:jc w:val="cente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r>
      <w:tr w:rsidR="002278C7" w:rsidRPr="00863E2E" w:rsidTr="002278C7">
        <w:trPr>
          <w:trHeight w:val="330"/>
        </w:trPr>
        <w:tc>
          <w:tcPr>
            <w:tcW w:w="3960"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Incremento de inscrip anual cada 2 años</w:t>
            </w:r>
          </w:p>
        </w:tc>
        <w:tc>
          <w:tcPr>
            <w:tcW w:w="2159"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cente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5%</w:t>
            </w:r>
          </w:p>
        </w:tc>
        <w:tc>
          <w:tcPr>
            <w:tcW w:w="1842" w:type="dxa"/>
            <w:tcBorders>
              <w:top w:val="nil"/>
              <w:left w:val="nil"/>
              <w:bottom w:val="double" w:sz="6" w:space="0" w:color="auto"/>
              <w:right w:val="nil"/>
            </w:tcBorders>
            <w:shd w:val="clear" w:color="auto" w:fill="auto"/>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r>
      <w:tr w:rsidR="002278C7" w:rsidRPr="00863E2E" w:rsidTr="002278C7">
        <w:trPr>
          <w:trHeight w:val="330"/>
        </w:trPr>
        <w:tc>
          <w:tcPr>
            <w:tcW w:w="3960"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Tipo de Socios</w:t>
            </w:r>
          </w:p>
        </w:tc>
        <w:tc>
          <w:tcPr>
            <w:tcW w:w="2159" w:type="dxa"/>
            <w:tcBorders>
              <w:top w:val="double" w:sz="6" w:space="0" w:color="auto"/>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Precio Inscripción</w:t>
            </w:r>
          </w:p>
        </w:tc>
        <w:tc>
          <w:tcPr>
            <w:tcW w:w="1842" w:type="dxa"/>
            <w:tcBorders>
              <w:top w:val="double" w:sz="6" w:space="0" w:color="auto"/>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Cuota Mensual</w:t>
            </w:r>
          </w:p>
        </w:tc>
      </w:tr>
      <w:tr w:rsidR="002278C7" w:rsidRPr="00863E2E" w:rsidTr="002278C7">
        <w:trPr>
          <w:trHeight w:val="330"/>
        </w:trPr>
        <w:tc>
          <w:tcPr>
            <w:tcW w:w="3960"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Socios  Premium</w:t>
            </w:r>
          </w:p>
        </w:tc>
        <w:tc>
          <w:tcPr>
            <w:tcW w:w="2159" w:type="dxa"/>
            <w:tcBorders>
              <w:top w:val="double" w:sz="6" w:space="0" w:color="auto"/>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                      20,00 </w:t>
            </w:r>
          </w:p>
        </w:tc>
        <w:tc>
          <w:tcPr>
            <w:tcW w:w="1842" w:type="dxa"/>
            <w:tcBorders>
              <w:top w:val="double" w:sz="6" w:space="0" w:color="auto"/>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                  30,00 </w:t>
            </w:r>
          </w:p>
        </w:tc>
      </w:tr>
      <w:tr w:rsidR="002278C7" w:rsidRPr="00863E2E" w:rsidTr="002278C7">
        <w:trPr>
          <w:trHeight w:val="330"/>
        </w:trPr>
        <w:tc>
          <w:tcPr>
            <w:tcW w:w="3960" w:type="dxa"/>
            <w:tcBorders>
              <w:top w:val="double" w:sz="6" w:space="0" w:color="auto"/>
              <w:left w:val="double" w:sz="6" w:space="0" w:color="auto"/>
              <w:bottom w:val="single" w:sz="4" w:space="0" w:color="auto"/>
              <w:right w:val="double" w:sz="6" w:space="0" w:color="auto"/>
            </w:tcBorders>
            <w:shd w:val="clear" w:color="auto" w:fill="auto"/>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Socios Golden</w:t>
            </w:r>
          </w:p>
        </w:tc>
        <w:tc>
          <w:tcPr>
            <w:tcW w:w="2159" w:type="dxa"/>
            <w:tcBorders>
              <w:top w:val="double" w:sz="6" w:space="0" w:color="auto"/>
              <w:left w:val="nil"/>
              <w:bottom w:val="single" w:sz="4" w:space="0" w:color="auto"/>
              <w:right w:val="double" w:sz="6" w:space="0" w:color="auto"/>
            </w:tcBorders>
            <w:shd w:val="clear" w:color="auto" w:fill="auto"/>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                       30,00 </w:t>
            </w:r>
          </w:p>
        </w:tc>
        <w:tc>
          <w:tcPr>
            <w:tcW w:w="1842" w:type="dxa"/>
            <w:tcBorders>
              <w:top w:val="double" w:sz="6" w:space="0" w:color="auto"/>
              <w:left w:val="nil"/>
              <w:bottom w:val="single" w:sz="4" w:space="0" w:color="auto"/>
              <w:right w:val="double" w:sz="6" w:space="0" w:color="auto"/>
            </w:tcBorders>
            <w:shd w:val="clear" w:color="auto" w:fill="auto"/>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                  50,00 </w:t>
            </w:r>
          </w:p>
        </w:tc>
      </w:tr>
    </w:tbl>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tbl>
      <w:tblPr>
        <w:tblpPr w:leftFromText="141" w:rightFromText="141" w:vertAnchor="page" w:horzAnchor="page" w:tblpX="3137" w:tblpY="5761"/>
        <w:tblW w:w="11552" w:type="dxa"/>
        <w:tblCellMar>
          <w:left w:w="70" w:type="dxa"/>
          <w:right w:w="70" w:type="dxa"/>
        </w:tblCellMar>
        <w:tblLook w:val="04A0"/>
      </w:tblPr>
      <w:tblGrid>
        <w:gridCol w:w="2905"/>
        <w:gridCol w:w="1843"/>
        <w:gridCol w:w="1701"/>
        <w:gridCol w:w="1701"/>
        <w:gridCol w:w="1701"/>
        <w:gridCol w:w="1701"/>
      </w:tblGrid>
      <w:tr w:rsidR="002278C7" w:rsidRPr="00863E2E" w:rsidTr="002278C7">
        <w:trPr>
          <w:trHeight w:val="330"/>
        </w:trPr>
        <w:tc>
          <w:tcPr>
            <w:tcW w:w="2905" w:type="dxa"/>
            <w:tcBorders>
              <w:top w:val="nil"/>
              <w:left w:val="nil"/>
              <w:bottom w:val="nil"/>
              <w:right w:val="nil"/>
            </w:tcBorders>
            <w:shd w:val="clear" w:color="auto" w:fill="auto"/>
            <w:noWrap/>
            <w:vAlign w:val="bottom"/>
            <w:hideMark/>
          </w:tcPr>
          <w:p w:rsidR="002278C7" w:rsidRPr="00863E2E" w:rsidRDefault="002278C7" w:rsidP="002278C7">
            <w:pPr>
              <w:rPr>
                <w:rFonts w:ascii="Calibri" w:hAnsi="Calibri" w:cs="Calibri"/>
                <w:i/>
                <w:iCs/>
                <w:color w:val="000000"/>
                <w:sz w:val="22"/>
                <w:szCs w:val="22"/>
                <w:u w:val="single"/>
                <w:lang w:val="es-ES" w:eastAsia="es-EC"/>
              </w:rPr>
            </w:pPr>
          </w:p>
        </w:tc>
        <w:tc>
          <w:tcPr>
            <w:tcW w:w="8647" w:type="dxa"/>
            <w:gridSpan w:val="5"/>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2278C7" w:rsidRPr="00863E2E" w:rsidRDefault="002278C7" w:rsidP="002278C7">
            <w:pPr>
              <w:jc w:val="center"/>
              <w:rPr>
                <w:rFonts w:ascii="Calibri" w:hAnsi="Calibri" w:cs="Calibri"/>
                <w:b/>
                <w:bCs/>
                <w:i/>
                <w:iCs/>
                <w:color w:val="000000"/>
                <w:sz w:val="22"/>
                <w:szCs w:val="22"/>
                <w:lang w:val="es-ES" w:eastAsia="es-EC"/>
              </w:rPr>
            </w:pPr>
            <w:r w:rsidRPr="00863E2E">
              <w:rPr>
                <w:rFonts w:ascii="Calibri" w:hAnsi="Calibri" w:cs="Calibri"/>
                <w:b/>
                <w:bCs/>
                <w:i/>
                <w:iCs/>
                <w:color w:val="000000"/>
                <w:sz w:val="22"/>
                <w:szCs w:val="22"/>
                <w:lang w:val="es-ES" w:eastAsia="es-EC"/>
              </w:rPr>
              <w:t>Ingresos Proyectados</w:t>
            </w:r>
          </w:p>
        </w:tc>
      </w:tr>
      <w:tr w:rsidR="002278C7" w:rsidRPr="00863E2E" w:rsidTr="002278C7">
        <w:trPr>
          <w:trHeight w:val="330"/>
        </w:trPr>
        <w:tc>
          <w:tcPr>
            <w:tcW w:w="2905"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Tipo de Socios</w:t>
            </w:r>
          </w:p>
        </w:tc>
        <w:tc>
          <w:tcPr>
            <w:tcW w:w="1843" w:type="dxa"/>
            <w:tcBorders>
              <w:top w:val="nil"/>
              <w:left w:val="nil"/>
              <w:bottom w:val="double" w:sz="6" w:space="0" w:color="auto"/>
              <w:right w:val="double" w:sz="6" w:space="0" w:color="auto"/>
            </w:tcBorders>
            <w:shd w:val="clear" w:color="000000" w:fill="C2D69A"/>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2013</w:t>
            </w:r>
          </w:p>
        </w:tc>
        <w:tc>
          <w:tcPr>
            <w:tcW w:w="1701" w:type="dxa"/>
            <w:tcBorders>
              <w:top w:val="nil"/>
              <w:left w:val="nil"/>
              <w:bottom w:val="double" w:sz="6" w:space="0" w:color="auto"/>
              <w:right w:val="double" w:sz="6" w:space="0" w:color="auto"/>
            </w:tcBorders>
            <w:shd w:val="clear" w:color="000000" w:fill="C2D69A"/>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2014</w:t>
            </w:r>
          </w:p>
        </w:tc>
        <w:tc>
          <w:tcPr>
            <w:tcW w:w="1701" w:type="dxa"/>
            <w:tcBorders>
              <w:top w:val="nil"/>
              <w:left w:val="nil"/>
              <w:bottom w:val="double" w:sz="6" w:space="0" w:color="auto"/>
              <w:right w:val="double" w:sz="6" w:space="0" w:color="auto"/>
            </w:tcBorders>
            <w:shd w:val="clear" w:color="000000" w:fill="C2D69A"/>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2015</w:t>
            </w:r>
          </w:p>
        </w:tc>
        <w:tc>
          <w:tcPr>
            <w:tcW w:w="1701" w:type="dxa"/>
            <w:tcBorders>
              <w:top w:val="nil"/>
              <w:left w:val="nil"/>
              <w:bottom w:val="double" w:sz="6" w:space="0" w:color="auto"/>
              <w:right w:val="double" w:sz="6" w:space="0" w:color="auto"/>
            </w:tcBorders>
            <w:shd w:val="clear" w:color="000000" w:fill="C2D69A"/>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2016</w:t>
            </w:r>
          </w:p>
        </w:tc>
        <w:tc>
          <w:tcPr>
            <w:tcW w:w="1701" w:type="dxa"/>
            <w:tcBorders>
              <w:top w:val="nil"/>
              <w:left w:val="nil"/>
              <w:bottom w:val="double" w:sz="6" w:space="0" w:color="auto"/>
              <w:right w:val="double" w:sz="6" w:space="0" w:color="auto"/>
            </w:tcBorders>
            <w:shd w:val="clear" w:color="000000" w:fill="C2D69A"/>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2017</w:t>
            </w:r>
          </w:p>
        </w:tc>
      </w:tr>
      <w:tr w:rsidR="002278C7" w:rsidRPr="00863E2E" w:rsidTr="002278C7">
        <w:trPr>
          <w:trHeight w:val="330"/>
        </w:trPr>
        <w:tc>
          <w:tcPr>
            <w:tcW w:w="2905"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Premium</w:t>
            </w:r>
          </w:p>
        </w:tc>
        <w:tc>
          <w:tcPr>
            <w:tcW w:w="1843"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D82B34">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               8.737,52 </w:t>
            </w:r>
          </w:p>
        </w:tc>
        <w:tc>
          <w:tcPr>
            <w:tcW w:w="170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D82B34">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        14.475,62 </w:t>
            </w:r>
          </w:p>
        </w:tc>
        <w:tc>
          <w:tcPr>
            <w:tcW w:w="170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D82B34">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         34.966,42 </w:t>
            </w:r>
          </w:p>
        </w:tc>
        <w:tc>
          <w:tcPr>
            <w:tcW w:w="170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D82B34">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         49.002,60 </w:t>
            </w:r>
          </w:p>
        </w:tc>
        <w:tc>
          <w:tcPr>
            <w:tcW w:w="170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D82B34">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         62.782,72 </w:t>
            </w:r>
          </w:p>
        </w:tc>
      </w:tr>
      <w:tr w:rsidR="002278C7" w:rsidRPr="00863E2E" w:rsidTr="002278C7">
        <w:trPr>
          <w:trHeight w:val="330"/>
        </w:trPr>
        <w:tc>
          <w:tcPr>
            <w:tcW w:w="2905"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Golden</w:t>
            </w:r>
          </w:p>
        </w:tc>
        <w:tc>
          <w:tcPr>
            <w:tcW w:w="1843" w:type="dxa"/>
            <w:tcBorders>
              <w:top w:val="nil"/>
              <w:left w:val="nil"/>
              <w:bottom w:val="double" w:sz="6" w:space="0" w:color="auto"/>
              <w:right w:val="double" w:sz="6" w:space="0" w:color="auto"/>
            </w:tcBorders>
            <w:shd w:val="clear" w:color="auto" w:fill="auto"/>
            <w:noWrap/>
            <w:vAlign w:val="bottom"/>
            <w:hideMark/>
          </w:tcPr>
          <w:p w:rsidR="002278C7" w:rsidRPr="00863E2E" w:rsidRDefault="00D82B34" w:rsidP="00D82B34">
            <w:pPr>
              <w:jc w:val="right"/>
              <w:rPr>
                <w:rFonts w:ascii="Calibri" w:hAnsi="Calibri" w:cs="Calibri"/>
                <w:color w:val="000000"/>
                <w:sz w:val="22"/>
                <w:szCs w:val="22"/>
                <w:lang w:val="es-ES" w:eastAsia="es-EC"/>
              </w:rPr>
            </w:pPr>
            <w:r>
              <w:rPr>
                <w:rFonts w:ascii="Calibri" w:hAnsi="Calibri" w:cs="Calibri"/>
                <w:color w:val="000000"/>
                <w:sz w:val="22"/>
                <w:szCs w:val="22"/>
                <w:lang w:val="es-ES" w:eastAsia="es-EC"/>
              </w:rPr>
              <w:t xml:space="preserve"> </w:t>
            </w:r>
            <w:r w:rsidR="002278C7" w:rsidRPr="00863E2E">
              <w:rPr>
                <w:rFonts w:ascii="Calibri" w:hAnsi="Calibri" w:cs="Calibri"/>
                <w:color w:val="000000"/>
                <w:sz w:val="22"/>
                <w:szCs w:val="22"/>
                <w:lang w:val="es-ES" w:eastAsia="es-EC"/>
              </w:rPr>
              <w:t xml:space="preserve">               8.277,65 </w:t>
            </w:r>
          </w:p>
        </w:tc>
        <w:tc>
          <w:tcPr>
            <w:tcW w:w="1701" w:type="dxa"/>
            <w:tcBorders>
              <w:top w:val="nil"/>
              <w:left w:val="nil"/>
              <w:bottom w:val="double" w:sz="6" w:space="0" w:color="auto"/>
              <w:right w:val="double" w:sz="6" w:space="0" w:color="auto"/>
            </w:tcBorders>
            <w:shd w:val="clear" w:color="auto" w:fill="auto"/>
            <w:noWrap/>
            <w:vAlign w:val="bottom"/>
            <w:hideMark/>
          </w:tcPr>
          <w:p w:rsidR="002278C7" w:rsidRPr="00863E2E" w:rsidRDefault="00D82B34" w:rsidP="00D82B34">
            <w:pPr>
              <w:jc w:val="right"/>
              <w:rPr>
                <w:rFonts w:ascii="Calibri" w:hAnsi="Calibri" w:cs="Calibri"/>
                <w:color w:val="000000"/>
                <w:sz w:val="22"/>
                <w:szCs w:val="22"/>
                <w:lang w:val="es-ES" w:eastAsia="es-EC"/>
              </w:rPr>
            </w:pPr>
            <w:r>
              <w:rPr>
                <w:rFonts w:ascii="Calibri" w:hAnsi="Calibri" w:cs="Calibri"/>
                <w:color w:val="000000"/>
                <w:sz w:val="22"/>
                <w:szCs w:val="22"/>
                <w:lang w:val="es-ES" w:eastAsia="es-EC"/>
              </w:rPr>
              <w:t xml:space="preserve"> </w:t>
            </w:r>
            <w:r w:rsidR="002278C7" w:rsidRPr="00863E2E">
              <w:rPr>
                <w:rFonts w:ascii="Calibri" w:hAnsi="Calibri" w:cs="Calibri"/>
                <w:color w:val="000000"/>
                <w:sz w:val="22"/>
                <w:szCs w:val="22"/>
                <w:lang w:val="es-ES" w:eastAsia="es-EC"/>
              </w:rPr>
              <w:t xml:space="preserve">        14.167,41 </w:t>
            </w:r>
          </w:p>
        </w:tc>
        <w:tc>
          <w:tcPr>
            <w:tcW w:w="1701" w:type="dxa"/>
            <w:tcBorders>
              <w:top w:val="nil"/>
              <w:left w:val="nil"/>
              <w:bottom w:val="double" w:sz="6" w:space="0" w:color="auto"/>
              <w:right w:val="double" w:sz="6" w:space="0" w:color="auto"/>
            </w:tcBorders>
            <w:shd w:val="clear" w:color="auto" w:fill="auto"/>
            <w:noWrap/>
            <w:vAlign w:val="bottom"/>
            <w:hideMark/>
          </w:tcPr>
          <w:p w:rsidR="002278C7" w:rsidRPr="00863E2E" w:rsidRDefault="00D82B34" w:rsidP="00D82B34">
            <w:pPr>
              <w:jc w:val="right"/>
              <w:rPr>
                <w:rFonts w:ascii="Calibri" w:hAnsi="Calibri" w:cs="Calibri"/>
                <w:color w:val="000000"/>
                <w:sz w:val="22"/>
                <w:szCs w:val="22"/>
                <w:lang w:val="es-ES" w:eastAsia="es-EC"/>
              </w:rPr>
            </w:pPr>
            <w:r>
              <w:rPr>
                <w:rFonts w:ascii="Calibri" w:hAnsi="Calibri" w:cs="Calibri"/>
                <w:color w:val="000000"/>
                <w:sz w:val="22"/>
                <w:szCs w:val="22"/>
                <w:lang w:val="es-ES" w:eastAsia="es-EC"/>
              </w:rPr>
              <w:t xml:space="preserve"> </w:t>
            </w:r>
            <w:r w:rsidR="002278C7" w:rsidRPr="00863E2E">
              <w:rPr>
                <w:rFonts w:ascii="Calibri" w:hAnsi="Calibri" w:cs="Calibri"/>
                <w:color w:val="000000"/>
                <w:sz w:val="22"/>
                <w:szCs w:val="22"/>
                <w:lang w:val="es-ES" w:eastAsia="es-EC"/>
              </w:rPr>
              <w:t xml:space="preserve">         20.261,67 </w:t>
            </w:r>
          </w:p>
        </w:tc>
        <w:tc>
          <w:tcPr>
            <w:tcW w:w="1701" w:type="dxa"/>
            <w:tcBorders>
              <w:top w:val="nil"/>
              <w:left w:val="nil"/>
              <w:bottom w:val="double" w:sz="6" w:space="0" w:color="auto"/>
              <w:right w:val="double" w:sz="6" w:space="0" w:color="auto"/>
            </w:tcBorders>
            <w:shd w:val="clear" w:color="auto" w:fill="auto"/>
            <w:noWrap/>
            <w:vAlign w:val="bottom"/>
            <w:hideMark/>
          </w:tcPr>
          <w:p w:rsidR="002278C7" w:rsidRPr="00863E2E" w:rsidRDefault="00D82B34" w:rsidP="00D82B34">
            <w:pPr>
              <w:jc w:val="right"/>
              <w:rPr>
                <w:rFonts w:ascii="Calibri" w:hAnsi="Calibri" w:cs="Calibri"/>
                <w:color w:val="000000"/>
                <w:sz w:val="22"/>
                <w:szCs w:val="22"/>
                <w:lang w:val="es-ES" w:eastAsia="es-EC"/>
              </w:rPr>
            </w:pPr>
            <w:r>
              <w:rPr>
                <w:rFonts w:ascii="Calibri" w:hAnsi="Calibri" w:cs="Calibri"/>
                <w:color w:val="000000"/>
                <w:sz w:val="22"/>
                <w:szCs w:val="22"/>
                <w:lang w:val="es-ES" w:eastAsia="es-EC"/>
              </w:rPr>
              <w:t xml:space="preserve"> </w:t>
            </w:r>
            <w:r w:rsidR="002278C7" w:rsidRPr="00863E2E">
              <w:rPr>
                <w:rFonts w:ascii="Calibri" w:hAnsi="Calibri" w:cs="Calibri"/>
                <w:color w:val="000000"/>
                <w:sz w:val="22"/>
                <w:szCs w:val="22"/>
                <w:lang w:val="es-ES" w:eastAsia="es-EC"/>
              </w:rPr>
              <w:t xml:space="preserve">         28.001,49 </w:t>
            </w:r>
          </w:p>
        </w:tc>
        <w:tc>
          <w:tcPr>
            <w:tcW w:w="1701" w:type="dxa"/>
            <w:tcBorders>
              <w:top w:val="nil"/>
              <w:left w:val="nil"/>
              <w:bottom w:val="double" w:sz="6" w:space="0" w:color="auto"/>
              <w:right w:val="double" w:sz="6" w:space="0" w:color="auto"/>
            </w:tcBorders>
            <w:shd w:val="clear" w:color="auto" w:fill="auto"/>
            <w:noWrap/>
            <w:vAlign w:val="bottom"/>
            <w:hideMark/>
          </w:tcPr>
          <w:p w:rsidR="002278C7" w:rsidRPr="00863E2E" w:rsidRDefault="00D82B34" w:rsidP="00D82B34">
            <w:pPr>
              <w:jc w:val="right"/>
              <w:rPr>
                <w:rFonts w:ascii="Calibri" w:hAnsi="Calibri" w:cs="Calibri"/>
                <w:color w:val="000000"/>
                <w:sz w:val="22"/>
                <w:szCs w:val="22"/>
                <w:lang w:val="es-ES" w:eastAsia="es-EC"/>
              </w:rPr>
            </w:pPr>
            <w:r>
              <w:rPr>
                <w:rFonts w:ascii="Calibri" w:hAnsi="Calibri" w:cs="Calibri"/>
                <w:color w:val="000000"/>
                <w:sz w:val="22"/>
                <w:szCs w:val="22"/>
                <w:lang w:val="es-ES" w:eastAsia="es-EC"/>
              </w:rPr>
              <w:t xml:space="preserve"> </w:t>
            </w:r>
            <w:r w:rsidR="002278C7" w:rsidRPr="00863E2E">
              <w:rPr>
                <w:rFonts w:ascii="Calibri" w:hAnsi="Calibri" w:cs="Calibri"/>
                <w:color w:val="000000"/>
                <w:sz w:val="22"/>
                <w:szCs w:val="22"/>
                <w:lang w:val="es-ES" w:eastAsia="es-EC"/>
              </w:rPr>
              <w:t xml:space="preserve">         37.162,28 </w:t>
            </w:r>
          </w:p>
        </w:tc>
      </w:tr>
      <w:tr w:rsidR="002278C7" w:rsidRPr="00863E2E" w:rsidTr="002278C7">
        <w:trPr>
          <w:trHeight w:val="330"/>
        </w:trPr>
        <w:tc>
          <w:tcPr>
            <w:tcW w:w="2905" w:type="dxa"/>
            <w:tcBorders>
              <w:top w:val="nil"/>
              <w:left w:val="double" w:sz="6" w:space="0" w:color="auto"/>
              <w:bottom w:val="double" w:sz="6" w:space="0" w:color="auto"/>
              <w:right w:val="double" w:sz="6" w:space="0" w:color="auto"/>
            </w:tcBorders>
            <w:shd w:val="clear" w:color="000000" w:fill="EAF1DD"/>
            <w:noWrap/>
            <w:vAlign w:val="bottom"/>
            <w:hideMark/>
          </w:tcPr>
          <w:p w:rsidR="002278C7" w:rsidRPr="00863E2E" w:rsidRDefault="002278C7" w:rsidP="002278C7">
            <w:pPr>
              <w:rPr>
                <w:rFonts w:ascii="Calibri" w:hAnsi="Calibri" w:cs="Calibri"/>
                <w:b/>
                <w:bCs/>
                <w:i/>
                <w:iCs/>
                <w:color w:val="000000"/>
                <w:sz w:val="22"/>
                <w:szCs w:val="22"/>
                <w:lang w:val="es-ES" w:eastAsia="es-EC"/>
              </w:rPr>
            </w:pPr>
            <w:r w:rsidRPr="00863E2E">
              <w:rPr>
                <w:rFonts w:ascii="Calibri" w:hAnsi="Calibri" w:cs="Calibri"/>
                <w:b/>
                <w:bCs/>
                <w:i/>
                <w:iCs/>
                <w:color w:val="000000"/>
                <w:sz w:val="22"/>
                <w:szCs w:val="22"/>
                <w:lang w:val="es-ES" w:eastAsia="es-EC"/>
              </w:rPr>
              <w:t xml:space="preserve">Total Ingresos por </w:t>
            </w:r>
            <w:r w:rsidR="00D82B34" w:rsidRPr="00863E2E">
              <w:rPr>
                <w:rFonts w:ascii="Calibri" w:hAnsi="Calibri" w:cs="Calibri"/>
                <w:b/>
                <w:bCs/>
                <w:i/>
                <w:iCs/>
                <w:color w:val="000000"/>
                <w:sz w:val="22"/>
                <w:szCs w:val="22"/>
                <w:lang w:val="es-ES" w:eastAsia="es-EC"/>
              </w:rPr>
              <w:t>Membresía</w:t>
            </w:r>
          </w:p>
        </w:tc>
        <w:tc>
          <w:tcPr>
            <w:tcW w:w="1843" w:type="dxa"/>
            <w:tcBorders>
              <w:top w:val="nil"/>
              <w:left w:val="nil"/>
              <w:bottom w:val="double" w:sz="6" w:space="0" w:color="auto"/>
              <w:right w:val="double" w:sz="6" w:space="0" w:color="auto"/>
            </w:tcBorders>
            <w:shd w:val="clear" w:color="000000" w:fill="EAF1DD"/>
            <w:noWrap/>
            <w:vAlign w:val="bottom"/>
            <w:hideMark/>
          </w:tcPr>
          <w:p w:rsidR="002278C7" w:rsidRPr="00863E2E" w:rsidRDefault="002278C7" w:rsidP="00D82B34">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             17.015,16 </w:t>
            </w:r>
          </w:p>
        </w:tc>
        <w:tc>
          <w:tcPr>
            <w:tcW w:w="1701" w:type="dxa"/>
            <w:tcBorders>
              <w:top w:val="nil"/>
              <w:left w:val="nil"/>
              <w:bottom w:val="double" w:sz="6" w:space="0" w:color="auto"/>
              <w:right w:val="double" w:sz="6" w:space="0" w:color="auto"/>
            </w:tcBorders>
            <w:shd w:val="clear" w:color="000000" w:fill="EAF1DD"/>
            <w:noWrap/>
            <w:vAlign w:val="bottom"/>
            <w:hideMark/>
          </w:tcPr>
          <w:p w:rsidR="002278C7" w:rsidRPr="00863E2E" w:rsidRDefault="002278C7" w:rsidP="00D82B34">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        28.643,03 </w:t>
            </w:r>
          </w:p>
        </w:tc>
        <w:tc>
          <w:tcPr>
            <w:tcW w:w="1701" w:type="dxa"/>
            <w:tcBorders>
              <w:top w:val="nil"/>
              <w:left w:val="nil"/>
              <w:bottom w:val="double" w:sz="6" w:space="0" w:color="auto"/>
              <w:right w:val="double" w:sz="6" w:space="0" w:color="auto"/>
            </w:tcBorders>
            <w:shd w:val="clear" w:color="000000" w:fill="EAF1DD"/>
            <w:noWrap/>
            <w:vAlign w:val="bottom"/>
            <w:hideMark/>
          </w:tcPr>
          <w:p w:rsidR="002278C7" w:rsidRPr="00863E2E" w:rsidRDefault="002278C7" w:rsidP="00D82B34">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         55.228,09 </w:t>
            </w:r>
          </w:p>
        </w:tc>
        <w:tc>
          <w:tcPr>
            <w:tcW w:w="1701" w:type="dxa"/>
            <w:tcBorders>
              <w:top w:val="nil"/>
              <w:left w:val="nil"/>
              <w:bottom w:val="double" w:sz="6" w:space="0" w:color="auto"/>
              <w:right w:val="double" w:sz="6" w:space="0" w:color="auto"/>
            </w:tcBorders>
            <w:shd w:val="clear" w:color="000000" w:fill="EAF1DD"/>
            <w:noWrap/>
            <w:vAlign w:val="bottom"/>
            <w:hideMark/>
          </w:tcPr>
          <w:p w:rsidR="002278C7" w:rsidRPr="00863E2E" w:rsidRDefault="002278C7" w:rsidP="00D82B34">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         77.004,09 </w:t>
            </w:r>
          </w:p>
        </w:tc>
        <w:tc>
          <w:tcPr>
            <w:tcW w:w="1701" w:type="dxa"/>
            <w:tcBorders>
              <w:top w:val="nil"/>
              <w:left w:val="nil"/>
              <w:bottom w:val="double" w:sz="6" w:space="0" w:color="auto"/>
              <w:right w:val="double" w:sz="6" w:space="0" w:color="auto"/>
            </w:tcBorders>
            <w:shd w:val="clear" w:color="000000" w:fill="EAF1DD"/>
            <w:noWrap/>
            <w:vAlign w:val="bottom"/>
            <w:hideMark/>
          </w:tcPr>
          <w:p w:rsidR="002278C7" w:rsidRPr="00863E2E" w:rsidRDefault="002278C7" w:rsidP="00D82B34">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         99.945,00 </w:t>
            </w:r>
          </w:p>
        </w:tc>
      </w:tr>
    </w:tbl>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tbl>
      <w:tblPr>
        <w:tblpPr w:leftFromText="141" w:rightFromText="141" w:vertAnchor="page" w:horzAnchor="page" w:tblpX="3445" w:tblpY="3087"/>
        <w:tblW w:w="12562" w:type="dxa"/>
        <w:tblCellMar>
          <w:left w:w="70" w:type="dxa"/>
          <w:right w:w="70" w:type="dxa"/>
        </w:tblCellMar>
        <w:tblLook w:val="04A0"/>
      </w:tblPr>
      <w:tblGrid>
        <w:gridCol w:w="5250"/>
        <w:gridCol w:w="546"/>
        <w:gridCol w:w="587"/>
        <w:gridCol w:w="587"/>
        <w:gridCol w:w="470"/>
        <w:gridCol w:w="215"/>
        <w:gridCol w:w="709"/>
        <w:gridCol w:w="698"/>
        <w:gridCol w:w="68"/>
        <w:gridCol w:w="1636"/>
        <w:gridCol w:w="1636"/>
        <w:gridCol w:w="160"/>
      </w:tblGrid>
      <w:tr w:rsidR="002278C7" w:rsidRPr="00863E2E" w:rsidTr="002278C7">
        <w:trPr>
          <w:trHeight w:val="315"/>
        </w:trPr>
        <w:tc>
          <w:tcPr>
            <w:tcW w:w="5796" w:type="dxa"/>
            <w:gridSpan w:val="2"/>
            <w:tcBorders>
              <w:top w:val="nil"/>
              <w:left w:val="nil"/>
              <w:bottom w:val="nil"/>
              <w:right w:val="nil"/>
            </w:tcBorders>
            <w:shd w:val="clear" w:color="auto" w:fill="auto"/>
            <w:noWrap/>
            <w:vAlign w:val="bottom"/>
            <w:hideMark/>
          </w:tcPr>
          <w:p w:rsidR="002278C7" w:rsidRPr="00863E2E" w:rsidRDefault="002278C7" w:rsidP="002278C7">
            <w:pPr>
              <w:rPr>
                <w:rFonts w:ascii="Calibri" w:hAnsi="Calibri" w:cs="Calibri"/>
                <w:b/>
                <w:bCs/>
                <w:i/>
                <w:iCs/>
                <w:color w:val="000000"/>
                <w:u w:val="single"/>
                <w:lang w:val="es-ES" w:eastAsia="es-EC"/>
              </w:rPr>
            </w:pPr>
            <w:r w:rsidRPr="00863E2E">
              <w:rPr>
                <w:rFonts w:ascii="Calibri" w:hAnsi="Calibri" w:cs="Calibri"/>
                <w:b/>
                <w:bCs/>
                <w:i/>
                <w:iCs/>
                <w:color w:val="000000"/>
                <w:u w:val="single"/>
                <w:lang w:val="es-ES" w:eastAsia="es-EC"/>
              </w:rPr>
              <w:lastRenderedPageBreak/>
              <w:t>Ingresos por Entrada al Club (Ing. Variable)</w:t>
            </w:r>
          </w:p>
        </w:tc>
        <w:tc>
          <w:tcPr>
            <w:tcW w:w="1644" w:type="dxa"/>
            <w:gridSpan w:val="3"/>
            <w:tcBorders>
              <w:top w:val="nil"/>
              <w:left w:val="nil"/>
              <w:bottom w:val="nil"/>
              <w:right w:val="nil"/>
            </w:tcBorders>
            <w:shd w:val="clear" w:color="auto" w:fill="auto"/>
            <w:noWrap/>
            <w:vAlign w:val="bottom"/>
            <w:hideMark/>
          </w:tcPr>
          <w:p w:rsidR="002278C7" w:rsidRPr="00863E2E" w:rsidRDefault="002278C7" w:rsidP="002278C7">
            <w:pPr>
              <w:rPr>
                <w:rFonts w:ascii="Calibri" w:hAnsi="Calibri" w:cs="Calibri"/>
                <w:i/>
                <w:iCs/>
                <w:color w:val="000000"/>
                <w:sz w:val="22"/>
                <w:szCs w:val="22"/>
                <w:u w:val="single"/>
                <w:lang w:val="es-ES" w:eastAsia="es-EC"/>
              </w:rPr>
            </w:pPr>
          </w:p>
        </w:tc>
        <w:tc>
          <w:tcPr>
            <w:tcW w:w="1690" w:type="dxa"/>
            <w:gridSpan w:val="4"/>
            <w:tcBorders>
              <w:top w:val="nil"/>
              <w:left w:val="nil"/>
              <w:bottom w:val="nil"/>
              <w:right w:val="nil"/>
            </w:tcBorders>
            <w:shd w:val="clear" w:color="auto" w:fill="auto"/>
            <w:noWrap/>
            <w:vAlign w:val="bottom"/>
            <w:hideMark/>
          </w:tcPr>
          <w:p w:rsidR="002278C7" w:rsidRPr="00863E2E" w:rsidRDefault="002278C7" w:rsidP="002278C7">
            <w:pPr>
              <w:rPr>
                <w:rFonts w:ascii="Calibri" w:hAnsi="Calibri" w:cs="Calibri"/>
                <w:i/>
                <w:iCs/>
                <w:color w:val="000000"/>
                <w:sz w:val="22"/>
                <w:szCs w:val="22"/>
                <w:u w:val="single"/>
                <w:lang w:val="es-ES" w:eastAsia="es-EC"/>
              </w:rPr>
            </w:pPr>
          </w:p>
        </w:tc>
        <w:tc>
          <w:tcPr>
            <w:tcW w:w="1636" w:type="dxa"/>
            <w:tcBorders>
              <w:top w:val="nil"/>
              <w:left w:val="nil"/>
              <w:bottom w:val="nil"/>
              <w:right w:val="nil"/>
            </w:tcBorders>
            <w:shd w:val="clear" w:color="auto" w:fill="auto"/>
            <w:noWrap/>
            <w:vAlign w:val="bottom"/>
            <w:hideMark/>
          </w:tcPr>
          <w:p w:rsidR="002278C7" w:rsidRPr="00863E2E" w:rsidRDefault="002278C7" w:rsidP="002278C7">
            <w:pPr>
              <w:rPr>
                <w:rFonts w:ascii="Calibri" w:hAnsi="Calibri" w:cs="Calibri"/>
                <w:color w:val="000000"/>
                <w:sz w:val="22"/>
                <w:szCs w:val="22"/>
                <w:lang w:val="es-ES" w:eastAsia="es-EC"/>
              </w:rPr>
            </w:pPr>
          </w:p>
        </w:tc>
        <w:tc>
          <w:tcPr>
            <w:tcW w:w="1636" w:type="dxa"/>
            <w:tcBorders>
              <w:top w:val="nil"/>
              <w:left w:val="nil"/>
              <w:bottom w:val="nil"/>
              <w:right w:val="nil"/>
            </w:tcBorders>
            <w:shd w:val="clear" w:color="auto" w:fill="auto"/>
            <w:noWrap/>
            <w:vAlign w:val="bottom"/>
            <w:hideMark/>
          </w:tcPr>
          <w:p w:rsidR="002278C7" w:rsidRPr="00863E2E" w:rsidRDefault="002278C7" w:rsidP="002278C7">
            <w:pPr>
              <w:rPr>
                <w:rFonts w:ascii="Calibri" w:hAnsi="Calibri" w:cs="Calibri"/>
                <w:color w:val="000000"/>
                <w:sz w:val="22"/>
                <w:szCs w:val="22"/>
                <w:lang w:val="es-ES" w:eastAsia="es-EC"/>
              </w:rPr>
            </w:pPr>
          </w:p>
        </w:tc>
        <w:tc>
          <w:tcPr>
            <w:tcW w:w="160" w:type="dxa"/>
            <w:tcBorders>
              <w:top w:val="nil"/>
              <w:left w:val="nil"/>
              <w:bottom w:val="nil"/>
              <w:right w:val="nil"/>
            </w:tcBorders>
            <w:shd w:val="clear" w:color="auto" w:fill="auto"/>
            <w:noWrap/>
            <w:vAlign w:val="bottom"/>
            <w:hideMark/>
          </w:tcPr>
          <w:p w:rsidR="002278C7" w:rsidRPr="00863E2E" w:rsidRDefault="002278C7" w:rsidP="002278C7">
            <w:pPr>
              <w:rPr>
                <w:rFonts w:ascii="Calibri" w:hAnsi="Calibri" w:cs="Calibri"/>
                <w:color w:val="000000"/>
                <w:sz w:val="22"/>
                <w:szCs w:val="22"/>
                <w:lang w:val="es-ES" w:eastAsia="es-EC"/>
              </w:rPr>
            </w:pPr>
          </w:p>
        </w:tc>
      </w:tr>
      <w:tr w:rsidR="002278C7" w:rsidRPr="00863E2E" w:rsidTr="002278C7">
        <w:trPr>
          <w:trHeight w:val="315"/>
        </w:trPr>
        <w:tc>
          <w:tcPr>
            <w:tcW w:w="5250" w:type="dxa"/>
            <w:tcBorders>
              <w:top w:val="nil"/>
              <w:left w:val="nil"/>
              <w:bottom w:val="nil"/>
              <w:right w:val="nil"/>
            </w:tcBorders>
            <w:shd w:val="clear" w:color="auto" w:fill="auto"/>
            <w:noWrap/>
            <w:vAlign w:val="bottom"/>
            <w:hideMark/>
          </w:tcPr>
          <w:p w:rsidR="002278C7" w:rsidRPr="00863E2E" w:rsidRDefault="002278C7" w:rsidP="002278C7">
            <w:pPr>
              <w:rPr>
                <w:rFonts w:ascii="Calibri" w:hAnsi="Calibri" w:cs="Calibri"/>
                <w:color w:val="000000"/>
                <w:sz w:val="22"/>
                <w:szCs w:val="22"/>
                <w:lang w:val="es-ES" w:eastAsia="es-EC"/>
              </w:rPr>
            </w:pPr>
          </w:p>
        </w:tc>
        <w:tc>
          <w:tcPr>
            <w:tcW w:w="546" w:type="dxa"/>
            <w:tcBorders>
              <w:top w:val="nil"/>
              <w:left w:val="nil"/>
              <w:bottom w:val="nil"/>
              <w:right w:val="nil"/>
            </w:tcBorders>
            <w:shd w:val="clear" w:color="auto" w:fill="auto"/>
            <w:noWrap/>
            <w:vAlign w:val="bottom"/>
            <w:hideMark/>
          </w:tcPr>
          <w:p w:rsidR="002278C7" w:rsidRPr="00863E2E" w:rsidRDefault="002278C7" w:rsidP="002278C7">
            <w:pPr>
              <w:rPr>
                <w:rFonts w:ascii="Calibri" w:hAnsi="Calibri" w:cs="Calibri"/>
                <w:color w:val="000000"/>
                <w:sz w:val="22"/>
                <w:szCs w:val="22"/>
                <w:lang w:val="es-ES" w:eastAsia="es-EC"/>
              </w:rPr>
            </w:pPr>
          </w:p>
        </w:tc>
        <w:tc>
          <w:tcPr>
            <w:tcW w:w="1644" w:type="dxa"/>
            <w:gridSpan w:val="3"/>
            <w:tcBorders>
              <w:top w:val="nil"/>
              <w:left w:val="nil"/>
              <w:bottom w:val="nil"/>
              <w:right w:val="nil"/>
            </w:tcBorders>
            <w:shd w:val="clear" w:color="auto" w:fill="auto"/>
            <w:noWrap/>
            <w:vAlign w:val="bottom"/>
            <w:hideMark/>
          </w:tcPr>
          <w:p w:rsidR="002278C7" w:rsidRPr="00863E2E" w:rsidRDefault="002278C7" w:rsidP="002278C7">
            <w:pPr>
              <w:rPr>
                <w:rFonts w:ascii="Calibri" w:hAnsi="Calibri" w:cs="Calibri"/>
                <w:color w:val="000000"/>
                <w:sz w:val="22"/>
                <w:szCs w:val="22"/>
                <w:lang w:val="es-ES" w:eastAsia="es-EC"/>
              </w:rPr>
            </w:pPr>
          </w:p>
        </w:tc>
        <w:tc>
          <w:tcPr>
            <w:tcW w:w="1690" w:type="dxa"/>
            <w:gridSpan w:val="4"/>
            <w:tcBorders>
              <w:top w:val="nil"/>
              <w:left w:val="nil"/>
              <w:bottom w:val="nil"/>
              <w:right w:val="nil"/>
            </w:tcBorders>
            <w:shd w:val="clear" w:color="auto" w:fill="auto"/>
            <w:noWrap/>
            <w:vAlign w:val="bottom"/>
            <w:hideMark/>
          </w:tcPr>
          <w:p w:rsidR="002278C7" w:rsidRPr="00863E2E" w:rsidRDefault="002278C7" w:rsidP="002278C7">
            <w:pPr>
              <w:rPr>
                <w:rFonts w:ascii="Calibri" w:hAnsi="Calibri" w:cs="Calibri"/>
                <w:color w:val="000000"/>
                <w:sz w:val="22"/>
                <w:szCs w:val="22"/>
                <w:lang w:val="es-ES" w:eastAsia="es-EC"/>
              </w:rPr>
            </w:pPr>
          </w:p>
        </w:tc>
        <w:tc>
          <w:tcPr>
            <w:tcW w:w="1636" w:type="dxa"/>
            <w:tcBorders>
              <w:top w:val="nil"/>
              <w:left w:val="nil"/>
              <w:bottom w:val="nil"/>
              <w:right w:val="nil"/>
            </w:tcBorders>
            <w:shd w:val="clear" w:color="auto" w:fill="auto"/>
            <w:noWrap/>
            <w:vAlign w:val="bottom"/>
            <w:hideMark/>
          </w:tcPr>
          <w:p w:rsidR="002278C7" w:rsidRPr="00863E2E" w:rsidRDefault="002278C7" w:rsidP="002278C7">
            <w:pPr>
              <w:rPr>
                <w:rFonts w:ascii="Calibri" w:hAnsi="Calibri" w:cs="Calibri"/>
                <w:color w:val="000000"/>
                <w:sz w:val="22"/>
                <w:szCs w:val="22"/>
                <w:lang w:val="es-ES" w:eastAsia="es-EC"/>
              </w:rPr>
            </w:pPr>
          </w:p>
        </w:tc>
        <w:tc>
          <w:tcPr>
            <w:tcW w:w="1636" w:type="dxa"/>
            <w:tcBorders>
              <w:top w:val="nil"/>
              <w:left w:val="nil"/>
              <w:bottom w:val="nil"/>
              <w:right w:val="nil"/>
            </w:tcBorders>
            <w:shd w:val="clear" w:color="auto" w:fill="auto"/>
            <w:noWrap/>
            <w:vAlign w:val="bottom"/>
            <w:hideMark/>
          </w:tcPr>
          <w:p w:rsidR="002278C7" w:rsidRPr="00863E2E" w:rsidRDefault="002278C7" w:rsidP="002278C7">
            <w:pPr>
              <w:rPr>
                <w:rFonts w:ascii="Calibri" w:hAnsi="Calibri" w:cs="Calibri"/>
                <w:color w:val="000000"/>
                <w:sz w:val="22"/>
                <w:szCs w:val="22"/>
                <w:lang w:val="es-ES" w:eastAsia="es-EC"/>
              </w:rPr>
            </w:pPr>
          </w:p>
        </w:tc>
        <w:tc>
          <w:tcPr>
            <w:tcW w:w="160" w:type="dxa"/>
            <w:tcBorders>
              <w:top w:val="nil"/>
              <w:left w:val="nil"/>
              <w:bottom w:val="nil"/>
              <w:right w:val="nil"/>
            </w:tcBorders>
            <w:shd w:val="clear" w:color="auto" w:fill="auto"/>
            <w:noWrap/>
            <w:vAlign w:val="bottom"/>
            <w:hideMark/>
          </w:tcPr>
          <w:p w:rsidR="002278C7" w:rsidRPr="00863E2E" w:rsidRDefault="002278C7" w:rsidP="002278C7">
            <w:pPr>
              <w:rPr>
                <w:rFonts w:ascii="Calibri" w:hAnsi="Calibri" w:cs="Calibri"/>
                <w:color w:val="000000"/>
                <w:sz w:val="22"/>
                <w:szCs w:val="22"/>
                <w:lang w:val="es-ES" w:eastAsia="es-EC"/>
              </w:rPr>
            </w:pPr>
          </w:p>
        </w:tc>
      </w:tr>
      <w:tr w:rsidR="002278C7" w:rsidRPr="00863E2E" w:rsidTr="002278C7">
        <w:trPr>
          <w:gridAfter w:val="4"/>
          <w:wAfter w:w="3500" w:type="dxa"/>
          <w:trHeight w:val="330"/>
        </w:trPr>
        <w:tc>
          <w:tcPr>
            <w:tcW w:w="5250" w:type="dxa"/>
            <w:tcBorders>
              <w:top w:val="nil"/>
              <w:left w:val="nil"/>
              <w:bottom w:val="nil"/>
              <w:right w:val="nil"/>
            </w:tcBorders>
            <w:shd w:val="clear" w:color="auto" w:fill="auto"/>
            <w:noWrap/>
            <w:vAlign w:val="bottom"/>
            <w:hideMark/>
          </w:tcPr>
          <w:p w:rsidR="002278C7" w:rsidRPr="00863E2E" w:rsidRDefault="002278C7" w:rsidP="002278C7">
            <w:pPr>
              <w:rPr>
                <w:rFonts w:ascii="Calibri" w:hAnsi="Calibri" w:cs="Calibri"/>
                <w:i/>
                <w:iCs/>
                <w:color w:val="000000"/>
                <w:sz w:val="22"/>
                <w:szCs w:val="22"/>
                <w:u w:val="single"/>
                <w:lang w:val="es-ES" w:eastAsia="es-EC"/>
              </w:rPr>
            </w:pPr>
          </w:p>
        </w:tc>
        <w:tc>
          <w:tcPr>
            <w:tcW w:w="546" w:type="dxa"/>
            <w:tcBorders>
              <w:top w:val="nil"/>
              <w:left w:val="nil"/>
              <w:bottom w:val="nil"/>
              <w:right w:val="nil"/>
            </w:tcBorders>
            <w:shd w:val="clear" w:color="auto" w:fill="auto"/>
            <w:noWrap/>
            <w:vAlign w:val="bottom"/>
            <w:hideMark/>
          </w:tcPr>
          <w:p w:rsidR="002278C7" w:rsidRPr="00863E2E" w:rsidRDefault="002278C7" w:rsidP="002278C7">
            <w:pPr>
              <w:rPr>
                <w:rFonts w:ascii="Calibri" w:hAnsi="Calibri" w:cs="Calibri"/>
                <w:color w:val="000000"/>
                <w:sz w:val="22"/>
                <w:szCs w:val="22"/>
                <w:lang w:val="es-ES" w:eastAsia="es-EC"/>
              </w:rPr>
            </w:pPr>
          </w:p>
        </w:tc>
        <w:tc>
          <w:tcPr>
            <w:tcW w:w="3266" w:type="dxa"/>
            <w:gridSpan w:val="6"/>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2278C7" w:rsidRPr="00863E2E" w:rsidRDefault="002278C7" w:rsidP="002278C7">
            <w:pPr>
              <w:jc w:val="cente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Años</w:t>
            </w:r>
          </w:p>
        </w:tc>
      </w:tr>
      <w:tr w:rsidR="002278C7" w:rsidRPr="00863E2E" w:rsidTr="002278C7">
        <w:trPr>
          <w:gridAfter w:val="4"/>
          <w:wAfter w:w="3500" w:type="dxa"/>
          <w:trHeight w:val="330"/>
        </w:trPr>
        <w:tc>
          <w:tcPr>
            <w:tcW w:w="5250" w:type="dxa"/>
            <w:tcBorders>
              <w:top w:val="nil"/>
              <w:left w:val="nil"/>
              <w:bottom w:val="double" w:sz="6" w:space="0" w:color="auto"/>
              <w:right w:val="nil"/>
            </w:tcBorders>
            <w:shd w:val="clear" w:color="auto" w:fill="auto"/>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546" w:type="dxa"/>
            <w:tcBorders>
              <w:top w:val="nil"/>
              <w:left w:val="nil"/>
              <w:bottom w:val="nil"/>
              <w:right w:val="double" w:sz="6" w:space="0" w:color="auto"/>
            </w:tcBorders>
            <w:shd w:val="clear" w:color="auto" w:fill="auto"/>
            <w:noWrap/>
            <w:vAlign w:val="bottom"/>
            <w:hideMark/>
          </w:tcPr>
          <w:p w:rsidR="002278C7" w:rsidRPr="00863E2E" w:rsidRDefault="002278C7" w:rsidP="002278C7">
            <w:pPr>
              <w:rPr>
                <w:rFonts w:ascii="Calibri" w:hAnsi="Calibri" w:cs="Calibri"/>
                <w:color w:val="000000"/>
                <w:sz w:val="22"/>
                <w:szCs w:val="22"/>
                <w:u w:val="single"/>
                <w:lang w:val="es-ES" w:eastAsia="es-EC"/>
              </w:rPr>
            </w:pPr>
            <w:r w:rsidRPr="00863E2E">
              <w:rPr>
                <w:rFonts w:ascii="Calibri" w:hAnsi="Calibri" w:cs="Calibri"/>
                <w:color w:val="000000"/>
                <w:sz w:val="22"/>
                <w:szCs w:val="22"/>
                <w:u w:val="single"/>
                <w:lang w:val="es-ES" w:eastAsia="es-EC"/>
              </w:rPr>
              <w:t> </w:t>
            </w:r>
          </w:p>
        </w:tc>
        <w:tc>
          <w:tcPr>
            <w:tcW w:w="587" w:type="dxa"/>
            <w:tcBorders>
              <w:top w:val="nil"/>
              <w:left w:val="double" w:sz="6" w:space="0" w:color="auto"/>
              <w:bottom w:val="double" w:sz="6" w:space="0" w:color="auto"/>
              <w:right w:val="double" w:sz="6" w:space="0" w:color="auto"/>
            </w:tcBorders>
            <w:shd w:val="clear" w:color="000000" w:fill="C2D69A"/>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2013</w:t>
            </w:r>
          </w:p>
        </w:tc>
        <w:tc>
          <w:tcPr>
            <w:tcW w:w="587" w:type="dxa"/>
            <w:tcBorders>
              <w:top w:val="nil"/>
              <w:left w:val="nil"/>
              <w:bottom w:val="double" w:sz="6" w:space="0" w:color="auto"/>
              <w:right w:val="double" w:sz="6" w:space="0" w:color="auto"/>
            </w:tcBorders>
            <w:shd w:val="clear" w:color="000000" w:fill="C2D69A"/>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2014</w:t>
            </w:r>
          </w:p>
        </w:tc>
        <w:tc>
          <w:tcPr>
            <w:tcW w:w="685" w:type="dxa"/>
            <w:gridSpan w:val="2"/>
            <w:tcBorders>
              <w:top w:val="nil"/>
              <w:left w:val="nil"/>
              <w:bottom w:val="double" w:sz="6" w:space="0" w:color="auto"/>
              <w:right w:val="double" w:sz="6" w:space="0" w:color="auto"/>
            </w:tcBorders>
            <w:shd w:val="clear" w:color="000000" w:fill="C2D69A"/>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2015</w:t>
            </w:r>
          </w:p>
        </w:tc>
        <w:tc>
          <w:tcPr>
            <w:tcW w:w="709" w:type="dxa"/>
            <w:tcBorders>
              <w:top w:val="nil"/>
              <w:left w:val="nil"/>
              <w:bottom w:val="double" w:sz="6" w:space="0" w:color="auto"/>
              <w:right w:val="double" w:sz="6" w:space="0" w:color="auto"/>
            </w:tcBorders>
            <w:shd w:val="clear" w:color="000000" w:fill="C2D69A"/>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2016</w:t>
            </w:r>
          </w:p>
        </w:tc>
        <w:tc>
          <w:tcPr>
            <w:tcW w:w="698" w:type="dxa"/>
            <w:tcBorders>
              <w:top w:val="nil"/>
              <w:left w:val="nil"/>
              <w:bottom w:val="double" w:sz="6" w:space="0" w:color="auto"/>
              <w:right w:val="double" w:sz="6" w:space="0" w:color="auto"/>
            </w:tcBorders>
            <w:shd w:val="clear" w:color="000000" w:fill="C2D69A"/>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2017</w:t>
            </w:r>
          </w:p>
        </w:tc>
      </w:tr>
      <w:tr w:rsidR="002278C7" w:rsidRPr="00863E2E" w:rsidTr="002278C7">
        <w:trPr>
          <w:gridAfter w:val="4"/>
          <w:wAfter w:w="3500" w:type="dxa"/>
          <w:trHeight w:val="330"/>
        </w:trPr>
        <w:tc>
          <w:tcPr>
            <w:tcW w:w="5796" w:type="dxa"/>
            <w:gridSpan w:val="2"/>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Proyección de demanda  Anual</w:t>
            </w:r>
          </w:p>
        </w:tc>
        <w:tc>
          <w:tcPr>
            <w:tcW w:w="587"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7911</w:t>
            </w:r>
          </w:p>
        </w:tc>
        <w:tc>
          <w:tcPr>
            <w:tcW w:w="587"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8780</w:t>
            </w:r>
          </w:p>
        </w:tc>
        <w:tc>
          <w:tcPr>
            <w:tcW w:w="685" w:type="dxa"/>
            <w:gridSpan w:val="2"/>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9663</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10561</w:t>
            </w:r>
          </w:p>
        </w:tc>
        <w:tc>
          <w:tcPr>
            <w:tcW w:w="698"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11475</w:t>
            </w:r>
          </w:p>
        </w:tc>
      </w:tr>
      <w:tr w:rsidR="002278C7" w:rsidRPr="00863E2E" w:rsidTr="002278C7">
        <w:trPr>
          <w:gridAfter w:val="4"/>
          <w:wAfter w:w="3500" w:type="dxa"/>
          <w:trHeight w:val="330"/>
        </w:trPr>
        <w:tc>
          <w:tcPr>
            <w:tcW w:w="5250"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%personas asisten de lunes a jueves</w:t>
            </w:r>
          </w:p>
        </w:tc>
        <w:tc>
          <w:tcPr>
            <w:tcW w:w="546"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5%</w:t>
            </w:r>
          </w:p>
        </w:tc>
        <w:tc>
          <w:tcPr>
            <w:tcW w:w="587"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396</w:t>
            </w:r>
          </w:p>
        </w:tc>
        <w:tc>
          <w:tcPr>
            <w:tcW w:w="587"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439</w:t>
            </w:r>
          </w:p>
        </w:tc>
        <w:tc>
          <w:tcPr>
            <w:tcW w:w="685" w:type="dxa"/>
            <w:gridSpan w:val="2"/>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483</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528</w:t>
            </w:r>
          </w:p>
        </w:tc>
        <w:tc>
          <w:tcPr>
            <w:tcW w:w="698"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574</w:t>
            </w:r>
          </w:p>
        </w:tc>
      </w:tr>
      <w:tr w:rsidR="002278C7" w:rsidRPr="00863E2E" w:rsidTr="002278C7">
        <w:trPr>
          <w:gridAfter w:val="4"/>
          <w:wAfter w:w="3500" w:type="dxa"/>
          <w:trHeight w:val="330"/>
        </w:trPr>
        <w:tc>
          <w:tcPr>
            <w:tcW w:w="5250"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personas que asisten de viernes a domingo</w:t>
            </w:r>
          </w:p>
        </w:tc>
        <w:tc>
          <w:tcPr>
            <w:tcW w:w="546"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95%</w:t>
            </w:r>
          </w:p>
        </w:tc>
        <w:tc>
          <w:tcPr>
            <w:tcW w:w="587"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7515</w:t>
            </w:r>
          </w:p>
        </w:tc>
        <w:tc>
          <w:tcPr>
            <w:tcW w:w="587"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8341</w:t>
            </w:r>
          </w:p>
        </w:tc>
        <w:tc>
          <w:tcPr>
            <w:tcW w:w="685" w:type="dxa"/>
            <w:gridSpan w:val="2"/>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9180</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10033</w:t>
            </w:r>
          </w:p>
        </w:tc>
        <w:tc>
          <w:tcPr>
            <w:tcW w:w="698"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10901</w:t>
            </w:r>
          </w:p>
        </w:tc>
      </w:tr>
    </w:tbl>
    <w:tbl>
      <w:tblPr>
        <w:tblpPr w:leftFromText="141" w:rightFromText="141" w:vertAnchor="page" w:horzAnchor="margin" w:tblpXSpec="center" w:tblpY="5812"/>
        <w:tblW w:w="6354" w:type="dxa"/>
        <w:tblCellMar>
          <w:left w:w="70" w:type="dxa"/>
          <w:right w:w="70" w:type="dxa"/>
        </w:tblCellMar>
        <w:tblLook w:val="04A0"/>
      </w:tblPr>
      <w:tblGrid>
        <w:gridCol w:w="3960"/>
        <w:gridCol w:w="1213"/>
        <w:gridCol w:w="1181"/>
      </w:tblGrid>
      <w:tr w:rsidR="002278C7" w:rsidRPr="00863E2E" w:rsidTr="002278C7">
        <w:trPr>
          <w:trHeight w:val="330"/>
        </w:trPr>
        <w:tc>
          <w:tcPr>
            <w:tcW w:w="3960" w:type="dxa"/>
            <w:tcBorders>
              <w:top w:val="nil"/>
              <w:left w:val="nil"/>
              <w:bottom w:val="nil"/>
              <w:right w:val="nil"/>
            </w:tcBorders>
            <w:shd w:val="clear" w:color="auto" w:fill="auto"/>
            <w:noWrap/>
            <w:vAlign w:val="bottom"/>
            <w:hideMark/>
          </w:tcPr>
          <w:p w:rsidR="002278C7" w:rsidRPr="00863E2E" w:rsidRDefault="002278C7" w:rsidP="002278C7">
            <w:pPr>
              <w:rPr>
                <w:rFonts w:ascii="Calibri" w:hAnsi="Calibri" w:cs="Calibri"/>
                <w:color w:val="000000"/>
                <w:sz w:val="22"/>
                <w:szCs w:val="22"/>
                <w:lang w:val="es-ES" w:eastAsia="es-EC"/>
              </w:rPr>
            </w:pPr>
          </w:p>
        </w:tc>
        <w:tc>
          <w:tcPr>
            <w:tcW w:w="1213"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Precios</w:t>
            </w:r>
          </w:p>
        </w:tc>
        <w:tc>
          <w:tcPr>
            <w:tcW w:w="1181" w:type="dxa"/>
            <w:tcBorders>
              <w:top w:val="double" w:sz="6" w:space="0" w:color="auto"/>
              <w:left w:val="nil"/>
              <w:bottom w:val="double" w:sz="6" w:space="0" w:color="auto"/>
              <w:right w:val="double" w:sz="6" w:space="0" w:color="auto"/>
            </w:tcBorders>
            <w:shd w:val="clear" w:color="auto" w:fill="auto"/>
            <w:noWrap/>
            <w:vAlign w:val="bottom"/>
            <w:hideMark/>
          </w:tcPr>
          <w:p w:rsidR="002278C7" w:rsidRPr="00863E2E" w:rsidRDefault="002278C7" w:rsidP="002278C7">
            <w:pPr>
              <w:jc w:val="cente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Incremento</w:t>
            </w:r>
          </w:p>
        </w:tc>
      </w:tr>
      <w:tr w:rsidR="002278C7" w:rsidRPr="00863E2E" w:rsidTr="002278C7">
        <w:trPr>
          <w:trHeight w:val="330"/>
        </w:trPr>
        <w:tc>
          <w:tcPr>
            <w:tcW w:w="3960"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Entrada días Ordinarios</w:t>
            </w:r>
          </w:p>
        </w:tc>
        <w:tc>
          <w:tcPr>
            <w:tcW w:w="1213"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        3,00 </w:t>
            </w:r>
          </w:p>
        </w:tc>
        <w:tc>
          <w:tcPr>
            <w:tcW w:w="118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50%</w:t>
            </w:r>
          </w:p>
        </w:tc>
      </w:tr>
      <w:tr w:rsidR="002278C7" w:rsidRPr="00863E2E" w:rsidTr="002278C7">
        <w:trPr>
          <w:trHeight w:val="330"/>
        </w:trPr>
        <w:tc>
          <w:tcPr>
            <w:tcW w:w="3960"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Entrada fines de semana</w:t>
            </w:r>
          </w:p>
        </w:tc>
        <w:tc>
          <w:tcPr>
            <w:tcW w:w="1213"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        5,00 </w:t>
            </w:r>
          </w:p>
        </w:tc>
        <w:tc>
          <w:tcPr>
            <w:tcW w:w="118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20%</w:t>
            </w:r>
          </w:p>
        </w:tc>
      </w:tr>
    </w:tbl>
    <w:tbl>
      <w:tblPr>
        <w:tblpPr w:leftFromText="141" w:rightFromText="141" w:vertAnchor="text" w:horzAnchor="margin" w:tblpY="6144"/>
        <w:tblW w:w="12900" w:type="dxa"/>
        <w:tblCellMar>
          <w:left w:w="70" w:type="dxa"/>
          <w:right w:w="70" w:type="dxa"/>
        </w:tblCellMar>
        <w:tblLook w:val="04A0"/>
      </w:tblPr>
      <w:tblGrid>
        <w:gridCol w:w="3960"/>
        <w:gridCol w:w="1994"/>
        <w:gridCol w:w="1701"/>
        <w:gridCol w:w="1559"/>
        <w:gridCol w:w="1985"/>
        <w:gridCol w:w="1701"/>
      </w:tblGrid>
      <w:tr w:rsidR="002278C7" w:rsidRPr="00863E2E" w:rsidTr="002278C7">
        <w:trPr>
          <w:trHeight w:val="330"/>
        </w:trPr>
        <w:tc>
          <w:tcPr>
            <w:tcW w:w="3960" w:type="dxa"/>
            <w:tcBorders>
              <w:top w:val="nil"/>
              <w:left w:val="nil"/>
              <w:bottom w:val="nil"/>
              <w:right w:val="nil"/>
            </w:tcBorders>
            <w:shd w:val="clear" w:color="auto" w:fill="auto"/>
            <w:noWrap/>
            <w:vAlign w:val="bottom"/>
            <w:hideMark/>
          </w:tcPr>
          <w:p w:rsidR="002278C7" w:rsidRPr="00863E2E" w:rsidRDefault="002278C7" w:rsidP="002278C7">
            <w:pPr>
              <w:rPr>
                <w:rFonts w:ascii="Calibri" w:hAnsi="Calibri" w:cs="Calibri"/>
                <w:color w:val="000000"/>
                <w:sz w:val="22"/>
                <w:szCs w:val="22"/>
                <w:lang w:val="es-ES" w:eastAsia="es-EC"/>
              </w:rPr>
            </w:pPr>
          </w:p>
        </w:tc>
        <w:tc>
          <w:tcPr>
            <w:tcW w:w="8940" w:type="dxa"/>
            <w:gridSpan w:val="5"/>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2278C7" w:rsidRPr="00863E2E" w:rsidRDefault="002278C7" w:rsidP="002278C7">
            <w:pPr>
              <w:jc w:val="center"/>
              <w:rPr>
                <w:rFonts w:ascii="Calibri" w:hAnsi="Calibri" w:cs="Calibri"/>
                <w:b/>
                <w:bCs/>
                <w:i/>
                <w:iCs/>
                <w:color w:val="000000"/>
                <w:sz w:val="22"/>
                <w:szCs w:val="22"/>
                <w:lang w:val="es-ES" w:eastAsia="es-EC"/>
              </w:rPr>
            </w:pPr>
            <w:r w:rsidRPr="00863E2E">
              <w:rPr>
                <w:rFonts w:ascii="Calibri" w:hAnsi="Calibri" w:cs="Calibri"/>
                <w:b/>
                <w:bCs/>
                <w:i/>
                <w:iCs/>
                <w:color w:val="000000"/>
                <w:sz w:val="22"/>
                <w:szCs w:val="22"/>
                <w:lang w:val="es-ES" w:eastAsia="es-EC"/>
              </w:rPr>
              <w:t>Ingresos Proyectados</w:t>
            </w:r>
          </w:p>
        </w:tc>
      </w:tr>
      <w:tr w:rsidR="002278C7" w:rsidRPr="00863E2E" w:rsidTr="002278C7">
        <w:trPr>
          <w:trHeight w:val="330"/>
        </w:trPr>
        <w:tc>
          <w:tcPr>
            <w:tcW w:w="3960"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ascii="Calibri" w:hAnsi="Calibri" w:cs="Calibri"/>
                <w:b/>
                <w:bCs/>
                <w:i/>
                <w:iCs/>
                <w:color w:val="000000"/>
                <w:sz w:val="22"/>
                <w:szCs w:val="22"/>
                <w:lang w:val="es-ES" w:eastAsia="es-EC"/>
              </w:rPr>
            </w:pPr>
            <w:r w:rsidRPr="00863E2E">
              <w:rPr>
                <w:rFonts w:ascii="Calibri" w:hAnsi="Calibri" w:cs="Calibri"/>
                <w:b/>
                <w:bCs/>
                <w:i/>
                <w:iCs/>
                <w:color w:val="000000"/>
                <w:sz w:val="22"/>
                <w:szCs w:val="22"/>
                <w:lang w:val="es-ES" w:eastAsia="es-EC"/>
              </w:rPr>
              <w:t> </w:t>
            </w:r>
          </w:p>
        </w:tc>
        <w:tc>
          <w:tcPr>
            <w:tcW w:w="1994" w:type="dxa"/>
            <w:tcBorders>
              <w:top w:val="nil"/>
              <w:left w:val="nil"/>
              <w:bottom w:val="double" w:sz="6" w:space="0" w:color="auto"/>
              <w:right w:val="double" w:sz="6" w:space="0" w:color="auto"/>
            </w:tcBorders>
            <w:shd w:val="clear" w:color="000000" w:fill="C2D69A"/>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2013</w:t>
            </w:r>
          </w:p>
        </w:tc>
        <w:tc>
          <w:tcPr>
            <w:tcW w:w="1701" w:type="dxa"/>
            <w:tcBorders>
              <w:top w:val="nil"/>
              <w:left w:val="nil"/>
              <w:bottom w:val="double" w:sz="6" w:space="0" w:color="auto"/>
              <w:right w:val="double" w:sz="6" w:space="0" w:color="auto"/>
            </w:tcBorders>
            <w:shd w:val="clear" w:color="000000" w:fill="C2D69A"/>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2014</w:t>
            </w:r>
          </w:p>
        </w:tc>
        <w:tc>
          <w:tcPr>
            <w:tcW w:w="1559" w:type="dxa"/>
            <w:tcBorders>
              <w:top w:val="nil"/>
              <w:left w:val="nil"/>
              <w:bottom w:val="double" w:sz="6" w:space="0" w:color="auto"/>
              <w:right w:val="double" w:sz="6" w:space="0" w:color="auto"/>
            </w:tcBorders>
            <w:shd w:val="clear" w:color="000000" w:fill="C2D69A"/>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2015</w:t>
            </w:r>
          </w:p>
        </w:tc>
        <w:tc>
          <w:tcPr>
            <w:tcW w:w="1985" w:type="dxa"/>
            <w:tcBorders>
              <w:top w:val="nil"/>
              <w:left w:val="nil"/>
              <w:bottom w:val="double" w:sz="6" w:space="0" w:color="auto"/>
              <w:right w:val="double" w:sz="6" w:space="0" w:color="auto"/>
            </w:tcBorders>
            <w:shd w:val="clear" w:color="000000" w:fill="C2D69A"/>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2016</w:t>
            </w:r>
          </w:p>
        </w:tc>
        <w:tc>
          <w:tcPr>
            <w:tcW w:w="1701" w:type="dxa"/>
            <w:tcBorders>
              <w:top w:val="nil"/>
              <w:left w:val="nil"/>
              <w:bottom w:val="double" w:sz="6" w:space="0" w:color="auto"/>
              <w:right w:val="double" w:sz="6" w:space="0" w:color="auto"/>
            </w:tcBorders>
            <w:shd w:val="clear" w:color="000000" w:fill="C2D69A"/>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2017</w:t>
            </w:r>
          </w:p>
        </w:tc>
      </w:tr>
      <w:tr w:rsidR="002278C7" w:rsidRPr="00863E2E" w:rsidTr="002278C7">
        <w:trPr>
          <w:trHeight w:val="330"/>
        </w:trPr>
        <w:tc>
          <w:tcPr>
            <w:tcW w:w="3960"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Entrada días ordinarios</w:t>
            </w:r>
          </w:p>
        </w:tc>
        <w:tc>
          <w:tcPr>
            <w:tcW w:w="1994"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D82B34">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                 1.186,65 </w:t>
            </w:r>
          </w:p>
        </w:tc>
        <w:tc>
          <w:tcPr>
            <w:tcW w:w="170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D82B34">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            1.975,41 </w:t>
            </w:r>
          </w:p>
        </w:tc>
        <w:tc>
          <w:tcPr>
            <w:tcW w:w="1559"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D82B34">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         2.174,17 </w:t>
            </w:r>
          </w:p>
        </w:tc>
        <w:tc>
          <w:tcPr>
            <w:tcW w:w="1985"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D82B34">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             2.376,31 </w:t>
            </w:r>
          </w:p>
        </w:tc>
        <w:tc>
          <w:tcPr>
            <w:tcW w:w="170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D82B34">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            2.581,88 </w:t>
            </w:r>
          </w:p>
        </w:tc>
      </w:tr>
      <w:tr w:rsidR="002278C7" w:rsidRPr="00863E2E" w:rsidTr="002278C7">
        <w:trPr>
          <w:trHeight w:val="330"/>
        </w:trPr>
        <w:tc>
          <w:tcPr>
            <w:tcW w:w="3960"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Entrada fines de semana</w:t>
            </w:r>
          </w:p>
        </w:tc>
        <w:tc>
          <w:tcPr>
            <w:tcW w:w="1994" w:type="dxa"/>
            <w:tcBorders>
              <w:top w:val="nil"/>
              <w:left w:val="nil"/>
              <w:bottom w:val="double" w:sz="6" w:space="0" w:color="auto"/>
              <w:right w:val="double" w:sz="6" w:space="0" w:color="auto"/>
            </w:tcBorders>
            <w:shd w:val="clear" w:color="auto" w:fill="auto"/>
            <w:noWrap/>
            <w:vAlign w:val="bottom"/>
            <w:hideMark/>
          </w:tcPr>
          <w:p w:rsidR="002278C7" w:rsidRPr="00863E2E" w:rsidRDefault="00D82B34" w:rsidP="00D82B34">
            <w:pPr>
              <w:jc w:val="right"/>
              <w:rPr>
                <w:rFonts w:ascii="Calibri" w:hAnsi="Calibri" w:cs="Calibri"/>
                <w:color w:val="000000"/>
                <w:sz w:val="22"/>
                <w:szCs w:val="22"/>
                <w:lang w:val="es-ES" w:eastAsia="es-EC"/>
              </w:rPr>
            </w:pPr>
            <w:r>
              <w:rPr>
                <w:rFonts w:ascii="Calibri" w:hAnsi="Calibri" w:cs="Calibri"/>
                <w:color w:val="000000"/>
                <w:sz w:val="22"/>
                <w:szCs w:val="22"/>
                <w:lang w:val="es-ES" w:eastAsia="es-EC"/>
              </w:rPr>
              <w:t xml:space="preserve"> </w:t>
            </w:r>
            <w:r w:rsidR="002278C7" w:rsidRPr="00863E2E">
              <w:rPr>
                <w:rFonts w:ascii="Calibri" w:hAnsi="Calibri" w:cs="Calibri"/>
                <w:color w:val="000000"/>
                <w:sz w:val="22"/>
                <w:szCs w:val="22"/>
                <w:lang w:val="es-ES" w:eastAsia="es-EC"/>
              </w:rPr>
              <w:t xml:space="preserve">               37.577,40 </w:t>
            </w:r>
          </w:p>
        </w:tc>
        <w:tc>
          <w:tcPr>
            <w:tcW w:w="1701" w:type="dxa"/>
            <w:tcBorders>
              <w:top w:val="nil"/>
              <w:left w:val="nil"/>
              <w:bottom w:val="double" w:sz="6" w:space="0" w:color="auto"/>
              <w:right w:val="double" w:sz="6" w:space="0" w:color="auto"/>
            </w:tcBorders>
            <w:shd w:val="clear" w:color="auto" w:fill="auto"/>
            <w:noWrap/>
            <w:vAlign w:val="bottom"/>
            <w:hideMark/>
          </w:tcPr>
          <w:p w:rsidR="002278C7" w:rsidRPr="00863E2E" w:rsidRDefault="00D82B34" w:rsidP="00D82B34">
            <w:pPr>
              <w:jc w:val="right"/>
              <w:rPr>
                <w:rFonts w:ascii="Calibri" w:hAnsi="Calibri" w:cs="Calibri"/>
                <w:color w:val="000000"/>
                <w:sz w:val="22"/>
                <w:szCs w:val="22"/>
                <w:lang w:val="es-ES" w:eastAsia="es-EC"/>
              </w:rPr>
            </w:pPr>
            <w:r>
              <w:rPr>
                <w:rFonts w:ascii="Calibri" w:hAnsi="Calibri" w:cs="Calibri"/>
                <w:color w:val="000000"/>
                <w:sz w:val="22"/>
                <w:szCs w:val="22"/>
                <w:lang w:val="es-ES" w:eastAsia="es-EC"/>
              </w:rPr>
              <w:t xml:space="preserve"> </w:t>
            </w:r>
            <w:r w:rsidR="002278C7" w:rsidRPr="00863E2E">
              <w:rPr>
                <w:rFonts w:ascii="Calibri" w:hAnsi="Calibri" w:cs="Calibri"/>
                <w:color w:val="000000"/>
                <w:sz w:val="22"/>
                <w:szCs w:val="22"/>
                <w:lang w:val="es-ES" w:eastAsia="es-EC"/>
              </w:rPr>
              <w:t xml:space="preserve">          50.043,62 </w:t>
            </w:r>
          </w:p>
        </w:tc>
        <w:tc>
          <w:tcPr>
            <w:tcW w:w="1559" w:type="dxa"/>
            <w:tcBorders>
              <w:top w:val="nil"/>
              <w:left w:val="nil"/>
              <w:bottom w:val="double" w:sz="6" w:space="0" w:color="auto"/>
              <w:right w:val="double" w:sz="6" w:space="0" w:color="auto"/>
            </w:tcBorders>
            <w:shd w:val="clear" w:color="auto" w:fill="auto"/>
            <w:noWrap/>
            <w:vAlign w:val="bottom"/>
            <w:hideMark/>
          </w:tcPr>
          <w:p w:rsidR="002278C7" w:rsidRPr="00863E2E" w:rsidRDefault="00D82B34" w:rsidP="00D82B34">
            <w:pPr>
              <w:jc w:val="right"/>
              <w:rPr>
                <w:rFonts w:ascii="Calibri" w:hAnsi="Calibri" w:cs="Calibri"/>
                <w:color w:val="000000"/>
                <w:sz w:val="22"/>
                <w:szCs w:val="22"/>
                <w:lang w:val="es-ES" w:eastAsia="es-EC"/>
              </w:rPr>
            </w:pPr>
            <w:r>
              <w:rPr>
                <w:rFonts w:ascii="Calibri" w:hAnsi="Calibri" w:cs="Calibri"/>
                <w:color w:val="000000"/>
                <w:sz w:val="22"/>
                <w:szCs w:val="22"/>
                <w:lang w:val="es-ES" w:eastAsia="es-EC"/>
              </w:rPr>
              <w:t xml:space="preserve"> </w:t>
            </w:r>
            <w:r w:rsidR="002278C7" w:rsidRPr="00863E2E">
              <w:rPr>
                <w:rFonts w:ascii="Calibri" w:hAnsi="Calibri" w:cs="Calibri"/>
                <w:color w:val="000000"/>
                <w:sz w:val="22"/>
                <w:szCs w:val="22"/>
                <w:lang w:val="es-ES" w:eastAsia="es-EC"/>
              </w:rPr>
              <w:t xml:space="preserve">       45.899,10 </w:t>
            </w:r>
          </w:p>
        </w:tc>
        <w:tc>
          <w:tcPr>
            <w:tcW w:w="1985" w:type="dxa"/>
            <w:tcBorders>
              <w:top w:val="nil"/>
              <w:left w:val="nil"/>
              <w:bottom w:val="double" w:sz="6" w:space="0" w:color="auto"/>
              <w:right w:val="double" w:sz="6" w:space="0" w:color="auto"/>
            </w:tcBorders>
            <w:shd w:val="clear" w:color="auto" w:fill="auto"/>
            <w:noWrap/>
            <w:vAlign w:val="bottom"/>
            <w:hideMark/>
          </w:tcPr>
          <w:p w:rsidR="002278C7" w:rsidRPr="00863E2E" w:rsidRDefault="00D82B34" w:rsidP="00D82B34">
            <w:pPr>
              <w:jc w:val="right"/>
              <w:rPr>
                <w:rFonts w:ascii="Calibri" w:hAnsi="Calibri" w:cs="Calibri"/>
                <w:color w:val="000000"/>
                <w:sz w:val="22"/>
                <w:szCs w:val="22"/>
                <w:lang w:val="es-ES" w:eastAsia="es-EC"/>
              </w:rPr>
            </w:pPr>
            <w:r>
              <w:rPr>
                <w:rFonts w:ascii="Calibri" w:hAnsi="Calibri" w:cs="Calibri"/>
                <w:color w:val="000000"/>
                <w:sz w:val="22"/>
                <w:szCs w:val="22"/>
                <w:lang w:val="es-ES" w:eastAsia="es-EC"/>
              </w:rPr>
              <w:t xml:space="preserve"> </w:t>
            </w:r>
            <w:r w:rsidR="002278C7" w:rsidRPr="00863E2E">
              <w:rPr>
                <w:rFonts w:ascii="Calibri" w:hAnsi="Calibri" w:cs="Calibri"/>
                <w:color w:val="000000"/>
                <w:sz w:val="22"/>
                <w:szCs w:val="22"/>
                <w:lang w:val="es-ES" w:eastAsia="es-EC"/>
              </w:rPr>
              <w:t xml:space="preserve">           50.166,57 </w:t>
            </w:r>
          </w:p>
        </w:tc>
        <w:tc>
          <w:tcPr>
            <w:tcW w:w="1701" w:type="dxa"/>
            <w:tcBorders>
              <w:top w:val="nil"/>
              <w:left w:val="nil"/>
              <w:bottom w:val="double" w:sz="6" w:space="0" w:color="auto"/>
              <w:right w:val="double" w:sz="6" w:space="0" w:color="auto"/>
            </w:tcBorders>
            <w:shd w:val="clear" w:color="auto" w:fill="auto"/>
            <w:noWrap/>
            <w:vAlign w:val="bottom"/>
            <w:hideMark/>
          </w:tcPr>
          <w:p w:rsidR="002278C7" w:rsidRPr="00863E2E" w:rsidRDefault="00D82B34" w:rsidP="00D82B34">
            <w:pPr>
              <w:jc w:val="right"/>
              <w:rPr>
                <w:rFonts w:ascii="Calibri" w:hAnsi="Calibri" w:cs="Calibri"/>
                <w:color w:val="000000"/>
                <w:sz w:val="22"/>
                <w:szCs w:val="22"/>
                <w:lang w:val="es-ES" w:eastAsia="es-EC"/>
              </w:rPr>
            </w:pPr>
            <w:r>
              <w:rPr>
                <w:rFonts w:ascii="Calibri" w:hAnsi="Calibri" w:cs="Calibri"/>
                <w:color w:val="000000"/>
                <w:sz w:val="22"/>
                <w:szCs w:val="22"/>
                <w:lang w:val="es-ES" w:eastAsia="es-EC"/>
              </w:rPr>
              <w:t xml:space="preserve"> </w:t>
            </w:r>
            <w:r w:rsidR="002278C7" w:rsidRPr="00863E2E">
              <w:rPr>
                <w:rFonts w:ascii="Calibri" w:hAnsi="Calibri" w:cs="Calibri"/>
                <w:color w:val="000000"/>
                <w:sz w:val="22"/>
                <w:szCs w:val="22"/>
                <w:lang w:val="es-ES" w:eastAsia="es-EC"/>
              </w:rPr>
              <w:t xml:space="preserve">          54.506,36 </w:t>
            </w:r>
          </w:p>
        </w:tc>
      </w:tr>
      <w:tr w:rsidR="002278C7" w:rsidRPr="00863E2E" w:rsidTr="002278C7">
        <w:trPr>
          <w:trHeight w:val="360"/>
        </w:trPr>
        <w:tc>
          <w:tcPr>
            <w:tcW w:w="3960" w:type="dxa"/>
            <w:tcBorders>
              <w:top w:val="nil"/>
              <w:left w:val="double" w:sz="6" w:space="0" w:color="auto"/>
              <w:bottom w:val="double" w:sz="6" w:space="0" w:color="auto"/>
              <w:right w:val="double" w:sz="6" w:space="0" w:color="auto"/>
            </w:tcBorders>
            <w:shd w:val="clear" w:color="000000" w:fill="EAF1DD"/>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Total ingreso por entrada al club</w:t>
            </w:r>
          </w:p>
        </w:tc>
        <w:tc>
          <w:tcPr>
            <w:tcW w:w="1994" w:type="dxa"/>
            <w:tcBorders>
              <w:top w:val="nil"/>
              <w:left w:val="nil"/>
              <w:bottom w:val="double" w:sz="6" w:space="0" w:color="auto"/>
              <w:right w:val="double" w:sz="6" w:space="0" w:color="auto"/>
            </w:tcBorders>
            <w:shd w:val="clear" w:color="000000" w:fill="EAF1DD"/>
            <w:vAlign w:val="bottom"/>
            <w:hideMark/>
          </w:tcPr>
          <w:p w:rsidR="002278C7" w:rsidRPr="00863E2E" w:rsidRDefault="002278C7" w:rsidP="00D82B34">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               38.764,05 </w:t>
            </w:r>
          </w:p>
        </w:tc>
        <w:tc>
          <w:tcPr>
            <w:tcW w:w="1701" w:type="dxa"/>
            <w:tcBorders>
              <w:top w:val="nil"/>
              <w:left w:val="nil"/>
              <w:bottom w:val="double" w:sz="6" w:space="0" w:color="auto"/>
              <w:right w:val="double" w:sz="6" w:space="0" w:color="auto"/>
            </w:tcBorders>
            <w:shd w:val="clear" w:color="000000" w:fill="EAF1DD"/>
            <w:noWrap/>
            <w:vAlign w:val="center"/>
            <w:hideMark/>
          </w:tcPr>
          <w:p w:rsidR="002278C7" w:rsidRPr="00863E2E" w:rsidRDefault="002278C7" w:rsidP="00D82B34">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          52.019,03 </w:t>
            </w:r>
          </w:p>
        </w:tc>
        <w:tc>
          <w:tcPr>
            <w:tcW w:w="1559" w:type="dxa"/>
            <w:tcBorders>
              <w:top w:val="nil"/>
              <w:left w:val="nil"/>
              <w:bottom w:val="double" w:sz="6" w:space="0" w:color="auto"/>
              <w:right w:val="double" w:sz="6" w:space="0" w:color="auto"/>
            </w:tcBorders>
            <w:shd w:val="clear" w:color="000000" w:fill="EAF1DD"/>
            <w:vAlign w:val="bottom"/>
            <w:hideMark/>
          </w:tcPr>
          <w:p w:rsidR="002278C7" w:rsidRPr="00863E2E" w:rsidRDefault="002278C7" w:rsidP="00D82B34">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       48.073,27 </w:t>
            </w:r>
          </w:p>
        </w:tc>
        <w:tc>
          <w:tcPr>
            <w:tcW w:w="1985" w:type="dxa"/>
            <w:tcBorders>
              <w:top w:val="nil"/>
              <w:left w:val="nil"/>
              <w:bottom w:val="double" w:sz="6" w:space="0" w:color="auto"/>
              <w:right w:val="double" w:sz="6" w:space="0" w:color="auto"/>
            </w:tcBorders>
            <w:shd w:val="clear" w:color="000000" w:fill="EAF1DD"/>
            <w:vAlign w:val="bottom"/>
            <w:hideMark/>
          </w:tcPr>
          <w:p w:rsidR="002278C7" w:rsidRPr="00863E2E" w:rsidRDefault="002278C7" w:rsidP="00D82B34">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           52.542,88 </w:t>
            </w:r>
          </w:p>
        </w:tc>
        <w:tc>
          <w:tcPr>
            <w:tcW w:w="1701" w:type="dxa"/>
            <w:tcBorders>
              <w:top w:val="nil"/>
              <w:left w:val="nil"/>
              <w:bottom w:val="double" w:sz="6" w:space="0" w:color="auto"/>
              <w:right w:val="double" w:sz="6" w:space="0" w:color="auto"/>
            </w:tcBorders>
            <w:shd w:val="clear" w:color="000000" w:fill="EAF1DD"/>
            <w:noWrap/>
            <w:vAlign w:val="center"/>
            <w:hideMark/>
          </w:tcPr>
          <w:p w:rsidR="002278C7" w:rsidRPr="00863E2E" w:rsidRDefault="002278C7" w:rsidP="00D82B34">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    57.088,24 </w:t>
            </w:r>
          </w:p>
        </w:tc>
      </w:tr>
    </w:tbl>
    <w:p w:rsidR="002278C7" w:rsidRPr="00863E2E" w:rsidRDefault="002278C7" w:rsidP="002278C7">
      <w:pPr>
        <w:rPr>
          <w:lang w:val="es-ES" w:eastAsia="en-US"/>
        </w:rPr>
        <w:sectPr w:rsidR="002278C7" w:rsidRPr="00863E2E" w:rsidSect="00F079BE">
          <w:pgSz w:w="16838" w:h="11906" w:orient="landscape"/>
          <w:pgMar w:top="1418" w:right="1985" w:bottom="2268" w:left="1985" w:header="709" w:footer="709" w:gutter="0"/>
          <w:cols w:space="708"/>
          <w:docGrid w:linePitch="360"/>
        </w:sectPr>
      </w:pPr>
    </w:p>
    <w:p w:rsidR="002278C7" w:rsidRPr="00863E2E" w:rsidRDefault="002278C7" w:rsidP="002278C7">
      <w:pPr>
        <w:rPr>
          <w:lang w:val="es-ES" w:eastAsia="en-US"/>
        </w:rPr>
      </w:pPr>
    </w:p>
    <w:p w:rsidR="002278C7" w:rsidRPr="00863E2E" w:rsidRDefault="002278C7" w:rsidP="002278C7">
      <w:pPr>
        <w:spacing w:line="360" w:lineRule="auto"/>
        <w:rPr>
          <w:lang w:val="es-ES"/>
        </w:rPr>
      </w:pPr>
    </w:p>
    <w:p w:rsidR="002278C7" w:rsidRPr="00863E2E" w:rsidRDefault="002278C7" w:rsidP="002278C7">
      <w:pPr>
        <w:spacing w:line="360" w:lineRule="auto"/>
        <w:rPr>
          <w:lang w:val="es-ES"/>
        </w:rPr>
      </w:pPr>
    </w:p>
    <w:p w:rsidR="002278C7" w:rsidRPr="00863E2E" w:rsidRDefault="002278C7" w:rsidP="002278C7">
      <w:pPr>
        <w:spacing w:line="360" w:lineRule="auto"/>
        <w:rPr>
          <w:lang w:val="es-ES"/>
        </w:rPr>
      </w:pPr>
    </w:p>
    <w:p w:rsidR="002278C7" w:rsidRPr="00863E2E" w:rsidRDefault="002278C7" w:rsidP="002278C7">
      <w:pPr>
        <w:spacing w:line="360" w:lineRule="auto"/>
        <w:rPr>
          <w:lang w:val="es-ES"/>
        </w:rPr>
      </w:pPr>
    </w:p>
    <w:tbl>
      <w:tblPr>
        <w:tblW w:w="12676" w:type="dxa"/>
        <w:tblInd w:w="70" w:type="dxa"/>
        <w:tblCellMar>
          <w:left w:w="70" w:type="dxa"/>
          <w:right w:w="70" w:type="dxa"/>
        </w:tblCellMar>
        <w:tblLook w:val="04A0"/>
      </w:tblPr>
      <w:tblGrid>
        <w:gridCol w:w="4413"/>
        <w:gridCol w:w="687"/>
        <w:gridCol w:w="1516"/>
        <w:gridCol w:w="1476"/>
        <w:gridCol w:w="1476"/>
        <w:gridCol w:w="1476"/>
        <w:gridCol w:w="1636"/>
      </w:tblGrid>
      <w:tr w:rsidR="00BD09F9" w:rsidRPr="00863E2E" w:rsidTr="00BD09F9">
        <w:trPr>
          <w:trHeight w:val="315"/>
        </w:trPr>
        <w:tc>
          <w:tcPr>
            <w:tcW w:w="5096" w:type="dxa"/>
            <w:gridSpan w:val="2"/>
            <w:tcBorders>
              <w:top w:val="nil"/>
              <w:left w:val="nil"/>
              <w:bottom w:val="nil"/>
              <w:right w:val="nil"/>
            </w:tcBorders>
            <w:shd w:val="clear" w:color="auto" w:fill="auto"/>
            <w:noWrap/>
            <w:vAlign w:val="bottom"/>
            <w:hideMark/>
          </w:tcPr>
          <w:p w:rsidR="00BD09F9" w:rsidRPr="00863E2E" w:rsidRDefault="00BD09F9" w:rsidP="00BD09F9">
            <w:pPr>
              <w:rPr>
                <w:rFonts w:ascii="Calibri" w:hAnsi="Calibri" w:cs="Calibri"/>
                <w:b/>
                <w:bCs/>
                <w:i/>
                <w:iCs/>
                <w:color w:val="000000"/>
                <w:u w:val="single"/>
                <w:lang w:val="es-ES" w:eastAsia="es-EC"/>
              </w:rPr>
            </w:pPr>
            <w:r w:rsidRPr="00863E2E">
              <w:rPr>
                <w:rFonts w:ascii="Calibri" w:hAnsi="Calibri" w:cs="Calibri"/>
                <w:b/>
                <w:bCs/>
                <w:i/>
                <w:iCs/>
                <w:color w:val="000000"/>
                <w:u w:val="single"/>
                <w:lang w:val="es-ES" w:eastAsia="es-EC"/>
              </w:rPr>
              <w:t>Ingresos por entrada a las canchas deportivas</w:t>
            </w:r>
          </w:p>
        </w:tc>
        <w:tc>
          <w:tcPr>
            <w:tcW w:w="1516" w:type="dxa"/>
            <w:tcBorders>
              <w:top w:val="nil"/>
              <w:left w:val="nil"/>
              <w:bottom w:val="nil"/>
              <w:right w:val="nil"/>
            </w:tcBorders>
            <w:shd w:val="clear" w:color="auto" w:fill="auto"/>
            <w:noWrap/>
            <w:vAlign w:val="bottom"/>
            <w:hideMark/>
          </w:tcPr>
          <w:p w:rsidR="00BD09F9" w:rsidRPr="00863E2E" w:rsidRDefault="00BD09F9" w:rsidP="00BD09F9">
            <w:pPr>
              <w:rPr>
                <w:rFonts w:ascii="Calibri" w:hAnsi="Calibri" w:cs="Calibri"/>
                <w:color w:val="000000"/>
                <w:sz w:val="22"/>
                <w:szCs w:val="22"/>
                <w:lang w:val="es-ES" w:eastAsia="es-EC"/>
              </w:rPr>
            </w:pPr>
          </w:p>
        </w:tc>
        <w:tc>
          <w:tcPr>
            <w:tcW w:w="1476" w:type="dxa"/>
            <w:tcBorders>
              <w:top w:val="nil"/>
              <w:left w:val="nil"/>
              <w:bottom w:val="nil"/>
              <w:right w:val="nil"/>
            </w:tcBorders>
            <w:shd w:val="clear" w:color="auto" w:fill="auto"/>
            <w:noWrap/>
            <w:vAlign w:val="bottom"/>
            <w:hideMark/>
          </w:tcPr>
          <w:p w:rsidR="00BD09F9" w:rsidRPr="00863E2E" w:rsidRDefault="00BD09F9" w:rsidP="00BD09F9">
            <w:pPr>
              <w:rPr>
                <w:rFonts w:ascii="Calibri" w:hAnsi="Calibri" w:cs="Calibri"/>
                <w:color w:val="000000"/>
                <w:sz w:val="22"/>
                <w:szCs w:val="22"/>
                <w:lang w:val="es-ES" w:eastAsia="es-EC"/>
              </w:rPr>
            </w:pPr>
          </w:p>
        </w:tc>
        <w:tc>
          <w:tcPr>
            <w:tcW w:w="1476" w:type="dxa"/>
            <w:tcBorders>
              <w:top w:val="nil"/>
              <w:left w:val="nil"/>
              <w:bottom w:val="nil"/>
              <w:right w:val="nil"/>
            </w:tcBorders>
            <w:shd w:val="clear" w:color="auto" w:fill="auto"/>
            <w:noWrap/>
            <w:vAlign w:val="bottom"/>
            <w:hideMark/>
          </w:tcPr>
          <w:p w:rsidR="00BD09F9" w:rsidRPr="00863E2E" w:rsidRDefault="00BD09F9" w:rsidP="00BD09F9">
            <w:pPr>
              <w:rPr>
                <w:rFonts w:ascii="Calibri" w:hAnsi="Calibri" w:cs="Calibri"/>
                <w:color w:val="000000"/>
                <w:sz w:val="22"/>
                <w:szCs w:val="22"/>
                <w:lang w:val="es-ES" w:eastAsia="es-EC"/>
              </w:rPr>
            </w:pPr>
          </w:p>
        </w:tc>
        <w:tc>
          <w:tcPr>
            <w:tcW w:w="1476" w:type="dxa"/>
            <w:tcBorders>
              <w:top w:val="nil"/>
              <w:left w:val="nil"/>
              <w:bottom w:val="nil"/>
              <w:right w:val="nil"/>
            </w:tcBorders>
            <w:shd w:val="clear" w:color="auto" w:fill="auto"/>
            <w:noWrap/>
            <w:vAlign w:val="bottom"/>
            <w:hideMark/>
          </w:tcPr>
          <w:p w:rsidR="00BD09F9" w:rsidRPr="00863E2E" w:rsidRDefault="00BD09F9" w:rsidP="00BD09F9">
            <w:pPr>
              <w:rPr>
                <w:rFonts w:ascii="Calibri" w:hAnsi="Calibri" w:cs="Calibri"/>
                <w:color w:val="000000"/>
                <w:sz w:val="22"/>
                <w:szCs w:val="22"/>
                <w:lang w:val="es-ES" w:eastAsia="es-EC"/>
              </w:rPr>
            </w:pPr>
          </w:p>
        </w:tc>
        <w:tc>
          <w:tcPr>
            <w:tcW w:w="1636" w:type="dxa"/>
            <w:tcBorders>
              <w:top w:val="nil"/>
              <w:left w:val="nil"/>
              <w:bottom w:val="nil"/>
              <w:right w:val="nil"/>
            </w:tcBorders>
            <w:shd w:val="clear" w:color="auto" w:fill="auto"/>
            <w:noWrap/>
            <w:vAlign w:val="bottom"/>
            <w:hideMark/>
          </w:tcPr>
          <w:p w:rsidR="00BD09F9" w:rsidRPr="00863E2E" w:rsidRDefault="00BD09F9" w:rsidP="00BD09F9">
            <w:pPr>
              <w:rPr>
                <w:rFonts w:ascii="Calibri" w:hAnsi="Calibri" w:cs="Calibri"/>
                <w:color w:val="000000"/>
                <w:sz w:val="22"/>
                <w:szCs w:val="22"/>
                <w:lang w:val="es-ES" w:eastAsia="es-EC"/>
              </w:rPr>
            </w:pPr>
          </w:p>
        </w:tc>
      </w:tr>
      <w:tr w:rsidR="00BD09F9" w:rsidRPr="00863E2E" w:rsidTr="00BD09F9">
        <w:trPr>
          <w:trHeight w:val="315"/>
        </w:trPr>
        <w:tc>
          <w:tcPr>
            <w:tcW w:w="4413" w:type="dxa"/>
            <w:tcBorders>
              <w:top w:val="nil"/>
              <w:left w:val="nil"/>
              <w:bottom w:val="nil"/>
              <w:right w:val="nil"/>
            </w:tcBorders>
            <w:shd w:val="clear" w:color="auto" w:fill="auto"/>
            <w:noWrap/>
            <w:vAlign w:val="bottom"/>
            <w:hideMark/>
          </w:tcPr>
          <w:p w:rsidR="00BD09F9" w:rsidRPr="00863E2E" w:rsidRDefault="00BD09F9" w:rsidP="00BD09F9">
            <w:pPr>
              <w:rPr>
                <w:rFonts w:ascii="Calibri" w:hAnsi="Calibri" w:cs="Calibri"/>
                <w:b/>
                <w:bCs/>
                <w:i/>
                <w:iCs/>
                <w:color w:val="000000"/>
                <w:u w:val="single"/>
                <w:lang w:val="es-ES" w:eastAsia="es-EC"/>
              </w:rPr>
            </w:pPr>
          </w:p>
        </w:tc>
        <w:tc>
          <w:tcPr>
            <w:tcW w:w="683" w:type="dxa"/>
            <w:tcBorders>
              <w:top w:val="nil"/>
              <w:left w:val="nil"/>
              <w:bottom w:val="nil"/>
              <w:right w:val="nil"/>
            </w:tcBorders>
            <w:shd w:val="clear" w:color="auto" w:fill="auto"/>
            <w:noWrap/>
            <w:vAlign w:val="bottom"/>
            <w:hideMark/>
          </w:tcPr>
          <w:p w:rsidR="00BD09F9" w:rsidRPr="00863E2E" w:rsidRDefault="00BD09F9" w:rsidP="00BD09F9">
            <w:pPr>
              <w:rPr>
                <w:rFonts w:ascii="Calibri" w:hAnsi="Calibri" w:cs="Calibri"/>
                <w:color w:val="000000"/>
                <w:sz w:val="22"/>
                <w:szCs w:val="22"/>
                <w:lang w:val="es-ES" w:eastAsia="es-EC"/>
              </w:rPr>
            </w:pPr>
          </w:p>
        </w:tc>
        <w:tc>
          <w:tcPr>
            <w:tcW w:w="1516" w:type="dxa"/>
            <w:tcBorders>
              <w:top w:val="nil"/>
              <w:left w:val="nil"/>
              <w:bottom w:val="nil"/>
              <w:right w:val="nil"/>
            </w:tcBorders>
            <w:shd w:val="clear" w:color="auto" w:fill="auto"/>
            <w:noWrap/>
            <w:vAlign w:val="bottom"/>
            <w:hideMark/>
          </w:tcPr>
          <w:p w:rsidR="00BD09F9" w:rsidRPr="00863E2E" w:rsidRDefault="00BD09F9" w:rsidP="00BD09F9">
            <w:pPr>
              <w:rPr>
                <w:rFonts w:ascii="Calibri" w:hAnsi="Calibri" w:cs="Calibri"/>
                <w:color w:val="000000"/>
                <w:sz w:val="22"/>
                <w:szCs w:val="22"/>
                <w:lang w:val="es-ES" w:eastAsia="es-EC"/>
              </w:rPr>
            </w:pPr>
          </w:p>
        </w:tc>
        <w:tc>
          <w:tcPr>
            <w:tcW w:w="1476" w:type="dxa"/>
            <w:tcBorders>
              <w:top w:val="nil"/>
              <w:left w:val="nil"/>
              <w:bottom w:val="nil"/>
              <w:right w:val="nil"/>
            </w:tcBorders>
            <w:shd w:val="clear" w:color="auto" w:fill="auto"/>
            <w:noWrap/>
            <w:vAlign w:val="bottom"/>
            <w:hideMark/>
          </w:tcPr>
          <w:p w:rsidR="00BD09F9" w:rsidRPr="00863E2E" w:rsidRDefault="00BD09F9" w:rsidP="00BD09F9">
            <w:pPr>
              <w:rPr>
                <w:rFonts w:ascii="Calibri" w:hAnsi="Calibri" w:cs="Calibri"/>
                <w:color w:val="000000"/>
                <w:sz w:val="22"/>
                <w:szCs w:val="22"/>
                <w:lang w:val="es-ES" w:eastAsia="es-EC"/>
              </w:rPr>
            </w:pPr>
          </w:p>
        </w:tc>
        <w:tc>
          <w:tcPr>
            <w:tcW w:w="1476" w:type="dxa"/>
            <w:tcBorders>
              <w:top w:val="nil"/>
              <w:left w:val="nil"/>
              <w:bottom w:val="nil"/>
              <w:right w:val="nil"/>
            </w:tcBorders>
            <w:shd w:val="clear" w:color="auto" w:fill="auto"/>
            <w:noWrap/>
            <w:vAlign w:val="bottom"/>
            <w:hideMark/>
          </w:tcPr>
          <w:p w:rsidR="00BD09F9" w:rsidRPr="00863E2E" w:rsidRDefault="00BD09F9" w:rsidP="00BD09F9">
            <w:pPr>
              <w:rPr>
                <w:rFonts w:ascii="Calibri" w:hAnsi="Calibri" w:cs="Calibri"/>
                <w:color w:val="000000"/>
                <w:sz w:val="22"/>
                <w:szCs w:val="22"/>
                <w:lang w:val="es-ES" w:eastAsia="es-EC"/>
              </w:rPr>
            </w:pPr>
          </w:p>
        </w:tc>
        <w:tc>
          <w:tcPr>
            <w:tcW w:w="1476" w:type="dxa"/>
            <w:tcBorders>
              <w:top w:val="nil"/>
              <w:left w:val="nil"/>
              <w:bottom w:val="nil"/>
              <w:right w:val="nil"/>
            </w:tcBorders>
            <w:shd w:val="clear" w:color="auto" w:fill="auto"/>
            <w:noWrap/>
            <w:vAlign w:val="bottom"/>
            <w:hideMark/>
          </w:tcPr>
          <w:p w:rsidR="00BD09F9" w:rsidRPr="00863E2E" w:rsidRDefault="00BD09F9" w:rsidP="00BD09F9">
            <w:pPr>
              <w:rPr>
                <w:rFonts w:ascii="Calibri" w:hAnsi="Calibri" w:cs="Calibri"/>
                <w:color w:val="000000"/>
                <w:sz w:val="22"/>
                <w:szCs w:val="22"/>
                <w:lang w:val="es-ES" w:eastAsia="es-EC"/>
              </w:rPr>
            </w:pPr>
          </w:p>
        </w:tc>
        <w:tc>
          <w:tcPr>
            <w:tcW w:w="1636" w:type="dxa"/>
            <w:tcBorders>
              <w:top w:val="nil"/>
              <w:left w:val="nil"/>
              <w:bottom w:val="nil"/>
              <w:right w:val="nil"/>
            </w:tcBorders>
            <w:shd w:val="clear" w:color="auto" w:fill="auto"/>
            <w:noWrap/>
            <w:vAlign w:val="bottom"/>
            <w:hideMark/>
          </w:tcPr>
          <w:p w:rsidR="00BD09F9" w:rsidRPr="00863E2E" w:rsidRDefault="00BD09F9" w:rsidP="00BD09F9">
            <w:pPr>
              <w:rPr>
                <w:rFonts w:ascii="Calibri" w:hAnsi="Calibri" w:cs="Calibri"/>
                <w:color w:val="000000"/>
                <w:sz w:val="22"/>
                <w:szCs w:val="22"/>
                <w:lang w:val="es-ES" w:eastAsia="es-EC"/>
              </w:rPr>
            </w:pPr>
          </w:p>
        </w:tc>
      </w:tr>
      <w:tr w:rsidR="00BD09F9" w:rsidRPr="00863E2E" w:rsidTr="00BD09F9">
        <w:trPr>
          <w:trHeight w:val="315"/>
        </w:trPr>
        <w:tc>
          <w:tcPr>
            <w:tcW w:w="4413" w:type="dxa"/>
            <w:tcBorders>
              <w:top w:val="nil"/>
              <w:left w:val="nil"/>
              <w:bottom w:val="nil"/>
              <w:right w:val="nil"/>
            </w:tcBorders>
            <w:shd w:val="clear" w:color="auto" w:fill="auto"/>
            <w:noWrap/>
            <w:vAlign w:val="bottom"/>
            <w:hideMark/>
          </w:tcPr>
          <w:p w:rsidR="00BD09F9" w:rsidRPr="00863E2E" w:rsidRDefault="00BD09F9" w:rsidP="00BD09F9">
            <w:pPr>
              <w:rPr>
                <w:rFonts w:ascii="Calibri" w:hAnsi="Calibri" w:cs="Calibri"/>
                <w:i/>
                <w:iCs/>
                <w:color w:val="000000"/>
                <w:sz w:val="22"/>
                <w:szCs w:val="22"/>
                <w:u w:val="single"/>
                <w:lang w:val="es-ES" w:eastAsia="es-EC"/>
              </w:rPr>
            </w:pPr>
          </w:p>
        </w:tc>
        <w:tc>
          <w:tcPr>
            <w:tcW w:w="683" w:type="dxa"/>
            <w:tcBorders>
              <w:top w:val="nil"/>
              <w:left w:val="nil"/>
              <w:bottom w:val="nil"/>
              <w:right w:val="nil"/>
            </w:tcBorders>
            <w:shd w:val="clear" w:color="auto" w:fill="auto"/>
            <w:noWrap/>
            <w:vAlign w:val="bottom"/>
            <w:hideMark/>
          </w:tcPr>
          <w:p w:rsidR="00BD09F9" w:rsidRPr="00863E2E" w:rsidRDefault="00BD09F9" w:rsidP="00BD09F9">
            <w:pPr>
              <w:rPr>
                <w:rFonts w:ascii="Calibri" w:hAnsi="Calibri" w:cs="Calibri"/>
                <w:color w:val="000000"/>
                <w:sz w:val="22"/>
                <w:szCs w:val="22"/>
                <w:lang w:val="es-ES" w:eastAsia="es-EC"/>
              </w:rPr>
            </w:pPr>
          </w:p>
        </w:tc>
        <w:tc>
          <w:tcPr>
            <w:tcW w:w="7580" w:type="dxa"/>
            <w:gridSpan w:val="5"/>
            <w:tcBorders>
              <w:top w:val="nil"/>
              <w:left w:val="nil"/>
              <w:bottom w:val="double" w:sz="6" w:space="0" w:color="auto"/>
              <w:right w:val="nil"/>
            </w:tcBorders>
            <w:shd w:val="clear" w:color="auto" w:fill="auto"/>
            <w:noWrap/>
            <w:vAlign w:val="bottom"/>
            <w:hideMark/>
          </w:tcPr>
          <w:p w:rsidR="00BD09F9" w:rsidRPr="00863E2E" w:rsidRDefault="00BD09F9" w:rsidP="00BD09F9">
            <w:pPr>
              <w:jc w:val="cente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AÑOS</w:t>
            </w:r>
          </w:p>
        </w:tc>
      </w:tr>
      <w:tr w:rsidR="00BD09F9" w:rsidRPr="00863E2E" w:rsidTr="00BD09F9">
        <w:trPr>
          <w:trHeight w:val="330"/>
        </w:trPr>
        <w:tc>
          <w:tcPr>
            <w:tcW w:w="4413" w:type="dxa"/>
            <w:tcBorders>
              <w:top w:val="nil"/>
              <w:left w:val="nil"/>
              <w:bottom w:val="double" w:sz="6" w:space="0" w:color="auto"/>
              <w:right w:val="nil"/>
            </w:tcBorders>
            <w:shd w:val="clear" w:color="auto" w:fill="auto"/>
            <w:noWrap/>
            <w:vAlign w:val="bottom"/>
            <w:hideMark/>
          </w:tcPr>
          <w:p w:rsidR="00BD09F9" w:rsidRPr="00863E2E" w:rsidRDefault="00BD09F9" w:rsidP="00BD09F9">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683"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rPr>
                <w:rFonts w:ascii="Calibri" w:hAnsi="Calibri" w:cs="Calibri"/>
                <w:color w:val="000000"/>
                <w:sz w:val="22"/>
                <w:szCs w:val="22"/>
                <w:u w:val="single"/>
                <w:lang w:val="es-ES" w:eastAsia="es-EC"/>
              </w:rPr>
            </w:pPr>
            <w:r w:rsidRPr="00863E2E">
              <w:rPr>
                <w:rFonts w:ascii="Calibri" w:hAnsi="Calibri" w:cs="Calibri"/>
                <w:color w:val="000000"/>
                <w:sz w:val="22"/>
                <w:szCs w:val="22"/>
                <w:u w:val="single"/>
                <w:lang w:val="es-ES" w:eastAsia="es-EC"/>
              </w:rPr>
              <w:t> </w:t>
            </w:r>
          </w:p>
        </w:tc>
        <w:tc>
          <w:tcPr>
            <w:tcW w:w="1516" w:type="dxa"/>
            <w:tcBorders>
              <w:top w:val="nil"/>
              <w:left w:val="nil"/>
              <w:bottom w:val="double" w:sz="6" w:space="0" w:color="auto"/>
              <w:right w:val="double" w:sz="6" w:space="0" w:color="auto"/>
            </w:tcBorders>
            <w:shd w:val="clear" w:color="000000" w:fill="C2D69A"/>
            <w:noWrap/>
            <w:vAlign w:val="bottom"/>
            <w:hideMark/>
          </w:tcPr>
          <w:p w:rsidR="00BD09F9" w:rsidRPr="00863E2E" w:rsidRDefault="00BD09F9" w:rsidP="00BD09F9">
            <w:pPr>
              <w:jc w:val="cente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2013</w:t>
            </w:r>
          </w:p>
        </w:tc>
        <w:tc>
          <w:tcPr>
            <w:tcW w:w="1476" w:type="dxa"/>
            <w:tcBorders>
              <w:top w:val="nil"/>
              <w:left w:val="nil"/>
              <w:bottom w:val="double" w:sz="6" w:space="0" w:color="auto"/>
              <w:right w:val="double" w:sz="6" w:space="0" w:color="auto"/>
            </w:tcBorders>
            <w:shd w:val="clear" w:color="000000" w:fill="C2D69A"/>
            <w:noWrap/>
            <w:vAlign w:val="bottom"/>
            <w:hideMark/>
          </w:tcPr>
          <w:p w:rsidR="00BD09F9" w:rsidRPr="00863E2E" w:rsidRDefault="00BD09F9" w:rsidP="00BD09F9">
            <w:pPr>
              <w:jc w:val="cente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2014</w:t>
            </w:r>
          </w:p>
        </w:tc>
        <w:tc>
          <w:tcPr>
            <w:tcW w:w="1476" w:type="dxa"/>
            <w:tcBorders>
              <w:top w:val="nil"/>
              <w:left w:val="nil"/>
              <w:bottom w:val="double" w:sz="6" w:space="0" w:color="auto"/>
              <w:right w:val="double" w:sz="6" w:space="0" w:color="auto"/>
            </w:tcBorders>
            <w:shd w:val="clear" w:color="000000" w:fill="C2D69A"/>
            <w:noWrap/>
            <w:vAlign w:val="bottom"/>
            <w:hideMark/>
          </w:tcPr>
          <w:p w:rsidR="00BD09F9" w:rsidRPr="00863E2E" w:rsidRDefault="00BD09F9" w:rsidP="00BD09F9">
            <w:pPr>
              <w:jc w:val="cente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2015</w:t>
            </w:r>
          </w:p>
        </w:tc>
        <w:tc>
          <w:tcPr>
            <w:tcW w:w="1476" w:type="dxa"/>
            <w:tcBorders>
              <w:top w:val="nil"/>
              <w:left w:val="nil"/>
              <w:bottom w:val="double" w:sz="6" w:space="0" w:color="auto"/>
              <w:right w:val="double" w:sz="6" w:space="0" w:color="auto"/>
            </w:tcBorders>
            <w:shd w:val="clear" w:color="000000" w:fill="C2D69A"/>
            <w:noWrap/>
            <w:vAlign w:val="bottom"/>
            <w:hideMark/>
          </w:tcPr>
          <w:p w:rsidR="00BD09F9" w:rsidRPr="00863E2E" w:rsidRDefault="00BD09F9" w:rsidP="00BD09F9">
            <w:pPr>
              <w:jc w:val="cente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2016</w:t>
            </w:r>
          </w:p>
        </w:tc>
        <w:tc>
          <w:tcPr>
            <w:tcW w:w="1636" w:type="dxa"/>
            <w:tcBorders>
              <w:top w:val="nil"/>
              <w:left w:val="nil"/>
              <w:bottom w:val="double" w:sz="6" w:space="0" w:color="auto"/>
              <w:right w:val="double" w:sz="6" w:space="0" w:color="auto"/>
            </w:tcBorders>
            <w:shd w:val="clear" w:color="000000" w:fill="C2D69A"/>
            <w:noWrap/>
            <w:vAlign w:val="bottom"/>
            <w:hideMark/>
          </w:tcPr>
          <w:p w:rsidR="00BD09F9" w:rsidRPr="00863E2E" w:rsidRDefault="00BD09F9" w:rsidP="00BD09F9">
            <w:pPr>
              <w:jc w:val="cente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2017</w:t>
            </w:r>
          </w:p>
        </w:tc>
      </w:tr>
      <w:tr w:rsidR="00BD09F9" w:rsidRPr="00863E2E" w:rsidTr="00BD09F9">
        <w:trPr>
          <w:trHeight w:val="330"/>
        </w:trPr>
        <w:tc>
          <w:tcPr>
            <w:tcW w:w="5096" w:type="dxa"/>
            <w:gridSpan w:val="2"/>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BD09F9" w:rsidRPr="00863E2E" w:rsidRDefault="00BD09F9" w:rsidP="00BD09F9">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Proyeccion de demanda canchas de futbol anual</w:t>
            </w:r>
          </w:p>
        </w:tc>
        <w:tc>
          <w:tcPr>
            <w:tcW w:w="1516"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3600</w:t>
            </w:r>
          </w:p>
        </w:tc>
        <w:tc>
          <w:tcPr>
            <w:tcW w:w="1476"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4150</w:t>
            </w:r>
          </w:p>
        </w:tc>
        <w:tc>
          <w:tcPr>
            <w:tcW w:w="1476"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4711</w:t>
            </w:r>
          </w:p>
        </w:tc>
        <w:tc>
          <w:tcPr>
            <w:tcW w:w="1476"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5281</w:t>
            </w:r>
          </w:p>
        </w:tc>
        <w:tc>
          <w:tcPr>
            <w:tcW w:w="1636"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5860</w:t>
            </w:r>
          </w:p>
        </w:tc>
      </w:tr>
      <w:tr w:rsidR="00BD09F9" w:rsidRPr="00863E2E" w:rsidTr="00BD09F9">
        <w:trPr>
          <w:trHeight w:val="330"/>
        </w:trPr>
        <w:tc>
          <w:tcPr>
            <w:tcW w:w="4413" w:type="dxa"/>
            <w:tcBorders>
              <w:top w:val="nil"/>
              <w:left w:val="double" w:sz="6" w:space="0" w:color="auto"/>
              <w:bottom w:val="double" w:sz="6" w:space="0" w:color="auto"/>
              <w:right w:val="double" w:sz="6" w:space="0" w:color="auto"/>
            </w:tcBorders>
            <w:shd w:val="clear" w:color="auto" w:fill="auto"/>
            <w:noWrap/>
            <w:vAlign w:val="bottom"/>
            <w:hideMark/>
          </w:tcPr>
          <w:p w:rsidR="00BD09F9" w:rsidRPr="00863E2E" w:rsidRDefault="00BD09F9" w:rsidP="00BD09F9">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de personas por equipo</w:t>
            </w:r>
          </w:p>
        </w:tc>
        <w:tc>
          <w:tcPr>
            <w:tcW w:w="683"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12</w:t>
            </w:r>
          </w:p>
        </w:tc>
        <w:tc>
          <w:tcPr>
            <w:tcW w:w="1516"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476"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476"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476"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636"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r>
      <w:tr w:rsidR="00BD09F9" w:rsidRPr="00863E2E" w:rsidTr="00BD09F9">
        <w:trPr>
          <w:trHeight w:val="330"/>
        </w:trPr>
        <w:tc>
          <w:tcPr>
            <w:tcW w:w="4413" w:type="dxa"/>
            <w:tcBorders>
              <w:top w:val="nil"/>
              <w:left w:val="double" w:sz="6" w:space="0" w:color="auto"/>
              <w:bottom w:val="double" w:sz="6" w:space="0" w:color="auto"/>
              <w:right w:val="double" w:sz="6" w:space="0" w:color="auto"/>
            </w:tcBorders>
            <w:shd w:val="clear" w:color="auto" w:fill="auto"/>
            <w:noWrap/>
            <w:vAlign w:val="bottom"/>
            <w:hideMark/>
          </w:tcPr>
          <w:p w:rsidR="00BD09F9" w:rsidRPr="00863E2E" w:rsidRDefault="00BD09F9" w:rsidP="00BD09F9">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Demanda Anual  por grupo  </w:t>
            </w:r>
          </w:p>
        </w:tc>
        <w:tc>
          <w:tcPr>
            <w:tcW w:w="683"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516"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300</w:t>
            </w:r>
          </w:p>
        </w:tc>
        <w:tc>
          <w:tcPr>
            <w:tcW w:w="1476"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346</w:t>
            </w:r>
          </w:p>
        </w:tc>
        <w:tc>
          <w:tcPr>
            <w:tcW w:w="1476"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393</w:t>
            </w:r>
          </w:p>
        </w:tc>
        <w:tc>
          <w:tcPr>
            <w:tcW w:w="1476"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440</w:t>
            </w:r>
          </w:p>
        </w:tc>
        <w:tc>
          <w:tcPr>
            <w:tcW w:w="1636"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488</w:t>
            </w:r>
          </w:p>
        </w:tc>
      </w:tr>
      <w:tr w:rsidR="00BD09F9" w:rsidRPr="00863E2E" w:rsidTr="00BD09F9">
        <w:trPr>
          <w:trHeight w:val="330"/>
        </w:trPr>
        <w:tc>
          <w:tcPr>
            <w:tcW w:w="4413" w:type="dxa"/>
            <w:tcBorders>
              <w:top w:val="nil"/>
              <w:left w:val="double" w:sz="6" w:space="0" w:color="auto"/>
              <w:bottom w:val="double" w:sz="6" w:space="0" w:color="auto"/>
              <w:right w:val="double" w:sz="6" w:space="0" w:color="auto"/>
            </w:tcBorders>
            <w:shd w:val="clear" w:color="auto" w:fill="auto"/>
            <w:noWrap/>
            <w:vAlign w:val="bottom"/>
            <w:hideMark/>
          </w:tcPr>
          <w:p w:rsidR="00BD09F9" w:rsidRPr="00863E2E" w:rsidRDefault="00BD09F9" w:rsidP="00BD09F9">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Demanda mensual por grupo  </w:t>
            </w:r>
          </w:p>
        </w:tc>
        <w:tc>
          <w:tcPr>
            <w:tcW w:w="683"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516"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25</w:t>
            </w:r>
          </w:p>
        </w:tc>
        <w:tc>
          <w:tcPr>
            <w:tcW w:w="1476"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29</w:t>
            </w:r>
          </w:p>
        </w:tc>
        <w:tc>
          <w:tcPr>
            <w:tcW w:w="1476"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33</w:t>
            </w:r>
          </w:p>
        </w:tc>
        <w:tc>
          <w:tcPr>
            <w:tcW w:w="1476"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37</w:t>
            </w:r>
          </w:p>
        </w:tc>
        <w:tc>
          <w:tcPr>
            <w:tcW w:w="1636"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41</w:t>
            </w:r>
          </w:p>
        </w:tc>
      </w:tr>
      <w:tr w:rsidR="00BD09F9" w:rsidRPr="00863E2E" w:rsidTr="00BD09F9">
        <w:trPr>
          <w:trHeight w:val="330"/>
        </w:trPr>
        <w:tc>
          <w:tcPr>
            <w:tcW w:w="4413" w:type="dxa"/>
            <w:tcBorders>
              <w:top w:val="nil"/>
              <w:left w:val="double" w:sz="6" w:space="0" w:color="auto"/>
              <w:bottom w:val="double" w:sz="6" w:space="0" w:color="auto"/>
              <w:right w:val="double" w:sz="6" w:space="0" w:color="auto"/>
            </w:tcBorders>
            <w:shd w:val="clear" w:color="auto" w:fill="auto"/>
            <w:noWrap/>
            <w:vAlign w:val="bottom"/>
            <w:hideMark/>
          </w:tcPr>
          <w:p w:rsidR="00BD09F9" w:rsidRPr="00863E2E" w:rsidRDefault="00BD09F9" w:rsidP="00BD09F9">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Frecuencia promedio asist a canchas(hras)</w:t>
            </w:r>
          </w:p>
        </w:tc>
        <w:tc>
          <w:tcPr>
            <w:tcW w:w="683"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240</w:t>
            </w:r>
          </w:p>
        </w:tc>
        <w:tc>
          <w:tcPr>
            <w:tcW w:w="1516"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476"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476"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476"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636"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r>
      <w:tr w:rsidR="00BD09F9" w:rsidRPr="00863E2E" w:rsidTr="00BD09F9">
        <w:trPr>
          <w:trHeight w:val="330"/>
        </w:trPr>
        <w:tc>
          <w:tcPr>
            <w:tcW w:w="4413" w:type="dxa"/>
            <w:tcBorders>
              <w:top w:val="nil"/>
              <w:left w:val="double" w:sz="6" w:space="0" w:color="auto"/>
              <w:bottom w:val="double" w:sz="6" w:space="0" w:color="auto"/>
              <w:right w:val="double" w:sz="6" w:space="0" w:color="auto"/>
            </w:tcBorders>
            <w:shd w:val="clear" w:color="auto" w:fill="auto"/>
            <w:noWrap/>
            <w:vAlign w:val="bottom"/>
            <w:hideMark/>
          </w:tcPr>
          <w:p w:rsidR="00BD09F9" w:rsidRPr="00863E2E" w:rsidRDefault="00BD09F9" w:rsidP="00BD09F9">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Precio promedio por entrada canchas</w:t>
            </w:r>
          </w:p>
        </w:tc>
        <w:tc>
          <w:tcPr>
            <w:tcW w:w="683"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27,5</w:t>
            </w:r>
          </w:p>
        </w:tc>
        <w:tc>
          <w:tcPr>
            <w:tcW w:w="1516"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476"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476"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476"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636"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r>
      <w:tr w:rsidR="00BD09F9" w:rsidRPr="00863E2E" w:rsidTr="00BD09F9">
        <w:trPr>
          <w:trHeight w:val="330"/>
        </w:trPr>
        <w:tc>
          <w:tcPr>
            <w:tcW w:w="4413" w:type="dxa"/>
            <w:tcBorders>
              <w:top w:val="nil"/>
              <w:left w:val="double" w:sz="6" w:space="0" w:color="auto"/>
              <w:bottom w:val="nil"/>
              <w:right w:val="double" w:sz="6" w:space="0" w:color="auto"/>
            </w:tcBorders>
            <w:shd w:val="clear" w:color="auto" w:fill="auto"/>
            <w:noWrap/>
            <w:vAlign w:val="bottom"/>
            <w:hideMark/>
          </w:tcPr>
          <w:p w:rsidR="00BD09F9" w:rsidRPr="00863E2E" w:rsidRDefault="00BD09F9" w:rsidP="00BD09F9">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Incremento precio al 3er año</w:t>
            </w:r>
          </w:p>
        </w:tc>
        <w:tc>
          <w:tcPr>
            <w:tcW w:w="683" w:type="dxa"/>
            <w:tcBorders>
              <w:top w:val="nil"/>
              <w:left w:val="nil"/>
              <w:bottom w:val="nil"/>
              <w:right w:val="double" w:sz="6" w:space="0" w:color="auto"/>
            </w:tcBorders>
            <w:shd w:val="clear" w:color="auto" w:fill="auto"/>
            <w:noWrap/>
            <w:vAlign w:val="bottom"/>
            <w:hideMark/>
          </w:tcPr>
          <w:p w:rsidR="00BD09F9" w:rsidRPr="00863E2E" w:rsidRDefault="00BD09F9" w:rsidP="00BD09F9">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9,10%</w:t>
            </w:r>
          </w:p>
        </w:tc>
        <w:tc>
          <w:tcPr>
            <w:tcW w:w="1516" w:type="dxa"/>
            <w:tcBorders>
              <w:top w:val="nil"/>
              <w:left w:val="nil"/>
              <w:bottom w:val="nil"/>
              <w:right w:val="double" w:sz="6" w:space="0" w:color="auto"/>
            </w:tcBorders>
            <w:shd w:val="clear" w:color="auto" w:fill="auto"/>
            <w:noWrap/>
            <w:vAlign w:val="bottom"/>
            <w:hideMark/>
          </w:tcPr>
          <w:p w:rsidR="00BD09F9" w:rsidRPr="00863E2E" w:rsidRDefault="00BD09F9" w:rsidP="00BD09F9">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476" w:type="dxa"/>
            <w:tcBorders>
              <w:top w:val="nil"/>
              <w:left w:val="nil"/>
              <w:bottom w:val="nil"/>
              <w:right w:val="double" w:sz="6" w:space="0" w:color="auto"/>
            </w:tcBorders>
            <w:shd w:val="clear" w:color="auto" w:fill="auto"/>
            <w:noWrap/>
            <w:vAlign w:val="bottom"/>
            <w:hideMark/>
          </w:tcPr>
          <w:p w:rsidR="00BD09F9" w:rsidRPr="00863E2E" w:rsidRDefault="00BD09F9" w:rsidP="00BD09F9">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476" w:type="dxa"/>
            <w:tcBorders>
              <w:top w:val="nil"/>
              <w:left w:val="nil"/>
              <w:bottom w:val="nil"/>
              <w:right w:val="double" w:sz="6" w:space="0" w:color="auto"/>
            </w:tcBorders>
            <w:shd w:val="clear" w:color="auto" w:fill="auto"/>
            <w:noWrap/>
            <w:vAlign w:val="bottom"/>
            <w:hideMark/>
          </w:tcPr>
          <w:p w:rsidR="00BD09F9" w:rsidRPr="00863E2E" w:rsidRDefault="00BD09F9" w:rsidP="00BD09F9">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476" w:type="dxa"/>
            <w:tcBorders>
              <w:top w:val="nil"/>
              <w:left w:val="nil"/>
              <w:bottom w:val="nil"/>
              <w:right w:val="double" w:sz="6" w:space="0" w:color="auto"/>
            </w:tcBorders>
            <w:shd w:val="clear" w:color="auto" w:fill="auto"/>
            <w:noWrap/>
            <w:vAlign w:val="bottom"/>
            <w:hideMark/>
          </w:tcPr>
          <w:p w:rsidR="00BD09F9" w:rsidRPr="00863E2E" w:rsidRDefault="00BD09F9" w:rsidP="00BD09F9">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636" w:type="dxa"/>
            <w:tcBorders>
              <w:top w:val="nil"/>
              <w:left w:val="nil"/>
              <w:bottom w:val="nil"/>
              <w:right w:val="double" w:sz="6" w:space="0" w:color="auto"/>
            </w:tcBorders>
            <w:shd w:val="clear" w:color="auto" w:fill="auto"/>
            <w:noWrap/>
            <w:vAlign w:val="bottom"/>
            <w:hideMark/>
          </w:tcPr>
          <w:p w:rsidR="00BD09F9" w:rsidRPr="00863E2E" w:rsidRDefault="00BD09F9" w:rsidP="00BD09F9">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r>
      <w:tr w:rsidR="00BD09F9" w:rsidRPr="00863E2E" w:rsidTr="00BD09F9">
        <w:trPr>
          <w:trHeight w:val="330"/>
        </w:trPr>
        <w:tc>
          <w:tcPr>
            <w:tcW w:w="4413" w:type="dxa"/>
            <w:tcBorders>
              <w:top w:val="double" w:sz="6" w:space="0" w:color="auto"/>
              <w:left w:val="nil"/>
              <w:bottom w:val="nil"/>
              <w:right w:val="nil"/>
            </w:tcBorders>
            <w:shd w:val="clear" w:color="auto" w:fill="auto"/>
            <w:noWrap/>
            <w:vAlign w:val="bottom"/>
            <w:hideMark/>
          </w:tcPr>
          <w:p w:rsidR="00BD09F9" w:rsidRPr="00863E2E" w:rsidRDefault="00BD09F9" w:rsidP="00BD09F9">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683" w:type="dxa"/>
            <w:tcBorders>
              <w:top w:val="double" w:sz="6" w:space="0" w:color="auto"/>
              <w:left w:val="nil"/>
              <w:bottom w:val="nil"/>
              <w:right w:val="nil"/>
            </w:tcBorders>
            <w:shd w:val="clear" w:color="auto" w:fill="auto"/>
            <w:noWrap/>
            <w:vAlign w:val="bottom"/>
            <w:hideMark/>
          </w:tcPr>
          <w:p w:rsidR="00BD09F9" w:rsidRPr="00863E2E" w:rsidRDefault="00BD09F9" w:rsidP="00BD09F9">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516" w:type="dxa"/>
            <w:tcBorders>
              <w:top w:val="double" w:sz="6" w:space="0" w:color="auto"/>
              <w:left w:val="nil"/>
              <w:bottom w:val="nil"/>
              <w:right w:val="nil"/>
            </w:tcBorders>
            <w:shd w:val="clear" w:color="auto" w:fill="auto"/>
            <w:noWrap/>
            <w:vAlign w:val="bottom"/>
            <w:hideMark/>
          </w:tcPr>
          <w:p w:rsidR="00BD09F9" w:rsidRPr="00863E2E" w:rsidRDefault="00BD09F9" w:rsidP="00BD09F9">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476" w:type="dxa"/>
            <w:tcBorders>
              <w:top w:val="double" w:sz="6" w:space="0" w:color="auto"/>
              <w:left w:val="nil"/>
              <w:bottom w:val="nil"/>
              <w:right w:val="nil"/>
            </w:tcBorders>
            <w:shd w:val="clear" w:color="auto" w:fill="auto"/>
            <w:noWrap/>
            <w:vAlign w:val="bottom"/>
            <w:hideMark/>
          </w:tcPr>
          <w:p w:rsidR="00BD09F9" w:rsidRPr="00863E2E" w:rsidRDefault="00BD09F9" w:rsidP="00BD09F9">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476" w:type="dxa"/>
            <w:tcBorders>
              <w:top w:val="double" w:sz="6" w:space="0" w:color="auto"/>
              <w:left w:val="nil"/>
              <w:bottom w:val="nil"/>
              <w:right w:val="nil"/>
            </w:tcBorders>
            <w:shd w:val="clear" w:color="auto" w:fill="auto"/>
            <w:noWrap/>
            <w:vAlign w:val="bottom"/>
            <w:hideMark/>
          </w:tcPr>
          <w:p w:rsidR="00BD09F9" w:rsidRPr="00863E2E" w:rsidRDefault="00BD09F9" w:rsidP="00BD09F9">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476" w:type="dxa"/>
            <w:tcBorders>
              <w:top w:val="double" w:sz="6" w:space="0" w:color="auto"/>
              <w:left w:val="nil"/>
              <w:bottom w:val="nil"/>
              <w:right w:val="nil"/>
            </w:tcBorders>
            <w:shd w:val="clear" w:color="auto" w:fill="auto"/>
            <w:noWrap/>
            <w:vAlign w:val="bottom"/>
            <w:hideMark/>
          </w:tcPr>
          <w:p w:rsidR="00BD09F9" w:rsidRPr="00863E2E" w:rsidRDefault="00BD09F9" w:rsidP="00BD09F9">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636" w:type="dxa"/>
            <w:tcBorders>
              <w:top w:val="double" w:sz="6" w:space="0" w:color="auto"/>
              <w:left w:val="nil"/>
              <w:bottom w:val="nil"/>
              <w:right w:val="nil"/>
            </w:tcBorders>
            <w:shd w:val="clear" w:color="auto" w:fill="auto"/>
            <w:noWrap/>
            <w:vAlign w:val="bottom"/>
            <w:hideMark/>
          </w:tcPr>
          <w:p w:rsidR="00BD09F9" w:rsidRPr="00863E2E" w:rsidRDefault="00BD09F9" w:rsidP="00BD09F9">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r>
      <w:tr w:rsidR="00BD09F9" w:rsidRPr="00863E2E" w:rsidTr="00BD09F9">
        <w:trPr>
          <w:trHeight w:val="330"/>
        </w:trPr>
        <w:tc>
          <w:tcPr>
            <w:tcW w:w="4413" w:type="dxa"/>
            <w:tcBorders>
              <w:top w:val="nil"/>
              <w:left w:val="nil"/>
              <w:bottom w:val="nil"/>
              <w:right w:val="nil"/>
            </w:tcBorders>
            <w:shd w:val="clear" w:color="auto" w:fill="auto"/>
            <w:noWrap/>
            <w:vAlign w:val="bottom"/>
            <w:hideMark/>
          </w:tcPr>
          <w:p w:rsidR="00BD09F9" w:rsidRPr="00863E2E" w:rsidRDefault="00BD09F9" w:rsidP="00BD09F9">
            <w:pPr>
              <w:rPr>
                <w:rFonts w:ascii="Calibri" w:hAnsi="Calibri" w:cs="Calibri"/>
                <w:color w:val="000000"/>
                <w:sz w:val="22"/>
                <w:szCs w:val="22"/>
                <w:lang w:val="es-ES" w:eastAsia="es-EC"/>
              </w:rPr>
            </w:pPr>
          </w:p>
        </w:tc>
        <w:tc>
          <w:tcPr>
            <w:tcW w:w="683" w:type="dxa"/>
            <w:tcBorders>
              <w:top w:val="nil"/>
              <w:left w:val="nil"/>
              <w:bottom w:val="nil"/>
              <w:right w:val="nil"/>
            </w:tcBorders>
            <w:shd w:val="clear" w:color="auto" w:fill="auto"/>
            <w:noWrap/>
            <w:vAlign w:val="bottom"/>
            <w:hideMark/>
          </w:tcPr>
          <w:p w:rsidR="00BD09F9" w:rsidRPr="00863E2E" w:rsidRDefault="00BD09F9" w:rsidP="00BD09F9">
            <w:pPr>
              <w:rPr>
                <w:rFonts w:ascii="Calibri" w:hAnsi="Calibri" w:cs="Calibri"/>
                <w:color w:val="000000"/>
                <w:sz w:val="22"/>
                <w:szCs w:val="22"/>
                <w:lang w:val="es-ES" w:eastAsia="es-EC"/>
              </w:rPr>
            </w:pPr>
          </w:p>
        </w:tc>
        <w:tc>
          <w:tcPr>
            <w:tcW w:w="7580" w:type="dxa"/>
            <w:gridSpan w:val="5"/>
            <w:tcBorders>
              <w:top w:val="double" w:sz="6" w:space="0" w:color="auto"/>
              <w:left w:val="double" w:sz="6" w:space="0" w:color="auto"/>
              <w:bottom w:val="double" w:sz="6" w:space="0" w:color="auto"/>
              <w:right w:val="double" w:sz="6" w:space="0" w:color="auto"/>
            </w:tcBorders>
            <w:shd w:val="clear" w:color="auto" w:fill="auto"/>
            <w:noWrap/>
            <w:vAlign w:val="bottom"/>
            <w:hideMark/>
          </w:tcPr>
          <w:p w:rsidR="00BD09F9" w:rsidRPr="00863E2E" w:rsidRDefault="00BD09F9" w:rsidP="00BD09F9">
            <w:pPr>
              <w:jc w:val="center"/>
              <w:rPr>
                <w:rFonts w:ascii="Calibri" w:hAnsi="Calibri" w:cs="Calibri"/>
                <w:b/>
                <w:bCs/>
                <w:i/>
                <w:iCs/>
                <w:color w:val="000000"/>
                <w:sz w:val="22"/>
                <w:szCs w:val="22"/>
                <w:lang w:val="es-ES" w:eastAsia="es-EC"/>
              </w:rPr>
            </w:pPr>
            <w:r w:rsidRPr="00863E2E">
              <w:rPr>
                <w:rFonts w:ascii="Calibri" w:hAnsi="Calibri" w:cs="Calibri"/>
                <w:b/>
                <w:bCs/>
                <w:i/>
                <w:iCs/>
                <w:color w:val="000000"/>
                <w:sz w:val="22"/>
                <w:szCs w:val="22"/>
                <w:lang w:val="es-ES" w:eastAsia="es-EC"/>
              </w:rPr>
              <w:t xml:space="preserve"> Ingresos Proyectados </w:t>
            </w:r>
          </w:p>
        </w:tc>
      </w:tr>
      <w:tr w:rsidR="00BD09F9" w:rsidRPr="00863E2E" w:rsidTr="00BD09F9">
        <w:trPr>
          <w:trHeight w:val="330"/>
        </w:trPr>
        <w:tc>
          <w:tcPr>
            <w:tcW w:w="4413" w:type="dxa"/>
            <w:tcBorders>
              <w:top w:val="nil"/>
              <w:left w:val="nil"/>
              <w:bottom w:val="nil"/>
              <w:right w:val="nil"/>
            </w:tcBorders>
            <w:shd w:val="clear" w:color="auto" w:fill="auto"/>
            <w:noWrap/>
            <w:vAlign w:val="bottom"/>
            <w:hideMark/>
          </w:tcPr>
          <w:p w:rsidR="00BD09F9" w:rsidRPr="00863E2E" w:rsidRDefault="00BD09F9" w:rsidP="00BD09F9">
            <w:pPr>
              <w:rPr>
                <w:rFonts w:ascii="Calibri" w:hAnsi="Calibri" w:cs="Calibri"/>
                <w:color w:val="000000"/>
                <w:sz w:val="22"/>
                <w:szCs w:val="22"/>
                <w:lang w:val="es-ES" w:eastAsia="es-EC"/>
              </w:rPr>
            </w:pPr>
          </w:p>
        </w:tc>
        <w:tc>
          <w:tcPr>
            <w:tcW w:w="683" w:type="dxa"/>
            <w:tcBorders>
              <w:top w:val="nil"/>
              <w:left w:val="nil"/>
              <w:bottom w:val="nil"/>
              <w:right w:val="nil"/>
            </w:tcBorders>
            <w:shd w:val="clear" w:color="auto" w:fill="auto"/>
            <w:noWrap/>
            <w:vAlign w:val="bottom"/>
            <w:hideMark/>
          </w:tcPr>
          <w:p w:rsidR="00BD09F9" w:rsidRPr="00863E2E" w:rsidRDefault="00BD09F9" w:rsidP="00BD09F9">
            <w:pPr>
              <w:rPr>
                <w:rFonts w:ascii="Calibri" w:hAnsi="Calibri" w:cs="Calibri"/>
                <w:color w:val="000000"/>
                <w:sz w:val="22"/>
                <w:szCs w:val="22"/>
                <w:lang w:val="es-ES" w:eastAsia="es-EC"/>
              </w:rPr>
            </w:pPr>
          </w:p>
        </w:tc>
        <w:tc>
          <w:tcPr>
            <w:tcW w:w="1516" w:type="dxa"/>
            <w:tcBorders>
              <w:top w:val="nil"/>
              <w:left w:val="double" w:sz="6" w:space="0" w:color="auto"/>
              <w:bottom w:val="double" w:sz="6" w:space="0" w:color="auto"/>
              <w:right w:val="double" w:sz="6" w:space="0" w:color="auto"/>
            </w:tcBorders>
            <w:shd w:val="clear" w:color="000000" w:fill="C2D69A"/>
            <w:noWrap/>
            <w:vAlign w:val="bottom"/>
            <w:hideMark/>
          </w:tcPr>
          <w:p w:rsidR="00BD09F9" w:rsidRPr="00863E2E" w:rsidRDefault="00BD09F9" w:rsidP="00BD09F9">
            <w:pPr>
              <w:jc w:val="cente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2013</w:t>
            </w:r>
          </w:p>
        </w:tc>
        <w:tc>
          <w:tcPr>
            <w:tcW w:w="1476" w:type="dxa"/>
            <w:tcBorders>
              <w:top w:val="nil"/>
              <w:left w:val="nil"/>
              <w:bottom w:val="double" w:sz="6" w:space="0" w:color="auto"/>
              <w:right w:val="double" w:sz="6" w:space="0" w:color="auto"/>
            </w:tcBorders>
            <w:shd w:val="clear" w:color="000000" w:fill="C2D69A"/>
            <w:noWrap/>
            <w:vAlign w:val="bottom"/>
            <w:hideMark/>
          </w:tcPr>
          <w:p w:rsidR="00BD09F9" w:rsidRPr="00863E2E" w:rsidRDefault="00BD09F9" w:rsidP="00BD09F9">
            <w:pPr>
              <w:jc w:val="cente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2014</w:t>
            </w:r>
          </w:p>
        </w:tc>
        <w:tc>
          <w:tcPr>
            <w:tcW w:w="1476" w:type="dxa"/>
            <w:tcBorders>
              <w:top w:val="nil"/>
              <w:left w:val="nil"/>
              <w:bottom w:val="double" w:sz="6" w:space="0" w:color="auto"/>
              <w:right w:val="double" w:sz="6" w:space="0" w:color="auto"/>
            </w:tcBorders>
            <w:shd w:val="clear" w:color="000000" w:fill="C2D69A"/>
            <w:noWrap/>
            <w:vAlign w:val="bottom"/>
            <w:hideMark/>
          </w:tcPr>
          <w:p w:rsidR="00BD09F9" w:rsidRPr="00863E2E" w:rsidRDefault="00BD09F9" w:rsidP="00BD09F9">
            <w:pPr>
              <w:jc w:val="cente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2015</w:t>
            </w:r>
          </w:p>
        </w:tc>
        <w:tc>
          <w:tcPr>
            <w:tcW w:w="1476" w:type="dxa"/>
            <w:tcBorders>
              <w:top w:val="nil"/>
              <w:left w:val="nil"/>
              <w:bottom w:val="double" w:sz="6" w:space="0" w:color="auto"/>
              <w:right w:val="double" w:sz="6" w:space="0" w:color="auto"/>
            </w:tcBorders>
            <w:shd w:val="clear" w:color="000000" w:fill="C2D69A"/>
            <w:noWrap/>
            <w:vAlign w:val="bottom"/>
            <w:hideMark/>
          </w:tcPr>
          <w:p w:rsidR="00BD09F9" w:rsidRPr="00863E2E" w:rsidRDefault="00BD09F9" w:rsidP="00BD09F9">
            <w:pPr>
              <w:jc w:val="cente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2016</w:t>
            </w:r>
          </w:p>
        </w:tc>
        <w:tc>
          <w:tcPr>
            <w:tcW w:w="1636" w:type="dxa"/>
            <w:tcBorders>
              <w:top w:val="nil"/>
              <w:left w:val="nil"/>
              <w:bottom w:val="double" w:sz="6" w:space="0" w:color="auto"/>
              <w:right w:val="double" w:sz="6" w:space="0" w:color="auto"/>
            </w:tcBorders>
            <w:shd w:val="clear" w:color="000000" w:fill="C2D69A"/>
            <w:noWrap/>
            <w:vAlign w:val="bottom"/>
            <w:hideMark/>
          </w:tcPr>
          <w:p w:rsidR="00BD09F9" w:rsidRPr="00863E2E" w:rsidRDefault="00BD09F9" w:rsidP="00BD09F9">
            <w:pPr>
              <w:jc w:val="cente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2017</w:t>
            </w:r>
          </w:p>
        </w:tc>
      </w:tr>
      <w:tr w:rsidR="00BD09F9" w:rsidRPr="00863E2E" w:rsidTr="00BD09F9">
        <w:trPr>
          <w:trHeight w:val="330"/>
        </w:trPr>
        <w:tc>
          <w:tcPr>
            <w:tcW w:w="4413" w:type="dxa"/>
            <w:tcBorders>
              <w:top w:val="nil"/>
              <w:left w:val="nil"/>
              <w:bottom w:val="nil"/>
              <w:right w:val="nil"/>
            </w:tcBorders>
            <w:shd w:val="clear" w:color="auto" w:fill="auto"/>
            <w:noWrap/>
            <w:vAlign w:val="bottom"/>
            <w:hideMark/>
          </w:tcPr>
          <w:p w:rsidR="00BD09F9" w:rsidRPr="00863E2E" w:rsidRDefault="00BD09F9" w:rsidP="00BD09F9">
            <w:pPr>
              <w:rPr>
                <w:rFonts w:ascii="Calibri" w:hAnsi="Calibri" w:cs="Calibri"/>
                <w:color w:val="000000"/>
                <w:sz w:val="22"/>
                <w:szCs w:val="22"/>
                <w:lang w:val="es-ES" w:eastAsia="es-EC"/>
              </w:rPr>
            </w:pPr>
          </w:p>
        </w:tc>
        <w:tc>
          <w:tcPr>
            <w:tcW w:w="683" w:type="dxa"/>
            <w:tcBorders>
              <w:top w:val="nil"/>
              <w:left w:val="nil"/>
              <w:bottom w:val="nil"/>
              <w:right w:val="nil"/>
            </w:tcBorders>
            <w:shd w:val="clear" w:color="auto" w:fill="auto"/>
            <w:noWrap/>
            <w:vAlign w:val="bottom"/>
            <w:hideMark/>
          </w:tcPr>
          <w:p w:rsidR="00BD09F9" w:rsidRPr="00863E2E" w:rsidRDefault="00BD09F9" w:rsidP="00BD09F9">
            <w:pPr>
              <w:rPr>
                <w:rFonts w:ascii="Calibri" w:hAnsi="Calibri" w:cs="Calibri"/>
                <w:color w:val="000000"/>
                <w:sz w:val="22"/>
                <w:szCs w:val="22"/>
                <w:lang w:val="es-ES" w:eastAsia="es-EC"/>
              </w:rPr>
            </w:pPr>
          </w:p>
        </w:tc>
        <w:tc>
          <w:tcPr>
            <w:tcW w:w="1516" w:type="dxa"/>
            <w:tcBorders>
              <w:top w:val="nil"/>
              <w:left w:val="double" w:sz="6" w:space="0" w:color="auto"/>
              <w:bottom w:val="double" w:sz="6" w:space="0" w:color="auto"/>
              <w:right w:val="double" w:sz="6" w:space="0" w:color="auto"/>
            </w:tcBorders>
            <w:shd w:val="clear" w:color="auto" w:fill="auto"/>
            <w:noWrap/>
            <w:vAlign w:val="bottom"/>
            <w:hideMark/>
          </w:tcPr>
          <w:p w:rsidR="00BD09F9" w:rsidRPr="00863E2E" w:rsidRDefault="004330FD" w:rsidP="00BD09F9">
            <w:pPr>
              <w:rPr>
                <w:rFonts w:ascii="Calibri" w:hAnsi="Calibri" w:cs="Calibri"/>
                <w:color w:val="000000"/>
                <w:sz w:val="22"/>
                <w:szCs w:val="22"/>
                <w:lang w:val="es-ES" w:eastAsia="es-EC"/>
              </w:rPr>
            </w:pPr>
            <w:r>
              <w:rPr>
                <w:rFonts w:ascii="Calibri" w:hAnsi="Calibri" w:cs="Calibri"/>
                <w:color w:val="000000"/>
                <w:sz w:val="22"/>
                <w:szCs w:val="22"/>
                <w:lang w:val="es-ES" w:eastAsia="es-EC"/>
              </w:rPr>
              <w:t xml:space="preserve"> $   </w:t>
            </w:r>
            <w:r w:rsidR="00BD09F9" w:rsidRPr="00863E2E">
              <w:rPr>
                <w:rFonts w:ascii="Calibri" w:hAnsi="Calibri" w:cs="Calibri"/>
                <w:color w:val="000000"/>
                <w:sz w:val="22"/>
                <w:szCs w:val="22"/>
                <w:lang w:val="es-ES" w:eastAsia="es-EC"/>
              </w:rPr>
              <w:t xml:space="preserve">164.977,96 </w:t>
            </w:r>
          </w:p>
        </w:tc>
        <w:tc>
          <w:tcPr>
            <w:tcW w:w="1476" w:type="dxa"/>
            <w:tcBorders>
              <w:top w:val="nil"/>
              <w:left w:val="nil"/>
              <w:bottom w:val="double" w:sz="6" w:space="0" w:color="auto"/>
              <w:right w:val="double" w:sz="6" w:space="0" w:color="auto"/>
            </w:tcBorders>
            <w:shd w:val="clear" w:color="auto" w:fill="auto"/>
            <w:noWrap/>
            <w:vAlign w:val="bottom"/>
            <w:hideMark/>
          </w:tcPr>
          <w:p w:rsidR="00BD09F9" w:rsidRPr="00863E2E" w:rsidRDefault="004330FD" w:rsidP="00BD09F9">
            <w:pPr>
              <w:rPr>
                <w:rFonts w:ascii="Calibri" w:hAnsi="Calibri" w:cs="Calibri"/>
                <w:color w:val="000000"/>
                <w:sz w:val="22"/>
                <w:szCs w:val="22"/>
                <w:lang w:val="es-ES" w:eastAsia="es-EC"/>
              </w:rPr>
            </w:pPr>
            <w:r>
              <w:rPr>
                <w:rFonts w:ascii="Calibri" w:hAnsi="Calibri" w:cs="Calibri"/>
                <w:color w:val="000000"/>
                <w:sz w:val="22"/>
                <w:szCs w:val="22"/>
                <w:lang w:val="es-ES" w:eastAsia="es-EC"/>
              </w:rPr>
              <w:t xml:space="preserve"> $   </w:t>
            </w:r>
            <w:r w:rsidR="00BD09F9" w:rsidRPr="00863E2E">
              <w:rPr>
                <w:rFonts w:ascii="Calibri" w:hAnsi="Calibri" w:cs="Calibri"/>
                <w:color w:val="000000"/>
                <w:sz w:val="22"/>
                <w:szCs w:val="22"/>
                <w:lang w:val="es-ES" w:eastAsia="es-EC"/>
              </w:rPr>
              <w:t xml:space="preserve">190.224,30 </w:t>
            </w:r>
          </w:p>
        </w:tc>
        <w:tc>
          <w:tcPr>
            <w:tcW w:w="1476" w:type="dxa"/>
            <w:tcBorders>
              <w:top w:val="nil"/>
              <w:left w:val="nil"/>
              <w:bottom w:val="double" w:sz="6" w:space="0" w:color="auto"/>
              <w:right w:val="double" w:sz="6" w:space="0" w:color="auto"/>
            </w:tcBorders>
            <w:shd w:val="clear" w:color="auto" w:fill="auto"/>
            <w:noWrap/>
            <w:vAlign w:val="bottom"/>
            <w:hideMark/>
          </w:tcPr>
          <w:p w:rsidR="00BD09F9" w:rsidRPr="00863E2E" w:rsidRDefault="004330FD" w:rsidP="00BD09F9">
            <w:pPr>
              <w:rPr>
                <w:rFonts w:ascii="Calibri" w:hAnsi="Calibri" w:cs="Calibri"/>
                <w:color w:val="000000"/>
                <w:sz w:val="22"/>
                <w:szCs w:val="22"/>
                <w:lang w:val="es-ES" w:eastAsia="es-EC"/>
              </w:rPr>
            </w:pPr>
            <w:r>
              <w:rPr>
                <w:rFonts w:ascii="Calibri" w:hAnsi="Calibri" w:cs="Calibri"/>
                <w:color w:val="000000"/>
                <w:sz w:val="22"/>
                <w:szCs w:val="22"/>
                <w:lang w:val="es-ES" w:eastAsia="es-EC"/>
              </w:rPr>
              <w:t xml:space="preserve"> $   </w:t>
            </w:r>
            <w:r w:rsidR="00BD09F9" w:rsidRPr="00863E2E">
              <w:rPr>
                <w:rFonts w:ascii="Calibri" w:hAnsi="Calibri" w:cs="Calibri"/>
                <w:color w:val="000000"/>
                <w:sz w:val="22"/>
                <w:szCs w:val="22"/>
                <w:lang w:val="es-ES" w:eastAsia="es-EC"/>
              </w:rPr>
              <w:t xml:space="preserve">235.554,49 </w:t>
            </w:r>
          </w:p>
        </w:tc>
        <w:tc>
          <w:tcPr>
            <w:tcW w:w="1476" w:type="dxa"/>
            <w:tcBorders>
              <w:top w:val="nil"/>
              <w:left w:val="nil"/>
              <w:bottom w:val="double" w:sz="6" w:space="0" w:color="auto"/>
              <w:right w:val="double" w:sz="6" w:space="0" w:color="auto"/>
            </w:tcBorders>
            <w:shd w:val="clear" w:color="auto" w:fill="auto"/>
            <w:noWrap/>
            <w:vAlign w:val="bottom"/>
            <w:hideMark/>
          </w:tcPr>
          <w:p w:rsidR="00BD09F9" w:rsidRPr="00863E2E" w:rsidRDefault="004330FD" w:rsidP="00BD09F9">
            <w:pPr>
              <w:rPr>
                <w:rFonts w:ascii="Calibri" w:hAnsi="Calibri" w:cs="Calibri"/>
                <w:color w:val="000000"/>
                <w:sz w:val="22"/>
                <w:szCs w:val="22"/>
                <w:lang w:val="es-ES" w:eastAsia="es-EC"/>
              </w:rPr>
            </w:pPr>
            <w:r>
              <w:rPr>
                <w:rFonts w:ascii="Calibri" w:hAnsi="Calibri" w:cs="Calibri"/>
                <w:color w:val="000000"/>
                <w:sz w:val="22"/>
                <w:szCs w:val="22"/>
                <w:lang w:val="es-ES" w:eastAsia="es-EC"/>
              </w:rPr>
              <w:t xml:space="preserve"> $   </w:t>
            </w:r>
            <w:r w:rsidR="00BD09F9" w:rsidRPr="00863E2E">
              <w:rPr>
                <w:rFonts w:ascii="Calibri" w:hAnsi="Calibri" w:cs="Calibri"/>
                <w:color w:val="000000"/>
                <w:sz w:val="22"/>
                <w:szCs w:val="22"/>
                <w:lang w:val="es-ES" w:eastAsia="es-EC"/>
              </w:rPr>
              <w:t xml:space="preserve">264.056,58 </w:t>
            </w:r>
          </w:p>
        </w:tc>
        <w:tc>
          <w:tcPr>
            <w:tcW w:w="1636" w:type="dxa"/>
            <w:tcBorders>
              <w:top w:val="nil"/>
              <w:left w:val="nil"/>
              <w:bottom w:val="double" w:sz="6" w:space="0" w:color="auto"/>
              <w:right w:val="double" w:sz="6" w:space="0" w:color="auto"/>
            </w:tcBorders>
            <w:shd w:val="clear" w:color="auto" w:fill="auto"/>
            <w:noWrap/>
            <w:vAlign w:val="bottom"/>
            <w:hideMark/>
          </w:tcPr>
          <w:p w:rsidR="00BD09F9" w:rsidRPr="00863E2E" w:rsidRDefault="004330FD" w:rsidP="00BD09F9">
            <w:pPr>
              <w:rPr>
                <w:rFonts w:ascii="Calibri" w:hAnsi="Calibri" w:cs="Calibri"/>
                <w:color w:val="000000"/>
                <w:sz w:val="22"/>
                <w:szCs w:val="22"/>
                <w:lang w:val="es-ES" w:eastAsia="es-EC"/>
              </w:rPr>
            </w:pPr>
            <w:r>
              <w:rPr>
                <w:rFonts w:ascii="Calibri" w:hAnsi="Calibri" w:cs="Calibri"/>
                <w:color w:val="000000"/>
                <w:sz w:val="22"/>
                <w:szCs w:val="22"/>
                <w:lang w:val="es-ES" w:eastAsia="es-EC"/>
              </w:rPr>
              <w:t xml:space="preserve"> $      </w:t>
            </w:r>
            <w:r w:rsidR="00BD09F9" w:rsidRPr="00863E2E">
              <w:rPr>
                <w:rFonts w:ascii="Calibri" w:hAnsi="Calibri" w:cs="Calibri"/>
                <w:color w:val="000000"/>
                <w:sz w:val="22"/>
                <w:szCs w:val="22"/>
                <w:lang w:val="es-ES" w:eastAsia="es-EC"/>
              </w:rPr>
              <w:t xml:space="preserve">293.047,36 </w:t>
            </w:r>
          </w:p>
        </w:tc>
      </w:tr>
    </w:tbl>
    <w:p w:rsidR="002278C7" w:rsidRPr="00863E2E" w:rsidRDefault="002278C7" w:rsidP="002278C7">
      <w:pPr>
        <w:spacing w:line="360" w:lineRule="auto"/>
        <w:rPr>
          <w:lang w:val="es-ES"/>
        </w:rPr>
      </w:pPr>
    </w:p>
    <w:p w:rsidR="002278C7" w:rsidRPr="00863E2E" w:rsidRDefault="002278C7" w:rsidP="002278C7">
      <w:pPr>
        <w:spacing w:line="360" w:lineRule="auto"/>
        <w:rPr>
          <w:lang w:val="es-ES"/>
        </w:rPr>
      </w:pPr>
    </w:p>
    <w:p w:rsidR="002278C7" w:rsidRPr="00863E2E" w:rsidRDefault="002278C7" w:rsidP="002278C7">
      <w:pPr>
        <w:spacing w:line="360" w:lineRule="auto"/>
        <w:rPr>
          <w:lang w:val="es-ES"/>
        </w:rPr>
      </w:pPr>
    </w:p>
    <w:p w:rsidR="002278C7" w:rsidRPr="00863E2E" w:rsidRDefault="002278C7" w:rsidP="002278C7">
      <w:pPr>
        <w:spacing w:line="360" w:lineRule="auto"/>
        <w:rPr>
          <w:lang w:val="es-ES"/>
        </w:rPr>
      </w:pPr>
    </w:p>
    <w:p w:rsidR="002278C7" w:rsidRPr="00863E2E" w:rsidRDefault="002278C7" w:rsidP="002278C7">
      <w:pPr>
        <w:spacing w:line="360" w:lineRule="auto"/>
        <w:rPr>
          <w:lang w:val="es-ES"/>
        </w:rPr>
      </w:pPr>
    </w:p>
    <w:p w:rsidR="002278C7" w:rsidRPr="00863E2E" w:rsidRDefault="002278C7" w:rsidP="002278C7">
      <w:pPr>
        <w:spacing w:line="360" w:lineRule="auto"/>
        <w:rPr>
          <w:lang w:val="es-ES"/>
        </w:rPr>
      </w:pPr>
    </w:p>
    <w:p w:rsidR="002278C7" w:rsidRPr="00863E2E" w:rsidRDefault="002278C7" w:rsidP="002278C7">
      <w:pPr>
        <w:spacing w:line="360" w:lineRule="auto"/>
        <w:rPr>
          <w:lang w:val="es-ES"/>
        </w:rPr>
      </w:pPr>
    </w:p>
    <w:tbl>
      <w:tblPr>
        <w:tblW w:w="4701" w:type="dxa"/>
        <w:tblInd w:w="47" w:type="dxa"/>
        <w:tblCellMar>
          <w:left w:w="70" w:type="dxa"/>
          <w:right w:w="70" w:type="dxa"/>
        </w:tblCellMar>
        <w:tblLook w:val="04A0"/>
      </w:tblPr>
      <w:tblGrid>
        <w:gridCol w:w="2858"/>
        <w:gridCol w:w="1843"/>
      </w:tblGrid>
      <w:tr w:rsidR="002278C7" w:rsidRPr="00863E2E" w:rsidTr="002278C7">
        <w:trPr>
          <w:trHeight w:val="315"/>
        </w:trPr>
        <w:tc>
          <w:tcPr>
            <w:tcW w:w="2858" w:type="dxa"/>
            <w:tcBorders>
              <w:top w:val="nil"/>
              <w:left w:val="nil"/>
              <w:bottom w:val="nil"/>
              <w:right w:val="nil"/>
            </w:tcBorders>
            <w:shd w:val="clear" w:color="auto" w:fill="auto"/>
            <w:noWrap/>
            <w:vAlign w:val="bottom"/>
            <w:hideMark/>
          </w:tcPr>
          <w:p w:rsidR="002278C7" w:rsidRPr="00863E2E" w:rsidRDefault="002278C7" w:rsidP="002278C7">
            <w:pPr>
              <w:rPr>
                <w:rFonts w:ascii="Calibri" w:hAnsi="Calibri" w:cs="Calibri"/>
                <w:b/>
                <w:bCs/>
                <w:i/>
                <w:iCs/>
                <w:color w:val="000000"/>
                <w:u w:val="single"/>
                <w:lang w:val="es-ES" w:eastAsia="es-EC"/>
              </w:rPr>
            </w:pPr>
            <w:r w:rsidRPr="00863E2E">
              <w:rPr>
                <w:rFonts w:ascii="Calibri" w:hAnsi="Calibri" w:cs="Calibri"/>
                <w:b/>
                <w:bCs/>
                <w:i/>
                <w:iCs/>
                <w:color w:val="000000"/>
                <w:u w:val="single"/>
                <w:lang w:val="es-ES" w:eastAsia="es-EC"/>
              </w:rPr>
              <w:t>Ingreso por Alquiler del bar</w:t>
            </w:r>
          </w:p>
        </w:tc>
        <w:tc>
          <w:tcPr>
            <w:tcW w:w="1843" w:type="dxa"/>
            <w:tcBorders>
              <w:top w:val="nil"/>
              <w:left w:val="nil"/>
              <w:bottom w:val="nil"/>
              <w:right w:val="nil"/>
            </w:tcBorders>
            <w:shd w:val="clear" w:color="auto" w:fill="auto"/>
            <w:noWrap/>
            <w:vAlign w:val="bottom"/>
            <w:hideMark/>
          </w:tcPr>
          <w:p w:rsidR="002278C7" w:rsidRPr="00863E2E" w:rsidRDefault="002278C7" w:rsidP="002278C7">
            <w:pPr>
              <w:rPr>
                <w:rFonts w:ascii="Calibri" w:hAnsi="Calibri" w:cs="Calibri"/>
                <w:color w:val="000000"/>
                <w:sz w:val="22"/>
                <w:szCs w:val="22"/>
                <w:lang w:val="es-ES" w:eastAsia="es-EC"/>
              </w:rPr>
            </w:pPr>
          </w:p>
        </w:tc>
      </w:tr>
      <w:tr w:rsidR="002278C7" w:rsidRPr="00863E2E" w:rsidTr="002278C7">
        <w:trPr>
          <w:trHeight w:val="315"/>
        </w:trPr>
        <w:tc>
          <w:tcPr>
            <w:tcW w:w="2858" w:type="dxa"/>
            <w:tcBorders>
              <w:top w:val="nil"/>
              <w:left w:val="nil"/>
              <w:bottom w:val="nil"/>
              <w:right w:val="nil"/>
            </w:tcBorders>
            <w:shd w:val="clear" w:color="auto" w:fill="auto"/>
            <w:noWrap/>
            <w:vAlign w:val="bottom"/>
            <w:hideMark/>
          </w:tcPr>
          <w:p w:rsidR="002278C7" w:rsidRPr="00863E2E" w:rsidRDefault="002278C7" w:rsidP="002278C7">
            <w:pPr>
              <w:rPr>
                <w:rFonts w:ascii="Calibri" w:hAnsi="Calibri" w:cs="Calibri"/>
                <w:i/>
                <w:iCs/>
                <w:color w:val="000000"/>
                <w:sz w:val="22"/>
                <w:szCs w:val="22"/>
                <w:lang w:val="es-ES" w:eastAsia="es-EC"/>
              </w:rPr>
            </w:pPr>
          </w:p>
        </w:tc>
        <w:tc>
          <w:tcPr>
            <w:tcW w:w="1843" w:type="dxa"/>
            <w:tcBorders>
              <w:top w:val="nil"/>
              <w:left w:val="nil"/>
              <w:bottom w:val="nil"/>
              <w:right w:val="nil"/>
            </w:tcBorders>
            <w:shd w:val="clear" w:color="auto" w:fill="auto"/>
            <w:noWrap/>
            <w:vAlign w:val="bottom"/>
            <w:hideMark/>
          </w:tcPr>
          <w:p w:rsidR="002278C7" w:rsidRPr="00863E2E" w:rsidRDefault="002278C7" w:rsidP="002278C7">
            <w:pPr>
              <w:rPr>
                <w:rFonts w:ascii="Calibri" w:hAnsi="Calibri" w:cs="Calibri"/>
                <w:color w:val="000000"/>
                <w:sz w:val="22"/>
                <w:szCs w:val="22"/>
                <w:lang w:val="es-ES" w:eastAsia="es-EC"/>
              </w:rPr>
            </w:pPr>
          </w:p>
        </w:tc>
      </w:tr>
      <w:tr w:rsidR="002278C7" w:rsidRPr="00863E2E" w:rsidTr="002278C7">
        <w:trPr>
          <w:trHeight w:val="330"/>
        </w:trPr>
        <w:tc>
          <w:tcPr>
            <w:tcW w:w="2858"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Incremento ingreso anual </w:t>
            </w:r>
          </w:p>
        </w:tc>
        <w:tc>
          <w:tcPr>
            <w:tcW w:w="1843" w:type="dxa"/>
            <w:tcBorders>
              <w:top w:val="double" w:sz="6" w:space="0" w:color="auto"/>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10%</w:t>
            </w:r>
          </w:p>
        </w:tc>
      </w:tr>
      <w:tr w:rsidR="002278C7" w:rsidRPr="00863E2E" w:rsidTr="002278C7">
        <w:trPr>
          <w:trHeight w:val="330"/>
        </w:trPr>
        <w:tc>
          <w:tcPr>
            <w:tcW w:w="2858"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Alquiler Mensual</w:t>
            </w:r>
          </w:p>
        </w:tc>
        <w:tc>
          <w:tcPr>
            <w:tcW w:w="1843" w:type="dxa"/>
            <w:tcBorders>
              <w:top w:val="nil"/>
              <w:left w:val="nil"/>
              <w:bottom w:val="double" w:sz="6" w:space="0" w:color="auto"/>
              <w:right w:val="double" w:sz="6" w:space="0" w:color="auto"/>
            </w:tcBorders>
            <w:shd w:val="clear" w:color="auto" w:fill="auto"/>
            <w:noWrap/>
            <w:vAlign w:val="bottom"/>
            <w:hideMark/>
          </w:tcPr>
          <w:p w:rsidR="002278C7" w:rsidRPr="00863E2E" w:rsidRDefault="00D82B34" w:rsidP="002278C7">
            <w:pPr>
              <w:rPr>
                <w:rFonts w:ascii="Calibri" w:hAnsi="Calibri" w:cs="Calibri"/>
                <w:color w:val="000000"/>
                <w:sz w:val="22"/>
                <w:szCs w:val="22"/>
                <w:lang w:val="es-ES" w:eastAsia="es-EC"/>
              </w:rPr>
            </w:pPr>
            <w:r>
              <w:rPr>
                <w:rFonts w:ascii="Calibri" w:hAnsi="Calibri" w:cs="Calibri"/>
                <w:color w:val="000000"/>
                <w:sz w:val="22"/>
                <w:szCs w:val="22"/>
                <w:lang w:val="es-ES" w:eastAsia="es-EC"/>
              </w:rPr>
              <w:t xml:space="preserve"> $               </w:t>
            </w:r>
            <w:r w:rsidR="002278C7" w:rsidRPr="00863E2E">
              <w:rPr>
                <w:rFonts w:ascii="Calibri" w:hAnsi="Calibri" w:cs="Calibri"/>
                <w:color w:val="000000"/>
                <w:sz w:val="22"/>
                <w:szCs w:val="22"/>
                <w:lang w:val="es-ES" w:eastAsia="es-EC"/>
              </w:rPr>
              <w:t xml:space="preserve">1.000,00 </w:t>
            </w:r>
          </w:p>
        </w:tc>
      </w:tr>
      <w:tr w:rsidR="002278C7" w:rsidRPr="00863E2E" w:rsidTr="002278C7">
        <w:trPr>
          <w:trHeight w:val="330"/>
        </w:trPr>
        <w:tc>
          <w:tcPr>
            <w:tcW w:w="2858"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Meses</w:t>
            </w:r>
          </w:p>
        </w:tc>
        <w:tc>
          <w:tcPr>
            <w:tcW w:w="1843"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12,00</w:t>
            </w:r>
          </w:p>
        </w:tc>
      </w:tr>
    </w:tbl>
    <w:tbl>
      <w:tblPr>
        <w:tblpPr w:leftFromText="141" w:rightFromText="141" w:vertAnchor="text" w:horzAnchor="page" w:tblpX="7851" w:tblpY="-1322"/>
        <w:tblW w:w="7016" w:type="dxa"/>
        <w:tblCellMar>
          <w:left w:w="70" w:type="dxa"/>
          <w:right w:w="70" w:type="dxa"/>
        </w:tblCellMar>
        <w:tblLook w:val="04A0"/>
      </w:tblPr>
      <w:tblGrid>
        <w:gridCol w:w="1346"/>
        <w:gridCol w:w="1276"/>
        <w:gridCol w:w="1276"/>
        <w:gridCol w:w="1701"/>
        <w:gridCol w:w="1417"/>
      </w:tblGrid>
      <w:tr w:rsidR="002278C7" w:rsidRPr="00863E2E" w:rsidTr="002278C7">
        <w:trPr>
          <w:trHeight w:val="330"/>
        </w:trPr>
        <w:tc>
          <w:tcPr>
            <w:tcW w:w="7016" w:type="dxa"/>
            <w:gridSpan w:val="5"/>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2278C7" w:rsidRPr="00863E2E" w:rsidRDefault="002278C7" w:rsidP="002278C7">
            <w:pPr>
              <w:jc w:val="center"/>
              <w:rPr>
                <w:rFonts w:ascii="Calibri" w:hAnsi="Calibri" w:cs="Calibri"/>
                <w:b/>
                <w:bCs/>
                <w:i/>
                <w:iCs/>
                <w:color w:val="000000"/>
                <w:sz w:val="22"/>
                <w:szCs w:val="22"/>
                <w:lang w:val="es-ES" w:eastAsia="es-EC"/>
              </w:rPr>
            </w:pPr>
            <w:r w:rsidRPr="00863E2E">
              <w:rPr>
                <w:rFonts w:ascii="Calibri" w:hAnsi="Calibri" w:cs="Calibri"/>
                <w:b/>
                <w:bCs/>
                <w:i/>
                <w:iCs/>
                <w:color w:val="000000"/>
                <w:sz w:val="22"/>
                <w:szCs w:val="22"/>
                <w:lang w:val="es-ES" w:eastAsia="es-EC"/>
              </w:rPr>
              <w:t>Ingreso por alquiler de bar</w:t>
            </w:r>
          </w:p>
        </w:tc>
      </w:tr>
      <w:tr w:rsidR="002278C7" w:rsidRPr="00863E2E" w:rsidTr="002278C7">
        <w:trPr>
          <w:trHeight w:val="330"/>
        </w:trPr>
        <w:tc>
          <w:tcPr>
            <w:tcW w:w="1346" w:type="dxa"/>
            <w:tcBorders>
              <w:top w:val="nil"/>
              <w:left w:val="double" w:sz="6" w:space="0" w:color="auto"/>
              <w:bottom w:val="double" w:sz="6" w:space="0" w:color="auto"/>
              <w:right w:val="double" w:sz="6" w:space="0" w:color="auto"/>
            </w:tcBorders>
            <w:shd w:val="clear" w:color="000000" w:fill="C2D69A"/>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2013</w:t>
            </w:r>
          </w:p>
        </w:tc>
        <w:tc>
          <w:tcPr>
            <w:tcW w:w="1276" w:type="dxa"/>
            <w:tcBorders>
              <w:top w:val="nil"/>
              <w:left w:val="nil"/>
              <w:bottom w:val="double" w:sz="6" w:space="0" w:color="auto"/>
              <w:right w:val="double" w:sz="6" w:space="0" w:color="auto"/>
            </w:tcBorders>
            <w:shd w:val="clear" w:color="000000" w:fill="C2D69A"/>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2014</w:t>
            </w:r>
          </w:p>
        </w:tc>
        <w:tc>
          <w:tcPr>
            <w:tcW w:w="1276" w:type="dxa"/>
            <w:tcBorders>
              <w:top w:val="nil"/>
              <w:left w:val="nil"/>
              <w:bottom w:val="double" w:sz="6" w:space="0" w:color="auto"/>
              <w:right w:val="double" w:sz="6" w:space="0" w:color="auto"/>
            </w:tcBorders>
            <w:shd w:val="clear" w:color="000000" w:fill="C2D69A"/>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2015</w:t>
            </w:r>
          </w:p>
        </w:tc>
        <w:tc>
          <w:tcPr>
            <w:tcW w:w="1701" w:type="dxa"/>
            <w:tcBorders>
              <w:top w:val="nil"/>
              <w:left w:val="nil"/>
              <w:bottom w:val="double" w:sz="6" w:space="0" w:color="auto"/>
              <w:right w:val="double" w:sz="6" w:space="0" w:color="auto"/>
            </w:tcBorders>
            <w:shd w:val="clear" w:color="000000" w:fill="C2D69A"/>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2016</w:t>
            </w:r>
          </w:p>
        </w:tc>
        <w:tc>
          <w:tcPr>
            <w:tcW w:w="1417" w:type="dxa"/>
            <w:tcBorders>
              <w:top w:val="nil"/>
              <w:left w:val="nil"/>
              <w:bottom w:val="double" w:sz="6" w:space="0" w:color="auto"/>
              <w:right w:val="double" w:sz="6" w:space="0" w:color="auto"/>
            </w:tcBorders>
            <w:shd w:val="clear" w:color="000000" w:fill="C2D69A"/>
            <w:noWrap/>
            <w:vAlign w:val="bottom"/>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2017</w:t>
            </w:r>
          </w:p>
        </w:tc>
      </w:tr>
      <w:tr w:rsidR="002278C7" w:rsidRPr="00863E2E" w:rsidTr="002278C7">
        <w:trPr>
          <w:trHeight w:val="330"/>
        </w:trPr>
        <w:tc>
          <w:tcPr>
            <w:tcW w:w="1346"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$ 12.000,00 </w:t>
            </w:r>
          </w:p>
        </w:tc>
        <w:tc>
          <w:tcPr>
            <w:tcW w:w="1276" w:type="dxa"/>
            <w:tcBorders>
              <w:top w:val="double" w:sz="6" w:space="0" w:color="auto"/>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$ 13.200,00 </w:t>
            </w:r>
          </w:p>
        </w:tc>
        <w:tc>
          <w:tcPr>
            <w:tcW w:w="1276" w:type="dxa"/>
            <w:tcBorders>
              <w:top w:val="double" w:sz="6" w:space="0" w:color="auto"/>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$ 14.520,00 </w:t>
            </w:r>
          </w:p>
        </w:tc>
        <w:tc>
          <w:tcPr>
            <w:tcW w:w="1701" w:type="dxa"/>
            <w:tcBorders>
              <w:top w:val="double" w:sz="6" w:space="0" w:color="auto"/>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$ 15.972,00 </w:t>
            </w:r>
          </w:p>
        </w:tc>
        <w:tc>
          <w:tcPr>
            <w:tcW w:w="1417" w:type="dxa"/>
            <w:tcBorders>
              <w:top w:val="double" w:sz="6" w:space="0" w:color="auto"/>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    17.569,20 </w:t>
            </w:r>
          </w:p>
        </w:tc>
      </w:tr>
    </w:tbl>
    <w:p w:rsidR="002278C7" w:rsidRPr="00863E2E" w:rsidRDefault="002278C7" w:rsidP="002278C7">
      <w:pPr>
        <w:spacing w:line="360" w:lineRule="auto"/>
        <w:rPr>
          <w:lang w:val="es-ES"/>
        </w:rPr>
      </w:pPr>
    </w:p>
    <w:p w:rsidR="002278C7" w:rsidRPr="00863E2E" w:rsidRDefault="002278C7" w:rsidP="002278C7">
      <w:pPr>
        <w:spacing w:line="360" w:lineRule="auto"/>
        <w:rPr>
          <w:lang w:val="es-ES"/>
        </w:rPr>
      </w:pPr>
    </w:p>
    <w:tbl>
      <w:tblPr>
        <w:tblStyle w:val="Tablaconcuadrcula"/>
        <w:tblW w:w="13612" w:type="dxa"/>
        <w:tblLook w:val="04A0"/>
      </w:tblPr>
      <w:tblGrid>
        <w:gridCol w:w="4142"/>
        <w:gridCol w:w="1941"/>
        <w:gridCol w:w="1323"/>
        <w:gridCol w:w="1729"/>
        <w:gridCol w:w="1918"/>
        <w:gridCol w:w="1339"/>
        <w:gridCol w:w="610"/>
        <w:gridCol w:w="610"/>
      </w:tblGrid>
      <w:tr w:rsidR="002278C7" w:rsidRPr="00863E2E" w:rsidTr="00D82B34">
        <w:trPr>
          <w:gridAfter w:val="6"/>
          <w:wAfter w:w="7529" w:type="dxa"/>
          <w:trHeight w:val="372"/>
        </w:trPr>
        <w:tc>
          <w:tcPr>
            <w:tcW w:w="4142" w:type="dxa"/>
            <w:noWrap/>
            <w:hideMark/>
          </w:tcPr>
          <w:p w:rsidR="002278C7" w:rsidRPr="00863E2E" w:rsidRDefault="002278C7" w:rsidP="002278C7">
            <w:pPr>
              <w:rPr>
                <w:rFonts w:ascii="Calibri" w:hAnsi="Calibri" w:cs="Calibri"/>
                <w:b/>
                <w:bCs/>
                <w:i/>
                <w:iCs/>
                <w:color w:val="000000"/>
                <w:u w:val="single"/>
                <w:lang w:val="es-ES" w:eastAsia="es-EC"/>
              </w:rPr>
            </w:pPr>
            <w:r w:rsidRPr="00863E2E">
              <w:rPr>
                <w:rFonts w:ascii="Calibri" w:hAnsi="Calibri" w:cs="Calibri"/>
                <w:b/>
                <w:bCs/>
                <w:i/>
                <w:iCs/>
                <w:color w:val="000000"/>
                <w:u w:val="single"/>
                <w:lang w:val="es-ES" w:eastAsia="es-EC"/>
              </w:rPr>
              <w:t xml:space="preserve">Ingreso por </w:t>
            </w:r>
            <w:r w:rsidR="00D82B34" w:rsidRPr="00863E2E">
              <w:rPr>
                <w:rFonts w:ascii="Calibri" w:hAnsi="Calibri" w:cs="Calibri"/>
                <w:b/>
                <w:bCs/>
                <w:i/>
                <w:iCs/>
                <w:color w:val="000000"/>
                <w:u w:val="single"/>
                <w:lang w:val="es-ES" w:eastAsia="es-EC"/>
              </w:rPr>
              <w:t>salón</w:t>
            </w:r>
            <w:r w:rsidRPr="00863E2E">
              <w:rPr>
                <w:rFonts w:ascii="Calibri" w:hAnsi="Calibri" w:cs="Calibri"/>
                <w:b/>
                <w:bCs/>
                <w:i/>
                <w:iCs/>
                <w:color w:val="000000"/>
                <w:u w:val="single"/>
                <w:lang w:val="es-ES" w:eastAsia="es-EC"/>
              </w:rPr>
              <w:t xml:space="preserve"> de Evento </w:t>
            </w:r>
          </w:p>
        </w:tc>
        <w:tc>
          <w:tcPr>
            <w:tcW w:w="1941" w:type="dxa"/>
            <w:noWrap/>
            <w:hideMark/>
          </w:tcPr>
          <w:p w:rsidR="002278C7" w:rsidRPr="00863E2E" w:rsidRDefault="002278C7" w:rsidP="002278C7">
            <w:pPr>
              <w:rPr>
                <w:rFonts w:ascii="Calibri" w:hAnsi="Calibri" w:cs="Calibri"/>
                <w:color w:val="000000"/>
                <w:sz w:val="22"/>
                <w:szCs w:val="22"/>
                <w:lang w:val="es-ES" w:eastAsia="es-EC"/>
              </w:rPr>
            </w:pPr>
          </w:p>
        </w:tc>
      </w:tr>
      <w:tr w:rsidR="002278C7" w:rsidRPr="00863E2E" w:rsidTr="00D82B34">
        <w:trPr>
          <w:gridAfter w:val="6"/>
          <w:wAfter w:w="7529" w:type="dxa"/>
          <w:trHeight w:val="372"/>
        </w:trPr>
        <w:tc>
          <w:tcPr>
            <w:tcW w:w="4142" w:type="dxa"/>
            <w:noWrap/>
            <w:hideMark/>
          </w:tcPr>
          <w:p w:rsidR="002278C7" w:rsidRPr="00863E2E" w:rsidRDefault="002278C7" w:rsidP="002278C7">
            <w:pPr>
              <w:rPr>
                <w:rFonts w:ascii="Calibri" w:hAnsi="Calibri" w:cs="Calibri"/>
                <w:b/>
                <w:bCs/>
                <w:i/>
                <w:iCs/>
                <w:color w:val="000000"/>
                <w:sz w:val="22"/>
                <w:szCs w:val="22"/>
                <w:u w:val="single"/>
                <w:lang w:val="es-ES" w:eastAsia="es-EC"/>
              </w:rPr>
            </w:pPr>
          </w:p>
        </w:tc>
        <w:tc>
          <w:tcPr>
            <w:tcW w:w="1941" w:type="dxa"/>
            <w:noWrap/>
            <w:hideMark/>
          </w:tcPr>
          <w:p w:rsidR="002278C7" w:rsidRPr="00863E2E" w:rsidRDefault="002278C7" w:rsidP="002278C7">
            <w:pPr>
              <w:rPr>
                <w:rFonts w:ascii="Calibri" w:hAnsi="Calibri" w:cs="Calibri"/>
                <w:color w:val="000000"/>
                <w:sz w:val="22"/>
                <w:szCs w:val="22"/>
                <w:lang w:val="es-ES" w:eastAsia="es-EC"/>
              </w:rPr>
            </w:pPr>
          </w:p>
        </w:tc>
      </w:tr>
      <w:tr w:rsidR="002278C7" w:rsidRPr="00863E2E" w:rsidTr="00D82B34">
        <w:trPr>
          <w:gridAfter w:val="6"/>
          <w:wAfter w:w="7529" w:type="dxa"/>
          <w:trHeight w:val="341"/>
        </w:trPr>
        <w:tc>
          <w:tcPr>
            <w:tcW w:w="4142" w:type="dxa"/>
            <w:noWrap/>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Promedio Eventos Semanales </w:t>
            </w:r>
          </w:p>
        </w:tc>
        <w:tc>
          <w:tcPr>
            <w:tcW w:w="1941" w:type="dxa"/>
            <w:noWrap/>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3</w:t>
            </w:r>
          </w:p>
        </w:tc>
      </w:tr>
      <w:tr w:rsidR="002278C7" w:rsidRPr="00863E2E" w:rsidTr="00D82B34">
        <w:trPr>
          <w:gridAfter w:val="6"/>
          <w:wAfter w:w="7529" w:type="dxa"/>
          <w:trHeight w:val="341"/>
        </w:trPr>
        <w:tc>
          <w:tcPr>
            <w:tcW w:w="4142" w:type="dxa"/>
            <w:noWrap/>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Semanas al año </w:t>
            </w:r>
          </w:p>
        </w:tc>
        <w:tc>
          <w:tcPr>
            <w:tcW w:w="1941" w:type="dxa"/>
            <w:noWrap/>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52</w:t>
            </w:r>
          </w:p>
        </w:tc>
      </w:tr>
      <w:tr w:rsidR="002278C7" w:rsidRPr="00863E2E" w:rsidTr="00D82B34">
        <w:trPr>
          <w:gridAfter w:val="1"/>
          <w:trHeight w:val="341"/>
        </w:trPr>
        <w:tc>
          <w:tcPr>
            <w:tcW w:w="4142" w:type="dxa"/>
            <w:noWrap/>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Precio por evento </w:t>
            </w:r>
          </w:p>
        </w:tc>
        <w:tc>
          <w:tcPr>
            <w:tcW w:w="1941" w:type="dxa"/>
            <w:noWrap/>
            <w:hideMark/>
          </w:tcPr>
          <w:p w:rsidR="002278C7" w:rsidRPr="00863E2E" w:rsidRDefault="00D82B34" w:rsidP="002278C7">
            <w:pPr>
              <w:rPr>
                <w:rFonts w:ascii="Calibri" w:hAnsi="Calibri" w:cs="Calibri"/>
                <w:color w:val="000000"/>
                <w:sz w:val="22"/>
                <w:szCs w:val="22"/>
                <w:lang w:val="es-ES" w:eastAsia="es-EC"/>
              </w:rPr>
            </w:pPr>
            <w:r>
              <w:rPr>
                <w:rFonts w:ascii="Calibri" w:hAnsi="Calibri" w:cs="Calibri"/>
                <w:color w:val="000000"/>
                <w:sz w:val="22"/>
                <w:szCs w:val="22"/>
                <w:lang w:val="es-ES" w:eastAsia="es-EC"/>
              </w:rPr>
              <w:t xml:space="preserve"> $                 </w:t>
            </w:r>
            <w:r w:rsidR="002278C7" w:rsidRPr="00863E2E">
              <w:rPr>
                <w:rFonts w:ascii="Calibri" w:hAnsi="Calibri" w:cs="Calibri"/>
                <w:color w:val="000000"/>
                <w:sz w:val="22"/>
                <w:szCs w:val="22"/>
                <w:lang w:val="es-ES" w:eastAsia="es-EC"/>
              </w:rPr>
              <w:t xml:space="preserve">300,00 </w:t>
            </w:r>
          </w:p>
        </w:tc>
        <w:tc>
          <w:tcPr>
            <w:tcW w:w="6807" w:type="dxa"/>
            <w:gridSpan w:val="5"/>
          </w:tcPr>
          <w:p w:rsidR="002278C7" w:rsidRPr="00863E2E" w:rsidRDefault="002278C7" w:rsidP="002278C7">
            <w:pPr>
              <w:jc w:val="center"/>
              <w:rPr>
                <w:rFonts w:ascii="Calibri" w:hAnsi="Calibri" w:cs="Calibri"/>
                <w:b/>
                <w:bCs/>
                <w:i/>
                <w:iCs/>
                <w:color w:val="000000"/>
                <w:sz w:val="22"/>
                <w:szCs w:val="22"/>
                <w:lang w:val="es-ES"/>
              </w:rPr>
            </w:pPr>
            <w:r w:rsidRPr="00863E2E">
              <w:rPr>
                <w:rFonts w:ascii="Calibri" w:hAnsi="Calibri" w:cs="Calibri"/>
                <w:b/>
                <w:bCs/>
                <w:i/>
                <w:iCs/>
                <w:color w:val="000000"/>
                <w:sz w:val="22"/>
                <w:szCs w:val="22"/>
                <w:lang w:val="es-ES"/>
              </w:rPr>
              <w:t xml:space="preserve"> Ingresos Proyectados </w:t>
            </w:r>
          </w:p>
        </w:tc>
      </w:tr>
      <w:tr w:rsidR="00D82B34" w:rsidRPr="00863E2E" w:rsidTr="00D82B34">
        <w:trPr>
          <w:trHeight w:val="341"/>
        </w:trPr>
        <w:tc>
          <w:tcPr>
            <w:tcW w:w="4142" w:type="dxa"/>
            <w:noWrap/>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Incremento del precio al 3 año </w:t>
            </w:r>
          </w:p>
        </w:tc>
        <w:tc>
          <w:tcPr>
            <w:tcW w:w="1941" w:type="dxa"/>
            <w:noWrap/>
            <w:hideMark/>
          </w:tcPr>
          <w:p w:rsidR="002278C7" w:rsidRPr="00863E2E" w:rsidRDefault="002278C7" w:rsidP="002278C7">
            <w:pPr>
              <w:jc w:val="right"/>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20%</w:t>
            </w:r>
          </w:p>
        </w:tc>
        <w:tc>
          <w:tcPr>
            <w:tcW w:w="0" w:type="auto"/>
            <w:shd w:val="clear" w:color="auto" w:fill="C2D69B" w:themeFill="accent3" w:themeFillTint="99"/>
          </w:tcPr>
          <w:p w:rsidR="002278C7" w:rsidRPr="00863E2E" w:rsidRDefault="002278C7" w:rsidP="002278C7">
            <w:pPr>
              <w:jc w:val="right"/>
              <w:rPr>
                <w:rFonts w:ascii="Calibri" w:hAnsi="Calibri" w:cs="Calibri"/>
                <w:color w:val="000000"/>
                <w:sz w:val="22"/>
                <w:szCs w:val="22"/>
                <w:lang w:val="es-ES"/>
              </w:rPr>
            </w:pPr>
            <w:r w:rsidRPr="00863E2E">
              <w:rPr>
                <w:rFonts w:ascii="Calibri" w:hAnsi="Calibri" w:cs="Calibri"/>
                <w:color w:val="000000"/>
                <w:sz w:val="22"/>
                <w:szCs w:val="22"/>
                <w:lang w:val="es-ES"/>
              </w:rPr>
              <w:t>2013</w:t>
            </w:r>
          </w:p>
        </w:tc>
        <w:tc>
          <w:tcPr>
            <w:tcW w:w="1388" w:type="dxa"/>
            <w:shd w:val="clear" w:color="auto" w:fill="C2D69B" w:themeFill="accent3" w:themeFillTint="99"/>
          </w:tcPr>
          <w:p w:rsidR="002278C7" w:rsidRPr="00863E2E" w:rsidRDefault="002278C7" w:rsidP="002278C7">
            <w:pPr>
              <w:jc w:val="right"/>
              <w:rPr>
                <w:rFonts w:ascii="Calibri" w:hAnsi="Calibri" w:cs="Calibri"/>
                <w:color w:val="000000"/>
                <w:sz w:val="22"/>
                <w:szCs w:val="22"/>
                <w:lang w:val="es-ES"/>
              </w:rPr>
            </w:pPr>
            <w:r w:rsidRPr="00863E2E">
              <w:rPr>
                <w:rFonts w:ascii="Calibri" w:hAnsi="Calibri" w:cs="Calibri"/>
                <w:color w:val="000000"/>
                <w:sz w:val="22"/>
                <w:szCs w:val="22"/>
                <w:lang w:val="es-ES"/>
              </w:rPr>
              <w:t>2014</w:t>
            </w:r>
          </w:p>
        </w:tc>
        <w:tc>
          <w:tcPr>
            <w:tcW w:w="1540" w:type="dxa"/>
            <w:shd w:val="clear" w:color="auto" w:fill="C2D69B" w:themeFill="accent3" w:themeFillTint="99"/>
          </w:tcPr>
          <w:p w:rsidR="002278C7" w:rsidRPr="00863E2E" w:rsidRDefault="002278C7" w:rsidP="002278C7">
            <w:pPr>
              <w:jc w:val="right"/>
              <w:rPr>
                <w:rFonts w:ascii="Calibri" w:hAnsi="Calibri" w:cs="Calibri"/>
                <w:color w:val="000000"/>
                <w:sz w:val="22"/>
                <w:szCs w:val="22"/>
                <w:lang w:val="es-ES"/>
              </w:rPr>
            </w:pPr>
            <w:r w:rsidRPr="00863E2E">
              <w:rPr>
                <w:rFonts w:ascii="Calibri" w:hAnsi="Calibri" w:cs="Calibri"/>
                <w:color w:val="000000"/>
                <w:sz w:val="22"/>
                <w:szCs w:val="22"/>
                <w:lang w:val="es-ES"/>
              </w:rPr>
              <w:t>2015</w:t>
            </w:r>
          </w:p>
        </w:tc>
        <w:tc>
          <w:tcPr>
            <w:tcW w:w="0" w:type="auto"/>
            <w:shd w:val="clear" w:color="auto" w:fill="C2D69B" w:themeFill="accent3" w:themeFillTint="99"/>
          </w:tcPr>
          <w:p w:rsidR="002278C7" w:rsidRPr="00863E2E" w:rsidRDefault="002278C7" w:rsidP="002278C7">
            <w:pPr>
              <w:jc w:val="right"/>
              <w:rPr>
                <w:rFonts w:ascii="Calibri" w:hAnsi="Calibri" w:cs="Calibri"/>
                <w:color w:val="000000"/>
                <w:sz w:val="22"/>
                <w:szCs w:val="22"/>
                <w:lang w:val="es-ES"/>
              </w:rPr>
            </w:pPr>
            <w:r w:rsidRPr="00863E2E">
              <w:rPr>
                <w:rFonts w:ascii="Calibri" w:hAnsi="Calibri" w:cs="Calibri"/>
                <w:color w:val="000000"/>
                <w:sz w:val="22"/>
                <w:szCs w:val="22"/>
                <w:lang w:val="es-ES"/>
              </w:rPr>
              <w:t>2016</w:t>
            </w:r>
          </w:p>
        </w:tc>
        <w:tc>
          <w:tcPr>
            <w:tcW w:w="0" w:type="auto"/>
            <w:gridSpan w:val="2"/>
            <w:shd w:val="clear" w:color="auto" w:fill="C2D69B" w:themeFill="accent3" w:themeFillTint="99"/>
          </w:tcPr>
          <w:p w:rsidR="002278C7" w:rsidRPr="00863E2E" w:rsidRDefault="002278C7" w:rsidP="002278C7">
            <w:pPr>
              <w:jc w:val="right"/>
              <w:rPr>
                <w:rFonts w:ascii="Calibri" w:hAnsi="Calibri" w:cs="Calibri"/>
                <w:color w:val="000000"/>
                <w:sz w:val="22"/>
                <w:szCs w:val="22"/>
                <w:lang w:val="es-ES"/>
              </w:rPr>
            </w:pPr>
            <w:r w:rsidRPr="00863E2E">
              <w:rPr>
                <w:rFonts w:ascii="Calibri" w:hAnsi="Calibri" w:cs="Calibri"/>
                <w:color w:val="000000"/>
                <w:sz w:val="22"/>
                <w:szCs w:val="22"/>
                <w:lang w:val="es-ES"/>
              </w:rPr>
              <w:t>2017</w:t>
            </w:r>
          </w:p>
        </w:tc>
      </w:tr>
      <w:tr w:rsidR="00D82B34" w:rsidRPr="00863E2E" w:rsidTr="00D82B34">
        <w:trPr>
          <w:trHeight w:val="341"/>
        </w:trPr>
        <w:tc>
          <w:tcPr>
            <w:tcW w:w="4142" w:type="dxa"/>
            <w:noWrap/>
          </w:tcPr>
          <w:p w:rsidR="002278C7" w:rsidRPr="00863E2E" w:rsidRDefault="002278C7" w:rsidP="002278C7">
            <w:pPr>
              <w:rPr>
                <w:rFonts w:ascii="Calibri" w:hAnsi="Calibri" w:cs="Calibri"/>
                <w:color w:val="000000"/>
                <w:sz w:val="22"/>
                <w:szCs w:val="22"/>
                <w:lang w:val="es-ES" w:eastAsia="es-EC"/>
              </w:rPr>
            </w:pPr>
          </w:p>
        </w:tc>
        <w:tc>
          <w:tcPr>
            <w:tcW w:w="1941" w:type="dxa"/>
            <w:noWrap/>
          </w:tcPr>
          <w:p w:rsidR="002278C7" w:rsidRPr="00863E2E" w:rsidRDefault="002278C7" w:rsidP="002278C7">
            <w:pPr>
              <w:jc w:val="right"/>
              <w:rPr>
                <w:rFonts w:ascii="Calibri" w:hAnsi="Calibri" w:cs="Calibri"/>
                <w:color w:val="000000"/>
                <w:sz w:val="22"/>
                <w:szCs w:val="22"/>
                <w:lang w:val="es-ES" w:eastAsia="es-EC"/>
              </w:rPr>
            </w:pPr>
          </w:p>
        </w:tc>
        <w:tc>
          <w:tcPr>
            <w:tcW w:w="0" w:type="auto"/>
          </w:tcPr>
          <w:p w:rsidR="002278C7" w:rsidRPr="00863E2E" w:rsidRDefault="00D82B34" w:rsidP="002278C7">
            <w:pPr>
              <w:rPr>
                <w:rFonts w:ascii="Calibri" w:hAnsi="Calibri" w:cs="Calibri"/>
                <w:color w:val="000000"/>
                <w:sz w:val="22"/>
                <w:szCs w:val="22"/>
                <w:lang w:val="es-ES"/>
              </w:rPr>
            </w:pPr>
            <w:r>
              <w:rPr>
                <w:rFonts w:ascii="Calibri" w:hAnsi="Calibri" w:cs="Calibri"/>
                <w:color w:val="000000"/>
                <w:sz w:val="22"/>
                <w:szCs w:val="22"/>
                <w:lang w:val="es-ES"/>
              </w:rPr>
              <w:t xml:space="preserve"> $ </w:t>
            </w:r>
            <w:r w:rsidR="002278C7" w:rsidRPr="00863E2E">
              <w:rPr>
                <w:rFonts w:ascii="Calibri" w:hAnsi="Calibri" w:cs="Calibri"/>
                <w:color w:val="000000"/>
                <w:sz w:val="22"/>
                <w:szCs w:val="22"/>
                <w:lang w:val="es-ES"/>
              </w:rPr>
              <w:t xml:space="preserve">46.800,00 </w:t>
            </w:r>
          </w:p>
        </w:tc>
        <w:tc>
          <w:tcPr>
            <w:tcW w:w="1388" w:type="dxa"/>
          </w:tcPr>
          <w:p w:rsidR="002278C7" w:rsidRPr="00863E2E" w:rsidRDefault="00D82B34" w:rsidP="002278C7">
            <w:pPr>
              <w:rPr>
                <w:rFonts w:ascii="Calibri" w:hAnsi="Calibri" w:cs="Calibri"/>
                <w:color w:val="000000"/>
                <w:sz w:val="22"/>
                <w:szCs w:val="22"/>
                <w:lang w:val="es-ES"/>
              </w:rPr>
            </w:pPr>
            <w:r>
              <w:rPr>
                <w:rFonts w:ascii="Calibri" w:hAnsi="Calibri" w:cs="Calibri"/>
                <w:color w:val="000000"/>
                <w:sz w:val="22"/>
                <w:szCs w:val="22"/>
                <w:lang w:val="es-ES"/>
              </w:rPr>
              <w:t xml:space="preserve"> $      </w:t>
            </w:r>
            <w:r w:rsidR="002278C7" w:rsidRPr="00863E2E">
              <w:rPr>
                <w:rFonts w:ascii="Calibri" w:hAnsi="Calibri" w:cs="Calibri"/>
                <w:color w:val="000000"/>
                <w:sz w:val="22"/>
                <w:szCs w:val="22"/>
                <w:lang w:val="es-ES"/>
              </w:rPr>
              <w:t xml:space="preserve">46.800,00 </w:t>
            </w:r>
          </w:p>
        </w:tc>
        <w:tc>
          <w:tcPr>
            <w:tcW w:w="1540" w:type="dxa"/>
          </w:tcPr>
          <w:p w:rsidR="002278C7" w:rsidRPr="00863E2E" w:rsidRDefault="00D82B34" w:rsidP="002278C7">
            <w:pPr>
              <w:rPr>
                <w:rFonts w:ascii="Calibri" w:hAnsi="Calibri" w:cs="Calibri"/>
                <w:color w:val="000000"/>
                <w:sz w:val="22"/>
                <w:szCs w:val="22"/>
                <w:lang w:val="es-ES"/>
              </w:rPr>
            </w:pPr>
            <w:r>
              <w:rPr>
                <w:rFonts w:ascii="Calibri" w:hAnsi="Calibri" w:cs="Calibri"/>
                <w:color w:val="000000"/>
                <w:sz w:val="22"/>
                <w:szCs w:val="22"/>
                <w:lang w:val="es-ES"/>
              </w:rPr>
              <w:t xml:space="preserve"> $     </w:t>
            </w:r>
            <w:r w:rsidR="002278C7" w:rsidRPr="00863E2E">
              <w:rPr>
                <w:rFonts w:ascii="Calibri" w:hAnsi="Calibri" w:cs="Calibri"/>
                <w:color w:val="000000"/>
                <w:sz w:val="22"/>
                <w:szCs w:val="22"/>
                <w:lang w:val="es-ES"/>
              </w:rPr>
              <w:t xml:space="preserve">46.800,00 </w:t>
            </w:r>
          </w:p>
        </w:tc>
        <w:tc>
          <w:tcPr>
            <w:tcW w:w="0" w:type="auto"/>
          </w:tcPr>
          <w:p w:rsidR="002278C7" w:rsidRPr="00863E2E" w:rsidRDefault="00D82B34" w:rsidP="002278C7">
            <w:pPr>
              <w:rPr>
                <w:rFonts w:ascii="Calibri" w:hAnsi="Calibri" w:cs="Calibri"/>
                <w:color w:val="000000"/>
                <w:sz w:val="22"/>
                <w:szCs w:val="22"/>
                <w:lang w:val="es-ES"/>
              </w:rPr>
            </w:pPr>
            <w:r>
              <w:rPr>
                <w:rFonts w:ascii="Calibri" w:hAnsi="Calibri" w:cs="Calibri"/>
                <w:color w:val="000000"/>
                <w:sz w:val="22"/>
                <w:szCs w:val="22"/>
                <w:lang w:val="es-ES"/>
              </w:rPr>
              <w:t>$</w:t>
            </w:r>
            <w:r w:rsidR="002278C7" w:rsidRPr="00863E2E">
              <w:rPr>
                <w:rFonts w:ascii="Calibri" w:hAnsi="Calibri" w:cs="Calibri"/>
                <w:color w:val="000000"/>
                <w:sz w:val="22"/>
                <w:szCs w:val="22"/>
                <w:lang w:val="es-ES"/>
              </w:rPr>
              <w:t xml:space="preserve">56.160,00 </w:t>
            </w:r>
          </w:p>
        </w:tc>
        <w:tc>
          <w:tcPr>
            <w:tcW w:w="0" w:type="auto"/>
            <w:gridSpan w:val="2"/>
          </w:tcPr>
          <w:p w:rsidR="002278C7" w:rsidRPr="00863E2E" w:rsidRDefault="00D82B34" w:rsidP="002278C7">
            <w:pPr>
              <w:rPr>
                <w:rFonts w:ascii="Calibri" w:hAnsi="Calibri" w:cs="Calibri"/>
                <w:color w:val="000000"/>
                <w:sz w:val="22"/>
                <w:szCs w:val="22"/>
                <w:lang w:val="es-ES"/>
              </w:rPr>
            </w:pPr>
            <w:r>
              <w:rPr>
                <w:rFonts w:ascii="Calibri" w:hAnsi="Calibri" w:cs="Calibri"/>
                <w:color w:val="000000"/>
                <w:sz w:val="22"/>
                <w:szCs w:val="22"/>
                <w:lang w:val="es-ES"/>
              </w:rPr>
              <w:t>$</w:t>
            </w:r>
            <w:r w:rsidR="002278C7" w:rsidRPr="00863E2E">
              <w:rPr>
                <w:rFonts w:ascii="Calibri" w:hAnsi="Calibri" w:cs="Calibri"/>
                <w:color w:val="000000"/>
                <w:sz w:val="22"/>
                <w:szCs w:val="22"/>
                <w:lang w:val="es-ES"/>
              </w:rPr>
              <w:t xml:space="preserve">56.160,00 </w:t>
            </w:r>
          </w:p>
        </w:tc>
      </w:tr>
    </w:tbl>
    <w:p w:rsidR="002278C7" w:rsidRDefault="002278C7" w:rsidP="002278C7">
      <w:pPr>
        <w:spacing w:line="360" w:lineRule="auto"/>
        <w:rPr>
          <w:lang w:val="es-ES"/>
        </w:rPr>
      </w:pPr>
    </w:p>
    <w:p w:rsidR="00D82B34" w:rsidRDefault="00D82B34" w:rsidP="002278C7">
      <w:pPr>
        <w:spacing w:line="360" w:lineRule="auto"/>
        <w:rPr>
          <w:lang w:val="es-ES"/>
        </w:rPr>
      </w:pPr>
    </w:p>
    <w:p w:rsidR="00D82B34" w:rsidRPr="00863E2E" w:rsidRDefault="00D82B34" w:rsidP="002278C7">
      <w:pPr>
        <w:spacing w:line="360" w:lineRule="auto"/>
        <w:rPr>
          <w:lang w:val="es-ES"/>
        </w:rPr>
      </w:pPr>
    </w:p>
    <w:p w:rsidR="002278C7" w:rsidRPr="00863E2E" w:rsidRDefault="002278C7" w:rsidP="002278C7">
      <w:pPr>
        <w:pStyle w:val="Epgrafe"/>
        <w:jc w:val="center"/>
        <w:rPr>
          <w:sz w:val="24"/>
          <w:szCs w:val="24"/>
        </w:rPr>
      </w:pPr>
      <w:bookmarkStart w:id="365" w:name="_Toc322809771"/>
      <w:r w:rsidRPr="00863E2E">
        <w:rPr>
          <w:sz w:val="24"/>
          <w:szCs w:val="24"/>
        </w:rPr>
        <w:t xml:space="preserve">Anexo </w:t>
      </w:r>
      <w:r w:rsidR="00A7738E" w:rsidRPr="00863E2E">
        <w:rPr>
          <w:sz w:val="24"/>
          <w:szCs w:val="24"/>
        </w:rPr>
        <w:fldChar w:fldCharType="begin"/>
      </w:r>
      <w:r w:rsidRPr="00863E2E">
        <w:rPr>
          <w:sz w:val="24"/>
          <w:szCs w:val="24"/>
        </w:rPr>
        <w:instrText xml:space="preserve"> SEQ Anexo \* ARABIC </w:instrText>
      </w:r>
      <w:r w:rsidR="00A7738E" w:rsidRPr="00863E2E">
        <w:rPr>
          <w:sz w:val="24"/>
          <w:szCs w:val="24"/>
        </w:rPr>
        <w:fldChar w:fldCharType="separate"/>
      </w:r>
      <w:r w:rsidR="00C95582">
        <w:rPr>
          <w:noProof/>
          <w:sz w:val="24"/>
          <w:szCs w:val="24"/>
        </w:rPr>
        <w:t>9</w:t>
      </w:r>
      <w:r w:rsidR="00A7738E" w:rsidRPr="00863E2E">
        <w:rPr>
          <w:noProof/>
          <w:sz w:val="24"/>
          <w:szCs w:val="24"/>
        </w:rPr>
        <w:fldChar w:fldCharType="end"/>
      </w:r>
      <w:r w:rsidRPr="00863E2E">
        <w:rPr>
          <w:sz w:val="24"/>
          <w:szCs w:val="24"/>
        </w:rPr>
        <w:t>: Gastos Incurridos en el Proyecto</w:t>
      </w:r>
      <w:bookmarkEnd w:id="365"/>
    </w:p>
    <w:p w:rsidR="002278C7" w:rsidRPr="00863E2E" w:rsidRDefault="002278C7" w:rsidP="002278C7">
      <w:pPr>
        <w:rPr>
          <w:lang w:val="es-ES" w:eastAsia="en-US"/>
        </w:rPr>
      </w:pPr>
    </w:p>
    <w:p w:rsidR="002278C7" w:rsidRPr="00863E2E" w:rsidRDefault="002278C7" w:rsidP="002278C7">
      <w:pPr>
        <w:rPr>
          <w:lang w:val="es-ES" w:eastAsia="en-US"/>
        </w:rPr>
      </w:pPr>
      <w:r w:rsidRPr="00863E2E">
        <w:rPr>
          <w:lang w:val="es-ES" w:eastAsia="en-US"/>
        </w:rPr>
        <w:t>Gasto en Útiles de Oficina</w:t>
      </w:r>
    </w:p>
    <w:p w:rsidR="002278C7" w:rsidRPr="00863E2E" w:rsidRDefault="002278C7" w:rsidP="002278C7">
      <w:pPr>
        <w:rPr>
          <w:lang w:val="es-ES" w:eastAsia="en-US"/>
        </w:rPr>
      </w:pPr>
    </w:p>
    <w:tbl>
      <w:tblPr>
        <w:tblW w:w="12418" w:type="dxa"/>
        <w:jc w:val="center"/>
        <w:tblInd w:w="47" w:type="dxa"/>
        <w:tblLayout w:type="fixed"/>
        <w:tblCellMar>
          <w:left w:w="70" w:type="dxa"/>
          <w:right w:w="70" w:type="dxa"/>
        </w:tblCellMar>
        <w:tblLook w:val="04A0"/>
      </w:tblPr>
      <w:tblGrid>
        <w:gridCol w:w="1724"/>
        <w:gridCol w:w="855"/>
        <w:gridCol w:w="641"/>
        <w:gridCol w:w="745"/>
        <w:gridCol w:w="709"/>
        <w:gridCol w:w="851"/>
        <w:gridCol w:w="708"/>
        <w:gridCol w:w="709"/>
        <w:gridCol w:w="709"/>
        <w:gridCol w:w="709"/>
        <w:gridCol w:w="708"/>
        <w:gridCol w:w="798"/>
        <w:gridCol w:w="798"/>
        <w:gridCol w:w="761"/>
        <w:gridCol w:w="993"/>
      </w:tblGrid>
      <w:tr w:rsidR="002278C7" w:rsidRPr="00863E2E" w:rsidTr="00C75A75">
        <w:trPr>
          <w:trHeight w:val="795"/>
          <w:jc w:val="center"/>
        </w:trPr>
        <w:tc>
          <w:tcPr>
            <w:tcW w:w="1724" w:type="dxa"/>
            <w:tcBorders>
              <w:top w:val="double" w:sz="6" w:space="0" w:color="auto"/>
              <w:left w:val="double" w:sz="6" w:space="0" w:color="auto"/>
              <w:bottom w:val="double" w:sz="6" w:space="0" w:color="auto"/>
              <w:right w:val="double" w:sz="6" w:space="0" w:color="auto"/>
            </w:tcBorders>
            <w:shd w:val="clear" w:color="000000" w:fill="C2D69A"/>
            <w:noWrap/>
            <w:vAlign w:val="center"/>
            <w:hideMark/>
          </w:tcPr>
          <w:p w:rsidR="002278C7" w:rsidRPr="00863E2E" w:rsidRDefault="002278C7" w:rsidP="002278C7">
            <w:pPr>
              <w:jc w:val="center"/>
              <w:rPr>
                <w:rFonts w:cs="Arial"/>
                <w:color w:val="000000"/>
                <w:sz w:val="16"/>
                <w:szCs w:val="16"/>
                <w:lang w:val="es-ES" w:eastAsia="es-EC"/>
              </w:rPr>
            </w:pPr>
            <w:r w:rsidRPr="00863E2E">
              <w:rPr>
                <w:rFonts w:cs="Arial"/>
                <w:color w:val="000000"/>
                <w:sz w:val="16"/>
                <w:szCs w:val="16"/>
                <w:lang w:val="es-ES" w:eastAsia="es-EC"/>
              </w:rPr>
              <w:t>Útiles de Oficina</w:t>
            </w:r>
          </w:p>
        </w:tc>
        <w:tc>
          <w:tcPr>
            <w:tcW w:w="855" w:type="dxa"/>
            <w:tcBorders>
              <w:top w:val="double" w:sz="6" w:space="0" w:color="auto"/>
              <w:left w:val="nil"/>
              <w:bottom w:val="double" w:sz="6" w:space="0" w:color="auto"/>
              <w:right w:val="double" w:sz="6" w:space="0" w:color="auto"/>
            </w:tcBorders>
            <w:shd w:val="clear" w:color="000000" w:fill="C2D69A"/>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PrecUnit</w:t>
            </w:r>
          </w:p>
        </w:tc>
        <w:tc>
          <w:tcPr>
            <w:tcW w:w="641" w:type="dxa"/>
            <w:tcBorders>
              <w:top w:val="double" w:sz="6" w:space="0" w:color="auto"/>
              <w:left w:val="nil"/>
              <w:bottom w:val="double" w:sz="6" w:space="0" w:color="auto"/>
              <w:right w:val="double" w:sz="6" w:space="0" w:color="auto"/>
            </w:tcBorders>
            <w:shd w:val="clear" w:color="000000" w:fill="C2D69A"/>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Ene</w:t>
            </w:r>
          </w:p>
        </w:tc>
        <w:tc>
          <w:tcPr>
            <w:tcW w:w="745" w:type="dxa"/>
            <w:tcBorders>
              <w:top w:val="double" w:sz="6" w:space="0" w:color="auto"/>
              <w:left w:val="nil"/>
              <w:bottom w:val="double" w:sz="6" w:space="0" w:color="auto"/>
              <w:right w:val="double" w:sz="6" w:space="0" w:color="auto"/>
            </w:tcBorders>
            <w:shd w:val="clear" w:color="000000" w:fill="C2D69A"/>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Feb.</w:t>
            </w:r>
          </w:p>
        </w:tc>
        <w:tc>
          <w:tcPr>
            <w:tcW w:w="709" w:type="dxa"/>
            <w:tcBorders>
              <w:top w:val="double" w:sz="6" w:space="0" w:color="auto"/>
              <w:left w:val="nil"/>
              <w:bottom w:val="double" w:sz="6" w:space="0" w:color="auto"/>
              <w:right w:val="double" w:sz="6" w:space="0" w:color="auto"/>
            </w:tcBorders>
            <w:shd w:val="clear" w:color="000000" w:fill="C2D69A"/>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Marz</w:t>
            </w:r>
          </w:p>
        </w:tc>
        <w:tc>
          <w:tcPr>
            <w:tcW w:w="851" w:type="dxa"/>
            <w:tcBorders>
              <w:top w:val="double" w:sz="6" w:space="0" w:color="auto"/>
              <w:left w:val="nil"/>
              <w:bottom w:val="double" w:sz="6" w:space="0" w:color="auto"/>
              <w:right w:val="double" w:sz="6" w:space="0" w:color="auto"/>
            </w:tcBorders>
            <w:shd w:val="clear" w:color="000000" w:fill="C2D69A"/>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Abril</w:t>
            </w:r>
          </w:p>
        </w:tc>
        <w:tc>
          <w:tcPr>
            <w:tcW w:w="708" w:type="dxa"/>
            <w:tcBorders>
              <w:top w:val="double" w:sz="6" w:space="0" w:color="auto"/>
              <w:left w:val="nil"/>
              <w:bottom w:val="double" w:sz="6" w:space="0" w:color="auto"/>
              <w:right w:val="double" w:sz="6" w:space="0" w:color="auto"/>
            </w:tcBorders>
            <w:shd w:val="clear" w:color="000000" w:fill="C2D69A"/>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Mayo</w:t>
            </w:r>
          </w:p>
        </w:tc>
        <w:tc>
          <w:tcPr>
            <w:tcW w:w="709" w:type="dxa"/>
            <w:tcBorders>
              <w:top w:val="double" w:sz="6" w:space="0" w:color="auto"/>
              <w:left w:val="nil"/>
              <w:bottom w:val="double" w:sz="6" w:space="0" w:color="auto"/>
              <w:right w:val="double" w:sz="6" w:space="0" w:color="auto"/>
            </w:tcBorders>
            <w:shd w:val="clear" w:color="000000" w:fill="C2D69A"/>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Jun.</w:t>
            </w:r>
          </w:p>
        </w:tc>
        <w:tc>
          <w:tcPr>
            <w:tcW w:w="709" w:type="dxa"/>
            <w:tcBorders>
              <w:top w:val="double" w:sz="6" w:space="0" w:color="auto"/>
              <w:left w:val="nil"/>
              <w:bottom w:val="double" w:sz="6" w:space="0" w:color="auto"/>
              <w:right w:val="double" w:sz="6" w:space="0" w:color="auto"/>
            </w:tcBorders>
            <w:shd w:val="clear" w:color="000000" w:fill="C2D69A"/>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Julio</w:t>
            </w:r>
          </w:p>
        </w:tc>
        <w:tc>
          <w:tcPr>
            <w:tcW w:w="709" w:type="dxa"/>
            <w:tcBorders>
              <w:top w:val="double" w:sz="6" w:space="0" w:color="auto"/>
              <w:left w:val="nil"/>
              <w:bottom w:val="double" w:sz="6" w:space="0" w:color="auto"/>
              <w:right w:val="double" w:sz="6" w:space="0" w:color="auto"/>
            </w:tcBorders>
            <w:shd w:val="clear" w:color="000000" w:fill="C2D69A"/>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Agos</w:t>
            </w:r>
          </w:p>
        </w:tc>
        <w:tc>
          <w:tcPr>
            <w:tcW w:w="708" w:type="dxa"/>
            <w:tcBorders>
              <w:top w:val="double" w:sz="6" w:space="0" w:color="auto"/>
              <w:left w:val="nil"/>
              <w:bottom w:val="double" w:sz="6" w:space="0" w:color="auto"/>
              <w:right w:val="double" w:sz="6" w:space="0" w:color="auto"/>
            </w:tcBorders>
            <w:shd w:val="clear" w:color="000000" w:fill="C2D69A"/>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Sept.</w:t>
            </w:r>
          </w:p>
        </w:tc>
        <w:tc>
          <w:tcPr>
            <w:tcW w:w="798" w:type="dxa"/>
            <w:tcBorders>
              <w:top w:val="double" w:sz="6" w:space="0" w:color="auto"/>
              <w:left w:val="nil"/>
              <w:bottom w:val="double" w:sz="6" w:space="0" w:color="auto"/>
              <w:right w:val="double" w:sz="6" w:space="0" w:color="auto"/>
            </w:tcBorders>
            <w:shd w:val="clear" w:color="000000" w:fill="C2D69A"/>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Oct.</w:t>
            </w:r>
          </w:p>
        </w:tc>
        <w:tc>
          <w:tcPr>
            <w:tcW w:w="798" w:type="dxa"/>
            <w:tcBorders>
              <w:top w:val="double" w:sz="6" w:space="0" w:color="auto"/>
              <w:left w:val="nil"/>
              <w:bottom w:val="double" w:sz="6" w:space="0" w:color="auto"/>
              <w:right w:val="double" w:sz="6" w:space="0" w:color="auto"/>
            </w:tcBorders>
            <w:shd w:val="clear" w:color="000000" w:fill="C2D69A"/>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Nov.</w:t>
            </w:r>
          </w:p>
        </w:tc>
        <w:tc>
          <w:tcPr>
            <w:tcW w:w="761" w:type="dxa"/>
            <w:tcBorders>
              <w:top w:val="double" w:sz="6" w:space="0" w:color="auto"/>
              <w:left w:val="nil"/>
              <w:bottom w:val="double" w:sz="6" w:space="0" w:color="auto"/>
              <w:right w:val="double" w:sz="6" w:space="0" w:color="auto"/>
            </w:tcBorders>
            <w:shd w:val="clear" w:color="000000" w:fill="C2D69A"/>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Dic.</w:t>
            </w:r>
          </w:p>
        </w:tc>
        <w:tc>
          <w:tcPr>
            <w:tcW w:w="993" w:type="dxa"/>
            <w:tcBorders>
              <w:top w:val="double" w:sz="6" w:space="0" w:color="auto"/>
              <w:left w:val="nil"/>
              <w:bottom w:val="double" w:sz="6" w:space="0" w:color="auto"/>
              <w:right w:val="double" w:sz="6" w:space="0" w:color="auto"/>
            </w:tcBorders>
            <w:shd w:val="clear" w:color="000000" w:fill="C2D69A"/>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Costo Anual</w:t>
            </w:r>
          </w:p>
        </w:tc>
      </w:tr>
      <w:tr w:rsidR="002278C7" w:rsidRPr="00863E2E" w:rsidTr="00C75A75">
        <w:trPr>
          <w:trHeight w:val="315"/>
          <w:jc w:val="center"/>
        </w:trPr>
        <w:tc>
          <w:tcPr>
            <w:tcW w:w="1724"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Resma de hojas A4</w:t>
            </w:r>
          </w:p>
        </w:tc>
        <w:tc>
          <w:tcPr>
            <w:tcW w:w="855" w:type="dxa"/>
            <w:tcBorders>
              <w:top w:val="nil"/>
              <w:left w:val="nil"/>
              <w:bottom w:val="double" w:sz="6" w:space="0" w:color="auto"/>
              <w:right w:val="double" w:sz="6" w:space="0" w:color="auto"/>
            </w:tcBorders>
            <w:shd w:val="clear" w:color="auto" w:fill="auto"/>
            <w:noWrap/>
            <w:vAlign w:val="bottom"/>
            <w:hideMark/>
          </w:tcPr>
          <w:p w:rsidR="002278C7" w:rsidRPr="00863E2E" w:rsidRDefault="00C75A75" w:rsidP="002278C7">
            <w:pPr>
              <w:jc w:val="right"/>
              <w:rPr>
                <w:rFonts w:cs="Arial"/>
                <w:color w:val="000000"/>
                <w:sz w:val="16"/>
                <w:szCs w:val="16"/>
                <w:lang w:val="es-ES" w:eastAsia="es-EC"/>
              </w:rPr>
            </w:pPr>
            <w:r>
              <w:rPr>
                <w:rFonts w:cs="Arial"/>
                <w:color w:val="000000"/>
                <w:sz w:val="16"/>
                <w:szCs w:val="16"/>
                <w:lang w:val="es-ES" w:eastAsia="es-EC"/>
              </w:rPr>
              <w:t>$</w:t>
            </w:r>
            <w:r w:rsidR="002278C7" w:rsidRPr="00863E2E">
              <w:rPr>
                <w:rFonts w:cs="Arial"/>
                <w:color w:val="000000"/>
                <w:sz w:val="16"/>
                <w:szCs w:val="16"/>
                <w:lang w:val="es-ES" w:eastAsia="es-EC"/>
              </w:rPr>
              <w:t>3,40</w:t>
            </w:r>
          </w:p>
        </w:tc>
        <w:tc>
          <w:tcPr>
            <w:tcW w:w="641" w:type="dxa"/>
            <w:tcBorders>
              <w:top w:val="nil"/>
              <w:left w:val="nil"/>
              <w:bottom w:val="double" w:sz="6" w:space="0" w:color="auto"/>
              <w:right w:val="double" w:sz="6" w:space="0" w:color="auto"/>
            </w:tcBorders>
            <w:shd w:val="clear" w:color="auto" w:fill="auto"/>
            <w:noWrap/>
            <w:vAlign w:val="bottom"/>
            <w:hideMark/>
          </w:tcPr>
          <w:p w:rsidR="002278C7" w:rsidRPr="00863E2E" w:rsidRDefault="00C75A75" w:rsidP="002278C7">
            <w:pPr>
              <w:jc w:val="right"/>
              <w:rPr>
                <w:rFonts w:cs="Arial"/>
                <w:color w:val="000000"/>
                <w:sz w:val="16"/>
                <w:szCs w:val="16"/>
                <w:lang w:val="es-ES" w:eastAsia="es-EC"/>
              </w:rPr>
            </w:pPr>
            <w:r>
              <w:rPr>
                <w:rFonts w:cs="Arial"/>
                <w:color w:val="000000"/>
                <w:sz w:val="16"/>
                <w:szCs w:val="16"/>
                <w:lang w:val="es-ES" w:eastAsia="es-EC"/>
              </w:rPr>
              <w:t>$</w:t>
            </w:r>
            <w:r w:rsidR="002278C7" w:rsidRPr="00863E2E">
              <w:rPr>
                <w:rFonts w:cs="Arial"/>
                <w:color w:val="000000"/>
                <w:sz w:val="16"/>
                <w:szCs w:val="16"/>
                <w:lang w:val="es-ES" w:eastAsia="es-EC"/>
              </w:rPr>
              <w:t>13,60</w:t>
            </w:r>
          </w:p>
        </w:tc>
        <w:tc>
          <w:tcPr>
            <w:tcW w:w="745" w:type="dxa"/>
            <w:tcBorders>
              <w:top w:val="nil"/>
              <w:left w:val="nil"/>
              <w:bottom w:val="double" w:sz="6" w:space="0" w:color="auto"/>
              <w:right w:val="double" w:sz="6" w:space="0" w:color="auto"/>
            </w:tcBorders>
            <w:shd w:val="clear" w:color="auto" w:fill="auto"/>
            <w:noWrap/>
            <w:vAlign w:val="bottom"/>
            <w:hideMark/>
          </w:tcPr>
          <w:p w:rsidR="002278C7" w:rsidRPr="00863E2E" w:rsidRDefault="00C75A75" w:rsidP="002278C7">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13,60</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863E2E" w:rsidRDefault="00C75A75" w:rsidP="002278C7">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13,60</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C75A75" w:rsidP="002278C7">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13,60</w:t>
            </w:r>
          </w:p>
        </w:tc>
        <w:tc>
          <w:tcPr>
            <w:tcW w:w="708" w:type="dxa"/>
            <w:tcBorders>
              <w:top w:val="nil"/>
              <w:left w:val="nil"/>
              <w:bottom w:val="double" w:sz="6" w:space="0" w:color="auto"/>
              <w:right w:val="double" w:sz="6" w:space="0" w:color="auto"/>
            </w:tcBorders>
            <w:shd w:val="clear" w:color="auto" w:fill="auto"/>
            <w:noWrap/>
            <w:vAlign w:val="bottom"/>
            <w:hideMark/>
          </w:tcPr>
          <w:p w:rsidR="002278C7" w:rsidRPr="00863E2E" w:rsidRDefault="00C75A75" w:rsidP="002278C7">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13,60</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863E2E" w:rsidRDefault="00D82B34" w:rsidP="002278C7">
            <w:pPr>
              <w:jc w:val="right"/>
              <w:rPr>
                <w:rFonts w:cs="Arial"/>
                <w:color w:val="000000"/>
                <w:sz w:val="16"/>
                <w:szCs w:val="16"/>
                <w:lang w:val="es-ES" w:eastAsia="es-EC"/>
              </w:rPr>
            </w:pPr>
            <w:r>
              <w:rPr>
                <w:rFonts w:cs="Arial"/>
                <w:color w:val="000000"/>
                <w:sz w:val="16"/>
                <w:szCs w:val="16"/>
                <w:lang w:val="es-ES" w:eastAsia="es-EC"/>
              </w:rPr>
              <w:t>$</w:t>
            </w:r>
            <w:r w:rsidR="002278C7" w:rsidRPr="00863E2E">
              <w:rPr>
                <w:rFonts w:cs="Arial"/>
                <w:color w:val="000000"/>
                <w:sz w:val="16"/>
                <w:szCs w:val="16"/>
                <w:lang w:val="es-ES" w:eastAsia="es-EC"/>
              </w:rPr>
              <w:t>13,60</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863E2E" w:rsidRDefault="00D82B34" w:rsidP="002278C7">
            <w:pPr>
              <w:jc w:val="right"/>
              <w:rPr>
                <w:rFonts w:cs="Arial"/>
                <w:color w:val="000000"/>
                <w:sz w:val="16"/>
                <w:szCs w:val="16"/>
                <w:lang w:val="es-ES" w:eastAsia="es-EC"/>
              </w:rPr>
            </w:pPr>
            <w:r>
              <w:rPr>
                <w:rFonts w:cs="Arial"/>
                <w:color w:val="000000"/>
                <w:sz w:val="16"/>
                <w:szCs w:val="16"/>
                <w:lang w:val="es-ES" w:eastAsia="es-EC"/>
              </w:rPr>
              <w:t>$</w:t>
            </w:r>
            <w:r w:rsidR="002278C7" w:rsidRPr="00863E2E">
              <w:rPr>
                <w:rFonts w:cs="Arial"/>
                <w:color w:val="000000"/>
                <w:sz w:val="16"/>
                <w:szCs w:val="16"/>
                <w:lang w:val="es-ES" w:eastAsia="es-EC"/>
              </w:rPr>
              <w:t>13,60</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863E2E" w:rsidRDefault="00D82B34" w:rsidP="002278C7">
            <w:pPr>
              <w:jc w:val="right"/>
              <w:rPr>
                <w:rFonts w:cs="Arial"/>
                <w:color w:val="000000"/>
                <w:sz w:val="16"/>
                <w:szCs w:val="16"/>
                <w:lang w:val="es-ES" w:eastAsia="es-EC"/>
              </w:rPr>
            </w:pPr>
            <w:r>
              <w:rPr>
                <w:rFonts w:cs="Arial"/>
                <w:color w:val="000000"/>
                <w:sz w:val="16"/>
                <w:szCs w:val="16"/>
                <w:lang w:val="es-ES" w:eastAsia="es-EC"/>
              </w:rPr>
              <w:t>$</w:t>
            </w:r>
            <w:r w:rsidR="002278C7" w:rsidRPr="00863E2E">
              <w:rPr>
                <w:rFonts w:cs="Arial"/>
                <w:color w:val="000000"/>
                <w:sz w:val="16"/>
                <w:szCs w:val="16"/>
                <w:lang w:val="es-ES" w:eastAsia="es-EC"/>
              </w:rPr>
              <w:t>13,60</w:t>
            </w:r>
          </w:p>
        </w:tc>
        <w:tc>
          <w:tcPr>
            <w:tcW w:w="708" w:type="dxa"/>
            <w:tcBorders>
              <w:top w:val="nil"/>
              <w:left w:val="nil"/>
              <w:bottom w:val="double" w:sz="6" w:space="0" w:color="auto"/>
              <w:right w:val="double" w:sz="6" w:space="0" w:color="auto"/>
            </w:tcBorders>
            <w:shd w:val="clear" w:color="auto" w:fill="auto"/>
            <w:noWrap/>
            <w:vAlign w:val="bottom"/>
            <w:hideMark/>
          </w:tcPr>
          <w:p w:rsidR="002278C7" w:rsidRPr="00863E2E" w:rsidRDefault="00D82B34" w:rsidP="002278C7">
            <w:pPr>
              <w:jc w:val="right"/>
              <w:rPr>
                <w:rFonts w:cs="Arial"/>
                <w:color w:val="000000"/>
                <w:sz w:val="16"/>
                <w:szCs w:val="16"/>
                <w:lang w:val="es-ES" w:eastAsia="es-EC"/>
              </w:rPr>
            </w:pPr>
            <w:r>
              <w:rPr>
                <w:rFonts w:cs="Arial"/>
                <w:color w:val="000000"/>
                <w:sz w:val="16"/>
                <w:szCs w:val="16"/>
                <w:lang w:val="es-ES" w:eastAsia="es-EC"/>
              </w:rPr>
              <w:t>$</w:t>
            </w:r>
            <w:r w:rsidR="002278C7" w:rsidRPr="00863E2E">
              <w:rPr>
                <w:rFonts w:cs="Arial"/>
                <w:color w:val="000000"/>
                <w:sz w:val="16"/>
                <w:szCs w:val="16"/>
                <w:lang w:val="es-ES" w:eastAsia="es-EC"/>
              </w:rPr>
              <w:t>13,60</w:t>
            </w:r>
          </w:p>
        </w:tc>
        <w:tc>
          <w:tcPr>
            <w:tcW w:w="798" w:type="dxa"/>
            <w:tcBorders>
              <w:top w:val="nil"/>
              <w:left w:val="nil"/>
              <w:bottom w:val="double" w:sz="6" w:space="0" w:color="auto"/>
              <w:right w:val="double" w:sz="6" w:space="0" w:color="auto"/>
            </w:tcBorders>
            <w:shd w:val="clear" w:color="auto" w:fill="auto"/>
            <w:noWrap/>
            <w:vAlign w:val="bottom"/>
            <w:hideMark/>
          </w:tcPr>
          <w:p w:rsidR="002278C7" w:rsidRPr="00863E2E" w:rsidRDefault="00D82B34" w:rsidP="002278C7">
            <w:pPr>
              <w:jc w:val="right"/>
              <w:rPr>
                <w:rFonts w:cs="Arial"/>
                <w:color w:val="000000"/>
                <w:sz w:val="16"/>
                <w:szCs w:val="16"/>
                <w:lang w:val="es-ES" w:eastAsia="es-EC"/>
              </w:rPr>
            </w:pPr>
            <w:r>
              <w:rPr>
                <w:rFonts w:cs="Arial"/>
                <w:color w:val="000000"/>
                <w:sz w:val="16"/>
                <w:szCs w:val="16"/>
                <w:lang w:val="es-ES" w:eastAsia="es-EC"/>
              </w:rPr>
              <w:t>$</w:t>
            </w:r>
            <w:r w:rsidR="002278C7" w:rsidRPr="00863E2E">
              <w:rPr>
                <w:rFonts w:cs="Arial"/>
                <w:color w:val="000000"/>
                <w:sz w:val="16"/>
                <w:szCs w:val="16"/>
                <w:lang w:val="es-ES" w:eastAsia="es-EC"/>
              </w:rPr>
              <w:t>13,60</w:t>
            </w:r>
          </w:p>
        </w:tc>
        <w:tc>
          <w:tcPr>
            <w:tcW w:w="798" w:type="dxa"/>
            <w:tcBorders>
              <w:top w:val="nil"/>
              <w:left w:val="nil"/>
              <w:bottom w:val="double" w:sz="6" w:space="0" w:color="auto"/>
              <w:right w:val="double" w:sz="6" w:space="0" w:color="auto"/>
            </w:tcBorders>
            <w:shd w:val="clear" w:color="auto" w:fill="auto"/>
            <w:noWrap/>
            <w:vAlign w:val="bottom"/>
            <w:hideMark/>
          </w:tcPr>
          <w:p w:rsidR="002278C7" w:rsidRPr="00863E2E" w:rsidRDefault="00D82B34" w:rsidP="002278C7">
            <w:pPr>
              <w:jc w:val="right"/>
              <w:rPr>
                <w:rFonts w:cs="Arial"/>
                <w:color w:val="000000"/>
                <w:sz w:val="16"/>
                <w:szCs w:val="16"/>
                <w:lang w:val="es-ES" w:eastAsia="es-EC"/>
              </w:rPr>
            </w:pPr>
            <w:r>
              <w:rPr>
                <w:rFonts w:cs="Arial"/>
                <w:color w:val="000000"/>
                <w:sz w:val="16"/>
                <w:szCs w:val="16"/>
                <w:lang w:val="es-ES" w:eastAsia="es-EC"/>
              </w:rPr>
              <w:t>$</w:t>
            </w:r>
            <w:r w:rsidR="002278C7" w:rsidRPr="00863E2E">
              <w:rPr>
                <w:rFonts w:cs="Arial"/>
                <w:color w:val="000000"/>
                <w:sz w:val="16"/>
                <w:szCs w:val="16"/>
                <w:lang w:val="es-ES" w:eastAsia="es-EC"/>
              </w:rPr>
              <w:t>13,60</w:t>
            </w:r>
          </w:p>
        </w:tc>
        <w:tc>
          <w:tcPr>
            <w:tcW w:w="761" w:type="dxa"/>
            <w:tcBorders>
              <w:top w:val="nil"/>
              <w:left w:val="nil"/>
              <w:bottom w:val="double" w:sz="6" w:space="0" w:color="auto"/>
              <w:right w:val="double" w:sz="6" w:space="0" w:color="auto"/>
            </w:tcBorders>
            <w:shd w:val="clear" w:color="auto" w:fill="auto"/>
            <w:noWrap/>
            <w:vAlign w:val="bottom"/>
            <w:hideMark/>
          </w:tcPr>
          <w:p w:rsidR="002278C7" w:rsidRPr="00863E2E" w:rsidRDefault="00D82B34" w:rsidP="002278C7">
            <w:pPr>
              <w:jc w:val="right"/>
              <w:rPr>
                <w:rFonts w:cs="Arial"/>
                <w:color w:val="000000"/>
                <w:sz w:val="16"/>
                <w:szCs w:val="16"/>
                <w:lang w:val="es-ES" w:eastAsia="es-EC"/>
              </w:rPr>
            </w:pPr>
            <w:r>
              <w:rPr>
                <w:rFonts w:cs="Arial"/>
                <w:color w:val="000000"/>
                <w:sz w:val="16"/>
                <w:szCs w:val="16"/>
                <w:lang w:val="es-ES" w:eastAsia="es-EC"/>
              </w:rPr>
              <w:t>$</w:t>
            </w:r>
            <w:r w:rsidR="002278C7" w:rsidRPr="00863E2E">
              <w:rPr>
                <w:rFonts w:cs="Arial"/>
                <w:color w:val="000000"/>
                <w:sz w:val="16"/>
                <w:szCs w:val="16"/>
                <w:lang w:val="es-ES" w:eastAsia="es-EC"/>
              </w:rPr>
              <w:t>13,60</w:t>
            </w:r>
          </w:p>
        </w:tc>
        <w:tc>
          <w:tcPr>
            <w:tcW w:w="993" w:type="dxa"/>
            <w:tcBorders>
              <w:top w:val="nil"/>
              <w:left w:val="nil"/>
              <w:bottom w:val="double" w:sz="6" w:space="0" w:color="auto"/>
              <w:right w:val="double" w:sz="6" w:space="0" w:color="auto"/>
            </w:tcBorders>
            <w:shd w:val="clear" w:color="auto" w:fill="auto"/>
            <w:noWrap/>
            <w:vAlign w:val="bottom"/>
            <w:hideMark/>
          </w:tcPr>
          <w:p w:rsidR="00C75A75" w:rsidRDefault="00C75A75" w:rsidP="002278C7">
            <w:pPr>
              <w:jc w:val="right"/>
              <w:rPr>
                <w:rFonts w:cs="Arial"/>
                <w:color w:val="000000"/>
                <w:sz w:val="16"/>
                <w:szCs w:val="16"/>
                <w:lang w:val="es-ES" w:eastAsia="es-EC"/>
              </w:rPr>
            </w:pPr>
            <w:r>
              <w:rPr>
                <w:rFonts w:cs="Arial"/>
                <w:color w:val="000000"/>
                <w:sz w:val="16"/>
                <w:szCs w:val="16"/>
                <w:lang w:val="es-ES" w:eastAsia="es-EC"/>
              </w:rPr>
              <w:t xml:space="preserve">       </w:t>
            </w:r>
          </w:p>
          <w:p w:rsidR="002278C7" w:rsidRPr="00863E2E" w:rsidRDefault="00C75A75" w:rsidP="002278C7">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163,20</w:t>
            </w:r>
          </w:p>
        </w:tc>
      </w:tr>
      <w:tr w:rsidR="002278C7" w:rsidRPr="00863E2E" w:rsidTr="00C75A75">
        <w:trPr>
          <w:trHeight w:val="315"/>
          <w:jc w:val="center"/>
        </w:trPr>
        <w:tc>
          <w:tcPr>
            <w:tcW w:w="1724"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Archivadores</w:t>
            </w:r>
          </w:p>
        </w:tc>
        <w:tc>
          <w:tcPr>
            <w:tcW w:w="855"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1,61</w:t>
            </w:r>
          </w:p>
        </w:tc>
        <w:tc>
          <w:tcPr>
            <w:tcW w:w="64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4,83</w:t>
            </w:r>
          </w:p>
        </w:tc>
        <w:tc>
          <w:tcPr>
            <w:tcW w:w="745"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4,83</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4,83</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4,83</w:t>
            </w:r>
          </w:p>
        </w:tc>
        <w:tc>
          <w:tcPr>
            <w:tcW w:w="708"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4,83</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4,83</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4,83</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4,83</w:t>
            </w:r>
          </w:p>
        </w:tc>
        <w:tc>
          <w:tcPr>
            <w:tcW w:w="708"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4,83</w:t>
            </w:r>
          </w:p>
        </w:tc>
        <w:tc>
          <w:tcPr>
            <w:tcW w:w="798"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4,83</w:t>
            </w:r>
          </w:p>
        </w:tc>
        <w:tc>
          <w:tcPr>
            <w:tcW w:w="798"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4,83</w:t>
            </w:r>
          </w:p>
        </w:tc>
        <w:tc>
          <w:tcPr>
            <w:tcW w:w="76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4,83</w:t>
            </w:r>
          </w:p>
        </w:tc>
        <w:tc>
          <w:tcPr>
            <w:tcW w:w="993"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57,96</w:t>
            </w:r>
          </w:p>
        </w:tc>
      </w:tr>
      <w:tr w:rsidR="002278C7" w:rsidRPr="00863E2E" w:rsidTr="00C75A75">
        <w:trPr>
          <w:trHeight w:val="315"/>
          <w:jc w:val="center"/>
        </w:trPr>
        <w:tc>
          <w:tcPr>
            <w:tcW w:w="1724"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Bolígrafos (caja 24)</w:t>
            </w:r>
          </w:p>
        </w:tc>
        <w:tc>
          <w:tcPr>
            <w:tcW w:w="855"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5,45</w:t>
            </w:r>
          </w:p>
        </w:tc>
        <w:tc>
          <w:tcPr>
            <w:tcW w:w="64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5,45</w:t>
            </w:r>
          </w:p>
        </w:tc>
        <w:tc>
          <w:tcPr>
            <w:tcW w:w="745"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08"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5,45</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08"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5,45</w:t>
            </w:r>
          </w:p>
        </w:tc>
        <w:tc>
          <w:tcPr>
            <w:tcW w:w="798"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98"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6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993"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16,35</w:t>
            </w:r>
          </w:p>
        </w:tc>
      </w:tr>
      <w:tr w:rsidR="002278C7" w:rsidRPr="00863E2E" w:rsidTr="00C75A75">
        <w:trPr>
          <w:trHeight w:val="315"/>
          <w:jc w:val="center"/>
        </w:trPr>
        <w:tc>
          <w:tcPr>
            <w:tcW w:w="1724"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Lápiz de papel (caja 24)</w:t>
            </w:r>
          </w:p>
        </w:tc>
        <w:tc>
          <w:tcPr>
            <w:tcW w:w="855"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5,36</w:t>
            </w:r>
          </w:p>
        </w:tc>
        <w:tc>
          <w:tcPr>
            <w:tcW w:w="64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5,36</w:t>
            </w:r>
          </w:p>
        </w:tc>
        <w:tc>
          <w:tcPr>
            <w:tcW w:w="745"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08"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5,36</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08"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5,36</w:t>
            </w:r>
          </w:p>
        </w:tc>
        <w:tc>
          <w:tcPr>
            <w:tcW w:w="798"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98"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6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993"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16,08</w:t>
            </w:r>
          </w:p>
        </w:tc>
      </w:tr>
      <w:tr w:rsidR="002278C7" w:rsidRPr="00863E2E" w:rsidTr="00C75A75">
        <w:trPr>
          <w:trHeight w:val="315"/>
          <w:jc w:val="center"/>
        </w:trPr>
        <w:tc>
          <w:tcPr>
            <w:tcW w:w="1724"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Grapadora</w:t>
            </w:r>
          </w:p>
        </w:tc>
        <w:tc>
          <w:tcPr>
            <w:tcW w:w="855"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3,57</w:t>
            </w:r>
          </w:p>
        </w:tc>
        <w:tc>
          <w:tcPr>
            <w:tcW w:w="64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17,85</w:t>
            </w:r>
          </w:p>
        </w:tc>
        <w:tc>
          <w:tcPr>
            <w:tcW w:w="745"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08"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08"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98"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98"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6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993"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17,85</w:t>
            </w:r>
          </w:p>
        </w:tc>
      </w:tr>
      <w:tr w:rsidR="002278C7" w:rsidRPr="00863E2E" w:rsidTr="00C75A75">
        <w:trPr>
          <w:trHeight w:val="315"/>
          <w:jc w:val="center"/>
        </w:trPr>
        <w:tc>
          <w:tcPr>
            <w:tcW w:w="1724"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Perforadora</w:t>
            </w:r>
          </w:p>
        </w:tc>
        <w:tc>
          <w:tcPr>
            <w:tcW w:w="855"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2,32</w:t>
            </w:r>
          </w:p>
        </w:tc>
        <w:tc>
          <w:tcPr>
            <w:tcW w:w="64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11,60</w:t>
            </w:r>
          </w:p>
        </w:tc>
        <w:tc>
          <w:tcPr>
            <w:tcW w:w="745"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08"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08"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98"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98"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6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993"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11,60</w:t>
            </w:r>
          </w:p>
        </w:tc>
      </w:tr>
      <w:tr w:rsidR="002278C7" w:rsidRPr="00863E2E" w:rsidTr="00C75A75">
        <w:trPr>
          <w:trHeight w:val="315"/>
          <w:jc w:val="center"/>
        </w:trPr>
        <w:tc>
          <w:tcPr>
            <w:tcW w:w="1724"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Saca Grapa</w:t>
            </w:r>
          </w:p>
        </w:tc>
        <w:tc>
          <w:tcPr>
            <w:tcW w:w="855"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1,34</w:t>
            </w:r>
          </w:p>
        </w:tc>
        <w:tc>
          <w:tcPr>
            <w:tcW w:w="64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6,70</w:t>
            </w:r>
          </w:p>
        </w:tc>
        <w:tc>
          <w:tcPr>
            <w:tcW w:w="745"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08"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08"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98"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98"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6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993"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6,70</w:t>
            </w:r>
          </w:p>
        </w:tc>
      </w:tr>
      <w:tr w:rsidR="002278C7" w:rsidRPr="00863E2E" w:rsidTr="00C75A75">
        <w:trPr>
          <w:trHeight w:val="315"/>
          <w:jc w:val="center"/>
        </w:trPr>
        <w:tc>
          <w:tcPr>
            <w:tcW w:w="1724"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2278C7" w:rsidRPr="00863E2E" w:rsidRDefault="00BD09F9" w:rsidP="002278C7">
            <w:pPr>
              <w:rPr>
                <w:rFonts w:cs="Arial"/>
                <w:color w:val="000000"/>
                <w:sz w:val="16"/>
                <w:szCs w:val="16"/>
                <w:lang w:val="es-ES" w:eastAsia="es-EC"/>
              </w:rPr>
            </w:pPr>
            <w:r w:rsidRPr="00863E2E">
              <w:rPr>
                <w:rFonts w:cs="Arial"/>
                <w:color w:val="000000"/>
                <w:sz w:val="16"/>
                <w:szCs w:val="16"/>
                <w:lang w:val="es-ES" w:eastAsia="es-EC"/>
              </w:rPr>
              <w:t>Sacapuntas</w:t>
            </w:r>
          </w:p>
        </w:tc>
        <w:tc>
          <w:tcPr>
            <w:tcW w:w="855" w:type="dxa"/>
            <w:tcBorders>
              <w:top w:val="double" w:sz="6" w:space="0" w:color="auto"/>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0,25</w:t>
            </w:r>
          </w:p>
        </w:tc>
        <w:tc>
          <w:tcPr>
            <w:tcW w:w="641" w:type="dxa"/>
            <w:tcBorders>
              <w:top w:val="double" w:sz="6" w:space="0" w:color="auto"/>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1,50</w:t>
            </w:r>
          </w:p>
        </w:tc>
        <w:tc>
          <w:tcPr>
            <w:tcW w:w="745" w:type="dxa"/>
            <w:tcBorders>
              <w:top w:val="double" w:sz="6" w:space="0" w:color="auto"/>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09" w:type="dxa"/>
            <w:tcBorders>
              <w:top w:val="double" w:sz="6" w:space="0" w:color="auto"/>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851" w:type="dxa"/>
            <w:tcBorders>
              <w:top w:val="double" w:sz="6" w:space="0" w:color="auto"/>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08" w:type="dxa"/>
            <w:tcBorders>
              <w:top w:val="double" w:sz="6" w:space="0" w:color="auto"/>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09" w:type="dxa"/>
            <w:tcBorders>
              <w:top w:val="double" w:sz="6" w:space="0" w:color="auto"/>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09" w:type="dxa"/>
            <w:tcBorders>
              <w:top w:val="double" w:sz="6" w:space="0" w:color="auto"/>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09" w:type="dxa"/>
            <w:tcBorders>
              <w:top w:val="double" w:sz="6" w:space="0" w:color="auto"/>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08" w:type="dxa"/>
            <w:tcBorders>
              <w:top w:val="double" w:sz="6" w:space="0" w:color="auto"/>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98" w:type="dxa"/>
            <w:tcBorders>
              <w:top w:val="double" w:sz="6" w:space="0" w:color="auto"/>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98" w:type="dxa"/>
            <w:tcBorders>
              <w:top w:val="double" w:sz="6" w:space="0" w:color="auto"/>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61" w:type="dxa"/>
            <w:tcBorders>
              <w:top w:val="double" w:sz="6" w:space="0" w:color="auto"/>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993" w:type="dxa"/>
            <w:tcBorders>
              <w:top w:val="double" w:sz="6" w:space="0" w:color="auto"/>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1,50</w:t>
            </w:r>
          </w:p>
        </w:tc>
      </w:tr>
      <w:tr w:rsidR="002278C7" w:rsidRPr="00863E2E" w:rsidTr="00C75A75">
        <w:trPr>
          <w:trHeight w:val="315"/>
          <w:jc w:val="center"/>
        </w:trPr>
        <w:tc>
          <w:tcPr>
            <w:tcW w:w="1724"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Borrador  caja de 12</w:t>
            </w:r>
          </w:p>
        </w:tc>
        <w:tc>
          <w:tcPr>
            <w:tcW w:w="855" w:type="dxa"/>
            <w:tcBorders>
              <w:top w:val="double" w:sz="6" w:space="0" w:color="auto"/>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2,40</w:t>
            </w:r>
          </w:p>
        </w:tc>
        <w:tc>
          <w:tcPr>
            <w:tcW w:w="641" w:type="dxa"/>
            <w:tcBorders>
              <w:top w:val="double" w:sz="6" w:space="0" w:color="auto"/>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2,40</w:t>
            </w:r>
          </w:p>
        </w:tc>
        <w:tc>
          <w:tcPr>
            <w:tcW w:w="745" w:type="dxa"/>
            <w:tcBorders>
              <w:top w:val="double" w:sz="6" w:space="0" w:color="auto"/>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09" w:type="dxa"/>
            <w:tcBorders>
              <w:top w:val="double" w:sz="6" w:space="0" w:color="auto"/>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851" w:type="dxa"/>
            <w:tcBorders>
              <w:top w:val="double" w:sz="6" w:space="0" w:color="auto"/>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08" w:type="dxa"/>
            <w:tcBorders>
              <w:top w:val="double" w:sz="6" w:space="0" w:color="auto"/>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2,40</w:t>
            </w:r>
          </w:p>
        </w:tc>
        <w:tc>
          <w:tcPr>
            <w:tcW w:w="709" w:type="dxa"/>
            <w:tcBorders>
              <w:top w:val="double" w:sz="6" w:space="0" w:color="auto"/>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09" w:type="dxa"/>
            <w:tcBorders>
              <w:top w:val="double" w:sz="6" w:space="0" w:color="auto"/>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09" w:type="dxa"/>
            <w:tcBorders>
              <w:top w:val="double" w:sz="6" w:space="0" w:color="auto"/>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08" w:type="dxa"/>
            <w:tcBorders>
              <w:top w:val="double" w:sz="6" w:space="0" w:color="auto"/>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2,40</w:t>
            </w:r>
          </w:p>
        </w:tc>
        <w:tc>
          <w:tcPr>
            <w:tcW w:w="798" w:type="dxa"/>
            <w:tcBorders>
              <w:top w:val="double" w:sz="6" w:space="0" w:color="auto"/>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98" w:type="dxa"/>
            <w:tcBorders>
              <w:top w:val="double" w:sz="6" w:space="0" w:color="auto"/>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61" w:type="dxa"/>
            <w:tcBorders>
              <w:top w:val="double" w:sz="6" w:space="0" w:color="auto"/>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993" w:type="dxa"/>
            <w:tcBorders>
              <w:top w:val="double" w:sz="6" w:space="0" w:color="auto"/>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7,20</w:t>
            </w:r>
          </w:p>
        </w:tc>
      </w:tr>
      <w:tr w:rsidR="002278C7" w:rsidRPr="00863E2E" w:rsidTr="00C75A75">
        <w:trPr>
          <w:trHeight w:val="315"/>
          <w:jc w:val="center"/>
        </w:trPr>
        <w:tc>
          <w:tcPr>
            <w:tcW w:w="1724"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Corrector</w:t>
            </w:r>
          </w:p>
        </w:tc>
        <w:tc>
          <w:tcPr>
            <w:tcW w:w="855"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0,76</w:t>
            </w:r>
          </w:p>
        </w:tc>
        <w:tc>
          <w:tcPr>
            <w:tcW w:w="64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4,56</w:t>
            </w:r>
          </w:p>
        </w:tc>
        <w:tc>
          <w:tcPr>
            <w:tcW w:w="745"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4,56</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4,56</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4,56</w:t>
            </w:r>
          </w:p>
        </w:tc>
        <w:tc>
          <w:tcPr>
            <w:tcW w:w="708"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4,56</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4,56</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4,56</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4,56</w:t>
            </w:r>
          </w:p>
        </w:tc>
        <w:tc>
          <w:tcPr>
            <w:tcW w:w="708"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4,56</w:t>
            </w:r>
          </w:p>
        </w:tc>
        <w:tc>
          <w:tcPr>
            <w:tcW w:w="798"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4,56</w:t>
            </w:r>
          </w:p>
        </w:tc>
        <w:tc>
          <w:tcPr>
            <w:tcW w:w="798"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4,56</w:t>
            </w:r>
          </w:p>
        </w:tc>
        <w:tc>
          <w:tcPr>
            <w:tcW w:w="76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993"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50,16</w:t>
            </w:r>
          </w:p>
        </w:tc>
      </w:tr>
      <w:tr w:rsidR="002278C7" w:rsidRPr="00863E2E" w:rsidTr="00C75A75">
        <w:trPr>
          <w:trHeight w:val="315"/>
          <w:jc w:val="center"/>
        </w:trPr>
        <w:tc>
          <w:tcPr>
            <w:tcW w:w="1724"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Tijera</w:t>
            </w:r>
          </w:p>
        </w:tc>
        <w:tc>
          <w:tcPr>
            <w:tcW w:w="855"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0,76</w:t>
            </w:r>
          </w:p>
        </w:tc>
        <w:tc>
          <w:tcPr>
            <w:tcW w:w="64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2,28</w:t>
            </w:r>
          </w:p>
        </w:tc>
        <w:tc>
          <w:tcPr>
            <w:tcW w:w="745"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08"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08"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98"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98"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6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993"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2,28</w:t>
            </w:r>
          </w:p>
        </w:tc>
      </w:tr>
      <w:tr w:rsidR="002278C7" w:rsidRPr="00863E2E" w:rsidTr="00C75A75">
        <w:trPr>
          <w:trHeight w:val="315"/>
          <w:jc w:val="center"/>
        </w:trPr>
        <w:tc>
          <w:tcPr>
            <w:tcW w:w="1724"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Cinta transparente</w:t>
            </w:r>
          </w:p>
        </w:tc>
        <w:tc>
          <w:tcPr>
            <w:tcW w:w="855"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0,32</w:t>
            </w:r>
          </w:p>
        </w:tc>
        <w:tc>
          <w:tcPr>
            <w:tcW w:w="64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1,92</w:t>
            </w:r>
          </w:p>
        </w:tc>
        <w:tc>
          <w:tcPr>
            <w:tcW w:w="745"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1,92</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1,92</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1,92</w:t>
            </w:r>
          </w:p>
        </w:tc>
        <w:tc>
          <w:tcPr>
            <w:tcW w:w="708"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1,92</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1,92</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1,92</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1,92</w:t>
            </w:r>
          </w:p>
        </w:tc>
        <w:tc>
          <w:tcPr>
            <w:tcW w:w="708"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1,92</w:t>
            </w:r>
          </w:p>
        </w:tc>
        <w:tc>
          <w:tcPr>
            <w:tcW w:w="798"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1,92</w:t>
            </w:r>
          </w:p>
        </w:tc>
        <w:tc>
          <w:tcPr>
            <w:tcW w:w="798"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1,92</w:t>
            </w:r>
          </w:p>
        </w:tc>
        <w:tc>
          <w:tcPr>
            <w:tcW w:w="76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993"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21,12</w:t>
            </w:r>
          </w:p>
        </w:tc>
      </w:tr>
      <w:tr w:rsidR="002278C7" w:rsidRPr="00863E2E" w:rsidTr="00C75A75">
        <w:trPr>
          <w:trHeight w:val="315"/>
          <w:jc w:val="center"/>
        </w:trPr>
        <w:tc>
          <w:tcPr>
            <w:tcW w:w="1724" w:type="dxa"/>
            <w:tcBorders>
              <w:top w:val="nil"/>
              <w:left w:val="double" w:sz="6" w:space="0" w:color="auto"/>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Dispensador de cinta</w:t>
            </w:r>
          </w:p>
        </w:tc>
        <w:tc>
          <w:tcPr>
            <w:tcW w:w="855"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1,34</w:t>
            </w:r>
          </w:p>
        </w:tc>
        <w:tc>
          <w:tcPr>
            <w:tcW w:w="64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5,36</w:t>
            </w:r>
          </w:p>
        </w:tc>
        <w:tc>
          <w:tcPr>
            <w:tcW w:w="745"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08"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08"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98"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98"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761"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rPr>
                <w:rFonts w:cs="Arial"/>
                <w:color w:val="000000"/>
                <w:sz w:val="16"/>
                <w:szCs w:val="16"/>
                <w:lang w:val="es-ES" w:eastAsia="es-EC"/>
              </w:rPr>
            </w:pPr>
            <w:r w:rsidRPr="00863E2E">
              <w:rPr>
                <w:rFonts w:cs="Arial"/>
                <w:color w:val="000000"/>
                <w:sz w:val="16"/>
                <w:szCs w:val="16"/>
                <w:lang w:val="es-ES" w:eastAsia="es-EC"/>
              </w:rPr>
              <w:t> </w:t>
            </w:r>
          </w:p>
        </w:tc>
        <w:tc>
          <w:tcPr>
            <w:tcW w:w="993" w:type="dxa"/>
            <w:tcBorders>
              <w:top w:val="nil"/>
              <w:left w:val="nil"/>
              <w:bottom w:val="double" w:sz="6" w:space="0" w:color="auto"/>
              <w:right w:val="double" w:sz="6" w:space="0" w:color="auto"/>
            </w:tcBorders>
            <w:shd w:val="clear" w:color="auto" w:fill="auto"/>
            <w:noWrap/>
            <w:vAlign w:val="bottom"/>
            <w:hideMark/>
          </w:tcPr>
          <w:p w:rsidR="002278C7" w:rsidRPr="00863E2E" w:rsidRDefault="002278C7" w:rsidP="002278C7">
            <w:pPr>
              <w:jc w:val="right"/>
              <w:rPr>
                <w:rFonts w:cs="Arial"/>
                <w:color w:val="000000"/>
                <w:sz w:val="16"/>
                <w:szCs w:val="16"/>
                <w:lang w:val="es-ES" w:eastAsia="es-EC"/>
              </w:rPr>
            </w:pPr>
            <w:r w:rsidRPr="00863E2E">
              <w:rPr>
                <w:rFonts w:cs="Arial"/>
                <w:color w:val="000000"/>
                <w:sz w:val="16"/>
                <w:szCs w:val="16"/>
                <w:lang w:val="es-ES" w:eastAsia="es-EC"/>
              </w:rPr>
              <w:t>5,36</w:t>
            </w:r>
          </w:p>
        </w:tc>
      </w:tr>
      <w:tr w:rsidR="002278C7" w:rsidRPr="00863E2E" w:rsidTr="00C75A75">
        <w:trPr>
          <w:trHeight w:val="330"/>
          <w:jc w:val="center"/>
        </w:trPr>
        <w:tc>
          <w:tcPr>
            <w:tcW w:w="1724" w:type="dxa"/>
            <w:tcBorders>
              <w:top w:val="nil"/>
              <w:left w:val="double" w:sz="6" w:space="0" w:color="auto"/>
              <w:bottom w:val="double" w:sz="6" w:space="0" w:color="auto"/>
              <w:right w:val="nil"/>
            </w:tcBorders>
            <w:shd w:val="clear" w:color="000000" w:fill="C2D69A"/>
            <w:noWrap/>
            <w:vAlign w:val="bottom"/>
            <w:hideMark/>
          </w:tcPr>
          <w:p w:rsidR="002278C7" w:rsidRPr="00863E2E" w:rsidRDefault="002278C7" w:rsidP="002278C7">
            <w:pPr>
              <w:jc w:val="center"/>
              <w:rPr>
                <w:rFonts w:cs="Arial"/>
                <w:color w:val="000000"/>
                <w:sz w:val="16"/>
                <w:szCs w:val="16"/>
                <w:lang w:val="es-ES" w:eastAsia="es-EC"/>
              </w:rPr>
            </w:pPr>
            <w:r w:rsidRPr="00863E2E">
              <w:rPr>
                <w:rFonts w:cs="Arial"/>
                <w:color w:val="000000"/>
                <w:sz w:val="16"/>
                <w:szCs w:val="16"/>
                <w:lang w:val="es-ES" w:eastAsia="es-EC"/>
              </w:rPr>
              <w:t xml:space="preserve"> Total  Útiles de Oficina </w:t>
            </w:r>
          </w:p>
        </w:tc>
        <w:tc>
          <w:tcPr>
            <w:tcW w:w="855" w:type="dxa"/>
            <w:tcBorders>
              <w:top w:val="nil"/>
              <w:left w:val="nil"/>
              <w:bottom w:val="double" w:sz="6" w:space="0" w:color="auto"/>
              <w:right w:val="double" w:sz="6" w:space="0" w:color="auto"/>
            </w:tcBorders>
            <w:shd w:val="clear" w:color="000000" w:fill="C2D69A"/>
            <w:noWrap/>
            <w:vAlign w:val="bottom"/>
            <w:hideMark/>
          </w:tcPr>
          <w:p w:rsidR="002278C7" w:rsidRPr="00863E2E" w:rsidRDefault="002278C7" w:rsidP="002278C7">
            <w:pPr>
              <w:jc w:val="center"/>
              <w:rPr>
                <w:rFonts w:cs="Arial"/>
                <w:color w:val="000000"/>
                <w:sz w:val="16"/>
                <w:szCs w:val="16"/>
                <w:lang w:val="es-ES" w:eastAsia="es-EC"/>
              </w:rPr>
            </w:pPr>
            <w:r w:rsidRPr="00863E2E">
              <w:rPr>
                <w:rFonts w:cs="Arial"/>
                <w:color w:val="000000"/>
                <w:sz w:val="16"/>
                <w:szCs w:val="16"/>
                <w:lang w:val="es-ES" w:eastAsia="es-EC"/>
              </w:rPr>
              <w:t> </w:t>
            </w:r>
          </w:p>
        </w:tc>
        <w:tc>
          <w:tcPr>
            <w:tcW w:w="641" w:type="dxa"/>
            <w:tcBorders>
              <w:top w:val="nil"/>
              <w:left w:val="nil"/>
              <w:bottom w:val="double" w:sz="6" w:space="0" w:color="auto"/>
              <w:right w:val="double" w:sz="6" w:space="0" w:color="auto"/>
            </w:tcBorders>
            <w:shd w:val="clear" w:color="000000" w:fill="C2D69A"/>
            <w:noWrap/>
            <w:vAlign w:val="bottom"/>
            <w:hideMark/>
          </w:tcPr>
          <w:p w:rsidR="002278C7" w:rsidRPr="00863E2E" w:rsidRDefault="00D82B34" w:rsidP="002278C7">
            <w:pPr>
              <w:jc w:val="right"/>
              <w:rPr>
                <w:rFonts w:cs="Arial"/>
                <w:color w:val="000000"/>
                <w:sz w:val="16"/>
                <w:szCs w:val="16"/>
                <w:lang w:val="es-ES" w:eastAsia="es-EC"/>
              </w:rPr>
            </w:pPr>
            <w:r>
              <w:rPr>
                <w:rFonts w:cs="Arial"/>
                <w:color w:val="000000"/>
                <w:sz w:val="16"/>
                <w:szCs w:val="16"/>
                <w:lang w:val="es-ES" w:eastAsia="es-EC"/>
              </w:rPr>
              <w:t>$</w:t>
            </w:r>
            <w:r w:rsidR="002278C7" w:rsidRPr="00863E2E">
              <w:rPr>
                <w:rFonts w:cs="Arial"/>
                <w:color w:val="000000"/>
                <w:sz w:val="16"/>
                <w:szCs w:val="16"/>
                <w:lang w:val="es-ES" w:eastAsia="es-EC"/>
              </w:rPr>
              <w:t>83,41</w:t>
            </w:r>
          </w:p>
        </w:tc>
        <w:tc>
          <w:tcPr>
            <w:tcW w:w="745" w:type="dxa"/>
            <w:tcBorders>
              <w:top w:val="nil"/>
              <w:left w:val="nil"/>
              <w:bottom w:val="double" w:sz="6" w:space="0" w:color="auto"/>
              <w:right w:val="double" w:sz="6" w:space="0" w:color="auto"/>
            </w:tcBorders>
            <w:shd w:val="clear" w:color="000000" w:fill="C2D69A"/>
            <w:noWrap/>
            <w:vAlign w:val="bottom"/>
            <w:hideMark/>
          </w:tcPr>
          <w:p w:rsidR="002278C7" w:rsidRPr="00863E2E" w:rsidRDefault="00D82B34" w:rsidP="002278C7">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24,91</w:t>
            </w:r>
          </w:p>
        </w:tc>
        <w:tc>
          <w:tcPr>
            <w:tcW w:w="709" w:type="dxa"/>
            <w:tcBorders>
              <w:top w:val="nil"/>
              <w:left w:val="nil"/>
              <w:bottom w:val="double" w:sz="6" w:space="0" w:color="auto"/>
              <w:right w:val="double" w:sz="6" w:space="0" w:color="auto"/>
            </w:tcBorders>
            <w:shd w:val="clear" w:color="000000" w:fill="C2D69A"/>
            <w:noWrap/>
            <w:vAlign w:val="bottom"/>
            <w:hideMark/>
          </w:tcPr>
          <w:p w:rsidR="002278C7" w:rsidRPr="00863E2E" w:rsidRDefault="00D82B34" w:rsidP="002278C7">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24,91</w:t>
            </w:r>
          </w:p>
        </w:tc>
        <w:tc>
          <w:tcPr>
            <w:tcW w:w="851" w:type="dxa"/>
            <w:tcBorders>
              <w:top w:val="nil"/>
              <w:left w:val="nil"/>
              <w:bottom w:val="double" w:sz="6" w:space="0" w:color="auto"/>
              <w:right w:val="double" w:sz="6" w:space="0" w:color="auto"/>
            </w:tcBorders>
            <w:shd w:val="clear" w:color="000000" w:fill="C2D69A"/>
            <w:noWrap/>
            <w:vAlign w:val="bottom"/>
            <w:hideMark/>
          </w:tcPr>
          <w:p w:rsidR="002278C7" w:rsidRPr="00863E2E" w:rsidRDefault="00D82B34" w:rsidP="002278C7">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24,91</w:t>
            </w:r>
          </w:p>
        </w:tc>
        <w:tc>
          <w:tcPr>
            <w:tcW w:w="708" w:type="dxa"/>
            <w:tcBorders>
              <w:top w:val="nil"/>
              <w:left w:val="nil"/>
              <w:bottom w:val="double" w:sz="6" w:space="0" w:color="auto"/>
              <w:right w:val="double" w:sz="6" w:space="0" w:color="auto"/>
            </w:tcBorders>
            <w:shd w:val="clear" w:color="000000" w:fill="C2D69A"/>
            <w:noWrap/>
            <w:vAlign w:val="bottom"/>
            <w:hideMark/>
          </w:tcPr>
          <w:p w:rsidR="002278C7" w:rsidRPr="00863E2E" w:rsidRDefault="00D82B34" w:rsidP="002278C7">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38,12</w:t>
            </w:r>
          </w:p>
        </w:tc>
        <w:tc>
          <w:tcPr>
            <w:tcW w:w="709" w:type="dxa"/>
            <w:tcBorders>
              <w:top w:val="nil"/>
              <w:left w:val="nil"/>
              <w:bottom w:val="double" w:sz="6" w:space="0" w:color="auto"/>
              <w:right w:val="double" w:sz="6" w:space="0" w:color="auto"/>
            </w:tcBorders>
            <w:shd w:val="clear" w:color="000000" w:fill="C2D69A"/>
            <w:noWrap/>
            <w:vAlign w:val="bottom"/>
            <w:hideMark/>
          </w:tcPr>
          <w:p w:rsidR="002278C7" w:rsidRPr="00863E2E" w:rsidRDefault="00D82B34" w:rsidP="002278C7">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24,91</w:t>
            </w:r>
          </w:p>
        </w:tc>
        <w:tc>
          <w:tcPr>
            <w:tcW w:w="709" w:type="dxa"/>
            <w:tcBorders>
              <w:top w:val="nil"/>
              <w:left w:val="nil"/>
              <w:bottom w:val="double" w:sz="6" w:space="0" w:color="auto"/>
              <w:right w:val="double" w:sz="6" w:space="0" w:color="auto"/>
            </w:tcBorders>
            <w:shd w:val="clear" w:color="000000" w:fill="C2D69A"/>
            <w:noWrap/>
            <w:vAlign w:val="bottom"/>
            <w:hideMark/>
          </w:tcPr>
          <w:p w:rsidR="002278C7" w:rsidRPr="00863E2E" w:rsidRDefault="00D82B34" w:rsidP="002278C7">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24,91</w:t>
            </w:r>
          </w:p>
        </w:tc>
        <w:tc>
          <w:tcPr>
            <w:tcW w:w="709" w:type="dxa"/>
            <w:tcBorders>
              <w:top w:val="nil"/>
              <w:left w:val="nil"/>
              <w:bottom w:val="double" w:sz="6" w:space="0" w:color="auto"/>
              <w:right w:val="double" w:sz="6" w:space="0" w:color="auto"/>
            </w:tcBorders>
            <w:shd w:val="clear" w:color="000000" w:fill="C2D69A"/>
            <w:noWrap/>
            <w:vAlign w:val="bottom"/>
            <w:hideMark/>
          </w:tcPr>
          <w:p w:rsidR="002278C7" w:rsidRPr="00863E2E" w:rsidRDefault="00D82B34" w:rsidP="002278C7">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24,91</w:t>
            </w:r>
          </w:p>
        </w:tc>
        <w:tc>
          <w:tcPr>
            <w:tcW w:w="708" w:type="dxa"/>
            <w:tcBorders>
              <w:top w:val="nil"/>
              <w:left w:val="nil"/>
              <w:bottom w:val="double" w:sz="6" w:space="0" w:color="auto"/>
              <w:right w:val="double" w:sz="6" w:space="0" w:color="auto"/>
            </w:tcBorders>
            <w:shd w:val="clear" w:color="000000" w:fill="C2D69A"/>
            <w:noWrap/>
            <w:vAlign w:val="bottom"/>
            <w:hideMark/>
          </w:tcPr>
          <w:p w:rsidR="002278C7" w:rsidRPr="00863E2E" w:rsidRDefault="00D82B34" w:rsidP="002278C7">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38,12</w:t>
            </w:r>
          </w:p>
        </w:tc>
        <w:tc>
          <w:tcPr>
            <w:tcW w:w="798" w:type="dxa"/>
            <w:tcBorders>
              <w:top w:val="nil"/>
              <w:left w:val="nil"/>
              <w:bottom w:val="double" w:sz="6" w:space="0" w:color="auto"/>
              <w:right w:val="double" w:sz="6" w:space="0" w:color="auto"/>
            </w:tcBorders>
            <w:shd w:val="clear" w:color="000000" w:fill="C2D69A"/>
            <w:noWrap/>
            <w:vAlign w:val="bottom"/>
            <w:hideMark/>
          </w:tcPr>
          <w:p w:rsidR="002278C7" w:rsidRPr="00863E2E" w:rsidRDefault="00D82B34" w:rsidP="002278C7">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24,91</w:t>
            </w:r>
          </w:p>
        </w:tc>
        <w:tc>
          <w:tcPr>
            <w:tcW w:w="798" w:type="dxa"/>
            <w:tcBorders>
              <w:top w:val="nil"/>
              <w:left w:val="nil"/>
              <w:bottom w:val="double" w:sz="6" w:space="0" w:color="auto"/>
              <w:right w:val="double" w:sz="6" w:space="0" w:color="auto"/>
            </w:tcBorders>
            <w:shd w:val="clear" w:color="000000" w:fill="C2D69A"/>
            <w:noWrap/>
            <w:vAlign w:val="bottom"/>
            <w:hideMark/>
          </w:tcPr>
          <w:p w:rsidR="002278C7" w:rsidRPr="00863E2E" w:rsidRDefault="00D82B34" w:rsidP="002278C7">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24,91</w:t>
            </w:r>
          </w:p>
        </w:tc>
        <w:tc>
          <w:tcPr>
            <w:tcW w:w="761" w:type="dxa"/>
            <w:tcBorders>
              <w:top w:val="nil"/>
              <w:left w:val="nil"/>
              <w:bottom w:val="double" w:sz="6" w:space="0" w:color="auto"/>
              <w:right w:val="double" w:sz="6" w:space="0" w:color="auto"/>
            </w:tcBorders>
            <w:shd w:val="clear" w:color="000000" w:fill="C2D69A"/>
            <w:noWrap/>
            <w:vAlign w:val="bottom"/>
            <w:hideMark/>
          </w:tcPr>
          <w:p w:rsidR="002278C7" w:rsidRPr="00863E2E" w:rsidRDefault="00D82B34" w:rsidP="002278C7">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18,43</w:t>
            </w:r>
          </w:p>
        </w:tc>
        <w:tc>
          <w:tcPr>
            <w:tcW w:w="993" w:type="dxa"/>
            <w:tcBorders>
              <w:top w:val="nil"/>
              <w:left w:val="nil"/>
              <w:bottom w:val="double" w:sz="6" w:space="0" w:color="auto"/>
              <w:right w:val="double" w:sz="6" w:space="0" w:color="auto"/>
            </w:tcBorders>
            <w:shd w:val="clear" w:color="000000" w:fill="92D050"/>
            <w:noWrap/>
            <w:vAlign w:val="bottom"/>
            <w:hideMark/>
          </w:tcPr>
          <w:p w:rsidR="002278C7" w:rsidRPr="00863E2E" w:rsidRDefault="00C75A75" w:rsidP="002278C7">
            <w:pPr>
              <w:jc w:val="right"/>
              <w:rPr>
                <w:rFonts w:cs="Arial"/>
                <w:color w:val="000000"/>
                <w:sz w:val="16"/>
                <w:szCs w:val="16"/>
                <w:lang w:val="es-ES" w:eastAsia="es-EC"/>
              </w:rPr>
            </w:pPr>
            <w:r>
              <w:rPr>
                <w:rFonts w:cs="Arial"/>
                <w:color w:val="000000"/>
                <w:sz w:val="16"/>
                <w:szCs w:val="16"/>
                <w:lang w:val="es-ES" w:eastAsia="es-EC"/>
              </w:rPr>
              <w:t xml:space="preserve">$    </w:t>
            </w:r>
            <w:r w:rsidR="002278C7" w:rsidRPr="00863E2E">
              <w:rPr>
                <w:rFonts w:cs="Arial"/>
                <w:color w:val="000000"/>
                <w:sz w:val="16"/>
                <w:szCs w:val="16"/>
                <w:lang w:val="es-ES" w:eastAsia="es-EC"/>
              </w:rPr>
              <w:t>377,36</w:t>
            </w:r>
          </w:p>
        </w:tc>
      </w:tr>
    </w:tbl>
    <w:p w:rsidR="002278C7" w:rsidRPr="00863E2E" w:rsidRDefault="002278C7" w:rsidP="002278C7">
      <w:pPr>
        <w:rPr>
          <w:lang w:val="es-ES" w:eastAsia="en-US"/>
        </w:rPr>
      </w:pPr>
    </w:p>
    <w:p w:rsidR="002278C7" w:rsidRPr="00863E2E" w:rsidRDefault="002278C7" w:rsidP="002278C7">
      <w:pPr>
        <w:spacing w:line="360" w:lineRule="auto"/>
        <w:rPr>
          <w:lang w:val="es-ES"/>
        </w:rPr>
      </w:pPr>
    </w:p>
    <w:p w:rsidR="002278C7" w:rsidRPr="00863E2E" w:rsidRDefault="002278C7" w:rsidP="002278C7">
      <w:pPr>
        <w:spacing w:line="360" w:lineRule="auto"/>
        <w:rPr>
          <w:lang w:val="es-ES"/>
        </w:rPr>
      </w:pPr>
    </w:p>
    <w:p w:rsidR="002278C7" w:rsidRPr="00863E2E" w:rsidRDefault="002278C7" w:rsidP="002278C7">
      <w:pPr>
        <w:spacing w:line="360" w:lineRule="auto"/>
        <w:rPr>
          <w:lang w:val="es-ES"/>
        </w:rPr>
      </w:pPr>
    </w:p>
    <w:p w:rsidR="002278C7" w:rsidRPr="00863E2E" w:rsidRDefault="002278C7" w:rsidP="002278C7">
      <w:pPr>
        <w:spacing w:line="360" w:lineRule="auto"/>
        <w:rPr>
          <w:lang w:val="es-ES"/>
        </w:rPr>
      </w:pPr>
    </w:p>
    <w:tbl>
      <w:tblPr>
        <w:tblW w:w="14459" w:type="dxa"/>
        <w:tblInd w:w="70" w:type="dxa"/>
        <w:tblCellMar>
          <w:left w:w="70" w:type="dxa"/>
          <w:right w:w="70" w:type="dxa"/>
        </w:tblCellMar>
        <w:tblLook w:val="04A0"/>
      </w:tblPr>
      <w:tblGrid>
        <w:gridCol w:w="1843"/>
        <w:gridCol w:w="992"/>
        <w:gridCol w:w="891"/>
        <w:gridCol w:w="941"/>
        <w:gridCol w:w="891"/>
        <w:gridCol w:w="891"/>
        <w:gridCol w:w="891"/>
        <w:gridCol w:w="891"/>
        <w:gridCol w:w="891"/>
        <w:gridCol w:w="891"/>
        <w:gridCol w:w="959"/>
        <w:gridCol w:w="935"/>
        <w:gridCol w:w="851"/>
        <w:gridCol w:w="850"/>
        <w:gridCol w:w="897"/>
      </w:tblGrid>
      <w:tr w:rsidR="002278C7" w:rsidRPr="00B66E1F" w:rsidTr="00B66E1F">
        <w:trPr>
          <w:trHeight w:val="285"/>
        </w:trPr>
        <w:tc>
          <w:tcPr>
            <w:tcW w:w="3726" w:type="dxa"/>
            <w:gridSpan w:val="3"/>
            <w:tcBorders>
              <w:top w:val="nil"/>
              <w:left w:val="nil"/>
              <w:bottom w:val="nil"/>
              <w:right w:val="nil"/>
            </w:tcBorders>
            <w:shd w:val="clear" w:color="auto" w:fill="auto"/>
            <w:noWrap/>
            <w:vAlign w:val="bottom"/>
            <w:hideMark/>
          </w:tcPr>
          <w:p w:rsidR="002278C7" w:rsidRPr="00B66E1F" w:rsidRDefault="002278C7" w:rsidP="002278C7">
            <w:pPr>
              <w:jc w:val="center"/>
              <w:rPr>
                <w:rFonts w:cs="Arial"/>
                <w:b/>
                <w:bCs/>
                <w:i/>
                <w:iCs/>
                <w:color w:val="000000"/>
                <w:sz w:val="16"/>
                <w:szCs w:val="16"/>
                <w:u w:val="single"/>
                <w:lang w:val="es-ES" w:eastAsia="es-EC"/>
              </w:rPr>
            </w:pPr>
            <w:r w:rsidRPr="00B66E1F">
              <w:rPr>
                <w:rFonts w:cs="Arial"/>
                <w:b/>
                <w:bCs/>
                <w:i/>
                <w:iCs/>
                <w:color w:val="000000"/>
                <w:sz w:val="16"/>
                <w:szCs w:val="16"/>
                <w:u w:val="single"/>
                <w:lang w:val="es-ES" w:eastAsia="es-EC"/>
              </w:rPr>
              <w:t>Gastos de publicidad  (Acción Informativa)</w:t>
            </w:r>
          </w:p>
        </w:tc>
        <w:tc>
          <w:tcPr>
            <w:tcW w:w="941"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891"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891"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891"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891"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891"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891"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959"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935"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851"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850"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851"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r>
      <w:tr w:rsidR="002278C7" w:rsidRPr="00B66E1F" w:rsidTr="00B66E1F">
        <w:trPr>
          <w:trHeight w:val="300"/>
        </w:trPr>
        <w:tc>
          <w:tcPr>
            <w:tcW w:w="1843"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992"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891"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941"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891"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891"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891"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891"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891"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891"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959"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935"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851"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850"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851"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r>
      <w:tr w:rsidR="002278C7" w:rsidRPr="00B66E1F" w:rsidTr="00B66E1F">
        <w:trPr>
          <w:trHeight w:val="1140"/>
        </w:trPr>
        <w:tc>
          <w:tcPr>
            <w:tcW w:w="1843" w:type="dxa"/>
            <w:tcBorders>
              <w:top w:val="double" w:sz="6" w:space="0" w:color="auto"/>
              <w:left w:val="double" w:sz="6" w:space="0" w:color="auto"/>
              <w:bottom w:val="double" w:sz="6" w:space="0" w:color="auto"/>
              <w:right w:val="double" w:sz="6" w:space="0" w:color="auto"/>
            </w:tcBorders>
            <w:shd w:val="clear" w:color="000000" w:fill="C2D69A"/>
            <w:vAlign w:val="center"/>
            <w:hideMark/>
          </w:tcPr>
          <w:p w:rsidR="002278C7" w:rsidRPr="00B66E1F" w:rsidRDefault="002278C7" w:rsidP="002278C7">
            <w:pPr>
              <w:jc w:val="center"/>
              <w:rPr>
                <w:rFonts w:cs="Arial"/>
                <w:color w:val="000000"/>
                <w:sz w:val="16"/>
                <w:szCs w:val="16"/>
                <w:lang w:val="es-ES" w:eastAsia="es-EC"/>
              </w:rPr>
            </w:pPr>
            <w:r w:rsidRPr="00B66E1F">
              <w:rPr>
                <w:rFonts w:cs="Arial"/>
                <w:color w:val="000000"/>
                <w:sz w:val="16"/>
                <w:szCs w:val="16"/>
                <w:lang w:val="es-ES" w:eastAsia="es-EC"/>
              </w:rPr>
              <w:t>Medios</w:t>
            </w:r>
          </w:p>
        </w:tc>
        <w:tc>
          <w:tcPr>
            <w:tcW w:w="992" w:type="dxa"/>
            <w:tcBorders>
              <w:top w:val="double" w:sz="6" w:space="0" w:color="auto"/>
              <w:left w:val="nil"/>
              <w:bottom w:val="double" w:sz="6" w:space="0" w:color="auto"/>
              <w:right w:val="double" w:sz="6" w:space="0" w:color="auto"/>
            </w:tcBorders>
            <w:shd w:val="clear" w:color="000000" w:fill="C2D69A"/>
            <w:vAlign w:val="center"/>
            <w:hideMark/>
          </w:tcPr>
          <w:p w:rsidR="002278C7" w:rsidRPr="00B66E1F" w:rsidRDefault="002278C7" w:rsidP="002278C7">
            <w:pPr>
              <w:jc w:val="center"/>
              <w:rPr>
                <w:rFonts w:cs="Arial"/>
                <w:color w:val="000000"/>
                <w:sz w:val="16"/>
                <w:szCs w:val="16"/>
                <w:lang w:val="es-ES" w:eastAsia="es-EC"/>
              </w:rPr>
            </w:pPr>
            <w:r w:rsidRPr="00B66E1F">
              <w:rPr>
                <w:rFonts w:cs="Arial"/>
                <w:color w:val="000000"/>
                <w:sz w:val="16"/>
                <w:szCs w:val="16"/>
                <w:lang w:val="es-ES" w:eastAsia="es-EC"/>
              </w:rPr>
              <w:t>Precio Unitario</w:t>
            </w:r>
          </w:p>
        </w:tc>
        <w:tc>
          <w:tcPr>
            <w:tcW w:w="891" w:type="dxa"/>
            <w:tcBorders>
              <w:top w:val="double" w:sz="6" w:space="0" w:color="auto"/>
              <w:left w:val="nil"/>
              <w:bottom w:val="double" w:sz="6" w:space="0" w:color="auto"/>
              <w:right w:val="double" w:sz="6" w:space="0" w:color="auto"/>
            </w:tcBorders>
            <w:shd w:val="clear" w:color="000000" w:fill="C2D69A"/>
            <w:noWrap/>
            <w:vAlign w:val="center"/>
            <w:hideMark/>
          </w:tcPr>
          <w:p w:rsidR="002278C7" w:rsidRPr="00B66E1F" w:rsidRDefault="002278C7" w:rsidP="002278C7">
            <w:pPr>
              <w:jc w:val="center"/>
              <w:rPr>
                <w:rFonts w:cs="Arial"/>
                <w:color w:val="000000"/>
                <w:sz w:val="16"/>
                <w:szCs w:val="16"/>
                <w:lang w:val="es-ES" w:eastAsia="es-EC"/>
              </w:rPr>
            </w:pPr>
            <w:r w:rsidRPr="00B66E1F">
              <w:rPr>
                <w:rFonts w:cs="Arial"/>
                <w:color w:val="000000"/>
                <w:sz w:val="16"/>
                <w:szCs w:val="16"/>
                <w:lang w:val="es-ES" w:eastAsia="es-EC"/>
              </w:rPr>
              <w:t>Enero</w:t>
            </w:r>
          </w:p>
        </w:tc>
        <w:tc>
          <w:tcPr>
            <w:tcW w:w="941" w:type="dxa"/>
            <w:tcBorders>
              <w:top w:val="double" w:sz="6" w:space="0" w:color="auto"/>
              <w:left w:val="nil"/>
              <w:bottom w:val="double" w:sz="6" w:space="0" w:color="auto"/>
              <w:right w:val="double" w:sz="6" w:space="0" w:color="auto"/>
            </w:tcBorders>
            <w:shd w:val="clear" w:color="000000" w:fill="C2D69A"/>
            <w:noWrap/>
            <w:vAlign w:val="center"/>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Febrero</w:t>
            </w:r>
          </w:p>
        </w:tc>
        <w:tc>
          <w:tcPr>
            <w:tcW w:w="891" w:type="dxa"/>
            <w:tcBorders>
              <w:top w:val="double" w:sz="6" w:space="0" w:color="auto"/>
              <w:left w:val="nil"/>
              <w:bottom w:val="double" w:sz="6" w:space="0" w:color="auto"/>
              <w:right w:val="double" w:sz="6" w:space="0" w:color="auto"/>
            </w:tcBorders>
            <w:shd w:val="clear" w:color="000000" w:fill="C2D69A"/>
            <w:noWrap/>
            <w:vAlign w:val="center"/>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Marzo</w:t>
            </w:r>
          </w:p>
        </w:tc>
        <w:tc>
          <w:tcPr>
            <w:tcW w:w="891" w:type="dxa"/>
            <w:tcBorders>
              <w:top w:val="double" w:sz="6" w:space="0" w:color="auto"/>
              <w:left w:val="nil"/>
              <w:bottom w:val="double" w:sz="6" w:space="0" w:color="auto"/>
              <w:right w:val="double" w:sz="6" w:space="0" w:color="auto"/>
            </w:tcBorders>
            <w:shd w:val="clear" w:color="000000" w:fill="C2D69A"/>
            <w:noWrap/>
            <w:vAlign w:val="center"/>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Abril</w:t>
            </w:r>
          </w:p>
        </w:tc>
        <w:tc>
          <w:tcPr>
            <w:tcW w:w="891" w:type="dxa"/>
            <w:tcBorders>
              <w:top w:val="double" w:sz="6" w:space="0" w:color="auto"/>
              <w:left w:val="nil"/>
              <w:bottom w:val="double" w:sz="6" w:space="0" w:color="auto"/>
              <w:right w:val="double" w:sz="6" w:space="0" w:color="auto"/>
            </w:tcBorders>
            <w:shd w:val="clear" w:color="000000" w:fill="C2D69A"/>
            <w:noWrap/>
            <w:vAlign w:val="center"/>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Mayo</w:t>
            </w:r>
          </w:p>
        </w:tc>
        <w:tc>
          <w:tcPr>
            <w:tcW w:w="891" w:type="dxa"/>
            <w:tcBorders>
              <w:top w:val="double" w:sz="6" w:space="0" w:color="auto"/>
              <w:left w:val="nil"/>
              <w:bottom w:val="double" w:sz="6" w:space="0" w:color="auto"/>
              <w:right w:val="double" w:sz="6" w:space="0" w:color="auto"/>
            </w:tcBorders>
            <w:shd w:val="clear" w:color="000000" w:fill="C2D69A"/>
            <w:noWrap/>
            <w:vAlign w:val="center"/>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Junio</w:t>
            </w:r>
          </w:p>
        </w:tc>
        <w:tc>
          <w:tcPr>
            <w:tcW w:w="891" w:type="dxa"/>
            <w:tcBorders>
              <w:top w:val="double" w:sz="6" w:space="0" w:color="auto"/>
              <w:left w:val="nil"/>
              <w:bottom w:val="double" w:sz="6" w:space="0" w:color="auto"/>
              <w:right w:val="double" w:sz="6" w:space="0" w:color="auto"/>
            </w:tcBorders>
            <w:shd w:val="clear" w:color="000000" w:fill="C2D69A"/>
            <w:noWrap/>
            <w:vAlign w:val="center"/>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Julio</w:t>
            </w:r>
          </w:p>
        </w:tc>
        <w:tc>
          <w:tcPr>
            <w:tcW w:w="891" w:type="dxa"/>
            <w:tcBorders>
              <w:top w:val="double" w:sz="6" w:space="0" w:color="auto"/>
              <w:left w:val="nil"/>
              <w:bottom w:val="double" w:sz="6" w:space="0" w:color="auto"/>
              <w:right w:val="double" w:sz="6" w:space="0" w:color="auto"/>
            </w:tcBorders>
            <w:shd w:val="clear" w:color="000000" w:fill="C2D69A"/>
            <w:noWrap/>
            <w:vAlign w:val="center"/>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Agosto</w:t>
            </w:r>
          </w:p>
        </w:tc>
        <w:tc>
          <w:tcPr>
            <w:tcW w:w="959" w:type="dxa"/>
            <w:tcBorders>
              <w:top w:val="double" w:sz="6" w:space="0" w:color="auto"/>
              <w:left w:val="nil"/>
              <w:bottom w:val="double" w:sz="6" w:space="0" w:color="auto"/>
              <w:right w:val="double" w:sz="6" w:space="0" w:color="auto"/>
            </w:tcBorders>
            <w:shd w:val="clear" w:color="000000" w:fill="C2D69A"/>
            <w:noWrap/>
            <w:vAlign w:val="center"/>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Septiembre</w:t>
            </w:r>
          </w:p>
        </w:tc>
        <w:tc>
          <w:tcPr>
            <w:tcW w:w="935" w:type="dxa"/>
            <w:tcBorders>
              <w:top w:val="double" w:sz="6" w:space="0" w:color="auto"/>
              <w:left w:val="nil"/>
              <w:bottom w:val="double" w:sz="6" w:space="0" w:color="auto"/>
              <w:right w:val="double" w:sz="6" w:space="0" w:color="auto"/>
            </w:tcBorders>
            <w:shd w:val="clear" w:color="000000" w:fill="C2D69A"/>
            <w:noWrap/>
            <w:vAlign w:val="center"/>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Oct</w:t>
            </w:r>
          </w:p>
        </w:tc>
        <w:tc>
          <w:tcPr>
            <w:tcW w:w="851" w:type="dxa"/>
            <w:tcBorders>
              <w:top w:val="double" w:sz="6" w:space="0" w:color="auto"/>
              <w:left w:val="nil"/>
              <w:bottom w:val="double" w:sz="6" w:space="0" w:color="auto"/>
              <w:right w:val="double" w:sz="6" w:space="0" w:color="auto"/>
            </w:tcBorders>
            <w:shd w:val="clear" w:color="000000" w:fill="C2D69A"/>
            <w:noWrap/>
            <w:vAlign w:val="center"/>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Nov</w:t>
            </w:r>
          </w:p>
        </w:tc>
        <w:tc>
          <w:tcPr>
            <w:tcW w:w="850" w:type="dxa"/>
            <w:tcBorders>
              <w:top w:val="double" w:sz="6" w:space="0" w:color="auto"/>
              <w:left w:val="nil"/>
              <w:bottom w:val="double" w:sz="6" w:space="0" w:color="auto"/>
              <w:right w:val="double" w:sz="6" w:space="0" w:color="auto"/>
            </w:tcBorders>
            <w:shd w:val="clear" w:color="000000" w:fill="C2D69A"/>
            <w:noWrap/>
            <w:vAlign w:val="center"/>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Dic</w:t>
            </w:r>
          </w:p>
        </w:tc>
        <w:tc>
          <w:tcPr>
            <w:tcW w:w="851" w:type="dxa"/>
            <w:tcBorders>
              <w:top w:val="double" w:sz="6" w:space="0" w:color="auto"/>
              <w:left w:val="nil"/>
              <w:bottom w:val="double" w:sz="6" w:space="0" w:color="auto"/>
              <w:right w:val="double" w:sz="6" w:space="0" w:color="auto"/>
            </w:tcBorders>
            <w:shd w:val="clear" w:color="000000" w:fill="C2D69A"/>
            <w:vAlign w:val="center"/>
            <w:hideMark/>
          </w:tcPr>
          <w:p w:rsidR="002278C7" w:rsidRPr="00B66E1F" w:rsidRDefault="002278C7" w:rsidP="002278C7">
            <w:pPr>
              <w:jc w:val="center"/>
              <w:rPr>
                <w:rFonts w:cs="Arial"/>
                <w:color w:val="000000"/>
                <w:sz w:val="16"/>
                <w:szCs w:val="16"/>
                <w:lang w:val="es-ES" w:eastAsia="es-EC"/>
              </w:rPr>
            </w:pPr>
            <w:r w:rsidRPr="00B66E1F">
              <w:rPr>
                <w:rFonts w:cs="Arial"/>
                <w:color w:val="000000"/>
                <w:sz w:val="16"/>
                <w:szCs w:val="16"/>
                <w:lang w:val="es-ES" w:eastAsia="es-EC"/>
              </w:rPr>
              <w:t>Total Anual</w:t>
            </w:r>
          </w:p>
        </w:tc>
      </w:tr>
      <w:tr w:rsidR="002278C7" w:rsidRPr="00B66E1F" w:rsidTr="00B66E1F">
        <w:trPr>
          <w:trHeight w:val="315"/>
        </w:trPr>
        <w:tc>
          <w:tcPr>
            <w:tcW w:w="1843" w:type="dxa"/>
            <w:tcBorders>
              <w:top w:val="nil"/>
              <w:left w:val="double" w:sz="6" w:space="0" w:color="auto"/>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Volantes  (por millar)</w:t>
            </w:r>
          </w:p>
        </w:tc>
        <w:tc>
          <w:tcPr>
            <w:tcW w:w="992" w:type="dxa"/>
            <w:tcBorders>
              <w:top w:val="nil"/>
              <w:left w:val="nil"/>
              <w:bottom w:val="double" w:sz="6" w:space="0" w:color="auto"/>
              <w:right w:val="double" w:sz="6" w:space="0" w:color="auto"/>
            </w:tcBorders>
            <w:shd w:val="clear" w:color="auto" w:fill="auto"/>
            <w:noWrap/>
            <w:vAlign w:val="bottom"/>
            <w:hideMark/>
          </w:tcPr>
          <w:p w:rsidR="002278C7" w:rsidRPr="00B66E1F" w:rsidRDefault="004330FD" w:rsidP="002278C7">
            <w:pPr>
              <w:jc w:val="right"/>
              <w:rPr>
                <w:rFonts w:cs="Arial"/>
                <w:color w:val="000000"/>
                <w:sz w:val="16"/>
                <w:szCs w:val="16"/>
                <w:lang w:val="es-ES" w:eastAsia="es-EC"/>
              </w:rPr>
            </w:pPr>
            <w:r w:rsidRPr="00B66E1F">
              <w:rPr>
                <w:rFonts w:cs="Arial"/>
                <w:color w:val="000000"/>
                <w:sz w:val="16"/>
                <w:szCs w:val="16"/>
                <w:lang w:val="es-ES" w:eastAsia="es-EC"/>
              </w:rPr>
              <w:t>$</w:t>
            </w:r>
            <w:r w:rsidR="002278C7" w:rsidRPr="00B66E1F">
              <w:rPr>
                <w:rFonts w:cs="Arial"/>
                <w:color w:val="000000"/>
                <w:sz w:val="16"/>
                <w:szCs w:val="16"/>
                <w:lang w:val="es-ES" w:eastAsia="es-EC"/>
              </w:rPr>
              <w:t>16,80</w:t>
            </w:r>
          </w:p>
        </w:tc>
        <w:tc>
          <w:tcPr>
            <w:tcW w:w="891" w:type="dxa"/>
            <w:tcBorders>
              <w:top w:val="nil"/>
              <w:left w:val="nil"/>
              <w:bottom w:val="double" w:sz="6" w:space="0" w:color="auto"/>
              <w:right w:val="double" w:sz="6" w:space="0" w:color="auto"/>
            </w:tcBorders>
            <w:shd w:val="clear" w:color="auto" w:fill="auto"/>
            <w:noWrap/>
            <w:vAlign w:val="bottom"/>
            <w:hideMark/>
          </w:tcPr>
          <w:p w:rsidR="002278C7" w:rsidRPr="00B66E1F" w:rsidRDefault="004330FD" w:rsidP="002278C7">
            <w:pPr>
              <w:jc w:val="right"/>
              <w:rPr>
                <w:rFonts w:cs="Arial"/>
                <w:color w:val="000000"/>
                <w:sz w:val="16"/>
                <w:szCs w:val="16"/>
                <w:lang w:val="es-ES" w:eastAsia="es-EC"/>
              </w:rPr>
            </w:pPr>
            <w:r w:rsidRPr="00B66E1F">
              <w:rPr>
                <w:rFonts w:cs="Arial"/>
                <w:color w:val="000000"/>
                <w:sz w:val="16"/>
                <w:szCs w:val="16"/>
                <w:lang w:val="es-ES" w:eastAsia="es-EC"/>
              </w:rPr>
              <w:t>$</w:t>
            </w:r>
            <w:r w:rsidR="002278C7" w:rsidRPr="00B66E1F">
              <w:rPr>
                <w:rFonts w:cs="Arial"/>
                <w:color w:val="000000"/>
                <w:sz w:val="16"/>
                <w:szCs w:val="16"/>
                <w:lang w:val="es-ES" w:eastAsia="es-EC"/>
              </w:rPr>
              <w:t>16,80</w:t>
            </w:r>
          </w:p>
        </w:tc>
        <w:tc>
          <w:tcPr>
            <w:tcW w:w="94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 </w:t>
            </w:r>
          </w:p>
        </w:tc>
        <w:tc>
          <w:tcPr>
            <w:tcW w:w="891" w:type="dxa"/>
            <w:tcBorders>
              <w:top w:val="nil"/>
              <w:left w:val="nil"/>
              <w:bottom w:val="double" w:sz="6" w:space="0" w:color="auto"/>
              <w:right w:val="double" w:sz="6" w:space="0" w:color="auto"/>
            </w:tcBorders>
            <w:shd w:val="clear" w:color="auto" w:fill="auto"/>
            <w:noWrap/>
            <w:vAlign w:val="bottom"/>
            <w:hideMark/>
          </w:tcPr>
          <w:p w:rsidR="002278C7" w:rsidRPr="00B66E1F" w:rsidRDefault="004330FD" w:rsidP="002278C7">
            <w:pPr>
              <w:jc w:val="right"/>
              <w:rPr>
                <w:rFonts w:cs="Arial"/>
                <w:color w:val="000000"/>
                <w:sz w:val="16"/>
                <w:szCs w:val="16"/>
                <w:lang w:val="es-ES" w:eastAsia="es-EC"/>
              </w:rPr>
            </w:pPr>
            <w:r w:rsidRPr="00B66E1F">
              <w:rPr>
                <w:rFonts w:cs="Arial"/>
                <w:color w:val="000000"/>
                <w:sz w:val="16"/>
                <w:szCs w:val="16"/>
                <w:lang w:val="es-ES" w:eastAsia="es-EC"/>
              </w:rPr>
              <w:t>$</w:t>
            </w:r>
            <w:r w:rsidR="002278C7" w:rsidRPr="00B66E1F">
              <w:rPr>
                <w:rFonts w:cs="Arial"/>
                <w:color w:val="000000"/>
                <w:sz w:val="16"/>
                <w:szCs w:val="16"/>
                <w:lang w:val="es-ES" w:eastAsia="es-EC"/>
              </w:rPr>
              <w:t>16,80</w:t>
            </w:r>
          </w:p>
        </w:tc>
        <w:tc>
          <w:tcPr>
            <w:tcW w:w="89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 </w:t>
            </w:r>
          </w:p>
        </w:tc>
        <w:tc>
          <w:tcPr>
            <w:tcW w:w="891" w:type="dxa"/>
            <w:tcBorders>
              <w:top w:val="nil"/>
              <w:left w:val="nil"/>
              <w:bottom w:val="double" w:sz="6" w:space="0" w:color="auto"/>
              <w:right w:val="double" w:sz="6" w:space="0" w:color="auto"/>
            </w:tcBorders>
            <w:shd w:val="clear" w:color="auto" w:fill="auto"/>
            <w:noWrap/>
            <w:vAlign w:val="bottom"/>
            <w:hideMark/>
          </w:tcPr>
          <w:p w:rsidR="002278C7" w:rsidRPr="00B66E1F" w:rsidRDefault="004330FD" w:rsidP="002278C7">
            <w:pPr>
              <w:jc w:val="right"/>
              <w:rPr>
                <w:rFonts w:cs="Arial"/>
                <w:color w:val="000000"/>
                <w:sz w:val="16"/>
                <w:szCs w:val="16"/>
                <w:lang w:val="es-ES" w:eastAsia="es-EC"/>
              </w:rPr>
            </w:pPr>
            <w:r w:rsidRPr="00B66E1F">
              <w:rPr>
                <w:rFonts w:cs="Arial"/>
                <w:color w:val="000000"/>
                <w:sz w:val="16"/>
                <w:szCs w:val="16"/>
                <w:lang w:val="es-ES" w:eastAsia="es-EC"/>
              </w:rPr>
              <w:t>$</w:t>
            </w:r>
            <w:r w:rsidR="002278C7" w:rsidRPr="00B66E1F">
              <w:rPr>
                <w:rFonts w:cs="Arial"/>
                <w:color w:val="000000"/>
                <w:sz w:val="16"/>
                <w:szCs w:val="16"/>
                <w:lang w:val="es-ES" w:eastAsia="es-EC"/>
              </w:rPr>
              <w:t>16,80</w:t>
            </w:r>
          </w:p>
        </w:tc>
        <w:tc>
          <w:tcPr>
            <w:tcW w:w="89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 </w:t>
            </w:r>
          </w:p>
        </w:tc>
        <w:tc>
          <w:tcPr>
            <w:tcW w:w="891" w:type="dxa"/>
            <w:tcBorders>
              <w:top w:val="nil"/>
              <w:left w:val="nil"/>
              <w:bottom w:val="double" w:sz="6" w:space="0" w:color="auto"/>
              <w:right w:val="double" w:sz="6" w:space="0" w:color="auto"/>
            </w:tcBorders>
            <w:shd w:val="clear" w:color="auto" w:fill="auto"/>
            <w:noWrap/>
            <w:vAlign w:val="bottom"/>
            <w:hideMark/>
          </w:tcPr>
          <w:p w:rsidR="002278C7" w:rsidRPr="00B66E1F" w:rsidRDefault="004330FD" w:rsidP="002278C7">
            <w:pPr>
              <w:jc w:val="right"/>
              <w:rPr>
                <w:rFonts w:cs="Arial"/>
                <w:color w:val="000000"/>
                <w:sz w:val="16"/>
                <w:szCs w:val="16"/>
                <w:lang w:val="es-ES" w:eastAsia="es-EC"/>
              </w:rPr>
            </w:pPr>
            <w:r w:rsidRPr="00B66E1F">
              <w:rPr>
                <w:rFonts w:cs="Arial"/>
                <w:color w:val="000000"/>
                <w:sz w:val="16"/>
                <w:szCs w:val="16"/>
                <w:lang w:val="es-ES" w:eastAsia="es-EC"/>
              </w:rPr>
              <w:t>$</w:t>
            </w:r>
            <w:r w:rsidR="002278C7" w:rsidRPr="00B66E1F">
              <w:rPr>
                <w:rFonts w:cs="Arial"/>
                <w:color w:val="000000"/>
                <w:sz w:val="16"/>
                <w:szCs w:val="16"/>
                <w:lang w:val="es-ES" w:eastAsia="es-EC"/>
              </w:rPr>
              <w:t>16,80</w:t>
            </w:r>
          </w:p>
        </w:tc>
        <w:tc>
          <w:tcPr>
            <w:tcW w:w="89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 </w:t>
            </w:r>
          </w:p>
        </w:tc>
        <w:tc>
          <w:tcPr>
            <w:tcW w:w="959" w:type="dxa"/>
            <w:tcBorders>
              <w:top w:val="nil"/>
              <w:left w:val="nil"/>
              <w:bottom w:val="double" w:sz="6" w:space="0" w:color="auto"/>
              <w:right w:val="double" w:sz="6" w:space="0" w:color="auto"/>
            </w:tcBorders>
            <w:shd w:val="clear" w:color="auto" w:fill="auto"/>
            <w:noWrap/>
            <w:vAlign w:val="bottom"/>
            <w:hideMark/>
          </w:tcPr>
          <w:p w:rsidR="002278C7" w:rsidRPr="00B66E1F" w:rsidRDefault="004330FD" w:rsidP="002278C7">
            <w:pPr>
              <w:jc w:val="right"/>
              <w:rPr>
                <w:rFonts w:cs="Arial"/>
                <w:color w:val="000000"/>
                <w:sz w:val="16"/>
                <w:szCs w:val="16"/>
                <w:lang w:val="es-ES" w:eastAsia="es-EC"/>
              </w:rPr>
            </w:pPr>
            <w:r w:rsidRPr="00B66E1F">
              <w:rPr>
                <w:rFonts w:cs="Arial"/>
                <w:color w:val="000000"/>
                <w:sz w:val="16"/>
                <w:szCs w:val="16"/>
                <w:lang w:val="es-ES" w:eastAsia="es-EC"/>
              </w:rPr>
              <w:t>$</w:t>
            </w:r>
            <w:r w:rsidR="002278C7" w:rsidRPr="00B66E1F">
              <w:rPr>
                <w:rFonts w:cs="Arial"/>
                <w:color w:val="000000"/>
                <w:sz w:val="16"/>
                <w:szCs w:val="16"/>
                <w:lang w:val="es-ES" w:eastAsia="es-EC"/>
              </w:rPr>
              <w:t>16,80</w:t>
            </w:r>
          </w:p>
        </w:tc>
        <w:tc>
          <w:tcPr>
            <w:tcW w:w="935"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 </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B66E1F" w:rsidRDefault="004330FD" w:rsidP="002278C7">
            <w:pPr>
              <w:jc w:val="right"/>
              <w:rPr>
                <w:rFonts w:cs="Arial"/>
                <w:color w:val="000000"/>
                <w:sz w:val="16"/>
                <w:szCs w:val="16"/>
                <w:lang w:val="es-ES" w:eastAsia="es-EC"/>
              </w:rPr>
            </w:pPr>
            <w:r w:rsidRPr="00B66E1F">
              <w:rPr>
                <w:rFonts w:cs="Arial"/>
                <w:color w:val="000000"/>
                <w:sz w:val="16"/>
                <w:szCs w:val="16"/>
                <w:lang w:val="es-ES" w:eastAsia="es-EC"/>
              </w:rPr>
              <w:t>$</w:t>
            </w:r>
            <w:r w:rsidR="002278C7" w:rsidRPr="00B66E1F">
              <w:rPr>
                <w:rFonts w:cs="Arial"/>
                <w:color w:val="000000"/>
                <w:sz w:val="16"/>
                <w:szCs w:val="16"/>
                <w:lang w:val="es-ES" w:eastAsia="es-EC"/>
              </w:rPr>
              <w:t>16,80</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 </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B66E1F" w:rsidRDefault="004330FD" w:rsidP="002278C7">
            <w:pPr>
              <w:jc w:val="right"/>
              <w:rPr>
                <w:rFonts w:cs="Arial"/>
                <w:color w:val="000000"/>
                <w:sz w:val="16"/>
                <w:szCs w:val="16"/>
                <w:lang w:val="es-ES" w:eastAsia="es-EC"/>
              </w:rPr>
            </w:pPr>
            <w:r w:rsidRPr="00B66E1F">
              <w:rPr>
                <w:rFonts w:cs="Arial"/>
                <w:color w:val="000000"/>
                <w:sz w:val="16"/>
                <w:szCs w:val="16"/>
                <w:lang w:val="es-ES" w:eastAsia="es-EC"/>
              </w:rPr>
              <w:t>$</w:t>
            </w:r>
            <w:r w:rsidR="002278C7" w:rsidRPr="00B66E1F">
              <w:rPr>
                <w:rFonts w:cs="Arial"/>
                <w:color w:val="000000"/>
                <w:sz w:val="16"/>
                <w:szCs w:val="16"/>
                <w:lang w:val="es-ES" w:eastAsia="es-EC"/>
              </w:rPr>
              <w:t>100,80</w:t>
            </w:r>
          </w:p>
        </w:tc>
      </w:tr>
      <w:tr w:rsidR="002278C7" w:rsidRPr="00B66E1F" w:rsidTr="00B66E1F">
        <w:trPr>
          <w:trHeight w:val="315"/>
        </w:trPr>
        <w:tc>
          <w:tcPr>
            <w:tcW w:w="1843" w:type="dxa"/>
            <w:tcBorders>
              <w:top w:val="nil"/>
              <w:left w:val="double" w:sz="6" w:space="0" w:color="auto"/>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Trípticos  (por millar)</w:t>
            </w:r>
          </w:p>
        </w:tc>
        <w:tc>
          <w:tcPr>
            <w:tcW w:w="992"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25,00</w:t>
            </w:r>
          </w:p>
        </w:tc>
        <w:tc>
          <w:tcPr>
            <w:tcW w:w="89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25,00</w:t>
            </w:r>
          </w:p>
        </w:tc>
        <w:tc>
          <w:tcPr>
            <w:tcW w:w="94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25,00</w:t>
            </w:r>
          </w:p>
        </w:tc>
        <w:tc>
          <w:tcPr>
            <w:tcW w:w="89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25,00</w:t>
            </w:r>
          </w:p>
        </w:tc>
        <w:tc>
          <w:tcPr>
            <w:tcW w:w="89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25,00</w:t>
            </w:r>
          </w:p>
        </w:tc>
        <w:tc>
          <w:tcPr>
            <w:tcW w:w="89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25,00</w:t>
            </w:r>
          </w:p>
        </w:tc>
        <w:tc>
          <w:tcPr>
            <w:tcW w:w="89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25,00</w:t>
            </w:r>
          </w:p>
        </w:tc>
        <w:tc>
          <w:tcPr>
            <w:tcW w:w="89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25,00</w:t>
            </w:r>
          </w:p>
        </w:tc>
        <w:tc>
          <w:tcPr>
            <w:tcW w:w="89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25,00</w:t>
            </w:r>
          </w:p>
        </w:tc>
        <w:tc>
          <w:tcPr>
            <w:tcW w:w="959"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25,00</w:t>
            </w:r>
          </w:p>
        </w:tc>
        <w:tc>
          <w:tcPr>
            <w:tcW w:w="935"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25,00</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25,00</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25,00</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300,00</w:t>
            </w:r>
          </w:p>
        </w:tc>
      </w:tr>
      <w:tr w:rsidR="002278C7" w:rsidRPr="00B66E1F" w:rsidTr="00B66E1F">
        <w:trPr>
          <w:trHeight w:val="315"/>
        </w:trPr>
        <w:tc>
          <w:tcPr>
            <w:tcW w:w="1843" w:type="dxa"/>
            <w:tcBorders>
              <w:top w:val="nil"/>
              <w:left w:val="double" w:sz="6" w:space="0" w:color="auto"/>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Valla</w:t>
            </w:r>
          </w:p>
        </w:tc>
        <w:tc>
          <w:tcPr>
            <w:tcW w:w="992"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1071,43</w:t>
            </w:r>
          </w:p>
        </w:tc>
        <w:tc>
          <w:tcPr>
            <w:tcW w:w="89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1071,43</w:t>
            </w:r>
          </w:p>
        </w:tc>
        <w:tc>
          <w:tcPr>
            <w:tcW w:w="94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1071,43</w:t>
            </w:r>
          </w:p>
        </w:tc>
        <w:tc>
          <w:tcPr>
            <w:tcW w:w="89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1071,43</w:t>
            </w:r>
          </w:p>
        </w:tc>
        <w:tc>
          <w:tcPr>
            <w:tcW w:w="89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1071,43</w:t>
            </w:r>
          </w:p>
        </w:tc>
        <w:tc>
          <w:tcPr>
            <w:tcW w:w="89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1071,43</w:t>
            </w:r>
          </w:p>
        </w:tc>
        <w:tc>
          <w:tcPr>
            <w:tcW w:w="89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1071,43</w:t>
            </w:r>
          </w:p>
        </w:tc>
        <w:tc>
          <w:tcPr>
            <w:tcW w:w="89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1071,43</w:t>
            </w:r>
          </w:p>
        </w:tc>
        <w:tc>
          <w:tcPr>
            <w:tcW w:w="89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1071,43</w:t>
            </w:r>
          </w:p>
        </w:tc>
        <w:tc>
          <w:tcPr>
            <w:tcW w:w="959"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1071,43</w:t>
            </w:r>
          </w:p>
        </w:tc>
        <w:tc>
          <w:tcPr>
            <w:tcW w:w="935"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1071,43</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1071,43</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1071,43</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B66E1F">
            <w:pPr>
              <w:ind w:left="-209" w:firstLine="209"/>
              <w:jc w:val="right"/>
              <w:rPr>
                <w:rFonts w:cs="Arial"/>
                <w:color w:val="000000"/>
                <w:sz w:val="16"/>
                <w:szCs w:val="16"/>
                <w:lang w:val="es-ES" w:eastAsia="es-EC"/>
              </w:rPr>
            </w:pPr>
            <w:r w:rsidRPr="00B66E1F">
              <w:rPr>
                <w:rFonts w:cs="Arial"/>
                <w:color w:val="000000"/>
                <w:sz w:val="16"/>
                <w:szCs w:val="16"/>
                <w:lang w:val="es-ES" w:eastAsia="es-EC"/>
              </w:rPr>
              <w:t>12857,16</w:t>
            </w:r>
          </w:p>
        </w:tc>
      </w:tr>
      <w:tr w:rsidR="002278C7" w:rsidRPr="00B66E1F" w:rsidTr="00B66E1F">
        <w:trPr>
          <w:trHeight w:val="315"/>
        </w:trPr>
        <w:tc>
          <w:tcPr>
            <w:tcW w:w="1843" w:type="dxa"/>
            <w:tcBorders>
              <w:top w:val="nil"/>
              <w:left w:val="double" w:sz="6" w:space="0" w:color="auto"/>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Cuña  Radial</w:t>
            </w:r>
          </w:p>
        </w:tc>
        <w:tc>
          <w:tcPr>
            <w:tcW w:w="992"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3000,00</w:t>
            </w:r>
          </w:p>
        </w:tc>
        <w:tc>
          <w:tcPr>
            <w:tcW w:w="89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2640,00</w:t>
            </w:r>
          </w:p>
        </w:tc>
        <w:tc>
          <w:tcPr>
            <w:tcW w:w="94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2640,00</w:t>
            </w:r>
          </w:p>
        </w:tc>
        <w:tc>
          <w:tcPr>
            <w:tcW w:w="89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2640,00</w:t>
            </w:r>
          </w:p>
        </w:tc>
        <w:tc>
          <w:tcPr>
            <w:tcW w:w="89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2640,00</w:t>
            </w:r>
          </w:p>
        </w:tc>
        <w:tc>
          <w:tcPr>
            <w:tcW w:w="89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2640,00</w:t>
            </w:r>
          </w:p>
        </w:tc>
        <w:tc>
          <w:tcPr>
            <w:tcW w:w="89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2640,00</w:t>
            </w:r>
          </w:p>
        </w:tc>
        <w:tc>
          <w:tcPr>
            <w:tcW w:w="89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2640,00</w:t>
            </w:r>
          </w:p>
        </w:tc>
        <w:tc>
          <w:tcPr>
            <w:tcW w:w="89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2640,00</w:t>
            </w:r>
          </w:p>
        </w:tc>
        <w:tc>
          <w:tcPr>
            <w:tcW w:w="959"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2640,00</w:t>
            </w:r>
          </w:p>
        </w:tc>
        <w:tc>
          <w:tcPr>
            <w:tcW w:w="935"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2640,00</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2640,00</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2640,00</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31680,00</w:t>
            </w:r>
          </w:p>
        </w:tc>
      </w:tr>
      <w:tr w:rsidR="002278C7" w:rsidRPr="00B66E1F" w:rsidTr="00B66E1F">
        <w:trPr>
          <w:trHeight w:val="315"/>
        </w:trPr>
        <w:tc>
          <w:tcPr>
            <w:tcW w:w="1843" w:type="dxa"/>
            <w:tcBorders>
              <w:top w:val="nil"/>
              <w:left w:val="double" w:sz="6" w:space="0" w:color="auto"/>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Anuncio en el Universo</w:t>
            </w:r>
          </w:p>
        </w:tc>
        <w:tc>
          <w:tcPr>
            <w:tcW w:w="992"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940,00</w:t>
            </w:r>
          </w:p>
        </w:tc>
        <w:tc>
          <w:tcPr>
            <w:tcW w:w="89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 </w:t>
            </w:r>
          </w:p>
        </w:tc>
        <w:tc>
          <w:tcPr>
            <w:tcW w:w="94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940,00</w:t>
            </w:r>
          </w:p>
        </w:tc>
        <w:tc>
          <w:tcPr>
            <w:tcW w:w="89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 </w:t>
            </w:r>
          </w:p>
        </w:tc>
        <w:tc>
          <w:tcPr>
            <w:tcW w:w="89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940,00</w:t>
            </w:r>
          </w:p>
        </w:tc>
        <w:tc>
          <w:tcPr>
            <w:tcW w:w="89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 </w:t>
            </w:r>
          </w:p>
        </w:tc>
        <w:tc>
          <w:tcPr>
            <w:tcW w:w="89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940,00</w:t>
            </w:r>
          </w:p>
        </w:tc>
        <w:tc>
          <w:tcPr>
            <w:tcW w:w="89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 </w:t>
            </w:r>
          </w:p>
        </w:tc>
        <w:tc>
          <w:tcPr>
            <w:tcW w:w="89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940,00</w:t>
            </w:r>
          </w:p>
        </w:tc>
        <w:tc>
          <w:tcPr>
            <w:tcW w:w="959"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 </w:t>
            </w:r>
          </w:p>
        </w:tc>
        <w:tc>
          <w:tcPr>
            <w:tcW w:w="935"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940,00</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 </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940,00</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5640,00</w:t>
            </w:r>
          </w:p>
        </w:tc>
      </w:tr>
      <w:tr w:rsidR="002278C7" w:rsidRPr="00B66E1F" w:rsidTr="00B66E1F">
        <w:trPr>
          <w:trHeight w:val="330"/>
        </w:trPr>
        <w:tc>
          <w:tcPr>
            <w:tcW w:w="1843" w:type="dxa"/>
            <w:tcBorders>
              <w:top w:val="nil"/>
              <w:left w:val="double" w:sz="6" w:space="0" w:color="auto"/>
              <w:bottom w:val="double" w:sz="6" w:space="0" w:color="auto"/>
              <w:right w:val="double" w:sz="6" w:space="0" w:color="auto"/>
            </w:tcBorders>
            <w:shd w:val="clear" w:color="000000" w:fill="D7E4BC"/>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Total Gasto Publicidad</w:t>
            </w:r>
          </w:p>
        </w:tc>
        <w:tc>
          <w:tcPr>
            <w:tcW w:w="992" w:type="dxa"/>
            <w:tcBorders>
              <w:top w:val="nil"/>
              <w:left w:val="nil"/>
              <w:bottom w:val="double" w:sz="6" w:space="0" w:color="auto"/>
              <w:right w:val="double" w:sz="6" w:space="0" w:color="auto"/>
            </w:tcBorders>
            <w:shd w:val="clear" w:color="000000" w:fill="D7E4BC"/>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 </w:t>
            </w:r>
          </w:p>
        </w:tc>
        <w:tc>
          <w:tcPr>
            <w:tcW w:w="891" w:type="dxa"/>
            <w:tcBorders>
              <w:top w:val="nil"/>
              <w:left w:val="nil"/>
              <w:bottom w:val="double" w:sz="6" w:space="0" w:color="auto"/>
              <w:right w:val="double" w:sz="6" w:space="0" w:color="auto"/>
            </w:tcBorders>
            <w:shd w:val="clear" w:color="000000" w:fill="D7E4BC"/>
            <w:noWrap/>
            <w:vAlign w:val="bottom"/>
            <w:hideMark/>
          </w:tcPr>
          <w:p w:rsidR="002278C7" w:rsidRPr="00B66E1F" w:rsidRDefault="004330FD" w:rsidP="002278C7">
            <w:pPr>
              <w:jc w:val="right"/>
              <w:rPr>
                <w:rFonts w:cs="Arial"/>
                <w:color w:val="000000"/>
                <w:sz w:val="16"/>
                <w:szCs w:val="16"/>
                <w:lang w:val="es-ES" w:eastAsia="es-EC"/>
              </w:rPr>
            </w:pPr>
            <w:r w:rsidRPr="00B66E1F">
              <w:rPr>
                <w:rFonts w:cs="Arial"/>
                <w:color w:val="000000"/>
                <w:sz w:val="16"/>
                <w:szCs w:val="16"/>
                <w:lang w:val="es-ES" w:eastAsia="es-EC"/>
              </w:rPr>
              <w:t>$</w:t>
            </w:r>
            <w:r w:rsidR="002278C7" w:rsidRPr="00B66E1F">
              <w:rPr>
                <w:rFonts w:cs="Arial"/>
                <w:color w:val="000000"/>
                <w:sz w:val="16"/>
                <w:szCs w:val="16"/>
                <w:lang w:val="es-ES" w:eastAsia="es-EC"/>
              </w:rPr>
              <w:t>3753,23</w:t>
            </w:r>
          </w:p>
        </w:tc>
        <w:tc>
          <w:tcPr>
            <w:tcW w:w="941" w:type="dxa"/>
            <w:tcBorders>
              <w:top w:val="nil"/>
              <w:left w:val="nil"/>
              <w:bottom w:val="double" w:sz="6" w:space="0" w:color="auto"/>
              <w:right w:val="double" w:sz="6" w:space="0" w:color="auto"/>
            </w:tcBorders>
            <w:shd w:val="clear" w:color="000000" w:fill="D7E4BC"/>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4676,43</w:t>
            </w:r>
          </w:p>
        </w:tc>
        <w:tc>
          <w:tcPr>
            <w:tcW w:w="891" w:type="dxa"/>
            <w:tcBorders>
              <w:top w:val="nil"/>
              <w:left w:val="nil"/>
              <w:bottom w:val="double" w:sz="6" w:space="0" w:color="auto"/>
              <w:right w:val="double" w:sz="6" w:space="0" w:color="auto"/>
            </w:tcBorders>
            <w:shd w:val="clear" w:color="000000" w:fill="D7E4BC"/>
            <w:noWrap/>
            <w:vAlign w:val="bottom"/>
            <w:hideMark/>
          </w:tcPr>
          <w:p w:rsidR="002278C7" w:rsidRPr="00B66E1F" w:rsidRDefault="004330FD" w:rsidP="002278C7">
            <w:pPr>
              <w:jc w:val="right"/>
              <w:rPr>
                <w:rFonts w:cs="Arial"/>
                <w:color w:val="000000"/>
                <w:sz w:val="16"/>
                <w:szCs w:val="16"/>
                <w:lang w:val="es-ES" w:eastAsia="es-EC"/>
              </w:rPr>
            </w:pPr>
            <w:r w:rsidRPr="00B66E1F">
              <w:rPr>
                <w:rFonts w:cs="Arial"/>
                <w:color w:val="000000"/>
                <w:sz w:val="16"/>
                <w:szCs w:val="16"/>
                <w:lang w:val="es-ES" w:eastAsia="es-EC"/>
              </w:rPr>
              <w:t>$</w:t>
            </w:r>
            <w:r w:rsidR="002278C7" w:rsidRPr="00B66E1F">
              <w:rPr>
                <w:rFonts w:cs="Arial"/>
                <w:color w:val="000000"/>
                <w:sz w:val="16"/>
                <w:szCs w:val="16"/>
                <w:lang w:val="es-ES" w:eastAsia="es-EC"/>
              </w:rPr>
              <w:t>3753,23</w:t>
            </w:r>
          </w:p>
        </w:tc>
        <w:tc>
          <w:tcPr>
            <w:tcW w:w="891" w:type="dxa"/>
            <w:tcBorders>
              <w:top w:val="nil"/>
              <w:left w:val="nil"/>
              <w:bottom w:val="double" w:sz="6" w:space="0" w:color="auto"/>
              <w:right w:val="double" w:sz="6" w:space="0" w:color="auto"/>
            </w:tcBorders>
            <w:shd w:val="clear" w:color="000000" w:fill="D7E4BC"/>
            <w:noWrap/>
            <w:vAlign w:val="bottom"/>
            <w:hideMark/>
          </w:tcPr>
          <w:p w:rsidR="002278C7" w:rsidRPr="00B66E1F" w:rsidRDefault="004330FD" w:rsidP="002278C7">
            <w:pPr>
              <w:jc w:val="right"/>
              <w:rPr>
                <w:rFonts w:cs="Arial"/>
                <w:color w:val="000000"/>
                <w:sz w:val="16"/>
                <w:szCs w:val="16"/>
                <w:lang w:val="es-ES" w:eastAsia="es-EC"/>
              </w:rPr>
            </w:pPr>
            <w:r w:rsidRPr="00B66E1F">
              <w:rPr>
                <w:rFonts w:cs="Arial"/>
                <w:color w:val="000000"/>
                <w:sz w:val="16"/>
                <w:szCs w:val="16"/>
                <w:lang w:val="es-ES" w:eastAsia="es-EC"/>
              </w:rPr>
              <w:t>$</w:t>
            </w:r>
            <w:r w:rsidR="002278C7" w:rsidRPr="00B66E1F">
              <w:rPr>
                <w:rFonts w:cs="Arial"/>
                <w:color w:val="000000"/>
                <w:sz w:val="16"/>
                <w:szCs w:val="16"/>
                <w:lang w:val="es-ES" w:eastAsia="es-EC"/>
              </w:rPr>
              <w:t>4676,43</w:t>
            </w:r>
          </w:p>
        </w:tc>
        <w:tc>
          <w:tcPr>
            <w:tcW w:w="891" w:type="dxa"/>
            <w:tcBorders>
              <w:top w:val="nil"/>
              <w:left w:val="nil"/>
              <w:bottom w:val="double" w:sz="6" w:space="0" w:color="auto"/>
              <w:right w:val="double" w:sz="6" w:space="0" w:color="auto"/>
            </w:tcBorders>
            <w:shd w:val="clear" w:color="000000" w:fill="D7E4BC"/>
            <w:noWrap/>
            <w:vAlign w:val="bottom"/>
            <w:hideMark/>
          </w:tcPr>
          <w:p w:rsidR="002278C7" w:rsidRPr="00B66E1F" w:rsidRDefault="004330FD" w:rsidP="002278C7">
            <w:pPr>
              <w:jc w:val="right"/>
              <w:rPr>
                <w:rFonts w:cs="Arial"/>
                <w:color w:val="000000"/>
                <w:sz w:val="16"/>
                <w:szCs w:val="16"/>
                <w:lang w:val="es-ES" w:eastAsia="es-EC"/>
              </w:rPr>
            </w:pPr>
            <w:r w:rsidRPr="00B66E1F">
              <w:rPr>
                <w:rFonts w:cs="Arial"/>
                <w:color w:val="000000"/>
                <w:sz w:val="16"/>
                <w:szCs w:val="16"/>
                <w:lang w:val="es-ES" w:eastAsia="es-EC"/>
              </w:rPr>
              <w:t>$</w:t>
            </w:r>
            <w:r w:rsidR="002278C7" w:rsidRPr="00B66E1F">
              <w:rPr>
                <w:rFonts w:cs="Arial"/>
                <w:color w:val="000000"/>
                <w:sz w:val="16"/>
                <w:szCs w:val="16"/>
                <w:lang w:val="es-ES" w:eastAsia="es-EC"/>
              </w:rPr>
              <w:t>3753,23</w:t>
            </w:r>
          </w:p>
        </w:tc>
        <w:tc>
          <w:tcPr>
            <w:tcW w:w="891" w:type="dxa"/>
            <w:tcBorders>
              <w:top w:val="nil"/>
              <w:left w:val="nil"/>
              <w:bottom w:val="double" w:sz="6" w:space="0" w:color="auto"/>
              <w:right w:val="double" w:sz="6" w:space="0" w:color="auto"/>
            </w:tcBorders>
            <w:shd w:val="clear" w:color="000000" w:fill="D7E4BC"/>
            <w:noWrap/>
            <w:vAlign w:val="bottom"/>
            <w:hideMark/>
          </w:tcPr>
          <w:p w:rsidR="002278C7" w:rsidRPr="00B66E1F" w:rsidRDefault="004330FD" w:rsidP="002278C7">
            <w:pPr>
              <w:jc w:val="right"/>
              <w:rPr>
                <w:rFonts w:cs="Arial"/>
                <w:color w:val="000000"/>
                <w:sz w:val="16"/>
                <w:szCs w:val="16"/>
                <w:lang w:val="es-ES" w:eastAsia="es-EC"/>
              </w:rPr>
            </w:pPr>
            <w:r w:rsidRPr="00B66E1F">
              <w:rPr>
                <w:rFonts w:cs="Arial"/>
                <w:color w:val="000000"/>
                <w:sz w:val="16"/>
                <w:szCs w:val="16"/>
                <w:lang w:val="es-ES" w:eastAsia="es-EC"/>
              </w:rPr>
              <w:t>$</w:t>
            </w:r>
            <w:r w:rsidR="002278C7" w:rsidRPr="00B66E1F">
              <w:rPr>
                <w:rFonts w:cs="Arial"/>
                <w:color w:val="000000"/>
                <w:sz w:val="16"/>
                <w:szCs w:val="16"/>
                <w:lang w:val="es-ES" w:eastAsia="es-EC"/>
              </w:rPr>
              <w:t>4676,43</w:t>
            </w:r>
          </w:p>
        </w:tc>
        <w:tc>
          <w:tcPr>
            <w:tcW w:w="891" w:type="dxa"/>
            <w:tcBorders>
              <w:top w:val="nil"/>
              <w:left w:val="nil"/>
              <w:bottom w:val="double" w:sz="6" w:space="0" w:color="auto"/>
              <w:right w:val="double" w:sz="6" w:space="0" w:color="auto"/>
            </w:tcBorders>
            <w:shd w:val="clear" w:color="000000" w:fill="D7E4BC"/>
            <w:noWrap/>
            <w:vAlign w:val="bottom"/>
            <w:hideMark/>
          </w:tcPr>
          <w:p w:rsidR="002278C7" w:rsidRPr="00B66E1F" w:rsidRDefault="004330FD" w:rsidP="002278C7">
            <w:pPr>
              <w:jc w:val="right"/>
              <w:rPr>
                <w:rFonts w:cs="Arial"/>
                <w:color w:val="000000"/>
                <w:sz w:val="16"/>
                <w:szCs w:val="16"/>
                <w:lang w:val="es-ES" w:eastAsia="es-EC"/>
              </w:rPr>
            </w:pPr>
            <w:r w:rsidRPr="00B66E1F">
              <w:rPr>
                <w:rFonts w:cs="Arial"/>
                <w:color w:val="000000"/>
                <w:sz w:val="16"/>
                <w:szCs w:val="16"/>
                <w:lang w:val="es-ES" w:eastAsia="es-EC"/>
              </w:rPr>
              <w:t>$</w:t>
            </w:r>
            <w:r w:rsidR="002278C7" w:rsidRPr="00B66E1F">
              <w:rPr>
                <w:rFonts w:cs="Arial"/>
                <w:color w:val="000000"/>
                <w:sz w:val="16"/>
                <w:szCs w:val="16"/>
                <w:lang w:val="es-ES" w:eastAsia="es-EC"/>
              </w:rPr>
              <w:t>3753,23</w:t>
            </w:r>
          </w:p>
        </w:tc>
        <w:tc>
          <w:tcPr>
            <w:tcW w:w="891" w:type="dxa"/>
            <w:tcBorders>
              <w:top w:val="nil"/>
              <w:left w:val="nil"/>
              <w:bottom w:val="double" w:sz="6" w:space="0" w:color="auto"/>
              <w:right w:val="double" w:sz="6" w:space="0" w:color="auto"/>
            </w:tcBorders>
            <w:shd w:val="clear" w:color="000000" w:fill="D7E4BC"/>
            <w:noWrap/>
            <w:vAlign w:val="bottom"/>
            <w:hideMark/>
          </w:tcPr>
          <w:p w:rsidR="002278C7" w:rsidRPr="00B66E1F" w:rsidRDefault="004330FD" w:rsidP="002278C7">
            <w:pPr>
              <w:jc w:val="right"/>
              <w:rPr>
                <w:rFonts w:cs="Arial"/>
                <w:color w:val="000000"/>
                <w:sz w:val="16"/>
                <w:szCs w:val="16"/>
                <w:lang w:val="es-ES" w:eastAsia="es-EC"/>
              </w:rPr>
            </w:pPr>
            <w:r w:rsidRPr="00B66E1F">
              <w:rPr>
                <w:rFonts w:cs="Arial"/>
                <w:color w:val="000000"/>
                <w:sz w:val="16"/>
                <w:szCs w:val="16"/>
                <w:lang w:val="es-ES" w:eastAsia="es-EC"/>
              </w:rPr>
              <w:t>$</w:t>
            </w:r>
            <w:r w:rsidR="002278C7" w:rsidRPr="00B66E1F">
              <w:rPr>
                <w:rFonts w:cs="Arial"/>
                <w:color w:val="000000"/>
                <w:sz w:val="16"/>
                <w:szCs w:val="16"/>
                <w:lang w:val="es-ES" w:eastAsia="es-EC"/>
              </w:rPr>
              <w:t>4676,43</w:t>
            </w:r>
          </w:p>
        </w:tc>
        <w:tc>
          <w:tcPr>
            <w:tcW w:w="959" w:type="dxa"/>
            <w:tcBorders>
              <w:top w:val="nil"/>
              <w:left w:val="nil"/>
              <w:bottom w:val="double" w:sz="6" w:space="0" w:color="auto"/>
              <w:right w:val="double" w:sz="6" w:space="0" w:color="auto"/>
            </w:tcBorders>
            <w:shd w:val="clear" w:color="000000" w:fill="D7E4BC"/>
            <w:noWrap/>
            <w:vAlign w:val="bottom"/>
            <w:hideMark/>
          </w:tcPr>
          <w:p w:rsidR="002278C7" w:rsidRPr="00B66E1F" w:rsidRDefault="004330FD" w:rsidP="002278C7">
            <w:pPr>
              <w:jc w:val="right"/>
              <w:rPr>
                <w:rFonts w:cs="Arial"/>
                <w:color w:val="000000"/>
                <w:sz w:val="16"/>
                <w:szCs w:val="16"/>
                <w:lang w:val="es-ES" w:eastAsia="es-EC"/>
              </w:rPr>
            </w:pPr>
            <w:r w:rsidRPr="00B66E1F">
              <w:rPr>
                <w:rFonts w:cs="Arial"/>
                <w:color w:val="000000"/>
                <w:sz w:val="16"/>
                <w:szCs w:val="16"/>
                <w:lang w:val="es-ES" w:eastAsia="es-EC"/>
              </w:rPr>
              <w:t>$</w:t>
            </w:r>
            <w:r w:rsidR="002278C7" w:rsidRPr="00B66E1F">
              <w:rPr>
                <w:rFonts w:cs="Arial"/>
                <w:color w:val="000000"/>
                <w:sz w:val="16"/>
                <w:szCs w:val="16"/>
                <w:lang w:val="es-ES" w:eastAsia="es-EC"/>
              </w:rPr>
              <w:t>3753,23</w:t>
            </w:r>
          </w:p>
        </w:tc>
        <w:tc>
          <w:tcPr>
            <w:tcW w:w="935" w:type="dxa"/>
            <w:tcBorders>
              <w:top w:val="nil"/>
              <w:left w:val="nil"/>
              <w:bottom w:val="double" w:sz="6" w:space="0" w:color="auto"/>
              <w:right w:val="double" w:sz="6" w:space="0" w:color="auto"/>
            </w:tcBorders>
            <w:shd w:val="clear" w:color="000000" w:fill="D7E4BC"/>
            <w:noWrap/>
            <w:vAlign w:val="bottom"/>
            <w:hideMark/>
          </w:tcPr>
          <w:p w:rsidR="002278C7" w:rsidRPr="00B66E1F" w:rsidRDefault="004330FD" w:rsidP="002278C7">
            <w:pPr>
              <w:jc w:val="right"/>
              <w:rPr>
                <w:rFonts w:cs="Arial"/>
                <w:color w:val="000000"/>
                <w:sz w:val="16"/>
                <w:szCs w:val="16"/>
                <w:lang w:val="es-ES" w:eastAsia="es-EC"/>
              </w:rPr>
            </w:pPr>
            <w:r w:rsidRPr="00B66E1F">
              <w:rPr>
                <w:rFonts w:cs="Arial"/>
                <w:color w:val="000000"/>
                <w:sz w:val="16"/>
                <w:szCs w:val="16"/>
                <w:lang w:val="es-ES" w:eastAsia="es-EC"/>
              </w:rPr>
              <w:t>$</w:t>
            </w:r>
            <w:r w:rsidR="002278C7" w:rsidRPr="00B66E1F">
              <w:rPr>
                <w:rFonts w:cs="Arial"/>
                <w:color w:val="000000"/>
                <w:sz w:val="16"/>
                <w:szCs w:val="16"/>
                <w:lang w:val="es-ES" w:eastAsia="es-EC"/>
              </w:rPr>
              <w:t>4676,43</w:t>
            </w:r>
          </w:p>
        </w:tc>
        <w:tc>
          <w:tcPr>
            <w:tcW w:w="851" w:type="dxa"/>
            <w:tcBorders>
              <w:top w:val="nil"/>
              <w:left w:val="nil"/>
              <w:bottom w:val="double" w:sz="6" w:space="0" w:color="auto"/>
              <w:right w:val="double" w:sz="6" w:space="0" w:color="auto"/>
            </w:tcBorders>
            <w:shd w:val="clear" w:color="000000" w:fill="D7E4BC"/>
            <w:noWrap/>
            <w:vAlign w:val="bottom"/>
            <w:hideMark/>
          </w:tcPr>
          <w:p w:rsidR="002278C7" w:rsidRPr="00B66E1F" w:rsidRDefault="004330FD" w:rsidP="002278C7">
            <w:pPr>
              <w:jc w:val="right"/>
              <w:rPr>
                <w:rFonts w:cs="Arial"/>
                <w:color w:val="000000"/>
                <w:sz w:val="16"/>
                <w:szCs w:val="16"/>
                <w:lang w:val="es-ES" w:eastAsia="es-EC"/>
              </w:rPr>
            </w:pPr>
            <w:r w:rsidRPr="00B66E1F">
              <w:rPr>
                <w:rFonts w:cs="Arial"/>
                <w:color w:val="000000"/>
                <w:sz w:val="16"/>
                <w:szCs w:val="16"/>
                <w:lang w:val="es-ES" w:eastAsia="es-EC"/>
              </w:rPr>
              <w:t>$</w:t>
            </w:r>
            <w:r w:rsidR="002278C7" w:rsidRPr="00B66E1F">
              <w:rPr>
                <w:rFonts w:cs="Arial"/>
                <w:color w:val="000000"/>
                <w:sz w:val="16"/>
                <w:szCs w:val="16"/>
                <w:lang w:val="es-ES" w:eastAsia="es-EC"/>
              </w:rPr>
              <w:t>3753,23</w:t>
            </w:r>
          </w:p>
        </w:tc>
        <w:tc>
          <w:tcPr>
            <w:tcW w:w="850" w:type="dxa"/>
            <w:tcBorders>
              <w:top w:val="nil"/>
              <w:left w:val="nil"/>
              <w:bottom w:val="double" w:sz="6" w:space="0" w:color="auto"/>
              <w:right w:val="double" w:sz="6" w:space="0" w:color="auto"/>
            </w:tcBorders>
            <w:shd w:val="clear" w:color="000000" w:fill="D7E4BC"/>
            <w:noWrap/>
            <w:vAlign w:val="bottom"/>
            <w:hideMark/>
          </w:tcPr>
          <w:p w:rsidR="002278C7" w:rsidRPr="00B66E1F" w:rsidRDefault="004330FD" w:rsidP="002278C7">
            <w:pPr>
              <w:jc w:val="right"/>
              <w:rPr>
                <w:rFonts w:cs="Arial"/>
                <w:color w:val="000000"/>
                <w:sz w:val="16"/>
                <w:szCs w:val="16"/>
                <w:lang w:val="es-ES" w:eastAsia="es-EC"/>
              </w:rPr>
            </w:pPr>
            <w:r w:rsidRPr="00B66E1F">
              <w:rPr>
                <w:rFonts w:cs="Arial"/>
                <w:color w:val="000000"/>
                <w:sz w:val="16"/>
                <w:szCs w:val="16"/>
                <w:lang w:val="es-ES" w:eastAsia="es-EC"/>
              </w:rPr>
              <w:t>$</w:t>
            </w:r>
            <w:r w:rsidR="002278C7" w:rsidRPr="00B66E1F">
              <w:rPr>
                <w:rFonts w:cs="Arial"/>
                <w:color w:val="000000"/>
                <w:sz w:val="16"/>
                <w:szCs w:val="16"/>
                <w:lang w:val="es-ES" w:eastAsia="es-EC"/>
              </w:rPr>
              <w:t>4676,43</w:t>
            </w:r>
          </w:p>
        </w:tc>
        <w:tc>
          <w:tcPr>
            <w:tcW w:w="851" w:type="dxa"/>
            <w:tcBorders>
              <w:top w:val="nil"/>
              <w:left w:val="nil"/>
              <w:bottom w:val="double" w:sz="6" w:space="0" w:color="auto"/>
              <w:right w:val="double" w:sz="6" w:space="0" w:color="auto"/>
            </w:tcBorders>
            <w:shd w:val="clear" w:color="000000" w:fill="92D050"/>
            <w:noWrap/>
            <w:vAlign w:val="bottom"/>
            <w:hideMark/>
          </w:tcPr>
          <w:p w:rsidR="002278C7" w:rsidRPr="00B66E1F" w:rsidRDefault="004330FD" w:rsidP="002278C7">
            <w:pPr>
              <w:jc w:val="right"/>
              <w:rPr>
                <w:rFonts w:cs="Arial"/>
                <w:color w:val="000000"/>
                <w:sz w:val="16"/>
                <w:szCs w:val="16"/>
                <w:lang w:val="es-ES" w:eastAsia="es-EC"/>
              </w:rPr>
            </w:pPr>
            <w:r w:rsidRPr="00B66E1F">
              <w:rPr>
                <w:rFonts w:cs="Arial"/>
                <w:color w:val="000000"/>
                <w:sz w:val="16"/>
                <w:szCs w:val="16"/>
                <w:lang w:val="es-ES" w:eastAsia="es-EC"/>
              </w:rPr>
              <w:t>$</w:t>
            </w:r>
            <w:r w:rsidR="002278C7" w:rsidRPr="00B66E1F">
              <w:rPr>
                <w:rFonts w:cs="Arial"/>
                <w:color w:val="000000"/>
                <w:sz w:val="16"/>
                <w:szCs w:val="16"/>
                <w:lang w:val="es-ES" w:eastAsia="es-EC"/>
              </w:rPr>
              <w:t>50577,96</w:t>
            </w:r>
          </w:p>
        </w:tc>
      </w:tr>
    </w:tbl>
    <w:p w:rsidR="002278C7" w:rsidRPr="00863E2E" w:rsidRDefault="002278C7" w:rsidP="002278C7">
      <w:pPr>
        <w:spacing w:line="360" w:lineRule="auto"/>
        <w:rPr>
          <w:lang w:val="es-ES"/>
        </w:rPr>
      </w:pPr>
    </w:p>
    <w:p w:rsidR="002278C7" w:rsidRPr="00863E2E" w:rsidRDefault="002278C7" w:rsidP="002278C7">
      <w:pPr>
        <w:spacing w:line="360" w:lineRule="auto"/>
        <w:rPr>
          <w:lang w:val="es-ES"/>
        </w:rPr>
      </w:pPr>
    </w:p>
    <w:p w:rsidR="002278C7" w:rsidRPr="00863E2E" w:rsidRDefault="002278C7" w:rsidP="002278C7">
      <w:pPr>
        <w:spacing w:line="360" w:lineRule="auto"/>
        <w:rPr>
          <w:lang w:val="es-ES"/>
        </w:rPr>
      </w:pPr>
    </w:p>
    <w:p w:rsidR="002278C7" w:rsidRPr="00863E2E" w:rsidRDefault="002278C7" w:rsidP="002278C7">
      <w:pPr>
        <w:spacing w:line="360" w:lineRule="auto"/>
        <w:rPr>
          <w:lang w:val="es-ES"/>
        </w:rPr>
      </w:pPr>
    </w:p>
    <w:p w:rsidR="002278C7" w:rsidRPr="00863E2E" w:rsidRDefault="002278C7" w:rsidP="002278C7">
      <w:pPr>
        <w:spacing w:line="360" w:lineRule="auto"/>
        <w:rPr>
          <w:lang w:val="es-ES"/>
        </w:rPr>
      </w:pPr>
    </w:p>
    <w:p w:rsidR="002278C7" w:rsidRPr="00863E2E" w:rsidRDefault="002278C7" w:rsidP="002278C7">
      <w:pPr>
        <w:spacing w:line="360" w:lineRule="auto"/>
        <w:rPr>
          <w:lang w:val="es-ES"/>
        </w:rPr>
      </w:pPr>
    </w:p>
    <w:p w:rsidR="002278C7" w:rsidRPr="00863E2E" w:rsidRDefault="002278C7" w:rsidP="00B66E1F">
      <w:pPr>
        <w:tabs>
          <w:tab w:val="left" w:pos="11907"/>
        </w:tabs>
        <w:spacing w:line="360" w:lineRule="auto"/>
        <w:rPr>
          <w:lang w:val="es-ES"/>
        </w:rPr>
      </w:pPr>
    </w:p>
    <w:p w:rsidR="002278C7" w:rsidRPr="00863E2E" w:rsidRDefault="002278C7" w:rsidP="002278C7">
      <w:pPr>
        <w:spacing w:line="360" w:lineRule="auto"/>
        <w:rPr>
          <w:lang w:val="es-ES"/>
        </w:rPr>
      </w:pPr>
    </w:p>
    <w:p w:rsidR="002278C7" w:rsidRPr="00863E2E" w:rsidRDefault="002278C7" w:rsidP="002278C7">
      <w:pPr>
        <w:spacing w:line="360" w:lineRule="auto"/>
        <w:rPr>
          <w:lang w:val="es-ES"/>
        </w:rPr>
      </w:pPr>
    </w:p>
    <w:p w:rsidR="002278C7" w:rsidRPr="00863E2E" w:rsidRDefault="002278C7" w:rsidP="002278C7">
      <w:pPr>
        <w:spacing w:line="360" w:lineRule="auto"/>
        <w:rPr>
          <w:lang w:val="es-ES"/>
        </w:rPr>
      </w:pPr>
    </w:p>
    <w:p w:rsidR="002278C7" w:rsidRPr="00863E2E" w:rsidRDefault="002278C7" w:rsidP="002278C7">
      <w:pPr>
        <w:spacing w:line="360" w:lineRule="auto"/>
        <w:rPr>
          <w:lang w:val="es-ES"/>
        </w:rPr>
      </w:pPr>
    </w:p>
    <w:p w:rsidR="002278C7" w:rsidRPr="00863E2E" w:rsidRDefault="002278C7" w:rsidP="002278C7">
      <w:pPr>
        <w:spacing w:line="360" w:lineRule="auto"/>
        <w:rPr>
          <w:lang w:val="es-ES"/>
        </w:rPr>
      </w:pPr>
    </w:p>
    <w:tbl>
      <w:tblPr>
        <w:tblpPr w:leftFromText="141" w:rightFromText="141" w:vertAnchor="text" w:horzAnchor="page" w:tblpX="1456" w:tblpY="-60"/>
        <w:tblW w:w="14543" w:type="dxa"/>
        <w:tblCellMar>
          <w:left w:w="70" w:type="dxa"/>
          <w:right w:w="70" w:type="dxa"/>
        </w:tblCellMar>
        <w:tblLook w:val="04A0"/>
      </w:tblPr>
      <w:tblGrid>
        <w:gridCol w:w="2764"/>
        <w:gridCol w:w="992"/>
        <w:gridCol w:w="850"/>
        <w:gridCol w:w="891"/>
        <w:gridCol w:w="808"/>
        <w:gridCol w:w="808"/>
        <w:gridCol w:w="808"/>
        <w:gridCol w:w="808"/>
        <w:gridCol w:w="808"/>
        <w:gridCol w:w="808"/>
        <w:gridCol w:w="808"/>
        <w:gridCol w:w="808"/>
        <w:gridCol w:w="808"/>
        <w:gridCol w:w="951"/>
        <w:gridCol w:w="897"/>
      </w:tblGrid>
      <w:tr w:rsidR="002278C7" w:rsidRPr="00B66E1F" w:rsidTr="00B66E1F">
        <w:trPr>
          <w:trHeight w:val="285"/>
        </w:trPr>
        <w:tc>
          <w:tcPr>
            <w:tcW w:w="4606" w:type="dxa"/>
            <w:gridSpan w:val="3"/>
            <w:tcBorders>
              <w:top w:val="nil"/>
              <w:left w:val="nil"/>
              <w:bottom w:val="nil"/>
              <w:right w:val="nil"/>
            </w:tcBorders>
            <w:shd w:val="clear" w:color="auto" w:fill="auto"/>
            <w:noWrap/>
            <w:vAlign w:val="bottom"/>
            <w:hideMark/>
          </w:tcPr>
          <w:p w:rsidR="002278C7" w:rsidRPr="00B66E1F" w:rsidRDefault="002278C7" w:rsidP="002278C7">
            <w:pPr>
              <w:jc w:val="center"/>
              <w:rPr>
                <w:rFonts w:cs="Arial"/>
                <w:b/>
                <w:bCs/>
                <w:i/>
                <w:iCs/>
                <w:color w:val="000000"/>
                <w:sz w:val="16"/>
                <w:szCs w:val="16"/>
                <w:u w:val="single"/>
                <w:lang w:val="es-ES" w:eastAsia="es-EC"/>
              </w:rPr>
            </w:pPr>
            <w:r w:rsidRPr="00B66E1F">
              <w:rPr>
                <w:rFonts w:cs="Arial"/>
                <w:b/>
                <w:bCs/>
                <w:i/>
                <w:iCs/>
                <w:color w:val="000000"/>
                <w:sz w:val="16"/>
                <w:szCs w:val="16"/>
                <w:u w:val="single"/>
                <w:lang w:val="es-ES" w:eastAsia="es-EC"/>
              </w:rPr>
              <w:t>Gasto de Mantenimiento</w:t>
            </w:r>
          </w:p>
        </w:tc>
        <w:tc>
          <w:tcPr>
            <w:tcW w:w="891" w:type="dxa"/>
            <w:tcBorders>
              <w:top w:val="nil"/>
              <w:left w:val="nil"/>
              <w:bottom w:val="nil"/>
              <w:right w:val="nil"/>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31794,00</w:t>
            </w:r>
          </w:p>
        </w:tc>
        <w:tc>
          <w:tcPr>
            <w:tcW w:w="808"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808"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808"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791"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808"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808"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791"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791"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791"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951"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891"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r>
      <w:tr w:rsidR="002278C7" w:rsidRPr="00B66E1F" w:rsidTr="00B66E1F">
        <w:trPr>
          <w:trHeight w:val="300"/>
        </w:trPr>
        <w:tc>
          <w:tcPr>
            <w:tcW w:w="2764"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992"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850"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891"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808"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808"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808"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791"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808"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808"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791"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791"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791"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951"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891"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r>
      <w:tr w:rsidR="002278C7" w:rsidRPr="00B66E1F" w:rsidTr="00B66E1F">
        <w:trPr>
          <w:trHeight w:val="315"/>
        </w:trPr>
        <w:tc>
          <w:tcPr>
            <w:tcW w:w="2764" w:type="dxa"/>
            <w:tcBorders>
              <w:top w:val="double" w:sz="6" w:space="0" w:color="auto"/>
              <w:left w:val="double" w:sz="6" w:space="0" w:color="auto"/>
              <w:bottom w:val="double" w:sz="6" w:space="0" w:color="auto"/>
              <w:right w:val="double" w:sz="6" w:space="0" w:color="auto"/>
            </w:tcBorders>
            <w:shd w:val="clear" w:color="000000" w:fill="C2D69A"/>
            <w:noWrap/>
            <w:vAlign w:val="center"/>
            <w:hideMark/>
          </w:tcPr>
          <w:p w:rsidR="002278C7" w:rsidRPr="00B66E1F" w:rsidRDefault="002278C7" w:rsidP="002278C7">
            <w:pPr>
              <w:jc w:val="center"/>
              <w:rPr>
                <w:rFonts w:cs="Arial"/>
                <w:color w:val="000000"/>
                <w:sz w:val="16"/>
                <w:szCs w:val="16"/>
                <w:lang w:val="es-ES" w:eastAsia="es-EC"/>
              </w:rPr>
            </w:pPr>
            <w:r w:rsidRPr="00B66E1F">
              <w:rPr>
                <w:rFonts w:cs="Arial"/>
                <w:color w:val="000000"/>
                <w:sz w:val="16"/>
                <w:szCs w:val="16"/>
                <w:lang w:val="es-ES" w:eastAsia="es-EC"/>
              </w:rPr>
              <w:t>Gasto de Mantenimiento</w:t>
            </w:r>
          </w:p>
        </w:tc>
        <w:tc>
          <w:tcPr>
            <w:tcW w:w="992" w:type="dxa"/>
            <w:tcBorders>
              <w:top w:val="double" w:sz="6" w:space="0" w:color="auto"/>
              <w:left w:val="nil"/>
              <w:bottom w:val="double" w:sz="6" w:space="0" w:color="auto"/>
              <w:right w:val="double" w:sz="6" w:space="0" w:color="auto"/>
            </w:tcBorders>
            <w:shd w:val="clear" w:color="000000" w:fill="C2D69A"/>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Costo Unitario</w:t>
            </w:r>
          </w:p>
        </w:tc>
        <w:tc>
          <w:tcPr>
            <w:tcW w:w="850" w:type="dxa"/>
            <w:tcBorders>
              <w:top w:val="double" w:sz="6" w:space="0" w:color="auto"/>
              <w:left w:val="nil"/>
              <w:bottom w:val="double" w:sz="6" w:space="0" w:color="auto"/>
              <w:right w:val="double" w:sz="6" w:space="0" w:color="auto"/>
            </w:tcBorders>
            <w:shd w:val="clear" w:color="000000" w:fill="C2D69A"/>
            <w:noWrap/>
            <w:vAlign w:val="center"/>
            <w:hideMark/>
          </w:tcPr>
          <w:p w:rsidR="002278C7" w:rsidRPr="00B66E1F" w:rsidRDefault="002278C7" w:rsidP="002278C7">
            <w:pPr>
              <w:jc w:val="center"/>
              <w:rPr>
                <w:rFonts w:cs="Arial"/>
                <w:color w:val="000000"/>
                <w:sz w:val="16"/>
                <w:szCs w:val="16"/>
                <w:lang w:val="es-ES" w:eastAsia="es-EC"/>
              </w:rPr>
            </w:pPr>
            <w:r w:rsidRPr="00B66E1F">
              <w:rPr>
                <w:rFonts w:cs="Arial"/>
                <w:color w:val="000000"/>
                <w:sz w:val="16"/>
                <w:szCs w:val="16"/>
                <w:lang w:val="es-ES" w:eastAsia="es-EC"/>
              </w:rPr>
              <w:t>Enero</w:t>
            </w:r>
          </w:p>
        </w:tc>
        <w:tc>
          <w:tcPr>
            <w:tcW w:w="891" w:type="dxa"/>
            <w:tcBorders>
              <w:top w:val="double" w:sz="6" w:space="0" w:color="auto"/>
              <w:left w:val="nil"/>
              <w:bottom w:val="double" w:sz="6" w:space="0" w:color="auto"/>
              <w:right w:val="double" w:sz="6" w:space="0" w:color="auto"/>
            </w:tcBorders>
            <w:shd w:val="clear" w:color="000000" w:fill="C2D69A"/>
            <w:noWrap/>
            <w:vAlign w:val="center"/>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Febrero</w:t>
            </w:r>
          </w:p>
        </w:tc>
        <w:tc>
          <w:tcPr>
            <w:tcW w:w="808" w:type="dxa"/>
            <w:tcBorders>
              <w:top w:val="double" w:sz="6" w:space="0" w:color="auto"/>
              <w:left w:val="nil"/>
              <w:bottom w:val="double" w:sz="6" w:space="0" w:color="auto"/>
              <w:right w:val="double" w:sz="6" w:space="0" w:color="auto"/>
            </w:tcBorders>
            <w:shd w:val="clear" w:color="000000" w:fill="C2D69A"/>
            <w:noWrap/>
            <w:vAlign w:val="center"/>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Marzo</w:t>
            </w:r>
          </w:p>
        </w:tc>
        <w:tc>
          <w:tcPr>
            <w:tcW w:w="808" w:type="dxa"/>
            <w:tcBorders>
              <w:top w:val="double" w:sz="6" w:space="0" w:color="auto"/>
              <w:left w:val="nil"/>
              <w:bottom w:val="double" w:sz="6" w:space="0" w:color="auto"/>
              <w:right w:val="double" w:sz="6" w:space="0" w:color="auto"/>
            </w:tcBorders>
            <w:shd w:val="clear" w:color="000000" w:fill="C2D69A"/>
            <w:noWrap/>
            <w:vAlign w:val="center"/>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Abril</w:t>
            </w:r>
          </w:p>
        </w:tc>
        <w:tc>
          <w:tcPr>
            <w:tcW w:w="808" w:type="dxa"/>
            <w:tcBorders>
              <w:top w:val="double" w:sz="6" w:space="0" w:color="auto"/>
              <w:left w:val="nil"/>
              <w:bottom w:val="double" w:sz="6" w:space="0" w:color="auto"/>
              <w:right w:val="double" w:sz="6" w:space="0" w:color="auto"/>
            </w:tcBorders>
            <w:shd w:val="clear" w:color="000000" w:fill="C2D69A"/>
            <w:noWrap/>
            <w:vAlign w:val="center"/>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Mayo</w:t>
            </w:r>
          </w:p>
        </w:tc>
        <w:tc>
          <w:tcPr>
            <w:tcW w:w="791" w:type="dxa"/>
            <w:tcBorders>
              <w:top w:val="double" w:sz="6" w:space="0" w:color="auto"/>
              <w:left w:val="nil"/>
              <w:bottom w:val="double" w:sz="6" w:space="0" w:color="auto"/>
              <w:right w:val="double" w:sz="6" w:space="0" w:color="auto"/>
            </w:tcBorders>
            <w:shd w:val="clear" w:color="000000" w:fill="C2D69A"/>
            <w:noWrap/>
            <w:vAlign w:val="center"/>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Junio</w:t>
            </w:r>
          </w:p>
        </w:tc>
        <w:tc>
          <w:tcPr>
            <w:tcW w:w="808" w:type="dxa"/>
            <w:tcBorders>
              <w:top w:val="double" w:sz="6" w:space="0" w:color="auto"/>
              <w:left w:val="nil"/>
              <w:bottom w:val="double" w:sz="6" w:space="0" w:color="auto"/>
              <w:right w:val="double" w:sz="6" w:space="0" w:color="auto"/>
            </w:tcBorders>
            <w:shd w:val="clear" w:color="000000" w:fill="C2D69A"/>
            <w:noWrap/>
            <w:vAlign w:val="center"/>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Julio</w:t>
            </w:r>
          </w:p>
        </w:tc>
        <w:tc>
          <w:tcPr>
            <w:tcW w:w="808" w:type="dxa"/>
            <w:tcBorders>
              <w:top w:val="double" w:sz="6" w:space="0" w:color="auto"/>
              <w:left w:val="nil"/>
              <w:bottom w:val="double" w:sz="6" w:space="0" w:color="auto"/>
              <w:right w:val="double" w:sz="6" w:space="0" w:color="auto"/>
            </w:tcBorders>
            <w:shd w:val="clear" w:color="000000" w:fill="C2D69A"/>
            <w:noWrap/>
            <w:vAlign w:val="center"/>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Agosto</w:t>
            </w:r>
          </w:p>
        </w:tc>
        <w:tc>
          <w:tcPr>
            <w:tcW w:w="791" w:type="dxa"/>
            <w:tcBorders>
              <w:top w:val="double" w:sz="6" w:space="0" w:color="auto"/>
              <w:left w:val="nil"/>
              <w:bottom w:val="double" w:sz="6" w:space="0" w:color="auto"/>
              <w:right w:val="double" w:sz="6" w:space="0" w:color="auto"/>
            </w:tcBorders>
            <w:shd w:val="clear" w:color="000000" w:fill="C2D69A"/>
            <w:noWrap/>
            <w:vAlign w:val="center"/>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Sept</w:t>
            </w:r>
          </w:p>
        </w:tc>
        <w:tc>
          <w:tcPr>
            <w:tcW w:w="791" w:type="dxa"/>
            <w:tcBorders>
              <w:top w:val="double" w:sz="6" w:space="0" w:color="auto"/>
              <w:left w:val="nil"/>
              <w:bottom w:val="double" w:sz="6" w:space="0" w:color="auto"/>
              <w:right w:val="double" w:sz="6" w:space="0" w:color="auto"/>
            </w:tcBorders>
            <w:shd w:val="clear" w:color="000000" w:fill="C2D69A"/>
            <w:noWrap/>
            <w:vAlign w:val="center"/>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Oct</w:t>
            </w:r>
          </w:p>
        </w:tc>
        <w:tc>
          <w:tcPr>
            <w:tcW w:w="791" w:type="dxa"/>
            <w:tcBorders>
              <w:top w:val="double" w:sz="6" w:space="0" w:color="auto"/>
              <w:left w:val="nil"/>
              <w:bottom w:val="double" w:sz="6" w:space="0" w:color="auto"/>
              <w:right w:val="double" w:sz="6" w:space="0" w:color="auto"/>
            </w:tcBorders>
            <w:shd w:val="clear" w:color="000000" w:fill="C2D69A"/>
            <w:noWrap/>
            <w:vAlign w:val="center"/>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Nov</w:t>
            </w:r>
          </w:p>
        </w:tc>
        <w:tc>
          <w:tcPr>
            <w:tcW w:w="951" w:type="dxa"/>
            <w:tcBorders>
              <w:top w:val="double" w:sz="6" w:space="0" w:color="auto"/>
              <w:left w:val="nil"/>
              <w:bottom w:val="double" w:sz="6" w:space="0" w:color="auto"/>
              <w:right w:val="double" w:sz="6" w:space="0" w:color="auto"/>
            </w:tcBorders>
            <w:shd w:val="clear" w:color="000000" w:fill="C2D69A"/>
            <w:noWrap/>
            <w:vAlign w:val="center"/>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Diciembre</w:t>
            </w:r>
          </w:p>
        </w:tc>
        <w:tc>
          <w:tcPr>
            <w:tcW w:w="891" w:type="dxa"/>
            <w:tcBorders>
              <w:top w:val="double" w:sz="6" w:space="0" w:color="auto"/>
              <w:left w:val="nil"/>
              <w:bottom w:val="double" w:sz="6" w:space="0" w:color="auto"/>
              <w:right w:val="double" w:sz="6" w:space="0" w:color="auto"/>
            </w:tcBorders>
            <w:shd w:val="clear" w:color="000000" w:fill="C2D69A"/>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Total  Anual</w:t>
            </w:r>
          </w:p>
        </w:tc>
      </w:tr>
      <w:tr w:rsidR="002278C7" w:rsidRPr="00B66E1F" w:rsidTr="00B66E1F">
        <w:trPr>
          <w:trHeight w:val="315"/>
        </w:trPr>
        <w:tc>
          <w:tcPr>
            <w:tcW w:w="2764" w:type="dxa"/>
            <w:tcBorders>
              <w:top w:val="nil"/>
              <w:left w:val="double" w:sz="6" w:space="0" w:color="auto"/>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Mantenimiento Computadoras</w:t>
            </w:r>
          </w:p>
        </w:tc>
        <w:tc>
          <w:tcPr>
            <w:tcW w:w="992" w:type="dxa"/>
            <w:tcBorders>
              <w:top w:val="nil"/>
              <w:left w:val="nil"/>
              <w:bottom w:val="double" w:sz="6" w:space="0" w:color="auto"/>
              <w:right w:val="double" w:sz="6" w:space="0" w:color="auto"/>
            </w:tcBorders>
            <w:shd w:val="clear" w:color="auto" w:fill="auto"/>
            <w:noWrap/>
            <w:vAlign w:val="bottom"/>
            <w:hideMark/>
          </w:tcPr>
          <w:p w:rsidR="002278C7" w:rsidRPr="00B66E1F" w:rsidRDefault="00B66E1F" w:rsidP="002278C7">
            <w:pPr>
              <w:jc w:val="right"/>
              <w:rPr>
                <w:rFonts w:cs="Arial"/>
                <w:color w:val="000000"/>
                <w:sz w:val="16"/>
                <w:szCs w:val="16"/>
                <w:lang w:val="es-ES" w:eastAsia="es-EC"/>
              </w:rPr>
            </w:pPr>
            <w:r w:rsidRPr="00B66E1F">
              <w:rPr>
                <w:rFonts w:cs="Arial"/>
                <w:color w:val="000000"/>
                <w:sz w:val="16"/>
                <w:szCs w:val="16"/>
                <w:lang w:val="es-ES" w:eastAsia="es-EC"/>
              </w:rPr>
              <w:t>$</w:t>
            </w:r>
            <w:r w:rsidR="002278C7" w:rsidRPr="00B66E1F">
              <w:rPr>
                <w:rFonts w:cs="Arial"/>
                <w:color w:val="000000"/>
                <w:sz w:val="16"/>
                <w:szCs w:val="16"/>
                <w:lang w:val="es-ES" w:eastAsia="es-EC"/>
              </w:rPr>
              <w:t>150,00</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B66E1F" w:rsidRDefault="00B66E1F" w:rsidP="002278C7">
            <w:pPr>
              <w:jc w:val="right"/>
              <w:rPr>
                <w:rFonts w:cs="Arial"/>
                <w:color w:val="000000"/>
                <w:sz w:val="16"/>
                <w:szCs w:val="16"/>
                <w:lang w:val="es-ES" w:eastAsia="es-EC"/>
              </w:rPr>
            </w:pPr>
            <w:r>
              <w:rPr>
                <w:rFonts w:cs="Arial"/>
                <w:color w:val="000000"/>
                <w:sz w:val="16"/>
                <w:szCs w:val="16"/>
                <w:lang w:val="es-ES" w:eastAsia="es-EC"/>
              </w:rPr>
              <w:t>$</w:t>
            </w:r>
            <w:r w:rsidR="002278C7" w:rsidRPr="00B66E1F">
              <w:rPr>
                <w:rFonts w:cs="Arial"/>
                <w:color w:val="000000"/>
                <w:sz w:val="16"/>
                <w:szCs w:val="16"/>
                <w:lang w:val="es-ES" w:eastAsia="es-EC"/>
              </w:rPr>
              <w:t>150,00</w:t>
            </w:r>
          </w:p>
        </w:tc>
        <w:tc>
          <w:tcPr>
            <w:tcW w:w="89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 </w:t>
            </w:r>
          </w:p>
        </w:tc>
        <w:tc>
          <w:tcPr>
            <w:tcW w:w="808"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 </w:t>
            </w:r>
          </w:p>
        </w:tc>
        <w:tc>
          <w:tcPr>
            <w:tcW w:w="808"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 </w:t>
            </w:r>
          </w:p>
        </w:tc>
        <w:tc>
          <w:tcPr>
            <w:tcW w:w="808" w:type="dxa"/>
            <w:tcBorders>
              <w:top w:val="nil"/>
              <w:left w:val="nil"/>
              <w:bottom w:val="double" w:sz="6" w:space="0" w:color="auto"/>
              <w:right w:val="double" w:sz="6" w:space="0" w:color="auto"/>
            </w:tcBorders>
            <w:shd w:val="clear" w:color="auto" w:fill="auto"/>
            <w:noWrap/>
            <w:vAlign w:val="bottom"/>
            <w:hideMark/>
          </w:tcPr>
          <w:p w:rsidR="002278C7" w:rsidRPr="00B66E1F" w:rsidRDefault="00B66E1F" w:rsidP="002278C7">
            <w:pPr>
              <w:jc w:val="right"/>
              <w:rPr>
                <w:rFonts w:cs="Arial"/>
                <w:color w:val="000000"/>
                <w:sz w:val="16"/>
                <w:szCs w:val="16"/>
                <w:lang w:val="es-ES" w:eastAsia="es-EC"/>
              </w:rPr>
            </w:pPr>
            <w:r>
              <w:rPr>
                <w:rFonts w:cs="Arial"/>
                <w:color w:val="000000"/>
                <w:sz w:val="16"/>
                <w:szCs w:val="16"/>
                <w:lang w:val="es-ES" w:eastAsia="es-EC"/>
              </w:rPr>
              <w:t>$</w:t>
            </w:r>
            <w:r w:rsidR="002278C7" w:rsidRPr="00B66E1F">
              <w:rPr>
                <w:rFonts w:cs="Arial"/>
                <w:color w:val="000000"/>
                <w:sz w:val="16"/>
                <w:szCs w:val="16"/>
                <w:lang w:val="es-ES" w:eastAsia="es-EC"/>
              </w:rPr>
              <w:t>150,00</w:t>
            </w:r>
          </w:p>
        </w:tc>
        <w:tc>
          <w:tcPr>
            <w:tcW w:w="79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 </w:t>
            </w:r>
          </w:p>
        </w:tc>
        <w:tc>
          <w:tcPr>
            <w:tcW w:w="808"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 </w:t>
            </w:r>
          </w:p>
        </w:tc>
        <w:tc>
          <w:tcPr>
            <w:tcW w:w="808"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 </w:t>
            </w:r>
          </w:p>
        </w:tc>
        <w:tc>
          <w:tcPr>
            <w:tcW w:w="791" w:type="dxa"/>
            <w:tcBorders>
              <w:top w:val="nil"/>
              <w:left w:val="nil"/>
              <w:bottom w:val="double" w:sz="6" w:space="0" w:color="auto"/>
              <w:right w:val="double" w:sz="6" w:space="0" w:color="auto"/>
            </w:tcBorders>
            <w:shd w:val="clear" w:color="auto" w:fill="auto"/>
            <w:noWrap/>
            <w:vAlign w:val="bottom"/>
            <w:hideMark/>
          </w:tcPr>
          <w:p w:rsidR="002278C7" w:rsidRPr="00B66E1F" w:rsidRDefault="00B66E1F" w:rsidP="002278C7">
            <w:pPr>
              <w:jc w:val="right"/>
              <w:rPr>
                <w:rFonts w:cs="Arial"/>
                <w:color w:val="000000"/>
                <w:sz w:val="16"/>
                <w:szCs w:val="16"/>
                <w:lang w:val="es-ES" w:eastAsia="es-EC"/>
              </w:rPr>
            </w:pPr>
            <w:r>
              <w:rPr>
                <w:rFonts w:cs="Arial"/>
                <w:color w:val="000000"/>
                <w:sz w:val="16"/>
                <w:szCs w:val="16"/>
                <w:lang w:val="es-ES" w:eastAsia="es-EC"/>
              </w:rPr>
              <w:t>$</w:t>
            </w:r>
            <w:r w:rsidR="002278C7" w:rsidRPr="00B66E1F">
              <w:rPr>
                <w:rFonts w:cs="Arial"/>
                <w:color w:val="000000"/>
                <w:sz w:val="16"/>
                <w:szCs w:val="16"/>
                <w:lang w:val="es-ES" w:eastAsia="es-EC"/>
              </w:rPr>
              <w:t>150,00</w:t>
            </w:r>
          </w:p>
        </w:tc>
        <w:tc>
          <w:tcPr>
            <w:tcW w:w="79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 </w:t>
            </w:r>
          </w:p>
        </w:tc>
        <w:tc>
          <w:tcPr>
            <w:tcW w:w="79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 </w:t>
            </w:r>
          </w:p>
        </w:tc>
        <w:tc>
          <w:tcPr>
            <w:tcW w:w="95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 </w:t>
            </w:r>
          </w:p>
        </w:tc>
        <w:tc>
          <w:tcPr>
            <w:tcW w:w="891" w:type="dxa"/>
            <w:tcBorders>
              <w:top w:val="nil"/>
              <w:left w:val="nil"/>
              <w:bottom w:val="double" w:sz="6" w:space="0" w:color="auto"/>
              <w:right w:val="double" w:sz="6" w:space="0" w:color="auto"/>
            </w:tcBorders>
            <w:shd w:val="clear" w:color="auto" w:fill="auto"/>
            <w:noWrap/>
            <w:vAlign w:val="bottom"/>
            <w:hideMark/>
          </w:tcPr>
          <w:p w:rsidR="002278C7" w:rsidRPr="00B66E1F" w:rsidRDefault="00B66E1F" w:rsidP="002278C7">
            <w:pPr>
              <w:jc w:val="right"/>
              <w:rPr>
                <w:rFonts w:cs="Arial"/>
                <w:color w:val="000000"/>
                <w:sz w:val="16"/>
                <w:szCs w:val="16"/>
                <w:lang w:val="es-ES" w:eastAsia="es-EC"/>
              </w:rPr>
            </w:pPr>
            <w:r>
              <w:rPr>
                <w:rFonts w:cs="Arial"/>
                <w:color w:val="000000"/>
                <w:sz w:val="16"/>
                <w:szCs w:val="16"/>
                <w:lang w:val="es-ES" w:eastAsia="es-EC"/>
              </w:rPr>
              <w:t>$</w:t>
            </w:r>
            <w:r w:rsidR="002278C7" w:rsidRPr="00B66E1F">
              <w:rPr>
                <w:rFonts w:cs="Arial"/>
                <w:color w:val="000000"/>
                <w:sz w:val="16"/>
                <w:szCs w:val="16"/>
                <w:lang w:val="es-ES" w:eastAsia="es-EC"/>
              </w:rPr>
              <w:t>450,00</w:t>
            </w:r>
          </w:p>
        </w:tc>
      </w:tr>
      <w:tr w:rsidR="002278C7" w:rsidRPr="00B66E1F" w:rsidTr="00B66E1F">
        <w:trPr>
          <w:trHeight w:val="315"/>
        </w:trPr>
        <w:tc>
          <w:tcPr>
            <w:tcW w:w="2764" w:type="dxa"/>
            <w:tcBorders>
              <w:top w:val="nil"/>
              <w:left w:val="double" w:sz="6" w:space="0" w:color="auto"/>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Mantenimiento piscinas</w:t>
            </w:r>
          </w:p>
        </w:tc>
        <w:tc>
          <w:tcPr>
            <w:tcW w:w="992" w:type="dxa"/>
            <w:tcBorders>
              <w:top w:val="nil"/>
              <w:left w:val="nil"/>
              <w:bottom w:val="double" w:sz="6" w:space="0" w:color="auto"/>
              <w:right w:val="double" w:sz="6" w:space="0" w:color="auto"/>
            </w:tcBorders>
            <w:shd w:val="clear" w:color="auto" w:fill="auto"/>
            <w:noWrap/>
            <w:vAlign w:val="bottom"/>
            <w:hideMark/>
          </w:tcPr>
          <w:p w:rsidR="002278C7" w:rsidRPr="00B66E1F" w:rsidRDefault="00B66E1F" w:rsidP="002278C7">
            <w:pPr>
              <w:jc w:val="right"/>
              <w:rPr>
                <w:rFonts w:cs="Arial"/>
                <w:color w:val="000000"/>
                <w:sz w:val="16"/>
                <w:szCs w:val="16"/>
                <w:lang w:val="es-ES" w:eastAsia="es-EC"/>
              </w:rPr>
            </w:pPr>
            <w:r w:rsidRPr="00B66E1F">
              <w:rPr>
                <w:rFonts w:cs="Arial"/>
                <w:color w:val="000000"/>
                <w:sz w:val="16"/>
                <w:szCs w:val="16"/>
                <w:lang w:val="es-ES" w:eastAsia="es-EC"/>
              </w:rPr>
              <w:t>4</w:t>
            </w:r>
            <w:r w:rsidR="002278C7" w:rsidRPr="00B66E1F">
              <w:rPr>
                <w:rFonts w:cs="Arial"/>
                <w:color w:val="000000"/>
                <w:sz w:val="16"/>
                <w:szCs w:val="16"/>
                <w:lang w:val="es-ES" w:eastAsia="es-EC"/>
              </w:rPr>
              <w:t>1600,00</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1600,00</w:t>
            </w:r>
          </w:p>
        </w:tc>
        <w:tc>
          <w:tcPr>
            <w:tcW w:w="89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1600,00</w:t>
            </w:r>
          </w:p>
        </w:tc>
        <w:tc>
          <w:tcPr>
            <w:tcW w:w="808"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1600,00</w:t>
            </w:r>
          </w:p>
        </w:tc>
        <w:tc>
          <w:tcPr>
            <w:tcW w:w="808"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1600,00</w:t>
            </w:r>
          </w:p>
        </w:tc>
        <w:tc>
          <w:tcPr>
            <w:tcW w:w="808"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1600,00</w:t>
            </w:r>
          </w:p>
        </w:tc>
        <w:tc>
          <w:tcPr>
            <w:tcW w:w="791" w:type="dxa"/>
            <w:tcBorders>
              <w:top w:val="nil"/>
              <w:left w:val="nil"/>
              <w:bottom w:val="double" w:sz="6" w:space="0" w:color="auto"/>
              <w:right w:val="double" w:sz="6" w:space="0" w:color="auto"/>
            </w:tcBorders>
            <w:shd w:val="clear" w:color="auto" w:fill="auto"/>
            <w:noWrap/>
            <w:vAlign w:val="bottom"/>
            <w:hideMark/>
          </w:tcPr>
          <w:p w:rsidR="002278C7" w:rsidRPr="00B66E1F" w:rsidRDefault="00B66E1F" w:rsidP="002278C7">
            <w:pPr>
              <w:jc w:val="right"/>
              <w:rPr>
                <w:rFonts w:cs="Arial"/>
                <w:color w:val="000000"/>
                <w:sz w:val="16"/>
                <w:szCs w:val="16"/>
                <w:lang w:val="es-ES" w:eastAsia="es-EC"/>
              </w:rPr>
            </w:pPr>
            <w:r>
              <w:rPr>
                <w:rFonts w:cs="Arial"/>
                <w:color w:val="000000"/>
                <w:sz w:val="16"/>
                <w:szCs w:val="16"/>
                <w:lang w:val="es-ES" w:eastAsia="es-EC"/>
              </w:rPr>
              <w:t>$</w:t>
            </w:r>
            <w:r w:rsidR="002278C7" w:rsidRPr="00B66E1F">
              <w:rPr>
                <w:rFonts w:cs="Arial"/>
                <w:color w:val="000000"/>
                <w:sz w:val="16"/>
                <w:szCs w:val="16"/>
                <w:lang w:val="es-ES" w:eastAsia="es-EC"/>
              </w:rPr>
              <w:t>1600,00</w:t>
            </w:r>
          </w:p>
        </w:tc>
        <w:tc>
          <w:tcPr>
            <w:tcW w:w="808" w:type="dxa"/>
            <w:tcBorders>
              <w:top w:val="nil"/>
              <w:left w:val="nil"/>
              <w:bottom w:val="double" w:sz="6" w:space="0" w:color="auto"/>
              <w:right w:val="double" w:sz="6" w:space="0" w:color="auto"/>
            </w:tcBorders>
            <w:shd w:val="clear" w:color="auto" w:fill="auto"/>
            <w:noWrap/>
            <w:vAlign w:val="bottom"/>
            <w:hideMark/>
          </w:tcPr>
          <w:p w:rsidR="002278C7" w:rsidRPr="00B66E1F" w:rsidRDefault="00B66E1F" w:rsidP="002278C7">
            <w:pPr>
              <w:jc w:val="right"/>
              <w:rPr>
                <w:rFonts w:cs="Arial"/>
                <w:color w:val="000000"/>
                <w:sz w:val="16"/>
                <w:szCs w:val="16"/>
                <w:lang w:val="es-ES" w:eastAsia="es-EC"/>
              </w:rPr>
            </w:pPr>
            <w:r w:rsidRPr="00B66E1F">
              <w:rPr>
                <w:rFonts w:cs="Arial"/>
                <w:color w:val="000000"/>
                <w:sz w:val="16"/>
                <w:szCs w:val="16"/>
                <w:lang w:val="es-ES" w:eastAsia="es-EC"/>
              </w:rPr>
              <w:t>$</w:t>
            </w:r>
            <w:r w:rsidR="002278C7" w:rsidRPr="00B66E1F">
              <w:rPr>
                <w:rFonts w:cs="Arial"/>
                <w:color w:val="000000"/>
                <w:sz w:val="16"/>
                <w:szCs w:val="16"/>
                <w:lang w:val="es-ES" w:eastAsia="es-EC"/>
              </w:rPr>
              <w:t>1600,00</w:t>
            </w:r>
          </w:p>
        </w:tc>
        <w:tc>
          <w:tcPr>
            <w:tcW w:w="808"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1600,00</w:t>
            </w:r>
          </w:p>
        </w:tc>
        <w:tc>
          <w:tcPr>
            <w:tcW w:w="79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1600,00</w:t>
            </w:r>
          </w:p>
        </w:tc>
        <w:tc>
          <w:tcPr>
            <w:tcW w:w="791" w:type="dxa"/>
            <w:tcBorders>
              <w:top w:val="nil"/>
              <w:left w:val="nil"/>
              <w:bottom w:val="double" w:sz="6" w:space="0" w:color="auto"/>
              <w:right w:val="double" w:sz="6" w:space="0" w:color="auto"/>
            </w:tcBorders>
            <w:shd w:val="clear" w:color="auto" w:fill="auto"/>
            <w:noWrap/>
            <w:vAlign w:val="bottom"/>
            <w:hideMark/>
          </w:tcPr>
          <w:p w:rsidR="002278C7" w:rsidRPr="00B66E1F" w:rsidRDefault="00B66E1F" w:rsidP="002278C7">
            <w:pPr>
              <w:jc w:val="right"/>
              <w:rPr>
                <w:rFonts w:cs="Arial"/>
                <w:color w:val="000000"/>
                <w:sz w:val="16"/>
                <w:szCs w:val="16"/>
                <w:lang w:val="es-ES" w:eastAsia="es-EC"/>
              </w:rPr>
            </w:pPr>
            <w:r>
              <w:rPr>
                <w:rFonts w:cs="Arial"/>
                <w:color w:val="000000"/>
                <w:sz w:val="16"/>
                <w:szCs w:val="16"/>
                <w:lang w:val="es-ES" w:eastAsia="es-EC"/>
              </w:rPr>
              <w:t>$</w:t>
            </w:r>
            <w:r w:rsidR="002278C7" w:rsidRPr="00B66E1F">
              <w:rPr>
                <w:rFonts w:cs="Arial"/>
                <w:color w:val="000000"/>
                <w:sz w:val="16"/>
                <w:szCs w:val="16"/>
                <w:lang w:val="es-ES" w:eastAsia="es-EC"/>
              </w:rPr>
              <w:t>1600,00</w:t>
            </w:r>
          </w:p>
        </w:tc>
        <w:tc>
          <w:tcPr>
            <w:tcW w:w="79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1600,00</w:t>
            </w:r>
          </w:p>
        </w:tc>
        <w:tc>
          <w:tcPr>
            <w:tcW w:w="95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1600,00</w:t>
            </w:r>
          </w:p>
        </w:tc>
        <w:tc>
          <w:tcPr>
            <w:tcW w:w="89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19200,00</w:t>
            </w:r>
          </w:p>
        </w:tc>
      </w:tr>
      <w:tr w:rsidR="002278C7" w:rsidRPr="00B66E1F" w:rsidTr="00B66E1F">
        <w:trPr>
          <w:trHeight w:val="315"/>
        </w:trPr>
        <w:tc>
          <w:tcPr>
            <w:tcW w:w="2764" w:type="dxa"/>
            <w:tcBorders>
              <w:top w:val="nil"/>
              <w:left w:val="double" w:sz="6" w:space="0" w:color="auto"/>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Mantenimiento Registro de Marca</w:t>
            </w:r>
          </w:p>
        </w:tc>
        <w:tc>
          <w:tcPr>
            <w:tcW w:w="992"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12,00</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12,00</w:t>
            </w:r>
          </w:p>
        </w:tc>
        <w:tc>
          <w:tcPr>
            <w:tcW w:w="89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12,00</w:t>
            </w:r>
          </w:p>
        </w:tc>
        <w:tc>
          <w:tcPr>
            <w:tcW w:w="808"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12,00</w:t>
            </w:r>
          </w:p>
        </w:tc>
        <w:tc>
          <w:tcPr>
            <w:tcW w:w="808"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12,00</w:t>
            </w:r>
          </w:p>
        </w:tc>
        <w:tc>
          <w:tcPr>
            <w:tcW w:w="808" w:type="dxa"/>
            <w:tcBorders>
              <w:top w:val="nil"/>
              <w:left w:val="nil"/>
              <w:bottom w:val="double" w:sz="6" w:space="0" w:color="auto"/>
              <w:right w:val="double" w:sz="6" w:space="0" w:color="auto"/>
            </w:tcBorders>
            <w:shd w:val="clear" w:color="auto" w:fill="auto"/>
            <w:noWrap/>
            <w:vAlign w:val="bottom"/>
            <w:hideMark/>
          </w:tcPr>
          <w:p w:rsidR="002278C7" w:rsidRPr="00B66E1F" w:rsidRDefault="00B66E1F" w:rsidP="002278C7">
            <w:pPr>
              <w:jc w:val="right"/>
              <w:rPr>
                <w:rFonts w:cs="Arial"/>
                <w:color w:val="000000"/>
                <w:sz w:val="16"/>
                <w:szCs w:val="16"/>
                <w:lang w:val="es-ES" w:eastAsia="es-EC"/>
              </w:rPr>
            </w:pPr>
            <w:r>
              <w:rPr>
                <w:rFonts w:cs="Arial"/>
                <w:color w:val="000000"/>
                <w:sz w:val="16"/>
                <w:szCs w:val="16"/>
                <w:lang w:val="es-ES" w:eastAsia="es-EC"/>
              </w:rPr>
              <w:t>$</w:t>
            </w:r>
            <w:r w:rsidR="002278C7" w:rsidRPr="00B66E1F">
              <w:rPr>
                <w:rFonts w:cs="Arial"/>
                <w:color w:val="000000"/>
                <w:sz w:val="16"/>
                <w:szCs w:val="16"/>
                <w:lang w:val="es-ES" w:eastAsia="es-EC"/>
              </w:rPr>
              <w:t>12,00</w:t>
            </w:r>
          </w:p>
        </w:tc>
        <w:tc>
          <w:tcPr>
            <w:tcW w:w="79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12,00</w:t>
            </w:r>
          </w:p>
        </w:tc>
        <w:tc>
          <w:tcPr>
            <w:tcW w:w="808"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12,00</w:t>
            </w:r>
          </w:p>
        </w:tc>
        <w:tc>
          <w:tcPr>
            <w:tcW w:w="808"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12,00</w:t>
            </w:r>
          </w:p>
        </w:tc>
        <w:tc>
          <w:tcPr>
            <w:tcW w:w="79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12,00</w:t>
            </w:r>
          </w:p>
        </w:tc>
        <w:tc>
          <w:tcPr>
            <w:tcW w:w="79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12,00</w:t>
            </w:r>
          </w:p>
        </w:tc>
        <w:tc>
          <w:tcPr>
            <w:tcW w:w="79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12,00</w:t>
            </w:r>
          </w:p>
        </w:tc>
        <w:tc>
          <w:tcPr>
            <w:tcW w:w="95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12,00</w:t>
            </w:r>
          </w:p>
        </w:tc>
        <w:tc>
          <w:tcPr>
            <w:tcW w:w="89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144,00</w:t>
            </w:r>
          </w:p>
        </w:tc>
      </w:tr>
      <w:tr w:rsidR="002278C7" w:rsidRPr="00B66E1F" w:rsidTr="00B66E1F">
        <w:trPr>
          <w:trHeight w:val="315"/>
        </w:trPr>
        <w:tc>
          <w:tcPr>
            <w:tcW w:w="2764" w:type="dxa"/>
            <w:tcBorders>
              <w:top w:val="nil"/>
              <w:left w:val="double" w:sz="6" w:space="0" w:color="auto"/>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Mantenimiento Canchas deportivas</w:t>
            </w:r>
          </w:p>
        </w:tc>
        <w:tc>
          <w:tcPr>
            <w:tcW w:w="992"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2000,00</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 </w:t>
            </w:r>
          </w:p>
        </w:tc>
        <w:tc>
          <w:tcPr>
            <w:tcW w:w="89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2000,00</w:t>
            </w:r>
          </w:p>
        </w:tc>
        <w:tc>
          <w:tcPr>
            <w:tcW w:w="808"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 </w:t>
            </w:r>
          </w:p>
        </w:tc>
        <w:tc>
          <w:tcPr>
            <w:tcW w:w="808"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2000,00</w:t>
            </w:r>
          </w:p>
        </w:tc>
        <w:tc>
          <w:tcPr>
            <w:tcW w:w="808"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 </w:t>
            </w:r>
          </w:p>
        </w:tc>
        <w:tc>
          <w:tcPr>
            <w:tcW w:w="79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2000,00</w:t>
            </w:r>
          </w:p>
        </w:tc>
        <w:tc>
          <w:tcPr>
            <w:tcW w:w="808"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 </w:t>
            </w:r>
          </w:p>
        </w:tc>
        <w:tc>
          <w:tcPr>
            <w:tcW w:w="808"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2000,00</w:t>
            </w:r>
          </w:p>
        </w:tc>
        <w:tc>
          <w:tcPr>
            <w:tcW w:w="79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 </w:t>
            </w:r>
          </w:p>
        </w:tc>
        <w:tc>
          <w:tcPr>
            <w:tcW w:w="79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2000,00</w:t>
            </w:r>
          </w:p>
        </w:tc>
        <w:tc>
          <w:tcPr>
            <w:tcW w:w="79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 </w:t>
            </w:r>
          </w:p>
        </w:tc>
        <w:tc>
          <w:tcPr>
            <w:tcW w:w="95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2000,00</w:t>
            </w:r>
          </w:p>
        </w:tc>
        <w:tc>
          <w:tcPr>
            <w:tcW w:w="89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12000,00</w:t>
            </w:r>
          </w:p>
        </w:tc>
      </w:tr>
      <w:tr w:rsidR="002278C7" w:rsidRPr="00B66E1F" w:rsidTr="00B66E1F">
        <w:trPr>
          <w:trHeight w:val="330"/>
        </w:trPr>
        <w:tc>
          <w:tcPr>
            <w:tcW w:w="2764" w:type="dxa"/>
            <w:tcBorders>
              <w:top w:val="nil"/>
              <w:left w:val="double" w:sz="6" w:space="0" w:color="auto"/>
              <w:bottom w:val="double" w:sz="6" w:space="0" w:color="auto"/>
              <w:right w:val="nil"/>
            </w:tcBorders>
            <w:shd w:val="clear" w:color="000000" w:fill="D7E4BC"/>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Total Gasto de Mantenimiento</w:t>
            </w:r>
          </w:p>
        </w:tc>
        <w:tc>
          <w:tcPr>
            <w:tcW w:w="992" w:type="dxa"/>
            <w:tcBorders>
              <w:top w:val="nil"/>
              <w:left w:val="nil"/>
              <w:bottom w:val="double" w:sz="6" w:space="0" w:color="auto"/>
              <w:right w:val="nil"/>
            </w:tcBorders>
            <w:shd w:val="clear" w:color="000000" w:fill="D7E4BC"/>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 </w:t>
            </w:r>
          </w:p>
        </w:tc>
        <w:tc>
          <w:tcPr>
            <w:tcW w:w="850" w:type="dxa"/>
            <w:tcBorders>
              <w:top w:val="nil"/>
              <w:left w:val="double" w:sz="6" w:space="0" w:color="auto"/>
              <w:bottom w:val="double" w:sz="6" w:space="0" w:color="auto"/>
              <w:right w:val="double" w:sz="6" w:space="0" w:color="auto"/>
            </w:tcBorders>
            <w:shd w:val="clear" w:color="000000" w:fill="D7E4BC"/>
            <w:noWrap/>
            <w:vAlign w:val="bottom"/>
            <w:hideMark/>
          </w:tcPr>
          <w:p w:rsidR="002278C7" w:rsidRPr="00B66E1F" w:rsidRDefault="00B66E1F" w:rsidP="002278C7">
            <w:pPr>
              <w:jc w:val="right"/>
              <w:rPr>
                <w:rFonts w:cs="Arial"/>
                <w:color w:val="000000"/>
                <w:sz w:val="16"/>
                <w:szCs w:val="16"/>
                <w:lang w:val="es-ES" w:eastAsia="es-EC"/>
              </w:rPr>
            </w:pPr>
            <w:r>
              <w:rPr>
                <w:rFonts w:cs="Arial"/>
                <w:color w:val="000000"/>
                <w:sz w:val="16"/>
                <w:szCs w:val="16"/>
                <w:lang w:val="es-ES" w:eastAsia="es-EC"/>
              </w:rPr>
              <w:t>$</w:t>
            </w:r>
            <w:r w:rsidR="002278C7" w:rsidRPr="00B66E1F">
              <w:rPr>
                <w:rFonts w:cs="Arial"/>
                <w:color w:val="000000"/>
                <w:sz w:val="16"/>
                <w:szCs w:val="16"/>
                <w:lang w:val="es-ES" w:eastAsia="es-EC"/>
              </w:rPr>
              <w:t>1762,00</w:t>
            </w:r>
          </w:p>
        </w:tc>
        <w:tc>
          <w:tcPr>
            <w:tcW w:w="891" w:type="dxa"/>
            <w:tcBorders>
              <w:top w:val="nil"/>
              <w:left w:val="nil"/>
              <w:bottom w:val="double" w:sz="6" w:space="0" w:color="auto"/>
              <w:right w:val="double" w:sz="6" w:space="0" w:color="auto"/>
            </w:tcBorders>
            <w:shd w:val="clear" w:color="000000" w:fill="D7E4BC"/>
            <w:noWrap/>
            <w:vAlign w:val="bottom"/>
            <w:hideMark/>
          </w:tcPr>
          <w:p w:rsidR="002278C7" w:rsidRPr="00B66E1F" w:rsidRDefault="00B66E1F" w:rsidP="002278C7">
            <w:pPr>
              <w:jc w:val="right"/>
              <w:rPr>
                <w:rFonts w:cs="Arial"/>
                <w:color w:val="000000"/>
                <w:sz w:val="16"/>
                <w:szCs w:val="16"/>
                <w:lang w:val="es-ES" w:eastAsia="es-EC"/>
              </w:rPr>
            </w:pPr>
            <w:r>
              <w:rPr>
                <w:rFonts w:cs="Arial"/>
                <w:color w:val="000000"/>
                <w:sz w:val="16"/>
                <w:szCs w:val="16"/>
                <w:lang w:val="es-ES" w:eastAsia="es-EC"/>
              </w:rPr>
              <w:t>$</w:t>
            </w:r>
            <w:r w:rsidR="002278C7" w:rsidRPr="00B66E1F">
              <w:rPr>
                <w:rFonts w:cs="Arial"/>
                <w:color w:val="000000"/>
                <w:sz w:val="16"/>
                <w:szCs w:val="16"/>
                <w:lang w:val="es-ES" w:eastAsia="es-EC"/>
              </w:rPr>
              <w:t>3612,00</w:t>
            </w:r>
          </w:p>
        </w:tc>
        <w:tc>
          <w:tcPr>
            <w:tcW w:w="808" w:type="dxa"/>
            <w:tcBorders>
              <w:top w:val="nil"/>
              <w:left w:val="nil"/>
              <w:bottom w:val="double" w:sz="6" w:space="0" w:color="auto"/>
              <w:right w:val="double" w:sz="6" w:space="0" w:color="auto"/>
            </w:tcBorders>
            <w:shd w:val="clear" w:color="000000" w:fill="D7E4BC"/>
            <w:noWrap/>
            <w:vAlign w:val="bottom"/>
            <w:hideMark/>
          </w:tcPr>
          <w:p w:rsidR="002278C7" w:rsidRPr="00B66E1F" w:rsidRDefault="00B66E1F" w:rsidP="002278C7">
            <w:pPr>
              <w:jc w:val="right"/>
              <w:rPr>
                <w:rFonts w:cs="Arial"/>
                <w:color w:val="000000"/>
                <w:sz w:val="16"/>
                <w:szCs w:val="16"/>
                <w:lang w:val="es-ES" w:eastAsia="es-EC"/>
              </w:rPr>
            </w:pPr>
            <w:r>
              <w:rPr>
                <w:rFonts w:cs="Arial"/>
                <w:color w:val="000000"/>
                <w:sz w:val="16"/>
                <w:szCs w:val="16"/>
                <w:lang w:val="es-ES" w:eastAsia="es-EC"/>
              </w:rPr>
              <w:t>$</w:t>
            </w:r>
            <w:r w:rsidR="002278C7" w:rsidRPr="00B66E1F">
              <w:rPr>
                <w:rFonts w:cs="Arial"/>
                <w:color w:val="000000"/>
                <w:sz w:val="16"/>
                <w:szCs w:val="16"/>
                <w:lang w:val="es-ES" w:eastAsia="es-EC"/>
              </w:rPr>
              <w:t>1612,00</w:t>
            </w:r>
          </w:p>
        </w:tc>
        <w:tc>
          <w:tcPr>
            <w:tcW w:w="808" w:type="dxa"/>
            <w:tcBorders>
              <w:top w:val="nil"/>
              <w:left w:val="nil"/>
              <w:bottom w:val="double" w:sz="6" w:space="0" w:color="auto"/>
              <w:right w:val="double" w:sz="6" w:space="0" w:color="auto"/>
            </w:tcBorders>
            <w:shd w:val="clear" w:color="000000" w:fill="D7E4BC"/>
            <w:noWrap/>
            <w:vAlign w:val="bottom"/>
            <w:hideMark/>
          </w:tcPr>
          <w:p w:rsidR="002278C7" w:rsidRPr="00B66E1F" w:rsidRDefault="00B66E1F" w:rsidP="002278C7">
            <w:pPr>
              <w:jc w:val="right"/>
              <w:rPr>
                <w:rFonts w:cs="Arial"/>
                <w:color w:val="000000"/>
                <w:sz w:val="16"/>
                <w:szCs w:val="16"/>
                <w:lang w:val="es-ES" w:eastAsia="es-EC"/>
              </w:rPr>
            </w:pPr>
            <w:r>
              <w:rPr>
                <w:rFonts w:cs="Arial"/>
                <w:color w:val="000000"/>
                <w:sz w:val="16"/>
                <w:szCs w:val="16"/>
                <w:lang w:val="es-ES" w:eastAsia="es-EC"/>
              </w:rPr>
              <w:t>$</w:t>
            </w:r>
            <w:r w:rsidR="002278C7" w:rsidRPr="00B66E1F">
              <w:rPr>
                <w:rFonts w:cs="Arial"/>
                <w:color w:val="000000"/>
                <w:sz w:val="16"/>
                <w:szCs w:val="16"/>
                <w:lang w:val="es-ES" w:eastAsia="es-EC"/>
              </w:rPr>
              <w:t>3612,00</w:t>
            </w:r>
          </w:p>
        </w:tc>
        <w:tc>
          <w:tcPr>
            <w:tcW w:w="808" w:type="dxa"/>
            <w:tcBorders>
              <w:top w:val="nil"/>
              <w:left w:val="nil"/>
              <w:bottom w:val="double" w:sz="6" w:space="0" w:color="auto"/>
              <w:right w:val="double" w:sz="6" w:space="0" w:color="auto"/>
            </w:tcBorders>
            <w:shd w:val="clear" w:color="000000" w:fill="D7E4BC"/>
            <w:noWrap/>
            <w:vAlign w:val="bottom"/>
            <w:hideMark/>
          </w:tcPr>
          <w:p w:rsidR="002278C7" w:rsidRPr="00B66E1F" w:rsidRDefault="00B66E1F" w:rsidP="002278C7">
            <w:pPr>
              <w:jc w:val="right"/>
              <w:rPr>
                <w:rFonts w:cs="Arial"/>
                <w:color w:val="000000"/>
                <w:sz w:val="16"/>
                <w:szCs w:val="16"/>
                <w:lang w:val="es-ES" w:eastAsia="es-EC"/>
              </w:rPr>
            </w:pPr>
            <w:r>
              <w:rPr>
                <w:rFonts w:cs="Arial"/>
                <w:color w:val="000000"/>
                <w:sz w:val="16"/>
                <w:szCs w:val="16"/>
                <w:lang w:val="es-ES" w:eastAsia="es-EC"/>
              </w:rPr>
              <w:t>$</w:t>
            </w:r>
            <w:r w:rsidR="002278C7" w:rsidRPr="00B66E1F">
              <w:rPr>
                <w:rFonts w:cs="Arial"/>
                <w:color w:val="000000"/>
                <w:sz w:val="16"/>
                <w:szCs w:val="16"/>
                <w:lang w:val="es-ES" w:eastAsia="es-EC"/>
              </w:rPr>
              <w:t>1762,00</w:t>
            </w:r>
          </w:p>
        </w:tc>
        <w:tc>
          <w:tcPr>
            <w:tcW w:w="791" w:type="dxa"/>
            <w:tcBorders>
              <w:top w:val="nil"/>
              <w:left w:val="nil"/>
              <w:bottom w:val="double" w:sz="6" w:space="0" w:color="auto"/>
              <w:right w:val="double" w:sz="6" w:space="0" w:color="auto"/>
            </w:tcBorders>
            <w:shd w:val="clear" w:color="000000" w:fill="D7E4BC"/>
            <w:noWrap/>
            <w:vAlign w:val="bottom"/>
            <w:hideMark/>
          </w:tcPr>
          <w:p w:rsidR="002278C7" w:rsidRPr="00B66E1F" w:rsidRDefault="00B66E1F" w:rsidP="002278C7">
            <w:pPr>
              <w:jc w:val="right"/>
              <w:rPr>
                <w:rFonts w:cs="Arial"/>
                <w:color w:val="000000"/>
                <w:sz w:val="16"/>
                <w:szCs w:val="16"/>
                <w:lang w:val="es-ES" w:eastAsia="es-EC"/>
              </w:rPr>
            </w:pPr>
            <w:r>
              <w:rPr>
                <w:rFonts w:cs="Arial"/>
                <w:color w:val="000000"/>
                <w:sz w:val="16"/>
                <w:szCs w:val="16"/>
                <w:lang w:val="es-ES" w:eastAsia="es-EC"/>
              </w:rPr>
              <w:t>$</w:t>
            </w:r>
            <w:r w:rsidR="002278C7" w:rsidRPr="00B66E1F">
              <w:rPr>
                <w:rFonts w:cs="Arial"/>
                <w:color w:val="000000"/>
                <w:sz w:val="16"/>
                <w:szCs w:val="16"/>
                <w:lang w:val="es-ES" w:eastAsia="es-EC"/>
              </w:rPr>
              <w:t>3612,00</w:t>
            </w:r>
          </w:p>
        </w:tc>
        <w:tc>
          <w:tcPr>
            <w:tcW w:w="808" w:type="dxa"/>
            <w:tcBorders>
              <w:top w:val="nil"/>
              <w:left w:val="nil"/>
              <w:bottom w:val="double" w:sz="6" w:space="0" w:color="auto"/>
              <w:right w:val="double" w:sz="6" w:space="0" w:color="auto"/>
            </w:tcBorders>
            <w:shd w:val="clear" w:color="000000" w:fill="D7E4BC"/>
            <w:noWrap/>
            <w:vAlign w:val="bottom"/>
            <w:hideMark/>
          </w:tcPr>
          <w:p w:rsidR="002278C7" w:rsidRPr="00B66E1F" w:rsidRDefault="00B66E1F" w:rsidP="002278C7">
            <w:pPr>
              <w:jc w:val="right"/>
              <w:rPr>
                <w:rFonts w:cs="Arial"/>
                <w:color w:val="000000"/>
                <w:sz w:val="16"/>
                <w:szCs w:val="16"/>
                <w:lang w:val="es-ES" w:eastAsia="es-EC"/>
              </w:rPr>
            </w:pPr>
            <w:r>
              <w:rPr>
                <w:rFonts w:cs="Arial"/>
                <w:color w:val="000000"/>
                <w:sz w:val="16"/>
                <w:szCs w:val="16"/>
                <w:lang w:val="es-ES" w:eastAsia="es-EC"/>
              </w:rPr>
              <w:t>$</w:t>
            </w:r>
            <w:r w:rsidR="002278C7" w:rsidRPr="00B66E1F">
              <w:rPr>
                <w:rFonts w:cs="Arial"/>
                <w:color w:val="000000"/>
                <w:sz w:val="16"/>
                <w:szCs w:val="16"/>
                <w:lang w:val="es-ES" w:eastAsia="es-EC"/>
              </w:rPr>
              <w:t>1612,00</w:t>
            </w:r>
          </w:p>
        </w:tc>
        <w:tc>
          <w:tcPr>
            <w:tcW w:w="808" w:type="dxa"/>
            <w:tcBorders>
              <w:top w:val="nil"/>
              <w:left w:val="nil"/>
              <w:bottom w:val="double" w:sz="6" w:space="0" w:color="auto"/>
              <w:right w:val="double" w:sz="6" w:space="0" w:color="auto"/>
            </w:tcBorders>
            <w:shd w:val="clear" w:color="000000" w:fill="D7E4BC"/>
            <w:noWrap/>
            <w:vAlign w:val="bottom"/>
            <w:hideMark/>
          </w:tcPr>
          <w:p w:rsidR="002278C7" w:rsidRPr="00B66E1F" w:rsidRDefault="00B66E1F" w:rsidP="002278C7">
            <w:pPr>
              <w:jc w:val="right"/>
              <w:rPr>
                <w:rFonts w:cs="Arial"/>
                <w:color w:val="000000"/>
                <w:sz w:val="16"/>
                <w:szCs w:val="16"/>
                <w:lang w:val="es-ES" w:eastAsia="es-EC"/>
              </w:rPr>
            </w:pPr>
            <w:r>
              <w:rPr>
                <w:rFonts w:cs="Arial"/>
                <w:color w:val="000000"/>
                <w:sz w:val="16"/>
                <w:szCs w:val="16"/>
                <w:lang w:val="es-ES" w:eastAsia="es-EC"/>
              </w:rPr>
              <w:t>$</w:t>
            </w:r>
            <w:r w:rsidR="002278C7" w:rsidRPr="00B66E1F">
              <w:rPr>
                <w:rFonts w:cs="Arial"/>
                <w:color w:val="000000"/>
                <w:sz w:val="16"/>
                <w:szCs w:val="16"/>
                <w:lang w:val="es-ES" w:eastAsia="es-EC"/>
              </w:rPr>
              <w:t>3612,00</w:t>
            </w:r>
          </w:p>
        </w:tc>
        <w:tc>
          <w:tcPr>
            <w:tcW w:w="791" w:type="dxa"/>
            <w:tcBorders>
              <w:top w:val="nil"/>
              <w:left w:val="nil"/>
              <w:bottom w:val="double" w:sz="6" w:space="0" w:color="auto"/>
              <w:right w:val="double" w:sz="6" w:space="0" w:color="auto"/>
            </w:tcBorders>
            <w:shd w:val="clear" w:color="000000" w:fill="D7E4BC"/>
            <w:noWrap/>
            <w:vAlign w:val="bottom"/>
            <w:hideMark/>
          </w:tcPr>
          <w:p w:rsidR="002278C7" w:rsidRPr="00B66E1F" w:rsidRDefault="00B66E1F" w:rsidP="002278C7">
            <w:pPr>
              <w:jc w:val="right"/>
              <w:rPr>
                <w:rFonts w:cs="Arial"/>
                <w:color w:val="000000"/>
                <w:sz w:val="16"/>
                <w:szCs w:val="16"/>
                <w:lang w:val="es-ES" w:eastAsia="es-EC"/>
              </w:rPr>
            </w:pPr>
            <w:r>
              <w:rPr>
                <w:rFonts w:cs="Arial"/>
                <w:color w:val="000000"/>
                <w:sz w:val="16"/>
                <w:szCs w:val="16"/>
                <w:lang w:val="es-ES" w:eastAsia="es-EC"/>
              </w:rPr>
              <w:t>$</w:t>
            </w:r>
            <w:r w:rsidR="002278C7" w:rsidRPr="00B66E1F">
              <w:rPr>
                <w:rFonts w:cs="Arial"/>
                <w:color w:val="000000"/>
                <w:sz w:val="16"/>
                <w:szCs w:val="16"/>
                <w:lang w:val="es-ES" w:eastAsia="es-EC"/>
              </w:rPr>
              <w:t>1762,00</w:t>
            </w:r>
          </w:p>
        </w:tc>
        <w:tc>
          <w:tcPr>
            <w:tcW w:w="791" w:type="dxa"/>
            <w:tcBorders>
              <w:top w:val="nil"/>
              <w:left w:val="nil"/>
              <w:bottom w:val="double" w:sz="6" w:space="0" w:color="auto"/>
              <w:right w:val="double" w:sz="6" w:space="0" w:color="auto"/>
            </w:tcBorders>
            <w:shd w:val="clear" w:color="000000" w:fill="D7E4BC"/>
            <w:noWrap/>
            <w:vAlign w:val="bottom"/>
            <w:hideMark/>
          </w:tcPr>
          <w:p w:rsidR="002278C7" w:rsidRPr="00B66E1F" w:rsidRDefault="00B66E1F" w:rsidP="002278C7">
            <w:pPr>
              <w:jc w:val="right"/>
              <w:rPr>
                <w:rFonts w:cs="Arial"/>
                <w:color w:val="000000"/>
                <w:sz w:val="16"/>
                <w:szCs w:val="16"/>
                <w:lang w:val="es-ES" w:eastAsia="es-EC"/>
              </w:rPr>
            </w:pPr>
            <w:r>
              <w:rPr>
                <w:rFonts w:cs="Arial"/>
                <w:color w:val="000000"/>
                <w:sz w:val="16"/>
                <w:szCs w:val="16"/>
                <w:lang w:val="es-ES" w:eastAsia="es-EC"/>
              </w:rPr>
              <w:t>$</w:t>
            </w:r>
            <w:r w:rsidR="002278C7" w:rsidRPr="00B66E1F">
              <w:rPr>
                <w:rFonts w:cs="Arial"/>
                <w:color w:val="000000"/>
                <w:sz w:val="16"/>
                <w:szCs w:val="16"/>
                <w:lang w:val="es-ES" w:eastAsia="es-EC"/>
              </w:rPr>
              <w:t>3612,00</w:t>
            </w:r>
          </w:p>
        </w:tc>
        <w:tc>
          <w:tcPr>
            <w:tcW w:w="791" w:type="dxa"/>
            <w:tcBorders>
              <w:top w:val="nil"/>
              <w:left w:val="nil"/>
              <w:bottom w:val="double" w:sz="6" w:space="0" w:color="auto"/>
              <w:right w:val="double" w:sz="6" w:space="0" w:color="auto"/>
            </w:tcBorders>
            <w:shd w:val="clear" w:color="000000" w:fill="D7E4BC"/>
            <w:noWrap/>
            <w:vAlign w:val="bottom"/>
            <w:hideMark/>
          </w:tcPr>
          <w:p w:rsidR="002278C7" w:rsidRPr="00B66E1F" w:rsidRDefault="00B66E1F" w:rsidP="002278C7">
            <w:pPr>
              <w:jc w:val="right"/>
              <w:rPr>
                <w:rFonts w:cs="Arial"/>
                <w:color w:val="000000"/>
                <w:sz w:val="16"/>
                <w:szCs w:val="16"/>
                <w:lang w:val="es-ES" w:eastAsia="es-EC"/>
              </w:rPr>
            </w:pPr>
            <w:r>
              <w:rPr>
                <w:rFonts w:cs="Arial"/>
                <w:color w:val="000000"/>
                <w:sz w:val="16"/>
                <w:szCs w:val="16"/>
                <w:lang w:val="es-ES" w:eastAsia="es-EC"/>
              </w:rPr>
              <w:t>$</w:t>
            </w:r>
            <w:r w:rsidR="002278C7" w:rsidRPr="00B66E1F">
              <w:rPr>
                <w:rFonts w:cs="Arial"/>
                <w:color w:val="000000"/>
                <w:sz w:val="16"/>
                <w:szCs w:val="16"/>
                <w:lang w:val="es-ES" w:eastAsia="es-EC"/>
              </w:rPr>
              <w:t>1612,00</w:t>
            </w:r>
          </w:p>
        </w:tc>
        <w:tc>
          <w:tcPr>
            <w:tcW w:w="951" w:type="dxa"/>
            <w:tcBorders>
              <w:top w:val="nil"/>
              <w:left w:val="nil"/>
              <w:bottom w:val="double" w:sz="6" w:space="0" w:color="auto"/>
              <w:right w:val="double" w:sz="6" w:space="0" w:color="auto"/>
            </w:tcBorders>
            <w:shd w:val="clear" w:color="000000" w:fill="D7E4BC"/>
            <w:noWrap/>
            <w:vAlign w:val="bottom"/>
            <w:hideMark/>
          </w:tcPr>
          <w:p w:rsidR="002278C7" w:rsidRPr="00B66E1F" w:rsidRDefault="00B66E1F" w:rsidP="002278C7">
            <w:pPr>
              <w:jc w:val="right"/>
              <w:rPr>
                <w:rFonts w:cs="Arial"/>
                <w:color w:val="000000"/>
                <w:sz w:val="16"/>
                <w:szCs w:val="16"/>
                <w:lang w:val="es-ES" w:eastAsia="es-EC"/>
              </w:rPr>
            </w:pPr>
            <w:r>
              <w:rPr>
                <w:rFonts w:cs="Arial"/>
                <w:color w:val="000000"/>
                <w:sz w:val="16"/>
                <w:szCs w:val="16"/>
                <w:lang w:val="es-ES" w:eastAsia="es-EC"/>
              </w:rPr>
              <w:t>$</w:t>
            </w:r>
            <w:r w:rsidR="002278C7" w:rsidRPr="00B66E1F">
              <w:rPr>
                <w:rFonts w:cs="Arial"/>
                <w:color w:val="000000"/>
                <w:sz w:val="16"/>
                <w:szCs w:val="16"/>
                <w:lang w:val="es-ES" w:eastAsia="es-EC"/>
              </w:rPr>
              <w:t>3612,00</w:t>
            </w:r>
          </w:p>
        </w:tc>
        <w:tc>
          <w:tcPr>
            <w:tcW w:w="891" w:type="dxa"/>
            <w:tcBorders>
              <w:top w:val="nil"/>
              <w:left w:val="nil"/>
              <w:bottom w:val="double" w:sz="6" w:space="0" w:color="auto"/>
              <w:right w:val="double" w:sz="6" w:space="0" w:color="auto"/>
            </w:tcBorders>
            <w:shd w:val="clear" w:color="000000" w:fill="92D050"/>
            <w:noWrap/>
            <w:vAlign w:val="bottom"/>
            <w:hideMark/>
          </w:tcPr>
          <w:p w:rsidR="002278C7" w:rsidRPr="00B66E1F" w:rsidRDefault="00B66E1F" w:rsidP="002278C7">
            <w:pPr>
              <w:jc w:val="right"/>
              <w:rPr>
                <w:rFonts w:cs="Arial"/>
                <w:color w:val="000000"/>
                <w:sz w:val="16"/>
                <w:szCs w:val="16"/>
                <w:lang w:val="es-ES" w:eastAsia="es-EC"/>
              </w:rPr>
            </w:pPr>
            <w:r>
              <w:rPr>
                <w:rFonts w:cs="Arial"/>
                <w:color w:val="000000"/>
                <w:sz w:val="16"/>
                <w:szCs w:val="16"/>
                <w:lang w:val="es-ES" w:eastAsia="es-EC"/>
              </w:rPr>
              <w:t>$</w:t>
            </w:r>
            <w:r w:rsidR="002278C7" w:rsidRPr="00B66E1F">
              <w:rPr>
                <w:rFonts w:cs="Arial"/>
                <w:color w:val="000000"/>
                <w:sz w:val="16"/>
                <w:szCs w:val="16"/>
                <w:lang w:val="es-ES" w:eastAsia="es-EC"/>
              </w:rPr>
              <w:t>31794,00</w:t>
            </w:r>
          </w:p>
        </w:tc>
      </w:tr>
    </w:tbl>
    <w:p w:rsidR="002278C7" w:rsidRPr="00863E2E" w:rsidRDefault="002278C7" w:rsidP="002278C7">
      <w:pPr>
        <w:spacing w:line="360" w:lineRule="auto"/>
        <w:rPr>
          <w:lang w:val="es-ES"/>
        </w:rPr>
      </w:pPr>
    </w:p>
    <w:p w:rsidR="002278C7" w:rsidRPr="00863E2E" w:rsidRDefault="002278C7" w:rsidP="002278C7">
      <w:pPr>
        <w:spacing w:line="360" w:lineRule="auto"/>
        <w:rPr>
          <w:lang w:val="es-ES"/>
        </w:rPr>
      </w:pPr>
    </w:p>
    <w:p w:rsidR="002278C7" w:rsidRPr="00863E2E" w:rsidRDefault="002278C7" w:rsidP="002278C7">
      <w:pPr>
        <w:spacing w:line="360" w:lineRule="auto"/>
        <w:rPr>
          <w:lang w:val="es-ES"/>
        </w:rPr>
      </w:pPr>
    </w:p>
    <w:p w:rsidR="002278C7" w:rsidRPr="00863E2E" w:rsidRDefault="002278C7" w:rsidP="002278C7">
      <w:pPr>
        <w:spacing w:line="360" w:lineRule="auto"/>
        <w:rPr>
          <w:lang w:val="es-ES"/>
        </w:rPr>
      </w:pPr>
    </w:p>
    <w:p w:rsidR="002278C7" w:rsidRPr="00863E2E" w:rsidRDefault="002278C7" w:rsidP="002278C7">
      <w:pPr>
        <w:spacing w:line="360" w:lineRule="auto"/>
        <w:rPr>
          <w:lang w:val="es-ES"/>
        </w:rPr>
      </w:pPr>
    </w:p>
    <w:p w:rsidR="002278C7" w:rsidRPr="00863E2E" w:rsidRDefault="002278C7" w:rsidP="002278C7">
      <w:pPr>
        <w:spacing w:line="360" w:lineRule="auto"/>
        <w:rPr>
          <w:lang w:val="es-ES"/>
        </w:rPr>
      </w:pPr>
    </w:p>
    <w:p w:rsidR="002278C7" w:rsidRDefault="002278C7" w:rsidP="002278C7">
      <w:pPr>
        <w:spacing w:line="360" w:lineRule="auto"/>
        <w:rPr>
          <w:lang w:val="es-ES"/>
        </w:rPr>
      </w:pPr>
    </w:p>
    <w:p w:rsidR="00B66E1F" w:rsidRDefault="00B66E1F" w:rsidP="002278C7">
      <w:pPr>
        <w:spacing w:line="360" w:lineRule="auto"/>
        <w:rPr>
          <w:lang w:val="es-ES"/>
        </w:rPr>
      </w:pPr>
    </w:p>
    <w:p w:rsidR="00B66E1F" w:rsidRDefault="00B66E1F" w:rsidP="002278C7">
      <w:pPr>
        <w:spacing w:line="360" w:lineRule="auto"/>
        <w:rPr>
          <w:lang w:val="es-ES"/>
        </w:rPr>
      </w:pPr>
    </w:p>
    <w:p w:rsidR="00B66E1F" w:rsidRDefault="00B66E1F" w:rsidP="002278C7">
      <w:pPr>
        <w:spacing w:line="360" w:lineRule="auto"/>
        <w:rPr>
          <w:lang w:val="es-ES"/>
        </w:rPr>
      </w:pPr>
    </w:p>
    <w:p w:rsidR="00B66E1F" w:rsidRDefault="00B66E1F" w:rsidP="002278C7">
      <w:pPr>
        <w:spacing w:line="360" w:lineRule="auto"/>
        <w:rPr>
          <w:lang w:val="es-ES"/>
        </w:rPr>
      </w:pPr>
    </w:p>
    <w:p w:rsidR="00B66E1F" w:rsidRDefault="00B66E1F" w:rsidP="002278C7">
      <w:pPr>
        <w:spacing w:line="360" w:lineRule="auto"/>
        <w:rPr>
          <w:lang w:val="es-ES"/>
        </w:rPr>
      </w:pPr>
    </w:p>
    <w:p w:rsidR="00B66E1F" w:rsidRPr="00863E2E" w:rsidRDefault="00B66E1F" w:rsidP="002278C7">
      <w:pPr>
        <w:spacing w:line="360" w:lineRule="auto"/>
        <w:rPr>
          <w:lang w:val="es-ES"/>
        </w:rPr>
      </w:pPr>
    </w:p>
    <w:tbl>
      <w:tblPr>
        <w:tblW w:w="13892" w:type="dxa"/>
        <w:tblInd w:w="70" w:type="dxa"/>
        <w:tblCellMar>
          <w:left w:w="70" w:type="dxa"/>
          <w:right w:w="70" w:type="dxa"/>
        </w:tblCellMar>
        <w:tblLook w:val="04A0"/>
      </w:tblPr>
      <w:tblGrid>
        <w:gridCol w:w="2127"/>
        <w:gridCol w:w="1134"/>
        <w:gridCol w:w="761"/>
        <w:gridCol w:w="940"/>
        <w:gridCol w:w="850"/>
        <w:gridCol w:w="851"/>
        <w:gridCol w:w="850"/>
        <w:gridCol w:w="851"/>
        <w:gridCol w:w="630"/>
        <w:gridCol w:w="684"/>
        <w:gridCol w:w="709"/>
        <w:gridCol w:w="709"/>
        <w:gridCol w:w="630"/>
        <w:gridCol w:w="685"/>
        <w:gridCol w:w="630"/>
        <w:gridCol w:w="914"/>
      </w:tblGrid>
      <w:tr w:rsidR="002278C7" w:rsidRPr="00B66E1F" w:rsidTr="00B66E1F">
        <w:trPr>
          <w:trHeight w:val="285"/>
        </w:trPr>
        <w:tc>
          <w:tcPr>
            <w:tcW w:w="4022" w:type="dxa"/>
            <w:gridSpan w:val="3"/>
            <w:tcBorders>
              <w:top w:val="nil"/>
              <w:left w:val="nil"/>
              <w:bottom w:val="nil"/>
              <w:right w:val="nil"/>
            </w:tcBorders>
            <w:shd w:val="clear" w:color="auto" w:fill="auto"/>
            <w:noWrap/>
            <w:vAlign w:val="bottom"/>
            <w:hideMark/>
          </w:tcPr>
          <w:p w:rsidR="002278C7" w:rsidRPr="00B66E1F" w:rsidRDefault="002278C7" w:rsidP="002278C7">
            <w:pPr>
              <w:jc w:val="center"/>
              <w:rPr>
                <w:rFonts w:cs="Arial"/>
                <w:b/>
                <w:bCs/>
                <w:i/>
                <w:iCs/>
                <w:color w:val="000000"/>
                <w:sz w:val="16"/>
                <w:szCs w:val="16"/>
                <w:u w:val="single"/>
                <w:lang w:val="es-ES" w:eastAsia="es-EC"/>
              </w:rPr>
            </w:pPr>
            <w:r w:rsidRPr="00B66E1F">
              <w:rPr>
                <w:rFonts w:cs="Arial"/>
                <w:b/>
                <w:bCs/>
                <w:i/>
                <w:iCs/>
                <w:color w:val="000000"/>
                <w:sz w:val="16"/>
                <w:szCs w:val="16"/>
                <w:u w:val="single"/>
                <w:lang w:val="es-ES" w:eastAsia="es-EC"/>
              </w:rPr>
              <w:t>Suministro de Limpieza</w:t>
            </w:r>
          </w:p>
        </w:tc>
        <w:tc>
          <w:tcPr>
            <w:tcW w:w="940" w:type="dxa"/>
            <w:tcBorders>
              <w:top w:val="nil"/>
              <w:left w:val="nil"/>
              <w:bottom w:val="nil"/>
              <w:right w:val="nil"/>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229,08</w:t>
            </w:r>
          </w:p>
        </w:tc>
        <w:tc>
          <w:tcPr>
            <w:tcW w:w="850"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851"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850"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851"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630"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684"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709"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709"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630"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685"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567"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914"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r>
      <w:tr w:rsidR="002278C7" w:rsidRPr="00B66E1F" w:rsidTr="00B66E1F">
        <w:trPr>
          <w:trHeight w:val="300"/>
        </w:trPr>
        <w:tc>
          <w:tcPr>
            <w:tcW w:w="2127"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1134"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761"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940"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850"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851"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850"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851"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630"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684"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709"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709"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630"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685"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567"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c>
          <w:tcPr>
            <w:tcW w:w="914" w:type="dxa"/>
            <w:tcBorders>
              <w:top w:val="nil"/>
              <w:left w:val="nil"/>
              <w:bottom w:val="nil"/>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p>
        </w:tc>
      </w:tr>
      <w:tr w:rsidR="002278C7" w:rsidRPr="00B66E1F" w:rsidTr="00B66E1F">
        <w:trPr>
          <w:trHeight w:val="600"/>
        </w:trPr>
        <w:tc>
          <w:tcPr>
            <w:tcW w:w="2127" w:type="dxa"/>
            <w:tcBorders>
              <w:top w:val="double" w:sz="6" w:space="0" w:color="auto"/>
              <w:left w:val="double" w:sz="6" w:space="0" w:color="auto"/>
              <w:bottom w:val="double" w:sz="6" w:space="0" w:color="auto"/>
              <w:right w:val="double" w:sz="6" w:space="0" w:color="auto"/>
            </w:tcBorders>
            <w:shd w:val="clear" w:color="000000" w:fill="C2D69A"/>
            <w:noWrap/>
            <w:vAlign w:val="center"/>
            <w:hideMark/>
          </w:tcPr>
          <w:p w:rsidR="002278C7" w:rsidRPr="00B66E1F" w:rsidRDefault="002278C7" w:rsidP="002278C7">
            <w:pPr>
              <w:jc w:val="center"/>
              <w:rPr>
                <w:rFonts w:cs="Arial"/>
                <w:color w:val="000000"/>
                <w:sz w:val="16"/>
                <w:szCs w:val="16"/>
                <w:lang w:val="es-ES" w:eastAsia="es-EC"/>
              </w:rPr>
            </w:pPr>
            <w:r w:rsidRPr="00B66E1F">
              <w:rPr>
                <w:rFonts w:cs="Arial"/>
                <w:color w:val="000000"/>
                <w:sz w:val="16"/>
                <w:szCs w:val="16"/>
                <w:lang w:val="es-ES" w:eastAsia="es-EC"/>
              </w:rPr>
              <w:t>Items</w:t>
            </w:r>
          </w:p>
        </w:tc>
        <w:tc>
          <w:tcPr>
            <w:tcW w:w="1134" w:type="dxa"/>
            <w:tcBorders>
              <w:top w:val="double" w:sz="6" w:space="0" w:color="auto"/>
              <w:left w:val="nil"/>
              <w:bottom w:val="double" w:sz="6" w:space="0" w:color="auto"/>
              <w:right w:val="double" w:sz="6" w:space="0" w:color="auto"/>
            </w:tcBorders>
            <w:shd w:val="clear" w:color="000000" w:fill="C2D69A"/>
            <w:vAlign w:val="bottom"/>
            <w:hideMark/>
          </w:tcPr>
          <w:p w:rsidR="002278C7" w:rsidRPr="00B66E1F" w:rsidRDefault="002278C7" w:rsidP="002278C7">
            <w:pPr>
              <w:jc w:val="center"/>
              <w:rPr>
                <w:rFonts w:cs="Arial"/>
                <w:color w:val="000000"/>
                <w:sz w:val="16"/>
                <w:szCs w:val="16"/>
                <w:lang w:val="es-ES" w:eastAsia="es-EC"/>
              </w:rPr>
            </w:pPr>
            <w:r w:rsidRPr="00B66E1F">
              <w:rPr>
                <w:rFonts w:cs="Arial"/>
                <w:color w:val="000000"/>
                <w:sz w:val="16"/>
                <w:szCs w:val="16"/>
                <w:lang w:val="es-ES" w:eastAsia="es-EC"/>
              </w:rPr>
              <w:t>Cantidad Mensual</w:t>
            </w:r>
          </w:p>
        </w:tc>
        <w:tc>
          <w:tcPr>
            <w:tcW w:w="761" w:type="dxa"/>
            <w:tcBorders>
              <w:top w:val="double" w:sz="6" w:space="0" w:color="auto"/>
              <w:left w:val="nil"/>
              <w:bottom w:val="double" w:sz="6" w:space="0" w:color="auto"/>
              <w:right w:val="double" w:sz="6" w:space="0" w:color="auto"/>
            </w:tcBorders>
            <w:shd w:val="clear" w:color="000000" w:fill="C2D69A"/>
            <w:vAlign w:val="center"/>
            <w:hideMark/>
          </w:tcPr>
          <w:p w:rsidR="002278C7" w:rsidRPr="00B66E1F" w:rsidRDefault="002278C7" w:rsidP="002278C7">
            <w:pPr>
              <w:jc w:val="center"/>
              <w:rPr>
                <w:rFonts w:cs="Arial"/>
                <w:color w:val="000000"/>
                <w:sz w:val="16"/>
                <w:szCs w:val="16"/>
                <w:lang w:val="es-ES" w:eastAsia="es-EC"/>
              </w:rPr>
            </w:pPr>
            <w:r w:rsidRPr="00B66E1F">
              <w:rPr>
                <w:rFonts w:cs="Arial"/>
                <w:color w:val="000000"/>
                <w:sz w:val="16"/>
                <w:szCs w:val="16"/>
                <w:lang w:val="es-ES" w:eastAsia="es-EC"/>
              </w:rPr>
              <w:t>Precio Unitario</w:t>
            </w:r>
          </w:p>
        </w:tc>
        <w:tc>
          <w:tcPr>
            <w:tcW w:w="940" w:type="dxa"/>
            <w:tcBorders>
              <w:top w:val="double" w:sz="6" w:space="0" w:color="auto"/>
              <w:left w:val="nil"/>
              <w:bottom w:val="double" w:sz="6" w:space="0" w:color="auto"/>
              <w:right w:val="double" w:sz="6" w:space="0" w:color="auto"/>
            </w:tcBorders>
            <w:shd w:val="clear" w:color="000000" w:fill="C2D69A"/>
            <w:noWrap/>
            <w:vAlign w:val="center"/>
            <w:hideMark/>
          </w:tcPr>
          <w:p w:rsidR="002278C7" w:rsidRPr="00B66E1F" w:rsidRDefault="002278C7" w:rsidP="002278C7">
            <w:pPr>
              <w:jc w:val="center"/>
              <w:rPr>
                <w:rFonts w:cs="Arial"/>
                <w:color w:val="000000"/>
                <w:sz w:val="16"/>
                <w:szCs w:val="16"/>
                <w:lang w:val="es-ES" w:eastAsia="es-EC"/>
              </w:rPr>
            </w:pPr>
            <w:r w:rsidRPr="00B66E1F">
              <w:rPr>
                <w:rFonts w:cs="Arial"/>
                <w:color w:val="000000"/>
                <w:sz w:val="16"/>
                <w:szCs w:val="16"/>
                <w:lang w:val="es-ES" w:eastAsia="es-EC"/>
              </w:rPr>
              <w:t xml:space="preserve">Enero </w:t>
            </w:r>
          </w:p>
        </w:tc>
        <w:tc>
          <w:tcPr>
            <w:tcW w:w="850" w:type="dxa"/>
            <w:tcBorders>
              <w:top w:val="double" w:sz="6" w:space="0" w:color="auto"/>
              <w:left w:val="nil"/>
              <w:bottom w:val="double" w:sz="6" w:space="0" w:color="auto"/>
              <w:right w:val="double" w:sz="6" w:space="0" w:color="auto"/>
            </w:tcBorders>
            <w:shd w:val="clear" w:color="000000" w:fill="C2D69A"/>
            <w:vAlign w:val="center"/>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Febrero</w:t>
            </w:r>
          </w:p>
        </w:tc>
        <w:tc>
          <w:tcPr>
            <w:tcW w:w="851" w:type="dxa"/>
            <w:tcBorders>
              <w:top w:val="double" w:sz="6" w:space="0" w:color="auto"/>
              <w:left w:val="nil"/>
              <w:bottom w:val="double" w:sz="6" w:space="0" w:color="auto"/>
              <w:right w:val="double" w:sz="6" w:space="0" w:color="auto"/>
            </w:tcBorders>
            <w:shd w:val="clear" w:color="000000" w:fill="C2D69A"/>
            <w:noWrap/>
            <w:vAlign w:val="center"/>
            <w:hideMark/>
          </w:tcPr>
          <w:p w:rsidR="002278C7" w:rsidRPr="00B66E1F" w:rsidRDefault="002278C7" w:rsidP="002278C7">
            <w:pPr>
              <w:jc w:val="center"/>
              <w:rPr>
                <w:rFonts w:cs="Arial"/>
                <w:color w:val="000000"/>
                <w:sz w:val="16"/>
                <w:szCs w:val="16"/>
                <w:lang w:val="es-ES" w:eastAsia="es-EC"/>
              </w:rPr>
            </w:pPr>
            <w:r w:rsidRPr="00B66E1F">
              <w:rPr>
                <w:rFonts w:cs="Arial"/>
                <w:color w:val="000000"/>
                <w:sz w:val="16"/>
                <w:szCs w:val="16"/>
                <w:lang w:val="es-ES" w:eastAsia="es-EC"/>
              </w:rPr>
              <w:t>Marzo</w:t>
            </w:r>
          </w:p>
        </w:tc>
        <w:tc>
          <w:tcPr>
            <w:tcW w:w="850" w:type="dxa"/>
            <w:tcBorders>
              <w:top w:val="double" w:sz="6" w:space="0" w:color="auto"/>
              <w:left w:val="nil"/>
              <w:bottom w:val="double" w:sz="6" w:space="0" w:color="auto"/>
              <w:right w:val="double" w:sz="6" w:space="0" w:color="auto"/>
            </w:tcBorders>
            <w:shd w:val="clear" w:color="000000" w:fill="C2D69A"/>
            <w:vAlign w:val="center"/>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Abril</w:t>
            </w:r>
          </w:p>
        </w:tc>
        <w:tc>
          <w:tcPr>
            <w:tcW w:w="851" w:type="dxa"/>
            <w:tcBorders>
              <w:top w:val="double" w:sz="6" w:space="0" w:color="auto"/>
              <w:left w:val="nil"/>
              <w:bottom w:val="double" w:sz="6" w:space="0" w:color="auto"/>
              <w:right w:val="double" w:sz="6" w:space="0" w:color="auto"/>
            </w:tcBorders>
            <w:shd w:val="clear" w:color="000000" w:fill="C2D69A"/>
            <w:noWrap/>
            <w:vAlign w:val="center"/>
            <w:hideMark/>
          </w:tcPr>
          <w:p w:rsidR="002278C7" w:rsidRPr="00B66E1F" w:rsidRDefault="002278C7" w:rsidP="002278C7">
            <w:pPr>
              <w:jc w:val="center"/>
              <w:rPr>
                <w:rFonts w:cs="Arial"/>
                <w:color w:val="000000"/>
                <w:sz w:val="16"/>
                <w:szCs w:val="16"/>
                <w:lang w:val="es-ES" w:eastAsia="es-EC"/>
              </w:rPr>
            </w:pPr>
            <w:r w:rsidRPr="00B66E1F">
              <w:rPr>
                <w:rFonts w:cs="Arial"/>
                <w:color w:val="000000"/>
                <w:sz w:val="16"/>
                <w:szCs w:val="16"/>
                <w:lang w:val="es-ES" w:eastAsia="es-EC"/>
              </w:rPr>
              <w:t>Mayo</w:t>
            </w:r>
          </w:p>
        </w:tc>
        <w:tc>
          <w:tcPr>
            <w:tcW w:w="630" w:type="dxa"/>
            <w:tcBorders>
              <w:top w:val="double" w:sz="6" w:space="0" w:color="auto"/>
              <w:left w:val="nil"/>
              <w:bottom w:val="double" w:sz="6" w:space="0" w:color="auto"/>
              <w:right w:val="double" w:sz="6" w:space="0" w:color="auto"/>
            </w:tcBorders>
            <w:shd w:val="clear" w:color="000000" w:fill="C2D69A"/>
            <w:vAlign w:val="center"/>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Junio</w:t>
            </w:r>
          </w:p>
        </w:tc>
        <w:tc>
          <w:tcPr>
            <w:tcW w:w="684" w:type="dxa"/>
            <w:tcBorders>
              <w:top w:val="double" w:sz="6" w:space="0" w:color="auto"/>
              <w:left w:val="nil"/>
              <w:bottom w:val="double" w:sz="6" w:space="0" w:color="auto"/>
              <w:right w:val="double" w:sz="6" w:space="0" w:color="auto"/>
            </w:tcBorders>
            <w:shd w:val="clear" w:color="000000" w:fill="C2D69A"/>
            <w:noWrap/>
            <w:vAlign w:val="center"/>
            <w:hideMark/>
          </w:tcPr>
          <w:p w:rsidR="002278C7" w:rsidRPr="00B66E1F" w:rsidRDefault="002278C7" w:rsidP="002278C7">
            <w:pPr>
              <w:jc w:val="center"/>
              <w:rPr>
                <w:rFonts w:cs="Arial"/>
                <w:color w:val="000000"/>
                <w:sz w:val="16"/>
                <w:szCs w:val="16"/>
                <w:lang w:val="es-ES" w:eastAsia="es-EC"/>
              </w:rPr>
            </w:pPr>
            <w:r w:rsidRPr="00B66E1F">
              <w:rPr>
                <w:rFonts w:cs="Arial"/>
                <w:color w:val="000000"/>
                <w:sz w:val="16"/>
                <w:szCs w:val="16"/>
                <w:lang w:val="es-ES" w:eastAsia="es-EC"/>
              </w:rPr>
              <w:t>Julio</w:t>
            </w:r>
          </w:p>
        </w:tc>
        <w:tc>
          <w:tcPr>
            <w:tcW w:w="709" w:type="dxa"/>
            <w:tcBorders>
              <w:top w:val="double" w:sz="6" w:space="0" w:color="auto"/>
              <w:left w:val="nil"/>
              <w:bottom w:val="double" w:sz="6" w:space="0" w:color="auto"/>
              <w:right w:val="double" w:sz="6" w:space="0" w:color="auto"/>
            </w:tcBorders>
            <w:shd w:val="clear" w:color="000000" w:fill="C2D69A"/>
            <w:vAlign w:val="center"/>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Agosto</w:t>
            </w:r>
          </w:p>
        </w:tc>
        <w:tc>
          <w:tcPr>
            <w:tcW w:w="709" w:type="dxa"/>
            <w:tcBorders>
              <w:top w:val="double" w:sz="6" w:space="0" w:color="auto"/>
              <w:left w:val="nil"/>
              <w:bottom w:val="double" w:sz="6" w:space="0" w:color="auto"/>
              <w:right w:val="double" w:sz="6" w:space="0" w:color="auto"/>
            </w:tcBorders>
            <w:shd w:val="clear" w:color="000000" w:fill="C2D69A"/>
            <w:noWrap/>
            <w:vAlign w:val="center"/>
            <w:hideMark/>
          </w:tcPr>
          <w:p w:rsidR="002278C7" w:rsidRPr="00B66E1F" w:rsidRDefault="002278C7" w:rsidP="002278C7">
            <w:pPr>
              <w:jc w:val="center"/>
              <w:rPr>
                <w:rFonts w:cs="Arial"/>
                <w:color w:val="000000"/>
                <w:sz w:val="16"/>
                <w:szCs w:val="16"/>
                <w:lang w:val="es-ES" w:eastAsia="es-EC"/>
              </w:rPr>
            </w:pPr>
            <w:r w:rsidRPr="00B66E1F">
              <w:rPr>
                <w:rFonts w:cs="Arial"/>
                <w:color w:val="000000"/>
                <w:sz w:val="16"/>
                <w:szCs w:val="16"/>
                <w:lang w:val="es-ES" w:eastAsia="es-EC"/>
              </w:rPr>
              <w:t>Sept</w:t>
            </w:r>
          </w:p>
        </w:tc>
        <w:tc>
          <w:tcPr>
            <w:tcW w:w="630" w:type="dxa"/>
            <w:tcBorders>
              <w:top w:val="double" w:sz="6" w:space="0" w:color="auto"/>
              <w:left w:val="nil"/>
              <w:bottom w:val="double" w:sz="6" w:space="0" w:color="auto"/>
              <w:right w:val="double" w:sz="6" w:space="0" w:color="auto"/>
            </w:tcBorders>
            <w:shd w:val="clear" w:color="000000" w:fill="C2D69A"/>
            <w:vAlign w:val="center"/>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Oct</w:t>
            </w:r>
          </w:p>
        </w:tc>
        <w:tc>
          <w:tcPr>
            <w:tcW w:w="685" w:type="dxa"/>
            <w:tcBorders>
              <w:top w:val="double" w:sz="6" w:space="0" w:color="auto"/>
              <w:left w:val="nil"/>
              <w:bottom w:val="double" w:sz="6" w:space="0" w:color="auto"/>
              <w:right w:val="double" w:sz="6" w:space="0" w:color="auto"/>
            </w:tcBorders>
            <w:shd w:val="clear" w:color="000000" w:fill="C2D69A"/>
            <w:noWrap/>
            <w:vAlign w:val="center"/>
            <w:hideMark/>
          </w:tcPr>
          <w:p w:rsidR="002278C7" w:rsidRPr="00B66E1F" w:rsidRDefault="002278C7" w:rsidP="002278C7">
            <w:pPr>
              <w:jc w:val="center"/>
              <w:rPr>
                <w:rFonts w:cs="Arial"/>
                <w:color w:val="000000"/>
                <w:sz w:val="16"/>
                <w:szCs w:val="16"/>
                <w:lang w:val="es-ES" w:eastAsia="es-EC"/>
              </w:rPr>
            </w:pPr>
            <w:r w:rsidRPr="00B66E1F">
              <w:rPr>
                <w:rFonts w:cs="Arial"/>
                <w:color w:val="000000"/>
                <w:sz w:val="16"/>
                <w:szCs w:val="16"/>
                <w:lang w:val="es-ES" w:eastAsia="es-EC"/>
              </w:rPr>
              <w:t>Nov</w:t>
            </w:r>
          </w:p>
        </w:tc>
        <w:tc>
          <w:tcPr>
            <w:tcW w:w="567" w:type="dxa"/>
            <w:tcBorders>
              <w:top w:val="double" w:sz="6" w:space="0" w:color="auto"/>
              <w:left w:val="nil"/>
              <w:bottom w:val="double" w:sz="6" w:space="0" w:color="auto"/>
              <w:right w:val="nil"/>
            </w:tcBorders>
            <w:shd w:val="clear" w:color="000000" w:fill="C2D69A"/>
            <w:vAlign w:val="center"/>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Dic</w:t>
            </w:r>
          </w:p>
        </w:tc>
        <w:tc>
          <w:tcPr>
            <w:tcW w:w="914" w:type="dxa"/>
            <w:tcBorders>
              <w:top w:val="double" w:sz="6" w:space="0" w:color="auto"/>
              <w:left w:val="double" w:sz="6" w:space="0" w:color="auto"/>
              <w:bottom w:val="double" w:sz="6" w:space="0" w:color="auto"/>
              <w:right w:val="double" w:sz="6" w:space="0" w:color="auto"/>
            </w:tcBorders>
            <w:shd w:val="clear" w:color="000000" w:fill="C2D69A"/>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Total Anual</w:t>
            </w:r>
          </w:p>
        </w:tc>
      </w:tr>
      <w:tr w:rsidR="002278C7" w:rsidRPr="00B66E1F" w:rsidTr="00B66E1F">
        <w:trPr>
          <w:trHeight w:val="315"/>
        </w:trPr>
        <w:tc>
          <w:tcPr>
            <w:tcW w:w="2127" w:type="dxa"/>
            <w:tcBorders>
              <w:top w:val="nil"/>
              <w:left w:val="double" w:sz="6" w:space="0" w:color="auto"/>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Cloro (galón)</w:t>
            </w:r>
          </w:p>
        </w:tc>
        <w:tc>
          <w:tcPr>
            <w:tcW w:w="1134"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center"/>
              <w:rPr>
                <w:rFonts w:cs="Arial"/>
                <w:color w:val="000000"/>
                <w:sz w:val="16"/>
                <w:szCs w:val="16"/>
                <w:lang w:val="es-ES" w:eastAsia="es-EC"/>
              </w:rPr>
            </w:pPr>
            <w:r w:rsidRPr="00B66E1F">
              <w:rPr>
                <w:rFonts w:cs="Arial"/>
                <w:color w:val="000000"/>
                <w:sz w:val="16"/>
                <w:szCs w:val="16"/>
                <w:lang w:val="es-ES" w:eastAsia="es-EC"/>
              </w:rPr>
              <w:t>1,00</w:t>
            </w:r>
          </w:p>
        </w:tc>
        <w:tc>
          <w:tcPr>
            <w:tcW w:w="761" w:type="dxa"/>
            <w:tcBorders>
              <w:top w:val="nil"/>
              <w:left w:val="nil"/>
              <w:bottom w:val="double" w:sz="6" w:space="0" w:color="auto"/>
              <w:right w:val="double" w:sz="6" w:space="0" w:color="auto"/>
            </w:tcBorders>
            <w:shd w:val="clear" w:color="auto" w:fill="auto"/>
            <w:noWrap/>
            <w:vAlign w:val="bottom"/>
            <w:hideMark/>
          </w:tcPr>
          <w:p w:rsidR="002278C7" w:rsidRPr="00B66E1F" w:rsidRDefault="00C75A75" w:rsidP="002278C7">
            <w:pPr>
              <w:jc w:val="right"/>
              <w:rPr>
                <w:rFonts w:cs="Arial"/>
                <w:color w:val="000000"/>
                <w:sz w:val="16"/>
                <w:szCs w:val="16"/>
                <w:lang w:val="es-ES" w:eastAsia="es-EC"/>
              </w:rPr>
            </w:pPr>
            <w:r>
              <w:rPr>
                <w:rFonts w:cs="Arial"/>
                <w:color w:val="000000"/>
                <w:sz w:val="16"/>
                <w:szCs w:val="16"/>
                <w:lang w:val="es-ES" w:eastAsia="es-EC"/>
              </w:rPr>
              <w:t>$</w:t>
            </w:r>
            <w:r w:rsidR="002278C7" w:rsidRPr="00B66E1F">
              <w:rPr>
                <w:rFonts w:cs="Arial"/>
                <w:color w:val="000000"/>
                <w:sz w:val="16"/>
                <w:szCs w:val="16"/>
                <w:lang w:val="es-ES" w:eastAsia="es-EC"/>
              </w:rPr>
              <w:t>6,50</w:t>
            </w:r>
          </w:p>
        </w:tc>
        <w:tc>
          <w:tcPr>
            <w:tcW w:w="940" w:type="dxa"/>
            <w:tcBorders>
              <w:top w:val="nil"/>
              <w:left w:val="nil"/>
              <w:bottom w:val="double" w:sz="6" w:space="0" w:color="auto"/>
              <w:right w:val="double" w:sz="6" w:space="0" w:color="auto"/>
            </w:tcBorders>
            <w:shd w:val="clear" w:color="auto" w:fill="auto"/>
            <w:noWrap/>
            <w:vAlign w:val="bottom"/>
            <w:hideMark/>
          </w:tcPr>
          <w:p w:rsidR="002278C7" w:rsidRPr="00B66E1F" w:rsidRDefault="00B66E1F" w:rsidP="002278C7">
            <w:pPr>
              <w:jc w:val="right"/>
              <w:rPr>
                <w:rFonts w:cs="Arial"/>
                <w:color w:val="000000"/>
                <w:sz w:val="16"/>
                <w:szCs w:val="16"/>
                <w:lang w:val="es-ES" w:eastAsia="es-EC"/>
              </w:rPr>
            </w:pPr>
            <w:r>
              <w:rPr>
                <w:rFonts w:cs="Arial"/>
                <w:color w:val="000000"/>
                <w:sz w:val="16"/>
                <w:szCs w:val="16"/>
                <w:lang w:val="es-ES" w:eastAsia="es-EC"/>
              </w:rPr>
              <w:t>$</w:t>
            </w:r>
            <w:r w:rsidR="002278C7" w:rsidRPr="00B66E1F">
              <w:rPr>
                <w:rFonts w:cs="Arial"/>
                <w:color w:val="000000"/>
                <w:sz w:val="16"/>
                <w:szCs w:val="16"/>
                <w:lang w:val="es-ES" w:eastAsia="es-EC"/>
              </w:rPr>
              <w:t>6,50</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B66E1F" w:rsidRDefault="00B66E1F" w:rsidP="002278C7">
            <w:pPr>
              <w:jc w:val="right"/>
              <w:rPr>
                <w:rFonts w:cs="Arial"/>
                <w:color w:val="000000"/>
                <w:sz w:val="16"/>
                <w:szCs w:val="16"/>
                <w:lang w:val="es-ES" w:eastAsia="es-EC"/>
              </w:rPr>
            </w:pPr>
            <w:r>
              <w:rPr>
                <w:rFonts w:cs="Arial"/>
                <w:color w:val="000000"/>
                <w:sz w:val="16"/>
                <w:szCs w:val="16"/>
                <w:lang w:val="es-ES" w:eastAsia="es-EC"/>
              </w:rPr>
              <w:t>$</w:t>
            </w:r>
            <w:r w:rsidR="002278C7" w:rsidRPr="00B66E1F">
              <w:rPr>
                <w:rFonts w:cs="Arial"/>
                <w:color w:val="000000"/>
                <w:sz w:val="16"/>
                <w:szCs w:val="16"/>
                <w:lang w:val="es-ES" w:eastAsia="es-EC"/>
              </w:rPr>
              <w:t>6,50</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B66E1F" w:rsidRDefault="00B66E1F" w:rsidP="002278C7">
            <w:pPr>
              <w:jc w:val="right"/>
              <w:rPr>
                <w:rFonts w:cs="Arial"/>
                <w:color w:val="000000"/>
                <w:sz w:val="16"/>
                <w:szCs w:val="16"/>
                <w:lang w:val="es-ES" w:eastAsia="es-EC"/>
              </w:rPr>
            </w:pPr>
            <w:r>
              <w:rPr>
                <w:rFonts w:cs="Arial"/>
                <w:color w:val="000000"/>
                <w:sz w:val="16"/>
                <w:szCs w:val="16"/>
                <w:lang w:val="es-ES" w:eastAsia="es-EC"/>
              </w:rPr>
              <w:t>$</w:t>
            </w:r>
            <w:r w:rsidR="002278C7" w:rsidRPr="00B66E1F">
              <w:rPr>
                <w:rFonts w:cs="Arial"/>
                <w:color w:val="000000"/>
                <w:sz w:val="16"/>
                <w:szCs w:val="16"/>
                <w:lang w:val="es-ES" w:eastAsia="es-EC"/>
              </w:rPr>
              <w:t>6,50</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B66E1F" w:rsidRDefault="00B66E1F" w:rsidP="002278C7">
            <w:pPr>
              <w:jc w:val="right"/>
              <w:rPr>
                <w:rFonts w:cs="Arial"/>
                <w:color w:val="000000"/>
                <w:sz w:val="16"/>
                <w:szCs w:val="16"/>
                <w:lang w:val="es-ES" w:eastAsia="es-EC"/>
              </w:rPr>
            </w:pPr>
            <w:r>
              <w:rPr>
                <w:rFonts w:cs="Arial"/>
                <w:color w:val="000000"/>
                <w:sz w:val="16"/>
                <w:szCs w:val="16"/>
                <w:lang w:val="es-ES" w:eastAsia="es-EC"/>
              </w:rPr>
              <w:t>$</w:t>
            </w:r>
            <w:r w:rsidR="002278C7" w:rsidRPr="00B66E1F">
              <w:rPr>
                <w:rFonts w:cs="Arial"/>
                <w:color w:val="000000"/>
                <w:sz w:val="16"/>
                <w:szCs w:val="16"/>
                <w:lang w:val="es-ES" w:eastAsia="es-EC"/>
              </w:rPr>
              <w:t>6,50</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B66E1F" w:rsidRDefault="00B66E1F" w:rsidP="002278C7">
            <w:pPr>
              <w:jc w:val="right"/>
              <w:rPr>
                <w:rFonts w:cs="Arial"/>
                <w:color w:val="000000"/>
                <w:sz w:val="16"/>
                <w:szCs w:val="16"/>
                <w:lang w:val="es-ES" w:eastAsia="es-EC"/>
              </w:rPr>
            </w:pPr>
            <w:r>
              <w:rPr>
                <w:rFonts w:cs="Arial"/>
                <w:color w:val="000000"/>
                <w:sz w:val="16"/>
                <w:szCs w:val="16"/>
                <w:lang w:val="es-ES" w:eastAsia="es-EC"/>
              </w:rPr>
              <w:t>$</w:t>
            </w:r>
            <w:r w:rsidR="002278C7" w:rsidRPr="00B66E1F">
              <w:rPr>
                <w:rFonts w:cs="Arial"/>
                <w:color w:val="000000"/>
                <w:sz w:val="16"/>
                <w:szCs w:val="16"/>
                <w:lang w:val="es-ES" w:eastAsia="es-EC"/>
              </w:rPr>
              <w:t>6,50</w:t>
            </w:r>
          </w:p>
        </w:tc>
        <w:tc>
          <w:tcPr>
            <w:tcW w:w="630" w:type="dxa"/>
            <w:tcBorders>
              <w:top w:val="nil"/>
              <w:left w:val="nil"/>
              <w:bottom w:val="double" w:sz="6" w:space="0" w:color="auto"/>
              <w:right w:val="double" w:sz="6" w:space="0" w:color="auto"/>
            </w:tcBorders>
            <w:shd w:val="clear" w:color="auto" w:fill="auto"/>
            <w:noWrap/>
            <w:vAlign w:val="bottom"/>
            <w:hideMark/>
          </w:tcPr>
          <w:p w:rsidR="002278C7" w:rsidRPr="00B66E1F" w:rsidRDefault="00B66E1F" w:rsidP="002278C7">
            <w:pPr>
              <w:jc w:val="right"/>
              <w:rPr>
                <w:rFonts w:cs="Arial"/>
                <w:color w:val="000000"/>
                <w:sz w:val="16"/>
                <w:szCs w:val="16"/>
                <w:lang w:val="es-ES" w:eastAsia="es-EC"/>
              </w:rPr>
            </w:pPr>
            <w:r>
              <w:rPr>
                <w:rFonts w:cs="Arial"/>
                <w:color w:val="000000"/>
                <w:sz w:val="16"/>
                <w:szCs w:val="16"/>
                <w:lang w:val="es-ES" w:eastAsia="es-EC"/>
              </w:rPr>
              <w:t>$</w:t>
            </w:r>
            <w:r w:rsidR="002278C7" w:rsidRPr="00B66E1F">
              <w:rPr>
                <w:rFonts w:cs="Arial"/>
                <w:color w:val="000000"/>
                <w:sz w:val="16"/>
                <w:szCs w:val="16"/>
                <w:lang w:val="es-ES" w:eastAsia="es-EC"/>
              </w:rPr>
              <w:t>6,50</w:t>
            </w:r>
          </w:p>
        </w:tc>
        <w:tc>
          <w:tcPr>
            <w:tcW w:w="684" w:type="dxa"/>
            <w:tcBorders>
              <w:top w:val="nil"/>
              <w:left w:val="nil"/>
              <w:bottom w:val="double" w:sz="6" w:space="0" w:color="auto"/>
              <w:right w:val="double" w:sz="6" w:space="0" w:color="auto"/>
            </w:tcBorders>
            <w:shd w:val="clear" w:color="auto" w:fill="auto"/>
            <w:noWrap/>
            <w:vAlign w:val="bottom"/>
            <w:hideMark/>
          </w:tcPr>
          <w:p w:rsidR="002278C7" w:rsidRPr="00B66E1F" w:rsidRDefault="00B66E1F" w:rsidP="002278C7">
            <w:pPr>
              <w:jc w:val="right"/>
              <w:rPr>
                <w:rFonts w:cs="Arial"/>
                <w:color w:val="000000"/>
                <w:sz w:val="16"/>
                <w:szCs w:val="16"/>
                <w:lang w:val="es-ES" w:eastAsia="es-EC"/>
              </w:rPr>
            </w:pPr>
            <w:r>
              <w:rPr>
                <w:rFonts w:cs="Arial"/>
                <w:color w:val="000000"/>
                <w:sz w:val="16"/>
                <w:szCs w:val="16"/>
                <w:lang w:val="es-ES" w:eastAsia="es-EC"/>
              </w:rPr>
              <w:t>$</w:t>
            </w:r>
            <w:r w:rsidR="002278C7" w:rsidRPr="00B66E1F">
              <w:rPr>
                <w:rFonts w:cs="Arial"/>
                <w:color w:val="000000"/>
                <w:sz w:val="16"/>
                <w:szCs w:val="16"/>
                <w:lang w:val="es-ES" w:eastAsia="es-EC"/>
              </w:rPr>
              <w:t>6,50</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B66E1F" w:rsidRDefault="00B66E1F" w:rsidP="002278C7">
            <w:pPr>
              <w:jc w:val="right"/>
              <w:rPr>
                <w:rFonts w:cs="Arial"/>
                <w:color w:val="000000"/>
                <w:sz w:val="16"/>
                <w:szCs w:val="16"/>
                <w:lang w:val="es-ES" w:eastAsia="es-EC"/>
              </w:rPr>
            </w:pPr>
            <w:r>
              <w:rPr>
                <w:rFonts w:cs="Arial"/>
                <w:color w:val="000000"/>
                <w:sz w:val="16"/>
                <w:szCs w:val="16"/>
                <w:lang w:val="es-ES" w:eastAsia="es-EC"/>
              </w:rPr>
              <w:t>$</w:t>
            </w:r>
            <w:r w:rsidR="002278C7" w:rsidRPr="00B66E1F">
              <w:rPr>
                <w:rFonts w:cs="Arial"/>
                <w:color w:val="000000"/>
                <w:sz w:val="16"/>
                <w:szCs w:val="16"/>
                <w:lang w:val="es-ES" w:eastAsia="es-EC"/>
              </w:rPr>
              <w:t>6,50</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B66E1F" w:rsidRDefault="00B66E1F" w:rsidP="002278C7">
            <w:pPr>
              <w:jc w:val="right"/>
              <w:rPr>
                <w:rFonts w:cs="Arial"/>
                <w:color w:val="000000"/>
                <w:sz w:val="16"/>
                <w:szCs w:val="16"/>
                <w:lang w:val="es-ES" w:eastAsia="es-EC"/>
              </w:rPr>
            </w:pPr>
            <w:r>
              <w:rPr>
                <w:rFonts w:cs="Arial"/>
                <w:color w:val="000000"/>
                <w:sz w:val="16"/>
                <w:szCs w:val="16"/>
                <w:lang w:val="es-ES" w:eastAsia="es-EC"/>
              </w:rPr>
              <w:t>$</w:t>
            </w:r>
            <w:r w:rsidR="002278C7" w:rsidRPr="00B66E1F">
              <w:rPr>
                <w:rFonts w:cs="Arial"/>
                <w:color w:val="000000"/>
                <w:sz w:val="16"/>
                <w:szCs w:val="16"/>
                <w:lang w:val="es-ES" w:eastAsia="es-EC"/>
              </w:rPr>
              <w:t>6,50</w:t>
            </w:r>
          </w:p>
        </w:tc>
        <w:tc>
          <w:tcPr>
            <w:tcW w:w="630" w:type="dxa"/>
            <w:tcBorders>
              <w:top w:val="nil"/>
              <w:left w:val="nil"/>
              <w:bottom w:val="double" w:sz="6" w:space="0" w:color="auto"/>
              <w:right w:val="double" w:sz="6" w:space="0" w:color="auto"/>
            </w:tcBorders>
            <w:shd w:val="clear" w:color="auto" w:fill="auto"/>
            <w:noWrap/>
            <w:vAlign w:val="bottom"/>
            <w:hideMark/>
          </w:tcPr>
          <w:p w:rsidR="002278C7" w:rsidRPr="00B66E1F" w:rsidRDefault="00B66E1F" w:rsidP="002278C7">
            <w:pPr>
              <w:jc w:val="right"/>
              <w:rPr>
                <w:rFonts w:cs="Arial"/>
                <w:color w:val="000000"/>
                <w:sz w:val="16"/>
                <w:szCs w:val="16"/>
                <w:lang w:val="es-ES" w:eastAsia="es-EC"/>
              </w:rPr>
            </w:pPr>
            <w:r>
              <w:rPr>
                <w:rFonts w:cs="Arial"/>
                <w:color w:val="000000"/>
                <w:sz w:val="16"/>
                <w:szCs w:val="16"/>
                <w:lang w:val="es-ES" w:eastAsia="es-EC"/>
              </w:rPr>
              <w:t>$</w:t>
            </w:r>
            <w:r w:rsidR="002278C7" w:rsidRPr="00B66E1F">
              <w:rPr>
                <w:rFonts w:cs="Arial"/>
                <w:color w:val="000000"/>
                <w:sz w:val="16"/>
                <w:szCs w:val="16"/>
                <w:lang w:val="es-ES" w:eastAsia="es-EC"/>
              </w:rPr>
              <w:t>6,50</w:t>
            </w:r>
          </w:p>
        </w:tc>
        <w:tc>
          <w:tcPr>
            <w:tcW w:w="685" w:type="dxa"/>
            <w:tcBorders>
              <w:top w:val="nil"/>
              <w:left w:val="nil"/>
              <w:bottom w:val="double" w:sz="6" w:space="0" w:color="auto"/>
              <w:right w:val="double" w:sz="6" w:space="0" w:color="auto"/>
            </w:tcBorders>
            <w:shd w:val="clear" w:color="auto" w:fill="auto"/>
            <w:noWrap/>
            <w:vAlign w:val="bottom"/>
            <w:hideMark/>
          </w:tcPr>
          <w:p w:rsidR="002278C7" w:rsidRPr="00B66E1F" w:rsidRDefault="00B66E1F" w:rsidP="002278C7">
            <w:pPr>
              <w:jc w:val="right"/>
              <w:rPr>
                <w:rFonts w:cs="Arial"/>
                <w:color w:val="000000"/>
                <w:sz w:val="16"/>
                <w:szCs w:val="16"/>
                <w:lang w:val="es-ES" w:eastAsia="es-EC"/>
              </w:rPr>
            </w:pPr>
            <w:r>
              <w:rPr>
                <w:rFonts w:cs="Arial"/>
                <w:color w:val="000000"/>
                <w:sz w:val="16"/>
                <w:szCs w:val="16"/>
                <w:lang w:val="es-ES" w:eastAsia="es-EC"/>
              </w:rPr>
              <w:t>$</w:t>
            </w:r>
            <w:r w:rsidR="002278C7" w:rsidRPr="00B66E1F">
              <w:rPr>
                <w:rFonts w:cs="Arial"/>
                <w:color w:val="000000"/>
                <w:sz w:val="16"/>
                <w:szCs w:val="16"/>
                <w:lang w:val="es-ES" w:eastAsia="es-EC"/>
              </w:rPr>
              <w:t>6,50</w:t>
            </w:r>
          </w:p>
        </w:tc>
        <w:tc>
          <w:tcPr>
            <w:tcW w:w="567" w:type="dxa"/>
            <w:tcBorders>
              <w:top w:val="nil"/>
              <w:left w:val="nil"/>
              <w:bottom w:val="double" w:sz="6" w:space="0" w:color="auto"/>
              <w:right w:val="double" w:sz="6" w:space="0" w:color="auto"/>
            </w:tcBorders>
            <w:shd w:val="clear" w:color="auto" w:fill="auto"/>
            <w:noWrap/>
            <w:vAlign w:val="bottom"/>
            <w:hideMark/>
          </w:tcPr>
          <w:p w:rsidR="002278C7" w:rsidRPr="00B66E1F" w:rsidRDefault="00B66E1F" w:rsidP="002278C7">
            <w:pPr>
              <w:jc w:val="right"/>
              <w:rPr>
                <w:rFonts w:cs="Arial"/>
                <w:color w:val="000000"/>
                <w:sz w:val="16"/>
                <w:szCs w:val="16"/>
                <w:lang w:val="es-ES" w:eastAsia="es-EC"/>
              </w:rPr>
            </w:pPr>
            <w:r>
              <w:rPr>
                <w:rFonts w:cs="Arial"/>
                <w:color w:val="000000"/>
                <w:sz w:val="16"/>
                <w:szCs w:val="16"/>
                <w:lang w:val="es-ES" w:eastAsia="es-EC"/>
              </w:rPr>
              <w:t>$</w:t>
            </w:r>
            <w:r w:rsidR="002278C7" w:rsidRPr="00B66E1F">
              <w:rPr>
                <w:rFonts w:cs="Arial"/>
                <w:color w:val="000000"/>
                <w:sz w:val="16"/>
                <w:szCs w:val="16"/>
                <w:lang w:val="es-ES" w:eastAsia="es-EC"/>
              </w:rPr>
              <w:t>6,50</w:t>
            </w:r>
          </w:p>
        </w:tc>
        <w:tc>
          <w:tcPr>
            <w:tcW w:w="914" w:type="dxa"/>
            <w:tcBorders>
              <w:top w:val="nil"/>
              <w:left w:val="nil"/>
              <w:bottom w:val="double" w:sz="6" w:space="0" w:color="auto"/>
              <w:right w:val="double" w:sz="6" w:space="0" w:color="auto"/>
            </w:tcBorders>
            <w:shd w:val="clear" w:color="auto" w:fill="auto"/>
            <w:noWrap/>
            <w:vAlign w:val="bottom"/>
            <w:hideMark/>
          </w:tcPr>
          <w:p w:rsidR="002278C7" w:rsidRPr="00B66E1F" w:rsidRDefault="00B66E1F" w:rsidP="002278C7">
            <w:pPr>
              <w:rPr>
                <w:rFonts w:cs="Arial"/>
                <w:color w:val="000000"/>
                <w:sz w:val="16"/>
                <w:szCs w:val="16"/>
                <w:lang w:val="es-ES" w:eastAsia="es-EC"/>
              </w:rPr>
            </w:pPr>
            <w:r>
              <w:rPr>
                <w:rFonts w:cs="Arial"/>
                <w:color w:val="000000"/>
                <w:sz w:val="16"/>
                <w:szCs w:val="16"/>
                <w:lang w:val="es-ES" w:eastAsia="es-EC"/>
              </w:rPr>
              <w:t>$</w:t>
            </w:r>
            <w:r w:rsidR="002278C7" w:rsidRPr="00B66E1F">
              <w:rPr>
                <w:rFonts w:cs="Arial"/>
                <w:color w:val="000000"/>
                <w:sz w:val="16"/>
                <w:szCs w:val="16"/>
                <w:lang w:val="es-ES" w:eastAsia="es-EC"/>
              </w:rPr>
              <w:t xml:space="preserve">78,00 </w:t>
            </w:r>
          </w:p>
        </w:tc>
      </w:tr>
      <w:tr w:rsidR="002278C7" w:rsidRPr="00B66E1F" w:rsidTr="00B66E1F">
        <w:trPr>
          <w:trHeight w:val="315"/>
        </w:trPr>
        <w:tc>
          <w:tcPr>
            <w:tcW w:w="2127" w:type="dxa"/>
            <w:tcBorders>
              <w:top w:val="nil"/>
              <w:left w:val="double" w:sz="6" w:space="0" w:color="auto"/>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Detergente</w:t>
            </w:r>
          </w:p>
        </w:tc>
        <w:tc>
          <w:tcPr>
            <w:tcW w:w="1134"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center"/>
              <w:rPr>
                <w:rFonts w:cs="Arial"/>
                <w:color w:val="000000"/>
                <w:sz w:val="16"/>
                <w:szCs w:val="16"/>
                <w:lang w:val="es-ES" w:eastAsia="es-EC"/>
              </w:rPr>
            </w:pPr>
            <w:r w:rsidRPr="00B66E1F">
              <w:rPr>
                <w:rFonts w:cs="Arial"/>
                <w:color w:val="000000"/>
                <w:sz w:val="16"/>
                <w:szCs w:val="16"/>
                <w:lang w:val="es-ES" w:eastAsia="es-EC"/>
              </w:rPr>
              <w:t>2,00</w:t>
            </w:r>
          </w:p>
        </w:tc>
        <w:tc>
          <w:tcPr>
            <w:tcW w:w="76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1,65</w:t>
            </w:r>
          </w:p>
        </w:tc>
        <w:tc>
          <w:tcPr>
            <w:tcW w:w="940"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3,30</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3,30</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3,30</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3,30</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3,30</w:t>
            </w:r>
          </w:p>
        </w:tc>
        <w:tc>
          <w:tcPr>
            <w:tcW w:w="630"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3,30</w:t>
            </w:r>
          </w:p>
        </w:tc>
        <w:tc>
          <w:tcPr>
            <w:tcW w:w="684"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3,30</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3,30</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3,30</w:t>
            </w:r>
          </w:p>
        </w:tc>
        <w:tc>
          <w:tcPr>
            <w:tcW w:w="630"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3,30</w:t>
            </w:r>
          </w:p>
        </w:tc>
        <w:tc>
          <w:tcPr>
            <w:tcW w:w="685"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3,30</w:t>
            </w:r>
          </w:p>
        </w:tc>
        <w:tc>
          <w:tcPr>
            <w:tcW w:w="567" w:type="dxa"/>
            <w:tcBorders>
              <w:top w:val="nil"/>
              <w:left w:val="nil"/>
              <w:bottom w:val="double" w:sz="6" w:space="0" w:color="auto"/>
              <w:right w:val="nil"/>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3,30</w:t>
            </w:r>
          </w:p>
        </w:tc>
        <w:tc>
          <w:tcPr>
            <w:tcW w:w="914" w:type="dxa"/>
            <w:tcBorders>
              <w:top w:val="nil"/>
              <w:left w:val="double" w:sz="6" w:space="0" w:color="auto"/>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 xml:space="preserve">39,60 </w:t>
            </w:r>
          </w:p>
        </w:tc>
      </w:tr>
      <w:tr w:rsidR="002278C7" w:rsidRPr="00B66E1F" w:rsidTr="00B66E1F">
        <w:trPr>
          <w:trHeight w:val="315"/>
        </w:trPr>
        <w:tc>
          <w:tcPr>
            <w:tcW w:w="2127" w:type="dxa"/>
            <w:tcBorders>
              <w:top w:val="nil"/>
              <w:left w:val="double" w:sz="6" w:space="0" w:color="auto"/>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Cepillos para lavar baños</w:t>
            </w:r>
          </w:p>
        </w:tc>
        <w:tc>
          <w:tcPr>
            <w:tcW w:w="1134"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center"/>
              <w:rPr>
                <w:rFonts w:cs="Arial"/>
                <w:color w:val="000000"/>
                <w:sz w:val="16"/>
                <w:szCs w:val="16"/>
                <w:lang w:val="es-ES" w:eastAsia="es-EC"/>
              </w:rPr>
            </w:pPr>
            <w:r w:rsidRPr="00B66E1F">
              <w:rPr>
                <w:rFonts w:cs="Arial"/>
                <w:color w:val="000000"/>
                <w:sz w:val="16"/>
                <w:szCs w:val="16"/>
                <w:lang w:val="es-ES" w:eastAsia="es-EC"/>
              </w:rPr>
              <w:t>2,00</w:t>
            </w:r>
          </w:p>
        </w:tc>
        <w:tc>
          <w:tcPr>
            <w:tcW w:w="76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1,90</w:t>
            </w:r>
          </w:p>
        </w:tc>
        <w:tc>
          <w:tcPr>
            <w:tcW w:w="940"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1,90</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center"/>
              <w:rPr>
                <w:rFonts w:cs="Arial"/>
                <w:color w:val="000000"/>
                <w:sz w:val="16"/>
                <w:szCs w:val="16"/>
                <w:lang w:val="es-ES" w:eastAsia="es-EC"/>
              </w:rPr>
            </w:pPr>
            <w:r w:rsidRPr="00B66E1F">
              <w:rPr>
                <w:rFonts w:cs="Arial"/>
                <w:color w:val="000000"/>
                <w:sz w:val="16"/>
                <w:szCs w:val="16"/>
                <w:lang w:val="es-ES" w:eastAsia="es-EC"/>
              </w:rPr>
              <w:t> </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 </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 </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 </w:t>
            </w:r>
          </w:p>
        </w:tc>
        <w:tc>
          <w:tcPr>
            <w:tcW w:w="630"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 </w:t>
            </w:r>
          </w:p>
        </w:tc>
        <w:tc>
          <w:tcPr>
            <w:tcW w:w="684"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 </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 </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 </w:t>
            </w:r>
          </w:p>
        </w:tc>
        <w:tc>
          <w:tcPr>
            <w:tcW w:w="630"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 </w:t>
            </w:r>
          </w:p>
        </w:tc>
        <w:tc>
          <w:tcPr>
            <w:tcW w:w="685"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 </w:t>
            </w:r>
          </w:p>
        </w:tc>
        <w:tc>
          <w:tcPr>
            <w:tcW w:w="567" w:type="dxa"/>
            <w:tcBorders>
              <w:top w:val="nil"/>
              <w:left w:val="nil"/>
              <w:bottom w:val="double" w:sz="6" w:space="0" w:color="auto"/>
              <w:right w:val="nil"/>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 </w:t>
            </w:r>
          </w:p>
        </w:tc>
        <w:tc>
          <w:tcPr>
            <w:tcW w:w="914" w:type="dxa"/>
            <w:tcBorders>
              <w:top w:val="nil"/>
              <w:left w:val="double" w:sz="6" w:space="0" w:color="auto"/>
              <w:bottom w:val="double" w:sz="6" w:space="0" w:color="auto"/>
              <w:right w:val="double" w:sz="6" w:space="0" w:color="auto"/>
            </w:tcBorders>
            <w:shd w:val="clear" w:color="auto" w:fill="auto"/>
            <w:noWrap/>
            <w:vAlign w:val="bottom"/>
            <w:hideMark/>
          </w:tcPr>
          <w:p w:rsidR="002278C7" w:rsidRPr="00B66E1F" w:rsidRDefault="002278C7" w:rsidP="00B66E1F">
            <w:pPr>
              <w:jc w:val="both"/>
              <w:rPr>
                <w:rFonts w:cs="Arial"/>
                <w:color w:val="000000"/>
                <w:sz w:val="16"/>
                <w:szCs w:val="16"/>
                <w:lang w:val="es-ES" w:eastAsia="es-EC"/>
              </w:rPr>
            </w:pPr>
            <w:r w:rsidRPr="00B66E1F">
              <w:rPr>
                <w:rFonts w:cs="Arial"/>
                <w:color w:val="000000"/>
                <w:sz w:val="16"/>
                <w:szCs w:val="16"/>
                <w:lang w:val="es-ES" w:eastAsia="es-EC"/>
              </w:rPr>
              <w:t xml:space="preserve">1,90 </w:t>
            </w:r>
          </w:p>
        </w:tc>
      </w:tr>
      <w:tr w:rsidR="002278C7" w:rsidRPr="00B66E1F" w:rsidTr="00B66E1F">
        <w:trPr>
          <w:trHeight w:val="315"/>
        </w:trPr>
        <w:tc>
          <w:tcPr>
            <w:tcW w:w="2127" w:type="dxa"/>
            <w:tcBorders>
              <w:top w:val="nil"/>
              <w:left w:val="double" w:sz="6" w:space="0" w:color="auto"/>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Escoba</w:t>
            </w:r>
          </w:p>
        </w:tc>
        <w:tc>
          <w:tcPr>
            <w:tcW w:w="1134"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center"/>
              <w:rPr>
                <w:rFonts w:cs="Arial"/>
                <w:color w:val="000000"/>
                <w:sz w:val="16"/>
                <w:szCs w:val="16"/>
                <w:lang w:val="es-ES" w:eastAsia="es-EC"/>
              </w:rPr>
            </w:pPr>
            <w:r w:rsidRPr="00B66E1F">
              <w:rPr>
                <w:rFonts w:cs="Arial"/>
                <w:color w:val="000000"/>
                <w:sz w:val="16"/>
                <w:szCs w:val="16"/>
                <w:lang w:val="es-ES" w:eastAsia="es-EC"/>
              </w:rPr>
              <w:t>2,00</w:t>
            </w:r>
          </w:p>
        </w:tc>
        <w:tc>
          <w:tcPr>
            <w:tcW w:w="76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3,00</w:t>
            </w:r>
          </w:p>
        </w:tc>
        <w:tc>
          <w:tcPr>
            <w:tcW w:w="940"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6,00</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center"/>
              <w:rPr>
                <w:rFonts w:cs="Arial"/>
                <w:color w:val="000000"/>
                <w:sz w:val="16"/>
                <w:szCs w:val="16"/>
                <w:lang w:val="es-ES" w:eastAsia="es-EC"/>
              </w:rPr>
            </w:pPr>
            <w:r w:rsidRPr="00B66E1F">
              <w:rPr>
                <w:rFonts w:cs="Arial"/>
                <w:color w:val="000000"/>
                <w:sz w:val="16"/>
                <w:szCs w:val="16"/>
                <w:lang w:val="es-ES" w:eastAsia="es-EC"/>
              </w:rPr>
              <w:t> </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 </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6,00</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 </w:t>
            </w:r>
          </w:p>
        </w:tc>
        <w:tc>
          <w:tcPr>
            <w:tcW w:w="630"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 </w:t>
            </w:r>
          </w:p>
        </w:tc>
        <w:tc>
          <w:tcPr>
            <w:tcW w:w="684"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6,00</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 </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 </w:t>
            </w:r>
          </w:p>
        </w:tc>
        <w:tc>
          <w:tcPr>
            <w:tcW w:w="630"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6,00</w:t>
            </w:r>
          </w:p>
        </w:tc>
        <w:tc>
          <w:tcPr>
            <w:tcW w:w="685"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 </w:t>
            </w:r>
          </w:p>
        </w:tc>
        <w:tc>
          <w:tcPr>
            <w:tcW w:w="567"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 </w:t>
            </w:r>
          </w:p>
        </w:tc>
        <w:tc>
          <w:tcPr>
            <w:tcW w:w="914"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B66E1F">
            <w:pPr>
              <w:jc w:val="both"/>
              <w:rPr>
                <w:rFonts w:cs="Arial"/>
                <w:color w:val="000000"/>
                <w:sz w:val="16"/>
                <w:szCs w:val="16"/>
                <w:lang w:val="es-ES" w:eastAsia="es-EC"/>
              </w:rPr>
            </w:pPr>
            <w:r w:rsidRPr="00B66E1F">
              <w:rPr>
                <w:rFonts w:cs="Arial"/>
                <w:color w:val="000000"/>
                <w:sz w:val="16"/>
                <w:szCs w:val="16"/>
                <w:lang w:val="es-ES" w:eastAsia="es-EC"/>
              </w:rPr>
              <w:t xml:space="preserve"> 24,00 </w:t>
            </w:r>
          </w:p>
        </w:tc>
      </w:tr>
      <w:tr w:rsidR="002278C7" w:rsidRPr="00B66E1F" w:rsidTr="00B66E1F">
        <w:trPr>
          <w:trHeight w:val="315"/>
        </w:trPr>
        <w:tc>
          <w:tcPr>
            <w:tcW w:w="2127" w:type="dxa"/>
            <w:tcBorders>
              <w:top w:val="nil"/>
              <w:left w:val="double" w:sz="6" w:space="0" w:color="auto"/>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Trapeador</w:t>
            </w:r>
          </w:p>
        </w:tc>
        <w:tc>
          <w:tcPr>
            <w:tcW w:w="1134"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center"/>
              <w:rPr>
                <w:rFonts w:cs="Arial"/>
                <w:color w:val="000000"/>
                <w:sz w:val="16"/>
                <w:szCs w:val="16"/>
                <w:lang w:val="es-ES" w:eastAsia="es-EC"/>
              </w:rPr>
            </w:pPr>
            <w:r w:rsidRPr="00B66E1F">
              <w:rPr>
                <w:rFonts w:cs="Arial"/>
                <w:color w:val="000000"/>
                <w:sz w:val="16"/>
                <w:szCs w:val="16"/>
                <w:lang w:val="es-ES" w:eastAsia="es-EC"/>
              </w:rPr>
              <w:t>1,00</w:t>
            </w:r>
          </w:p>
        </w:tc>
        <w:tc>
          <w:tcPr>
            <w:tcW w:w="76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5,00</w:t>
            </w:r>
          </w:p>
        </w:tc>
        <w:tc>
          <w:tcPr>
            <w:tcW w:w="940"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2,00</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center"/>
              <w:rPr>
                <w:rFonts w:cs="Arial"/>
                <w:color w:val="000000"/>
                <w:sz w:val="16"/>
                <w:szCs w:val="16"/>
                <w:lang w:val="es-ES" w:eastAsia="es-EC"/>
              </w:rPr>
            </w:pPr>
            <w:r w:rsidRPr="00B66E1F">
              <w:rPr>
                <w:rFonts w:cs="Arial"/>
                <w:color w:val="000000"/>
                <w:sz w:val="16"/>
                <w:szCs w:val="16"/>
                <w:lang w:val="es-ES" w:eastAsia="es-EC"/>
              </w:rPr>
              <w:t> </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 </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2,00</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 </w:t>
            </w:r>
          </w:p>
        </w:tc>
        <w:tc>
          <w:tcPr>
            <w:tcW w:w="630"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 </w:t>
            </w:r>
          </w:p>
        </w:tc>
        <w:tc>
          <w:tcPr>
            <w:tcW w:w="684"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2,00</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 </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 </w:t>
            </w:r>
          </w:p>
        </w:tc>
        <w:tc>
          <w:tcPr>
            <w:tcW w:w="630"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2,00</w:t>
            </w:r>
          </w:p>
        </w:tc>
        <w:tc>
          <w:tcPr>
            <w:tcW w:w="685"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 </w:t>
            </w:r>
          </w:p>
        </w:tc>
        <w:tc>
          <w:tcPr>
            <w:tcW w:w="567"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 </w:t>
            </w:r>
          </w:p>
        </w:tc>
        <w:tc>
          <w:tcPr>
            <w:tcW w:w="914"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B66E1F">
            <w:pPr>
              <w:jc w:val="both"/>
              <w:rPr>
                <w:rFonts w:cs="Arial"/>
                <w:color w:val="000000"/>
                <w:sz w:val="16"/>
                <w:szCs w:val="16"/>
                <w:lang w:val="es-ES" w:eastAsia="es-EC"/>
              </w:rPr>
            </w:pPr>
            <w:r w:rsidRPr="00B66E1F">
              <w:rPr>
                <w:rFonts w:cs="Arial"/>
                <w:color w:val="000000"/>
                <w:sz w:val="16"/>
                <w:szCs w:val="16"/>
                <w:lang w:val="es-ES" w:eastAsia="es-EC"/>
              </w:rPr>
              <w:t xml:space="preserve"> 8,00 </w:t>
            </w:r>
          </w:p>
        </w:tc>
      </w:tr>
      <w:tr w:rsidR="002278C7" w:rsidRPr="00B66E1F" w:rsidTr="00B66E1F">
        <w:trPr>
          <w:trHeight w:val="315"/>
        </w:trPr>
        <w:tc>
          <w:tcPr>
            <w:tcW w:w="2127" w:type="dxa"/>
            <w:tcBorders>
              <w:top w:val="nil"/>
              <w:left w:val="double" w:sz="6" w:space="0" w:color="auto"/>
              <w:bottom w:val="double" w:sz="6" w:space="0" w:color="auto"/>
              <w:right w:val="double" w:sz="6" w:space="0" w:color="auto"/>
            </w:tcBorders>
            <w:shd w:val="clear" w:color="000000" w:fill="FFFFFF"/>
            <w:noWrap/>
            <w:hideMark/>
          </w:tcPr>
          <w:p w:rsidR="002278C7" w:rsidRPr="00B66E1F" w:rsidRDefault="002278C7" w:rsidP="002278C7">
            <w:pPr>
              <w:jc w:val="both"/>
              <w:rPr>
                <w:rFonts w:cs="Arial"/>
                <w:color w:val="000000"/>
                <w:sz w:val="16"/>
                <w:szCs w:val="16"/>
                <w:lang w:val="es-ES" w:eastAsia="es-EC"/>
              </w:rPr>
            </w:pPr>
            <w:r w:rsidRPr="00B66E1F">
              <w:rPr>
                <w:rFonts w:cs="Arial"/>
                <w:color w:val="000000"/>
                <w:sz w:val="16"/>
                <w:szCs w:val="16"/>
                <w:lang w:val="es-ES" w:eastAsia="es-EC"/>
              </w:rPr>
              <w:t>Tachos de Basura</w:t>
            </w:r>
          </w:p>
        </w:tc>
        <w:tc>
          <w:tcPr>
            <w:tcW w:w="1134" w:type="dxa"/>
            <w:tcBorders>
              <w:top w:val="nil"/>
              <w:left w:val="nil"/>
              <w:bottom w:val="double" w:sz="6" w:space="0" w:color="auto"/>
              <w:right w:val="double" w:sz="6" w:space="0" w:color="auto"/>
            </w:tcBorders>
            <w:shd w:val="clear" w:color="000000" w:fill="FFFFFF"/>
            <w:noWrap/>
            <w:hideMark/>
          </w:tcPr>
          <w:p w:rsidR="002278C7" w:rsidRPr="00B66E1F" w:rsidRDefault="002278C7" w:rsidP="002278C7">
            <w:pPr>
              <w:jc w:val="center"/>
              <w:rPr>
                <w:rFonts w:cs="Arial"/>
                <w:color w:val="000000"/>
                <w:sz w:val="16"/>
                <w:szCs w:val="16"/>
                <w:lang w:val="es-ES" w:eastAsia="es-EC"/>
              </w:rPr>
            </w:pPr>
            <w:r w:rsidRPr="00B66E1F">
              <w:rPr>
                <w:rFonts w:cs="Arial"/>
                <w:color w:val="000000"/>
                <w:sz w:val="16"/>
                <w:szCs w:val="16"/>
                <w:lang w:val="es-ES" w:eastAsia="es-EC"/>
              </w:rPr>
              <w:t>6,00</w:t>
            </w:r>
          </w:p>
        </w:tc>
        <w:tc>
          <w:tcPr>
            <w:tcW w:w="761" w:type="dxa"/>
            <w:tcBorders>
              <w:top w:val="nil"/>
              <w:left w:val="nil"/>
              <w:bottom w:val="double" w:sz="6" w:space="0" w:color="auto"/>
              <w:right w:val="double" w:sz="6" w:space="0" w:color="auto"/>
            </w:tcBorders>
            <w:shd w:val="clear" w:color="auto" w:fill="auto"/>
            <w:noWrap/>
            <w:hideMark/>
          </w:tcPr>
          <w:p w:rsidR="002278C7" w:rsidRPr="00B66E1F" w:rsidRDefault="00C75A75" w:rsidP="00C75A75">
            <w:pPr>
              <w:jc w:val="right"/>
              <w:rPr>
                <w:rFonts w:cs="Arial"/>
                <w:color w:val="000000"/>
                <w:sz w:val="16"/>
                <w:szCs w:val="16"/>
                <w:lang w:val="es-ES" w:eastAsia="es-EC"/>
              </w:rPr>
            </w:pPr>
            <w:r>
              <w:rPr>
                <w:rFonts w:cs="Arial"/>
                <w:color w:val="000000"/>
                <w:sz w:val="16"/>
                <w:szCs w:val="16"/>
                <w:lang w:val="es-ES" w:eastAsia="es-EC"/>
              </w:rPr>
              <w:t xml:space="preserve">    </w:t>
            </w:r>
            <w:r w:rsidR="002278C7" w:rsidRPr="00B66E1F">
              <w:rPr>
                <w:rFonts w:cs="Arial"/>
                <w:color w:val="000000"/>
                <w:sz w:val="16"/>
                <w:szCs w:val="16"/>
                <w:lang w:val="es-ES" w:eastAsia="es-EC"/>
              </w:rPr>
              <w:t>9,93</w:t>
            </w:r>
          </w:p>
        </w:tc>
        <w:tc>
          <w:tcPr>
            <w:tcW w:w="940"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59,58</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 </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 </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 </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 </w:t>
            </w:r>
          </w:p>
        </w:tc>
        <w:tc>
          <w:tcPr>
            <w:tcW w:w="630"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 </w:t>
            </w:r>
          </w:p>
        </w:tc>
        <w:tc>
          <w:tcPr>
            <w:tcW w:w="684"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 </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 </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 </w:t>
            </w:r>
          </w:p>
        </w:tc>
        <w:tc>
          <w:tcPr>
            <w:tcW w:w="630"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 </w:t>
            </w:r>
          </w:p>
        </w:tc>
        <w:tc>
          <w:tcPr>
            <w:tcW w:w="685"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 </w:t>
            </w:r>
          </w:p>
        </w:tc>
        <w:tc>
          <w:tcPr>
            <w:tcW w:w="567"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 </w:t>
            </w:r>
          </w:p>
        </w:tc>
        <w:tc>
          <w:tcPr>
            <w:tcW w:w="914"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B66E1F">
            <w:pPr>
              <w:jc w:val="both"/>
              <w:rPr>
                <w:rFonts w:cs="Arial"/>
                <w:color w:val="000000"/>
                <w:sz w:val="16"/>
                <w:szCs w:val="16"/>
                <w:lang w:val="es-ES" w:eastAsia="es-EC"/>
              </w:rPr>
            </w:pPr>
            <w:r w:rsidRPr="00B66E1F">
              <w:rPr>
                <w:rFonts w:cs="Arial"/>
                <w:color w:val="000000"/>
                <w:sz w:val="16"/>
                <w:szCs w:val="16"/>
                <w:lang w:val="es-ES" w:eastAsia="es-EC"/>
              </w:rPr>
              <w:t xml:space="preserve"> 59,58 </w:t>
            </w:r>
          </w:p>
        </w:tc>
      </w:tr>
      <w:tr w:rsidR="002278C7" w:rsidRPr="00B66E1F" w:rsidTr="00B66E1F">
        <w:trPr>
          <w:trHeight w:val="315"/>
        </w:trPr>
        <w:tc>
          <w:tcPr>
            <w:tcW w:w="2127" w:type="dxa"/>
            <w:tcBorders>
              <w:top w:val="nil"/>
              <w:left w:val="double" w:sz="6" w:space="0" w:color="auto"/>
              <w:bottom w:val="double" w:sz="6" w:space="0" w:color="auto"/>
              <w:right w:val="double" w:sz="6" w:space="0" w:color="auto"/>
            </w:tcBorders>
            <w:shd w:val="clear" w:color="auto" w:fill="auto"/>
            <w:noWrap/>
            <w:vAlign w:val="bottom"/>
            <w:hideMark/>
          </w:tcPr>
          <w:p w:rsidR="002278C7" w:rsidRPr="00B66E1F" w:rsidRDefault="002278C7" w:rsidP="002278C7">
            <w:pPr>
              <w:rPr>
                <w:rFonts w:cs="Arial"/>
                <w:color w:val="000000"/>
                <w:sz w:val="16"/>
                <w:szCs w:val="16"/>
                <w:lang w:val="es-ES" w:eastAsia="es-EC"/>
              </w:rPr>
            </w:pPr>
            <w:r w:rsidRPr="00B66E1F">
              <w:rPr>
                <w:rFonts w:cs="Arial"/>
                <w:color w:val="000000"/>
                <w:sz w:val="16"/>
                <w:szCs w:val="16"/>
                <w:lang w:val="es-ES" w:eastAsia="es-EC"/>
              </w:rPr>
              <w:t>Esponja</w:t>
            </w:r>
          </w:p>
        </w:tc>
        <w:tc>
          <w:tcPr>
            <w:tcW w:w="1134"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center"/>
              <w:rPr>
                <w:rFonts w:cs="Arial"/>
                <w:color w:val="000000"/>
                <w:sz w:val="16"/>
                <w:szCs w:val="16"/>
                <w:lang w:val="es-ES" w:eastAsia="es-EC"/>
              </w:rPr>
            </w:pPr>
            <w:r w:rsidRPr="00B66E1F">
              <w:rPr>
                <w:rFonts w:cs="Arial"/>
                <w:color w:val="000000"/>
                <w:sz w:val="16"/>
                <w:szCs w:val="16"/>
                <w:lang w:val="es-ES" w:eastAsia="es-EC"/>
              </w:rPr>
              <w:t>2,00</w:t>
            </w:r>
          </w:p>
        </w:tc>
        <w:tc>
          <w:tcPr>
            <w:tcW w:w="76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0,25</w:t>
            </w:r>
          </w:p>
        </w:tc>
        <w:tc>
          <w:tcPr>
            <w:tcW w:w="940"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1,50</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1,50</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1,50</w:t>
            </w:r>
          </w:p>
        </w:tc>
        <w:tc>
          <w:tcPr>
            <w:tcW w:w="850"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1,50</w:t>
            </w:r>
          </w:p>
        </w:tc>
        <w:tc>
          <w:tcPr>
            <w:tcW w:w="851" w:type="dxa"/>
            <w:tcBorders>
              <w:top w:val="nil"/>
              <w:left w:val="nil"/>
              <w:bottom w:val="double" w:sz="6" w:space="0" w:color="auto"/>
              <w:right w:val="double" w:sz="6" w:space="0" w:color="auto"/>
            </w:tcBorders>
            <w:shd w:val="clear" w:color="auto" w:fill="auto"/>
            <w:noWrap/>
            <w:vAlign w:val="bottom"/>
            <w:hideMark/>
          </w:tcPr>
          <w:p w:rsidR="002278C7" w:rsidRPr="00B66E1F" w:rsidRDefault="00B66E1F" w:rsidP="002278C7">
            <w:pPr>
              <w:jc w:val="right"/>
              <w:rPr>
                <w:rFonts w:cs="Arial"/>
                <w:color w:val="000000"/>
                <w:sz w:val="16"/>
                <w:szCs w:val="16"/>
                <w:lang w:val="es-ES" w:eastAsia="es-EC"/>
              </w:rPr>
            </w:pPr>
            <w:r>
              <w:rPr>
                <w:rFonts w:cs="Arial"/>
                <w:color w:val="000000"/>
                <w:sz w:val="16"/>
                <w:szCs w:val="16"/>
                <w:lang w:val="es-ES" w:eastAsia="es-EC"/>
              </w:rPr>
              <w:t>$</w:t>
            </w:r>
            <w:r w:rsidR="002278C7" w:rsidRPr="00B66E1F">
              <w:rPr>
                <w:rFonts w:cs="Arial"/>
                <w:color w:val="000000"/>
                <w:sz w:val="16"/>
                <w:szCs w:val="16"/>
                <w:lang w:val="es-ES" w:eastAsia="es-EC"/>
              </w:rPr>
              <w:t>1,50</w:t>
            </w:r>
          </w:p>
        </w:tc>
        <w:tc>
          <w:tcPr>
            <w:tcW w:w="630" w:type="dxa"/>
            <w:tcBorders>
              <w:top w:val="nil"/>
              <w:left w:val="nil"/>
              <w:bottom w:val="double" w:sz="6" w:space="0" w:color="auto"/>
              <w:right w:val="double" w:sz="6" w:space="0" w:color="auto"/>
            </w:tcBorders>
            <w:shd w:val="clear" w:color="auto" w:fill="auto"/>
            <w:noWrap/>
            <w:vAlign w:val="bottom"/>
            <w:hideMark/>
          </w:tcPr>
          <w:p w:rsidR="002278C7" w:rsidRPr="00B66E1F" w:rsidRDefault="00B66E1F" w:rsidP="002278C7">
            <w:pPr>
              <w:jc w:val="right"/>
              <w:rPr>
                <w:rFonts w:cs="Arial"/>
                <w:color w:val="000000"/>
                <w:sz w:val="16"/>
                <w:szCs w:val="16"/>
                <w:lang w:val="es-ES" w:eastAsia="es-EC"/>
              </w:rPr>
            </w:pPr>
            <w:r>
              <w:rPr>
                <w:rFonts w:cs="Arial"/>
                <w:color w:val="000000"/>
                <w:sz w:val="16"/>
                <w:szCs w:val="16"/>
                <w:lang w:val="es-ES" w:eastAsia="es-EC"/>
              </w:rPr>
              <w:t>$</w:t>
            </w:r>
            <w:r w:rsidR="002278C7" w:rsidRPr="00B66E1F">
              <w:rPr>
                <w:rFonts w:cs="Arial"/>
                <w:color w:val="000000"/>
                <w:sz w:val="16"/>
                <w:szCs w:val="16"/>
                <w:lang w:val="es-ES" w:eastAsia="es-EC"/>
              </w:rPr>
              <w:t>1,50</w:t>
            </w:r>
          </w:p>
        </w:tc>
        <w:tc>
          <w:tcPr>
            <w:tcW w:w="684"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1,50</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1,50</w:t>
            </w:r>
          </w:p>
        </w:tc>
        <w:tc>
          <w:tcPr>
            <w:tcW w:w="709"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1,50</w:t>
            </w:r>
          </w:p>
        </w:tc>
        <w:tc>
          <w:tcPr>
            <w:tcW w:w="630"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1,50</w:t>
            </w:r>
          </w:p>
        </w:tc>
        <w:tc>
          <w:tcPr>
            <w:tcW w:w="685" w:type="dxa"/>
            <w:tcBorders>
              <w:top w:val="nil"/>
              <w:left w:val="nil"/>
              <w:bottom w:val="double" w:sz="6" w:space="0" w:color="auto"/>
              <w:right w:val="double" w:sz="6" w:space="0" w:color="auto"/>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1,50</w:t>
            </w:r>
          </w:p>
        </w:tc>
        <w:tc>
          <w:tcPr>
            <w:tcW w:w="567" w:type="dxa"/>
            <w:tcBorders>
              <w:top w:val="nil"/>
              <w:left w:val="nil"/>
              <w:bottom w:val="double" w:sz="6" w:space="0" w:color="auto"/>
              <w:right w:val="nil"/>
            </w:tcBorders>
            <w:shd w:val="clear" w:color="auto" w:fill="auto"/>
            <w:noWrap/>
            <w:vAlign w:val="bottom"/>
            <w:hideMark/>
          </w:tcPr>
          <w:p w:rsidR="002278C7" w:rsidRPr="00B66E1F" w:rsidRDefault="002278C7" w:rsidP="002278C7">
            <w:pPr>
              <w:jc w:val="right"/>
              <w:rPr>
                <w:rFonts w:cs="Arial"/>
                <w:color w:val="000000"/>
                <w:sz w:val="16"/>
                <w:szCs w:val="16"/>
                <w:lang w:val="es-ES" w:eastAsia="es-EC"/>
              </w:rPr>
            </w:pPr>
            <w:r w:rsidRPr="00B66E1F">
              <w:rPr>
                <w:rFonts w:cs="Arial"/>
                <w:color w:val="000000"/>
                <w:sz w:val="16"/>
                <w:szCs w:val="16"/>
                <w:lang w:val="es-ES" w:eastAsia="es-EC"/>
              </w:rPr>
              <w:t>1,50</w:t>
            </w:r>
          </w:p>
        </w:tc>
        <w:tc>
          <w:tcPr>
            <w:tcW w:w="914" w:type="dxa"/>
            <w:tcBorders>
              <w:top w:val="nil"/>
              <w:left w:val="double" w:sz="6" w:space="0" w:color="auto"/>
              <w:bottom w:val="double" w:sz="6" w:space="0" w:color="auto"/>
              <w:right w:val="double" w:sz="6" w:space="0" w:color="auto"/>
            </w:tcBorders>
            <w:shd w:val="clear" w:color="auto" w:fill="auto"/>
            <w:noWrap/>
            <w:vAlign w:val="bottom"/>
            <w:hideMark/>
          </w:tcPr>
          <w:p w:rsidR="002278C7" w:rsidRPr="00B66E1F" w:rsidRDefault="002278C7" w:rsidP="00B66E1F">
            <w:pPr>
              <w:jc w:val="both"/>
              <w:rPr>
                <w:rFonts w:cs="Arial"/>
                <w:color w:val="000000"/>
                <w:sz w:val="16"/>
                <w:szCs w:val="16"/>
                <w:lang w:val="es-ES" w:eastAsia="es-EC"/>
              </w:rPr>
            </w:pPr>
            <w:r w:rsidRPr="00B66E1F">
              <w:rPr>
                <w:rFonts w:cs="Arial"/>
                <w:color w:val="000000"/>
                <w:sz w:val="16"/>
                <w:szCs w:val="16"/>
                <w:lang w:val="es-ES" w:eastAsia="es-EC"/>
              </w:rPr>
              <w:t xml:space="preserve"> 18,00 </w:t>
            </w:r>
          </w:p>
        </w:tc>
      </w:tr>
      <w:tr w:rsidR="002278C7" w:rsidRPr="00B66E1F" w:rsidTr="00B66E1F">
        <w:trPr>
          <w:trHeight w:val="330"/>
        </w:trPr>
        <w:tc>
          <w:tcPr>
            <w:tcW w:w="4022" w:type="dxa"/>
            <w:gridSpan w:val="3"/>
            <w:tcBorders>
              <w:top w:val="double" w:sz="6" w:space="0" w:color="auto"/>
              <w:left w:val="double" w:sz="6" w:space="0" w:color="auto"/>
              <w:bottom w:val="double" w:sz="6" w:space="0" w:color="auto"/>
              <w:right w:val="double" w:sz="6" w:space="0" w:color="000000"/>
            </w:tcBorders>
            <w:shd w:val="clear" w:color="000000" w:fill="C2D69A"/>
            <w:noWrap/>
            <w:vAlign w:val="bottom"/>
            <w:hideMark/>
          </w:tcPr>
          <w:p w:rsidR="002278C7" w:rsidRPr="00B66E1F" w:rsidRDefault="002278C7" w:rsidP="002278C7">
            <w:pPr>
              <w:jc w:val="center"/>
              <w:rPr>
                <w:rFonts w:cs="Arial"/>
                <w:color w:val="000000"/>
                <w:sz w:val="16"/>
                <w:szCs w:val="16"/>
                <w:lang w:val="es-ES" w:eastAsia="es-EC"/>
              </w:rPr>
            </w:pPr>
            <w:r w:rsidRPr="00B66E1F">
              <w:rPr>
                <w:rFonts w:cs="Arial"/>
                <w:color w:val="000000"/>
                <w:sz w:val="16"/>
                <w:szCs w:val="16"/>
                <w:lang w:val="es-ES" w:eastAsia="es-EC"/>
              </w:rPr>
              <w:t>Total  Suministro de Limpieza</w:t>
            </w:r>
          </w:p>
        </w:tc>
        <w:tc>
          <w:tcPr>
            <w:tcW w:w="940" w:type="dxa"/>
            <w:tcBorders>
              <w:top w:val="nil"/>
              <w:left w:val="nil"/>
              <w:bottom w:val="double" w:sz="6" w:space="0" w:color="auto"/>
              <w:right w:val="double" w:sz="6" w:space="0" w:color="auto"/>
            </w:tcBorders>
            <w:shd w:val="clear" w:color="000000" w:fill="C2D69A"/>
            <w:noWrap/>
            <w:vAlign w:val="bottom"/>
            <w:hideMark/>
          </w:tcPr>
          <w:p w:rsidR="002278C7" w:rsidRPr="00B66E1F" w:rsidRDefault="00B66E1F" w:rsidP="002278C7">
            <w:pPr>
              <w:jc w:val="right"/>
              <w:rPr>
                <w:rFonts w:cs="Arial"/>
                <w:color w:val="000000"/>
                <w:sz w:val="16"/>
                <w:szCs w:val="16"/>
                <w:lang w:val="es-ES" w:eastAsia="es-EC"/>
              </w:rPr>
            </w:pPr>
            <w:r>
              <w:rPr>
                <w:rFonts w:cs="Arial"/>
                <w:color w:val="000000"/>
                <w:sz w:val="16"/>
                <w:szCs w:val="16"/>
                <w:lang w:val="es-ES" w:eastAsia="es-EC"/>
              </w:rPr>
              <w:t>$</w:t>
            </w:r>
            <w:r w:rsidR="002278C7" w:rsidRPr="00B66E1F">
              <w:rPr>
                <w:rFonts w:cs="Arial"/>
                <w:color w:val="000000"/>
                <w:sz w:val="16"/>
                <w:szCs w:val="16"/>
                <w:lang w:val="es-ES" w:eastAsia="es-EC"/>
              </w:rPr>
              <w:t>80,78</w:t>
            </w:r>
          </w:p>
        </w:tc>
        <w:tc>
          <w:tcPr>
            <w:tcW w:w="850" w:type="dxa"/>
            <w:tcBorders>
              <w:top w:val="nil"/>
              <w:left w:val="nil"/>
              <w:bottom w:val="double" w:sz="6" w:space="0" w:color="auto"/>
              <w:right w:val="double" w:sz="6" w:space="0" w:color="auto"/>
            </w:tcBorders>
            <w:shd w:val="clear" w:color="000000" w:fill="C2D69A"/>
            <w:noWrap/>
            <w:vAlign w:val="bottom"/>
            <w:hideMark/>
          </w:tcPr>
          <w:p w:rsidR="002278C7" w:rsidRPr="00B66E1F" w:rsidRDefault="00B66E1F" w:rsidP="002278C7">
            <w:pPr>
              <w:jc w:val="right"/>
              <w:rPr>
                <w:rFonts w:cs="Arial"/>
                <w:color w:val="000000"/>
                <w:sz w:val="16"/>
                <w:szCs w:val="16"/>
                <w:lang w:val="es-ES" w:eastAsia="es-EC"/>
              </w:rPr>
            </w:pPr>
            <w:r>
              <w:rPr>
                <w:rFonts w:cs="Arial"/>
                <w:color w:val="000000"/>
                <w:sz w:val="16"/>
                <w:szCs w:val="16"/>
                <w:lang w:val="es-ES" w:eastAsia="es-EC"/>
              </w:rPr>
              <w:t>$</w:t>
            </w:r>
            <w:r w:rsidR="002278C7" w:rsidRPr="00B66E1F">
              <w:rPr>
                <w:rFonts w:cs="Arial"/>
                <w:color w:val="000000"/>
                <w:sz w:val="16"/>
                <w:szCs w:val="16"/>
                <w:lang w:val="es-ES" w:eastAsia="es-EC"/>
              </w:rPr>
              <w:t>11,30</w:t>
            </w:r>
          </w:p>
        </w:tc>
        <w:tc>
          <w:tcPr>
            <w:tcW w:w="851" w:type="dxa"/>
            <w:tcBorders>
              <w:top w:val="nil"/>
              <w:left w:val="nil"/>
              <w:bottom w:val="double" w:sz="6" w:space="0" w:color="auto"/>
              <w:right w:val="double" w:sz="6" w:space="0" w:color="auto"/>
            </w:tcBorders>
            <w:shd w:val="clear" w:color="000000" w:fill="C2D69A"/>
            <w:noWrap/>
            <w:vAlign w:val="bottom"/>
            <w:hideMark/>
          </w:tcPr>
          <w:p w:rsidR="002278C7" w:rsidRPr="00B66E1F" w:rsidRDefault="00B66E1F" w:rsidP="002278C7">
            <w:pPr>
              <w:jc w:val="right"/>
              <w:rPr>
                <w:rFonts w:cs="Arial"/>
                <w:color w:val="000000"/>
                <w:sz w:val="16"/>
                <w:szCs w:val="16"/>
                <w:lang w:val="es-ES" w:eastAsia="es-EC"/>
              </w:rPr>
            </w:pPr>
            <w:r>
              <w:rPr>
                <w:rFonts w:cs="Arial"/>
                <w:color w:val="000000"/>
                <w:sz w:val="16"/>
                <w:szCs w:val="16"/>
                <w:lang w:val="es-ES" w:eastAsia="es-EC"/>
              </w:rPr>
              <w:t>$</w:t>
            </w:r>
            <w:r w:rsidR="002278C7" w:rsidRPr="00B66E1F">
              <w:rPr>
                <w:rFonts w:cs="Arial"/>
                <w:color w:val="000000"/>
                <w:sz w:val="16"/>
                <w:szCs w:val="16"/>
                <w:lang w:val="es-ES" w:eastAsia="es-EC"/>
              </w:rPr>
              <w:t>11,30</w:t>
            </w:r>
          </w:p>
        </w:tc>
        <w:tc>
          <w:tcPr>
            <w:tcW w:w="850" w:type="dxa"/>
            <w:tcBorders>
              <w:top w:val="nil"/>
              <w:left w:val="nil"/>
              <w:bottom w:val="double" w:sz="6" w:space="0" w:color="auto"/>
              <w:right w:val="double" w:sz="6" w:space="0" w:color="auto"/>
            </w:tcBorders>
            <w:shd w:val="clear" w:color="000000" w:fill="C2D69A"/>
            <w:noWrap/>
            <w:vAlign w:val="bottom"/>
            <w:hideMark/>
          </w:tcPr>
          <w:p w:rsidR="002278C7" w:rsidRPr="00B66E1F" w:rsidRDefault="00B66E1F" w:rsidP="002278C7">
            <w:pPr>
              <w:jc w:val="right"/>
              <w:rPr>
                <w:rFonts w:cs="Arial"/>
                <w:color w:val="000000"/>
                <w:sz w:val="16"/>
                <w:szCs w:val="16"/>
                <w:lang w:val="es-ES" w:eastAsia="es-EC"/>
              </w:rPr>
            </w:pPr>
            <w:r>
              <w:rPr>
                <w:rFonts w:cs="Arial"/>
                <w:color w:val="000000"/>
                <w:sz w:val="16"/>
                <w:szCs w:val="16"/>
                <w:lang w:val="es-ES" w:eastAsia="es-EC"/>
              </w:rPr>
              <w:t>$</w:t>
            </w:r>
            <w:r w:rsidR="002278C7" w:rsidRPr="00B66E1F">
              <w:rPr>
                <w:rFonts w:cs="Arial"/>
                <w:color w:val="000000"/>
                <w:sz w:val="16"/>
                <w:szCs w:val="16"/>
                <w:lang w:val="es-ES" w:eastAsia="es-EC"/>
              </w:rPr>
              <w:t>19,30</w:t>
            </w:r>
          </w:p>
        </w:tc>
        <w:tc>
          <w:tcPr>
            <w:tcW w:w="851" w:type="dxa"/>
            <w:tcBorders>
              <w:top w:val="nil"/>
              <w:left w:val="nil"/>
              <w:bottom w:val="double" w:sz="6" w:space="0" w:color="auto"/>
              <w:right w:val="double" w:sz="6" w:space="0" w:color="auto"/>
            </w:tcBorders>
            <w:shd w:val="clear" w:color="000000" w:fill="C2D69A"/>
            <w:noWrap/>
            <w:vAlign w:val="bottom"/>
            <w:hideMark/>
          </w:tcPr>
          <w:p w:rsidR="002278C7" w:rsidRPr="00B66E1F" w:rsidRDefault="00B66E1F" w:rsidP="002278C7">
            <w:pPr>
              <w:jc w:val="right"/>
              <w:rPr>
                <w:rFonts w:cs="Arial"/>
                <w:color w:val="000000"/>
                <w:sz w:val="16"/>
                <w:szCs w:val="16"/>
                <w:lang w:val="es-ES" w:eastAsia="es-EC"/>
              </w:rPr>
            </w:pPr>
            <w:r>
              <w:rPr>
                <w:rFonts w:cs="Arial"/>
                <w:color w:val="000000"/>
                <w:sz w:val="16"/>
                <w:szCs w:val="16"/>
                <w:lang w:val="es-ES" w:eastAsia="es-EC"/>
              </w:rPr>
              <w:t>$</w:t>
            </w:r>
            <w:r w:rsidR="002278C7" w:rsidRPr="00B66E1F">
              <w:rPr>
                <w:rFonts w:cs="Arial"/>
                <w:color w:val="000000"/>
                <w:sz w:val="16"/>
                <w:szCs w:val="16"/>
                <w:lang w:val="es-ES" w:eastAsia="es-EC"/>
              </w:rPr>
              <w:t>11,30</w:t>
            </w:r>
          </w:p>
        </w:tc>
        <w:tc>
          <w:tcPr>
            <w:tcW w:w="630" w:type="dxa"/>
            <w:tcBorders>
              <w:top w:val="nil"/>
              <w:left w:val="nil"/>
              <w:bottom w:val="double" w:sz="6" w:space="0" w:color="auto"/>
              <w:right w:val="double" w:sz="6" w:space="0" w:color="auto"/>
            </w:tcBorders>
            <w:shd w:val="clear" w:color="000000" w:fill="C2D69A"/>
            <w:noWrap/>
            <w:vAlign w:val="bottom"/>
            <w:hideMark/>
          </w:tcPr>
          <w:p w:rsidR="002278C7" w:rsidRPr="00B66E1F" w:rsidRDefault="00B66E1F" w:rsidP="002278C7">
            <w:pPr>
              <w:jc w:val="right"/>
              <w:rPr>
                <w:rFonts w:cs="Arial"/>
                <w:color w:val="000000"/>
                <w:sz w:val="16"/>
                <w:szCs w:val="16"/>
                <w:lang w:val="es-ES" w:eastAsia="es-EC"/>
              </w:rPr>
            </w:pPr>
            <w:r>
              <w:rPr>
                <w:rFonts w:cs="Arial"/>
                <w:color w:val="000000"/>
                <w:sz w:val="16"/>
                <w:szCs w:val="16"/>
                <w:lang w:val="es-ES" w:eastAsia="es-EC"/>
              </w:rPr>
              <w:t>$</w:t>
            </w:r>
            <w:r w:rsidR="002278C7" w:rsidRPr="00B66E1F">
              <w:rPr>
                <w:rFonts w:cs="Arial"/>
                <w:color w:val="000000"/>
                <w:sz w:val="16"/>
                <w:szCs w:val="16"/>
                <w:lang w:val="es-ES" w:eastAsia="es-EC"/>
              </w:rPr>
              <w:t>11,30</w:t>
            </w:r>
          </w:p>
        </w:tc>
        <w:tc>
          <w:tcPr>
            <w:tcW w:w="684" w:type="dxa"/>
            <w:tcBorders>
              <w:top w:val="nil"/>
              <w:left w:val="nil"/>
              <w:bottom w:val="double" w:sz="6" w:space="0" w:color="auto"/>
              <w:right w:val="double" w:sz="6" w:space="0" w:color="auto"/>
            </w:tcBorders>
            <w:shd w:val="clear" w:color="000000" w:fill="C2D69A"/>
            <w:noWrap/>
            <w:vAlign w:val="bottom"/>
            <w:hideMark/>
          </w:tcPr>
          <w:p w:rsidR="002278C7" w:rsidRPr="00B66E1F" w:rsidRDefault="00B66E1F" w:rsidP="002278C7">
            <w:pPr>
              <w:jc w:val="right"/>
              <w:rPr>
                <w:rFonts w:cs="Arial"/>
                <w:color w:val="000000"/>
                <w:sz w:val="16"/>
                <w:szCs w:val="16"/>
                <w:lang w:val="es-ES" w:eastAsia="es-EC"/>
              </w:rPr>
            </w:pPr>
            <w:r>
              <w:rPr>
                <w:rFonts w:cs="Arial"/>
                <w:color w:val="000000"/>
                <w:sz w:val="16"/>
                <w:szCs w:val="16"/>
                <w:lang w:val="es-ES" w:eastAsia="es-EC"/>
              </w:rPr>
              <w:t>$</w:t>
            </w:r>
            <w:r w:rsidR="002278C7" w:rsidRPr="00B66E1F">
              <w:rPr>
                <w:rFonts w:cs="Arial"/>
                <w:color w:val="000000"/>
                <w:sz w:val="16"/>
                <w:szCs w:val="16"/>
                <w:lang w:val="es-ES" w:eastAsia="es-EC"/>
              </w:rPr>
              <w:t>19,30</w:t>
            </w:r>
          </w:p>
        </w:tc>
        <w:tc>
          <w:tcPr>
            <w:tcW w:w="709" w:type="dxa"/>
            <w:tcBorders>
              <w:top w:val="nil"/>
              <w:left w:val="nil"/>
              <w:bottom w:val="double" w:sz="6" w:space="0" w:color="auto"/>
              <w:right w:val="double" w:sz="6" w:space="0" w:color="auto"/>
            </w:tcBorders>
            <w:shd w:val="clear" w:color="000000" w:fill="C2D69A"/>
            <w:noWrap/>
            <w:vAlign w:val="bottom"/>
            <w:hideMark/>
          </w:tcPr>
          <w:p w:rsidR="002278C7" w:rsidRPr="00B66E1F" w:rsidRDefault="00B66E1F" w:rsidP="002278C7">
            <w:pPr>
              <w:jc w:val="right"/>
              <w:rPr>
                <w:rFonts w:cs="Arial"/>
                <w:color w:val="000000"/>
                <w:sz w:val="16"/>
                <w:szCs w:val="16"/>
                <w:lang w:val="es-ES" w:eastAsia="es-EC"/>
              </w:rPr>
            </w:pPr>
            <w:r>
              <w:rPr>
                <w:rFonts w:cs="Arial"/>
                <w:color w:val="000000"/>
                <w:sz w:val="16"/>
                <w:szCs w:val="16"/>
                <w:lang w:val="es-ES" w:eastAsia="es-EC"/>
              </w:rPr>
              <w:t>$</w:t>
            </w:r>
            <w:r w:rsidR="002278C7" w:rsidRPr="00B66E1F">
              <w:rPr>
                <w:rFonts w:cs="Arial"/>
                <w:color w:val="000000"/>
                <w:sz w:val="16"/>
                <w:szCs w:val="16"/>
                <w:lang w:val="es-ES" w:eastAsia="es-EC"/>
              </w:rPr>
              <w:t>11,30</w:t>
            </w:r>
          </w:p>
        </w:tc>
        <w:tc>
          <w:tcPr>
            <w:tcW w:w="709" w:type="dxa"/>
            <w:tcBorders>
              <w:top w:val="nil"/>
              <w:left w:val="nil"/>
              <w:bottom w:val="double" w:sz="6" w:space="0" w:color="auto"/>
              <w:right w:val="double" w:sz="6" w:space="0" w:color="auto"/>
            </w:tcBorders>
            <w:shd w:val="clear" w:color="000000" w:fill="C2D69A"/>
            <w:noWrap/>
            <w:vAlign w:val="bottom"/>
            <w:hideMark/>
          </w:tcPr>
          <w:p w:rsidR="002278C7" w:rsidRPr="00B66E1F" w:rsidRDefault="00B66E1F" w:rsidP="002278C7">
            <w:pPr>
              <w:jc w:val="right"/>
              <w:rPr>
                <w:rFonts w:cs="Arial"/>
                <w:color w:val="000000"/>
                <w:sz w:val="16"/>
                <w:szCs w:val="16"/>
                <w:lang w:val="es-ES" w:eastAsia="es-EC"/>
              </w:rPr>
            </w:pPr>
            <w:r>
              <w:rPr>
                <w:rFonts w:cs="Arial"/>
                <w:color w:val="000000"/>
                <w:sz w:val="16"/>
                <w:szCs w:val="16"/>
                <w:lang w:val="es-ES" w:eastAsia="es-EC"/>
              </w:rPr>
              <w:t>$</w:t>
            </w:r>
            <w:r w:rsidR="002278C7" w:rsidRPr="00B66E1F">
              <w:rPr>
                <w:rFonts w:cs="Arial"/>
                <w:color w:val="000000"/>
                <w:sz w:val="16"/>
                <w:szCs w:val="16"/>
                <w:lang w:val="es-ES" w:eastAsia="es-EC"/>
              </w:rPr>
              <w:t>11,30</w:t>
            </w:r>
          </w:p>
        </w:tc>
        <w:tc>
          <w:tcPr>
            <w:tcW w:w="630" w:type="dxa"/>
            <w:tcBorders>
              <w:top w:val="nil"/>
              <w:left w:val="nil"/>
              <w:bottom w:val="double" w:sz="6" w:space="0" w:color="auto"/>
              <w:right w:val="double" w:sz="6" w:space="0" w:color="auto"/>
            </w:tcBorders>
            <w:shd w:val="clear" w:color="000000" w:fill="C2D69A"/>
            <w:noWrap/>
            <w:vAlign w:val="bottom"/>
            <w:hideMark/>
          </w:tcPr>
          <w:p w:rsidR="002278C7" w:rsidRPr="00B66E1F" w:rsidRDefault="00B66E1F" w:rsidP="002278C7">
            <w:pPr>
              <w:jc w:val="right"/>
              <w:rPr>
                <w:rFonts w:cs="Arial"/>
                <w:color w:val="000000"/>
                <w:sz w:val="16"/>
                <w:szCs w:val="16"/>
                <w:lang w:val="es-ES" w:eastAsia="es-EC"/>
              </w:rPr>
            </w:pPr>
            <w:r>
              <w:rPr>
                <w:rFonts w:cs="Arial"/>
                <w:color w:val="000000"/>
                <w:sz w:val="16"/>
                <w:szCs w:val="16"/>
                <w:lang w:val="es-ES" w:eastAsia="es-EC"/>
              </w:rPr>
              <w:t>$</w:t>
            </w:r>
            <w:r w:rsidR="002278C7" w:rsidRPr="00B66E1F">
              <w:rPr>
                <w:rFonts w:cs="Arial"/>
                <w:color w:val="000000"/>
                <w:sz w:val="16"/>
                <w:szCs w:val="16"/>
                <w:lang w:val="es-ES" w:eastAsia="es-EC"/>
              </w:rPr>
              <w:t>19,30</w:t>
            </w:r>
          </w:p>
        </w:tc>
        <w:tc>
          <w:tcPr>
            <w:tcW w:w="685" w:type="dxa"/>
            <w:tcBorders>
              <w:top w:val="nil"/>
              <w:left w:val="nil"/>
              <w:bottom w:val="double" w:sz="6" w:space="0" w:color="auto"/>
              <w:right w:val="double" w:sz="6" w:space="0" w:color="auto"/>
            </w:tcBorders>
            <w:shd w:val="clear" w:color="000000" w:fill="C2D69A"/>
            <w:noWrap/>
            <w:vAlign w:val="bottom"/>
            <w:hideMark/>
          </w:tcPr>
          <w:p w:rsidR="002278C7" w:rsidRPr="00B66E1F" w:rsidRDefault="00B66E1F" w:rsidP="002278C7">
            <w:pPr>
              <w:jc w:val="right"/>
              <w:rPr>
                <w:rFonts w:cs="Arial"/>
                <w:color w:val="000000"/>
                <w:sz w:val="16"/>
                <w:szCs w:val="16"/>
                <w:lang w:val="es-ES" w:eastAsia="es-EC"/>
              </w:rPr>
            </w:pPr>
            <w:r>
              <w:rPr>
                <w:rFonts w:cs="Arial"/>
                <w:color w:val="000000"/>
                <w:sz w:val="16"/>
                <w:szCs w:val="16"/>
                <w:lang w:val="es-ES" w:eastAsia="es-EC"/>
              </w:rPr>
              <w:t>$</w:t>
            </w:r>
            <w:r w:rsidR="002278C7" w:rsidRPr="00B66E1F">
              <w:rPr>
                <w:rFonts w:cs="Arial"/>
                <w:color w:val="000000"/>
                <w:sz w:val="16"/>
                <w:szCs w:val="16"/>
                <w:lang w:val="es-ES" w:eastAsia="es-EC"/>
              </w:rPr>
              <w:t>11,30</w:t>
            </w:r>
          </w:p>
        </w:tc>
        <w:tc>
          <w:tcPr>
            <w:tcW w:w="567" w:type="dxa"/>
            <w:tcBorders>
              <w:top w:val="nil"/>
              <w:left w:val="nil"/>
              <w:bottom w:val="double" w:sz="6" w:space="0" w:color="auto"/>
              <w:right w:val="double" w:sz="6" w:space="0" w:color="auto"/>
            </w:tcBorders>
            <w:shd w:val="clear" w:color="000000" w:fill="C2D69A"/>
            <w:noWrap/>
            <w:vAlign w:val="bottom"/>
            <w:hideMark/>
          </w:tcPr>
          <w:p w:rsidR="002278C7" w:rsidRPr="00B66E1F" w:rsidRDefault="00B66E1F" w:rsidP="002278C7">
            <w:pPr>
              <w:jc w:val="right"/>
              <w:rPr>
                <w:rFonts w:cs="Arial"/>
                <w:color w:val="000000"/>
                <w:sz w:val="16"/>
                <w:szCs w:val="16"/>
                <w:lang w:val="es-ES" w:eastAsia="es-EC"/>
              </w:rPr>
            </w:pPr>
            <w:r>
              <w:rPr>
                <w:rFonts w:cs="Arial"/>
                <w:color w:val="000000"/>
                <w:sz w:val="16"/>
                <w:szCs w:val="16"/>
                <w:lang w:val="es-ES" w:eastAsia="es-EC"/>
              </w:rPr>
              <w:t>$</w:t>
            </w:r>
            <w:r w:rsidR="002278C7" w:rsidRPr="00B66E1F">
              <w:rPr>
                <w:rFonts w:cs="Arial"/>
                <w:color w:val="000000"/>
                <w:sz w:val="16"/>
                <w:szCs w:val="16"/>
                <w:lang w:val="es-ES" w:eastAsia="es-EC"/>
              </w:rPr>
              <w:t>11,30</w:t>
            </w:r>
          </w:p>
        </w:tc>
        <w:tc>
          <w:tcPr>
            <w:tcW w:w="914" w:type="dxa"/>
            <w:tcBorders>
              <w:top w:val="nil"/>
              <w:left w:val="nil"/>
              <w:bottom w:val="double" w:sz="6" w:space="0" w:color="auto"/>
              <w:right w:val="double" w:sz="6" w:space="0" w:color="auto"/>
            </w:tcBorders>
            <w:shd w:val="clear" w:color="000000" w:fill="92D050"/>
            <w:noWrap/>
            <w:vAlign w:val="bottom"/>
            <w:hideMark/>
          </w:tcPr>
          <w:p w:rsidR="002278C7" w:rsidRPr="00B66E1F" w:rsidRDefault="00B66E1F" w:rsidP="00B66E1F">
            <w:pPr>
              <w:jc w:val="both"/>
              <w:rPr>
                <w:rFonts w:cs="Arial"/>
                <w:color w:val="000000"/>
                <w:sz w:val="16"/>
                <w:szCs w:val="16"/>
                <w:lang w:val="es-ES" w:eastAsia="es-EC"/>
              </w:rPr>
            </w:pPr>
            <w:r>
              <w:rPr>
                <w:rFonts w:cs="Arial"/>
                <w:color w:val="000000"/>
                <w:sz w:val="16"/>
                <w:szCs w:val="16"/>
                <w:lang w:val="es-ES" w:eastAsia="es-EC"/>
              </w:rPr>
              <w:t>$</w:t>
            </w:r>
            <w:r w:rsidR="002278C7" w:rsidRPr="00B66E1F">
              <w:rPr>
                <w:rFonts w:cs="Arial"/>
                <w:color w:val="000000"/>
                <w:sz w:val="16"/>
                <w:szCs w:val="16"/>
                <w:lang w:val="es-ES" w:eastAsia="es-EC"/>
              </w:rPr>
              <w:t xml:space="preserve"> 229,08 </w:t>
            </w:r>
          </w:p>
        </w:tc>
      </w:tr>
    </w:tbl>
    <w:p w:rsidR="002278C7" w:rsidRPr="00863E2E" w:rsidRDefault="002278C7" w:rsidP="002278C7">
      <w:pPr>
        <w:spacing w:line="360" w:lineRule="auto"/>
        <w:rPr>
          <w:lang w:val="es-ES"/>
        </w:rPr>
        <w:sectPr w:rsidR="002278C7" w:rsidRPr="00863E2E" w:rsidSect="00F079BE">
          <w:pgSz w:w="16838" w:h="11906" w:orient="landscape"/>
          <w:pgMar w:top="1418" w:right="1985" w:bottom="2268" w:left="1985" w:header="709" w:footer="709" w:gutter="0"/>
          <w:cols w:space="708"/>
          <w:docGrid w:linePitch="360"/>
        </w:sectPr>
      </w:pPr>
    </w:p>
    <w:p w:rsidR="002278C7" w:rsidRPr="00863E2E" w:rsidRDefault="002278C7" w:rsidP="002278C7">
      <w:pPr>
        <w:spacing w:line="360" w:lineRule="auto"/>
        <w:rPr>
          <w:lang w:val="es-ES"/>
        </w:rPr>
      </w:pPr>
    </w:p>
    <w:p w:rsidR="002278C7" w:rsidRPr="00863E2E" w:rsidRDefault="002278C7" w:rsidP="002278C7">
      <w:pPr>
        <w:pStyle w:val="Epgrafe"/>
        <w:jc w:val="center"/>
        <w:rPr>
          <w:sz w:val="24"/>
          <w:szCs w:val="24"/>
        </w:rPr>
      </w:pPr>
      <w:bookmarkStart w:id="366" w:name="_Toc322809772"/>
      <w:r w:rsidRPr="00863E2E">
        <w:rPr>
          <w:sz w:val="24"/>
          <w:szCs w:val="24"/>
        </w:rPr>
        <w:t xml:space="preserve">Anexo </w:t>
      </w:r>
      <w:r w:rsidR="00A7738E" w:rsidRPr="00863E2E">
        <w:rPr>
          <w:sz w:val="24"/>
          <w:szCs w:val="24"/>
        </w:rPr>
        <w:fldChar w:fldCharType="begin"/>
      </w:r>
      <w:r w:rsidRPr="00863E2E">
        <w:rPr>
          <w:sz w:val="24"/>
          <w:szCs w:val="24"/>
        </w:rPr>
        <w:instrText xml:space="preserve"> SEQ Anexo \* ARABIC </w:instrText>
      </w:r>
      <w:r w:rsidR="00A7738E" w:rsidRPr="00863E2E">
        <w:rPr>
          <w:sz w:val="24"/>
          <w:szCs w:val="24"/>
        </w:rPr>
        <w:fldChar w:fldCharType="separate"/>
      </w:r>
      <w:r w:rsidR="00C95582">
        <w:rPr>
          <w:noProof/>
          <w:sz w:val="24"/>
          <w:szCs w:val="24"/>
        </w:rPr>
        <w:t>10</w:t>
      </w:r>
      <w:r w:rsidR="00A7738E" w:rsidRPr="00863E2E">
        <w:rPr>
          <w:noProof/>
          <w:sz w:val="24"/>
          <w:szCs w:val="24"/>
        </w:rPr>
        <w:fldChar w:fldCharType="end"/>
      </w:r>
      <w:r w:rsidRPr="00863E2E">
        <w:rPr>
          <w:sz w:val="24"/>
          <w:szCs w:val="24"/>
        </w:rPr>
        <w:t>: Flujo de Efectivo del Inversionista</w:t>
      </w:r>
      <w:bookmarkEnd w:id="366"/>
    </w:p>
    <w:p w:rsidR="002278C7" w:rsidRPr="00863E2E" w:rsidRDefault="002278C7" w:rsidP="002278C7">
      <w:pPr>
        <w:spacing w:line="360" w:lineRule="auto"/>
        <w:jc w:val="center"/>
        <w:rPr>
          <w:lang w:val="es-ES"/>
        </w:rPr>
      </w:pPr>
      <w:r w:rsidRPr="00863E2E">
        <w:rPr>
          <w:lang w:val="es-ES"/>
        </w:rPr>
        <w:t>Club Recreacional “Daulis”</w:t>
      </w:r>
    </w:p>
    <w:p w:rsidR="002278C7" w:rsidRPr="00863E2E" w:rsidRDefault="002278C7" w:rsidP="002278C7">
      <w:pPr>
        <w:spacing w:line="360" w:lineRule="auto"/>
        <w:jc w:val="center"/>
        <w:rPr>
          <w:lang w:val="es-ES"/>
        </w:rPr>
      </w:pPr>
      <w:r w:rsidRPr="00863E2E">
        <w:rPr>
          <w:lang w:val="es-ES"/>
        </w:rPr>
        <w:t>Flujo de Efectivo del Inversionista</w:t>
      </w:r>
    </w:p>
    <w:p w:rsidR="002278C7" w:rsidRPr="00863E2E" w:rsidRDefault="002278C7" w:rsidP="002278C7">
      <w:pPr>
        <w:spacing w:line="360" w:lineRule="auto"/>
        <w:jc w:val="center"/>
        <w:rPr>
          <w:lang w:val="es-ES"/>
        </w:rPr>
      </w:pPr>
      <w:r w:rsidRPr="00863E2E">
        <w:rPr>
          <w:lang w:val="es-ES"/>
        </w:rPr>
        <w:t>Al 31 de diciembre del 2013</w:t>
      </w:r>
    </w:p>
    <w:tbl>
      <w:tblPr>
        <w:tblW w:w="8670" w:type="dxa"/>
        <w:tblInd w:w="47" w:type="dxa"/>
        <w:tblCellMar>
          <w:left w:w="70" w:type="dxa"/>
          <w:right w:w="70" w:type="dxa"/>
        </w:tblCellMar>
        <w:tblLook w:val="04A0"/>
      </w:tblPr>
      <w:tblGrid>
        <w:gridCol w:w="1304"/>
        <w:gridCol w:w="808"/>
        <w:gridCol w:w="955"/>
        <w:gridCol w:w="992"/>
        <w:gridCol w:w="993"/>
        <w:gridCol w:w="992"/>
        <w:gridCol w:w="1276"/>
        <w:gridCol w:w="1417"/>
      </w:tblGrid>
      <w:tr w:rsidR="00BD09F9" w:rsidRPr="00863E2E" w:rsidTr="002A26D4">
        <w:trPr>
          <w:trHeight w:val="330"/>
        </w:trPr>
        <w:tc>
          <w:tcPr>
            <w:tcW w:w="2045" w:type="dxa"/>
            <w:gridSpan w:val="2"/>
            <w:tcBorders>
              <w:top w:val="double" w:sz="6" w:space="0" w:color="auto"/>
              <w:left w:val="double" w:sz="6" w:space="0" w:color="auto"/>
              <w:bottom w:val="double" w:sz="6" w:space="0" w:color="auto"/>
              <w:right w:val="double" w:sz="6" w:space="0" w:color="auto"/>
            </w:tcBorders>
            <w:shd w:val="clear" w:color="000000" w:fill="D3DFEE"/>
            <w:noWrap/>
            <w:hideMark/>
          </w:tcPr>
          <w:p w:rsidR="00BD09F9" w:rsidRPr="00863E2E" w:rsidRDefault="00BD09F9" w:rsidP="00BD09F9">
            <w:pPr>
              <w:jc w:val="center"/>
              <w:rPr>
                <w:rFonts w:cs="Arial"/>
                <w:color w:val="000000"/>
                <w:sz w:val="12"/>
                <w:szCs w:val="12"/>
                <w:lang w:val="es-ES" w:eastAsia="es-EC"/>
              </w:rPr>
            </w:pPr>
            <w:r w:rsidRPr="00863E2E">
              <w:rPr>
                <w:rFonts w:cs="Arial"/>
                <w:color w:val="000000"/>
                <w:sz w:val="12"/>
                <w:szCs w:val="12"/>
                <w:lang w:val="es-ES" w:eastAsia="es-EC"/>
              </w:rPr>
              <w:t>DETALLE</w:t>
            </w:r>
          </w:p>
        </w:tc>
        <w:tc>
          <w:tcPr>
            <w:tcW w:w="955" w:type="dxa"/>
            <w:tcBorders>
              <w:top w:val="double" w:sz="6" w:space="0" w:color="auto"/>
              <w:left w:val="nil"/>
              <w:bottom w:val="double" w:sz="6" w:space="0" w:color="auto"/>
              <w:right w:val="double" w:sz="6" w:space="0" w:color="auto"/>
            </w:tcBorders>
            <w:shd w:val="clear" w:color="000000" w:fill="D3DFEE"/>
            <w:noWrap/>
            <w:hideMark/>
          </w:tcPr>
          <w:p w:rsidR="00BD09F9" w:rsidRPr="00863E2E" w:rsidRDefault="00BD09F9" w:rsidP="00BD09F9">
            <w:pPr>
              <w:jc w:val="right"/>
              <w:rPr>
                <w:rFonts w:cs="Arial"/>
                <w:b/>
                <w:bCs/>
                <w:color w:val="000000"/>
                <w:sz w:val="12"/>
                <w:szCs w:val="12"/>
                <w:lang w:val="es-ES" w:eastAsia="es-EC"/>
              </w:rPr>
            </w:pPr>
            <w:r w:rsidRPr="00863E2E">
              <w:rPr>
                <w:rFonts w:cs="Arial"/>
                <w:b/>
                <w:bCs/>
                <w:color w:val="000000"/>
                <w:sz w:val="12"/>
                <w:szCs w:val="12"/>
                <w:lang w:val="es-ES" w:eastAsia="es-EC"/>
              </w:rPr>
              <w:t>2012</w:t>
            </w:r>
          </w:p>
        </w:tc>
        <w:tc>
          <w:tcPr>
            <w:tcW w:w="992" w:type="dxa"/>
            <w:tcBorders>
              <w:top w:val="double" w:sz="6" w:space="0" w:color="auto"/>
              <w:left w:val="nil"/>
              <w:bottom w:val="double" w:sz="6" w:space="0" w:color="auto"/>
              <w:right w:val="double" w:sz="6" w:space="0" w:color="auto"/>
            </w:tcBorders>
            <w:shd w:val="clear" w:color="000000" w:fill="D3DFEE"/>
            <w:noWrap/>
            <w:hideMark/>
          </w:tcPr>
          <w:p w:rsidR="00BD09F9" w:rsidRPr="00863E2E" w:rsidRDefault="00BD09F9" w:rsidP="00BD09F9">
            <w:pPr>
              <w:jc w:val="center"/>
              <w:rPr>
                <w:rFonts w:cs="Arial"/>
                <w:b/>
                <w:bCs/>
                <w:color w:val="000000"/>
                <w:sz w:val="12"/>
                <w:szCs w:val="12"/>
                <w:lang w:val="es-ES" w:eastAsia="es-EC"/>
              </w:rPr>
            </w:pPr>
            <w:r w:rsidRPr="00863E2E">
              <w:rPr>
                <w:rFonts w:cs="Arial"/>
                <w:b/>
                <w:bCs/>
                <w:color w:val="000000"/>
                <w:sz w:val="12"/>
                <w:szCs w:val="12"/>
                <w:lang w:val="es-ES" w:eastAsia="es-EC"/>
              </w:rPr>
              <w:t>2013</w:t>
            </w:r>
          </w:p>
        </w:tc>
        <w:tc>
          <w:tcPr>
            <w:tcW w:w="993" w:type="dxa"/>
            <w:tcBorders>
              <w:top w:val="double" w:sz="6" w:space="0" w:color="auto"/>
              <w:left w:val="nil"/>
              <w:bottom w:val="double" w:sz="6" w:space="0" w:color="auto"/>
              <w:right w:val="double" w:sz="6" w:space="0" w:color="auto"/>
            </w:tcBorders>
            <w:shd w:val="clear" w:color="000000" w:fill="D3DFEE"/>
            <w:noWrap/>
            <w:hideMark/>
          </w:tcPr>
          <w:p w:rsidR="00BD09F9" w:rsidRPr="00863E2E" w:rsidRDefault="00BD09F9" w:rsidP="00BD09F9">
            <w:pPr>
              <w:jc w:val="right"/>
              <w:rPr>
                <w:rFonts w:cs="Arial"/>
                <w:b/>
                <w:bCs/>
                <w:color w:val="000000"/>
                <w:sz w:val="12"/>
                <w:szCs w:val="12"/>
                <w:lang w:val="es-ES" w:eastAsia="es-EC"/>
              </w:rPr>
            </w:pPr>
            <w:r w:rsidRPr="00863E2E">
              <w:rPr>
                <w:rFonts w:cs="Arial"/>
                <w:b/>
                <w:bCs/>
                <w:color w:val="000000"/>
                <w:sz w:val="12"/>
                <w:szCs w:val="12"/>
                <w:lang w:val="es-ES" w:eastAsia="es-EC"/>
              </w:rPr>
              <w:t>2014</w:t>
            </w:r>
          </w:p>
        </w:tc>
        <w:tc>
          <w:tcPr>
            <w:tcW w:w="992" w:type="dxa"/>
            <w:tcBorders>
              <w:top w:val="double" w:sz="6" w:space="0" w:color="auto"/>
              <w:left w:val="nil"/>
              <w:bottom w:val="double" w:sz="6" w:space="0" w:color="auto"/>
              <w:right w:val="double" w:sz="6" w:space="0" w:color="auto"/>
            </w:tcBorders>
            <w:shd w:val="clear" w:color="000000" w:fill="D3DFEE"/>
            <w:noWrap/>
            <w:hideMark/>
          </w:tcPr>
          <w:p w:rsidR="00BD09F9" w:rsidRPr="00863E2E" w:rsidRDefault="00BD09F9" w:rsidP="00BD09F9">
            <w:pPr>
              <w:jc w:val="center"/>
              <w:rPr>
                <w:rFonts w:cs="Arial"/>
                <w:b/>
                <w:bCs/>
                <w:color w:val="000000"/>
                <w:sz w:val="12"/>
                <w:szCs w:val="12"/>
                <w:lang w:val="es-ES" w:eastAsia="es-EC"/>
              </w:rPr>
            </w:pPr>
            <w:r w:rsidRPr="00863E2E">
              <w:rPr>
                <w:rFonts w:cs="Arial"/>
                <w:b/>
                <w:bCs/>
                <w:color w:val="000000"/>
                <w:sz w:val="12"/>
                <w:szCs w:val="12"/>
                <w:lang w:val="es-ES" w:eastAsia="es-EC"/>
              </w:rPr>
              <w:t>2015</w:t>
            </w:r>
          </w:p>
        </w:tc>
        <w:tc>
          <w:tcPr>
            <w:tcW w:w="1276" w:type="dxa"/>
            <w:tcBorders>
              <w:top w:val="double" w:sz="6" w:space="0" w:color="auto"/>
              <w:left w:val="nil"/>
              <w:bottom w:val="double" w:sz="6" w:space="0" w:color="auto"/>
              <w:right w:val="double" w:sz="6" w:space="0" w:color="auto"/>
            </w:tcBorders>
            <w:shd w:val="clear" w:color="000000" w:fill="D3DFEE"/>
            <w:noWrap/>
            <w:hideMark/>
          </w:tcPr>
          <w:p w:rsidR="00BD09F9" w:rsidRPr="00863E2E" w:rsidRDefault="00BD09F9" w:rsidP="00BD09F9">
            <w:pPr>
              <w:jc w:val="right"/>
              <w:rPr>
                <w:rFonts w:cs="Arial"/>
                <w:b/>
                <w:bCs/>
                <w:color w:val="000000"/>
                <w:sz w:val="12"/>
                <w:szCs w:val="12"/>
                <w:lang w:val="es-ES" w:eastAsia="es-EC"/>
              </w:rPr>
            </w:pPr>
            <w:r w:rsidRPr="00863E2E">
              <w:rPr>
                <w:rFonts w:cs="Arial"/>
                <w:b/>
                <w:bCs/>
                <w:color w:val="000000"/>
                <w:sz w:val="12"/>
                <w:szCs w:val="12"/>
                <w:lang w:val="es-ES" w:eastAsia="es-EC"/>
              </w:rPr>
              <w:t>2016</w:t>
            </w:r>
          </w:p>
        </w:tc>
        <w:tc>
          <w:tcPr>
            <w:tcW w:w="1417" w:type="dxa"/>
            <w:tcBorders>
              <w:top w:val="double" w:sz="6" w:space="0" w:color="auto"/>
              <w:left w:val="nil"/>
              <w:bottom w:val="double" w:sz="6" w:space="0" w:color="auto"/>
              <w:right w:val="double" w:sz="6" w:space="0" w:color="auto"/>
            </w:tcBorders>
            <w:shd w:val="clear" w:color="000000" w:fill="D3DFEE"/>
            <w:noWrap/>
            <w:hideMark/>
          </w:tcPr>
          <w:p w:rsidR="00BD09F9" w:rsidRPr="00863E2E" w:rsidRDefault="00BD09F9" w:rsidP="00BD09F9">
            <w:pPr>
              <w:jc w:val="center"/>
              <w:rPr>
                <w:rFonts w:cs="Arial"/>
                <w:b/>
                <w:bCs/>
                <w:color w:val="000000"/>
                <w:sz w:val="12"/>
                <w:szCs w:val="12"/>
                <w:lang w:val="es-ES" w:eastAsia="es-EC"/>
              </w:rPr>
            </w:pPr>
            <w:r w:rsidRPr="00863E2E">
              <w:rPr>
                <w:rFonts w:cs="Arial"/>
                <w:b/>
                <w:bCs/>
                <w:color w:val="000000"/>
                <w:sz w:val="12"/>
                <w:szCs w:val="12"/>
                <w:lang w:val="es-ES" w:eastAsia="es-EC"/>
              </w:rPr>
              <w:t>2017</w:t>
            </w:r>
          </w:p>
        </w:tc>
      </w:tr>
      <w:tr w:rsidR="00BD09F9" w:rsidRPr="00863E2E" w:rsidTr="002A26D4">
        <w:trPr>
          <w:trHeight w:val="315"/>
        </w:trPr>
        <w:tc>
          <w:tcPr>
            <w:tcW w:w="2045" w:type="dxa"/>
            <w:gridSpan w:val="2"/>
            <w:tcBorders>
              <w:top w:val="double" w:sz="6" w:space="0" w:color="auto"/>
              <w:left w:val="double" w:sz="6" w:space="0" w:color="auto"/>
              <w:bottom w:val="double" w:sz="6" w:space="0" w:color="auto"/>
              <w:right w:val="double" w:sz="6" w:space="0" w:color="auto"/>
            </w:tcBorders>
            <w:shd w:val="clear" w:color="000000" w:fill="FFFFFF"/>
            <w:noWrap/>
            <w:hideMark/>
          </w:tcPr>
          <w:p w:rsidR="00BD09F9" w:rsidRPr="00863E2E" w:rsidRDefault="00BD09F9" w:rsidP="00BD09F9">
            <w:pPr>
              <w:rPr>
                <w:rFonts w:cs="Arial"/>
                <w:color w:val="000000"/>
                <w:sz w:val="12"/>
                <w:szCs w:val="12"/>
                <w:lang w:val="es-ES" w:eastAsia="es-EC"/>
              </w:rPr>
            </w:pPr>
            <w:r w:rsidRPr="00863E2E">
              <w:rPr>
                <w:rFonts w:cs="Arial"/>
                <w:color w:val="000000"/>
                <w:sz w:val="12"/>
                <w:szCs w:val="12"/>
                <w:lang w:val="es-ES" w:eastAsia="es-EC"/>
              </w:rPr>
              <w:t>Ingresos por servicio</w:t>
            </w:r>
          </w:p>
        </w:tc>
        <w:tc>
          <w:tcPr>
            <w:tcW w:w="955" w:type="dxa"/>
            <w:tcBorders>
              <w:top w:val="nil"/>
              <w:left w:val="nil"/>
              <w:bottom w:val="double" w:sz="6" w:space="0" w:color="auto"/>
              <w:right w:val="double" w:sz="6" w:space="0" w:color="auto"/>
            </w:tcBorders>
            <w:shd w:val="clear" w:color="000000" w:fill="FFFFFF"/>
            <w:noWrap/>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 </w:t>
            </w:r>
          </w:p>
        </w:tc>
        <w:tc>
          <w:tcPr>
            <w:tcW w:w="992" w:type="dxa"/>
            <w:tcBorders>
              <w:top w:val="nil"/>
              <w:left w:val="nil"/>
              <w:bottom w:val="double" w:sz="6" w:space="0" w:color="auto"/>
              <w:right w:val="double" w:sz="6" w:space="0" w:color="auto"/>
            </w:tcBorders>
            <w:shd w:val="clear" w:color="000000" w:fill="FFFFFF"/>
            <w:noWrap/>
            <w:vAlign w:val="center"/>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 xml:space="preserve"> $   279.557,17 </w:t>
            </w:r>
          </w:p>
        </w:tc>
        <w:tc>
          <w:tcPr>
            <w:tcW w:w="993" w:type="dxa"/>
            <w:tcBorders>
              <w:top w:val="nil"/>
              <w:left w:val="nil"/>
              <w:bottom w:val="double" w:sz="6" w:space="0" w:color="auto"/>
              <w:right w:val="double" w:sz="6" w:space="0" w:color="auto"/>
            </w:tcBorders>
            <w:shd w:val="clear" w:color="000000" w:fill="FFFFFF"/>
            <w:noWrap/>
            <w:vAlign w:val="center"/>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 xml:space="preserve"> $   330.886,36 </w:t>
            </w:r>
          </w:p>
        </w:tc>
        <w:tc>
          <w:tcPr>
            <w:tcW w:w="992" w:type="dxa"/>
            <w:tcBorders>
              <w:top w:val="nil"/>
              <w:left w:val="nil"/>
              <w:bottom w:val="double" w:sz="6" w:space="0" w:color="auto"/>
              <w:right w:val="double" w:sz="6" w:space="0" w:color="auto"/>
            </w:tcBorders>
            <w:shd w:val="clear" w:color="000000" w:fill="FFFFFF"/>
            <w:noWrap/>
            <w:vAlign w:val="center"/>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 xml:space="preserve"> $   400.175,85 </w:t>
            </w:r>
          </w:p>
        </w:tc>
        <w:tc>
          <w:tcPr>
            <w:tcW w:w="1276" w:type="dxa"/>
            <w:tcBorders>
              <w:top w:val="nil"/>
              <w:left w:val="nil"/>
              <w:bottom w:val="double" w:sz="6" w:space="0" w:color="auto"/>
              <w:right w:val="double" w:sz="6" w:space="0" w:color="auto"/>
            </w:tcBorders>
            <w:shd w:val="clear" w:color="000000" w:fill="FFFFFF"/>
            <w:noWrap/>
            <w:vAlign w:val="center"/>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 xml:space="preserve"> $     465.735,56 </w:t>
            </w:r>
          </w:p>
        </w:tc>
        <w:tc>
          <w:tcPr>
            <w:tcW w:w="1417" w:type="dxa"/>
            <w:tcBorders>
              <w:top w:val="nil"/>
              <w:left w:val="nil"/>
              <w:bottom w:val="double" w:sz="6" w:space="0" w:color="auto"/>
              <w:right w:val="double" w:sz="6" w:space="0" w:color="auto"/>
            </w:tcBorders>
            <w:shd w:val="clear" w:color="000000" w:fill="FFFFFF"/>
            <w:noWrap/>
            <w:vAlign w:val="center"/>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 xml:space="preserve"> $     523.809,80 </w:t>
            </w:r>
          </w:p>
        </w:tc>
      </w:tr>
      <w:tr w:rsidR="00BD09F9" w:rsidRPr="00863E2E" w:rsidTr="002A26D4">
        <w:trPr>
          <w:trHeight w:val="315"/>
        </w:trPr>
        <w:tc>
          <w:tcPr>
            <w:tcW w:w="2045" w:type="dxa"/>
            <w:gridSpan w:val="2"/>
            <w:tcBorders>
              <w:top w:val="double" w:sz="6" w:space="0" w:color="auto"/>
              <w:left w:val="double" w:sz="6" w:space="0" w:color="auto"/>
              <w:bottom w:val="double" w:sz="6" w:space="0" w:color="auto"/>
              <w:right w:val="double" w:sz="6" w:space="0" w:color="auto"/>
            </w:tcBorders>
            <w:shd w:val="clear" w:color="000000" w:fill="FFFFFF"/>
            <w:noWrap/>
            <w:hideMark/>
          </w:tcPr>
          <w:p w:rsidR="00BD09F9" w:rsidRPr="00863E2E" w:rsidRDefault="00BD09F9" w:rsidP="00BD09F9">
            <w:pPr>
              <w:rPr>
                <w:rFonts w:cs="Arial"/>
                <w:color w:val="000000"/>
                <w:sz w:val="12"/>
                <w:szCs w:val="12"/>
                <w:lang w:val="es-ES" w:eastAsia="es-EC"/>
              </w:rPr>
            </w:pPr>
            <w:r w:rsidRPr="00863E2E">
              <w:rPr>
                <w:rFonts w:cs="Arial"/>
                <w:color w:val="000000"/>
                <w:sz w:val="12"/>
                <w:szCs w:val="12"/>
                <w:lang w:val="es-ES" w:eastAsia="es-EC"/>
              </w:rPr>
              <w:t>Gastos Administrativos</w:t>
            </w:r>
          </w:p>
        </w:tc>
        <w:tc>
          <w:tcPr>
            <w:tcW w:w="955" w:type="dxa"/>
            <w:tcBorders>
              <w:top w:val="nil"/>
              <w:left w:val="nil"/>
              <w:bottom w:val="double" w:sz="6" w:space="0" w:color="auto"/>
              <w:right w:val="nil"/>
            </w:tcBorders>
            <w:shd w:val="clear" w:color="000000" w:fill="FFFFFF"/>
            <w:noWrap/>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 </w:t>
            </w:r>
          </w:p>
        </w:tc>
        <w:tc>
          <w:tcPr>
            <w:tcW w:w="992" w:type="dxa"/>
            <w:tcBorders>
              <w:top w:val="nil"/>
              <w:left w:val="double" w:sz="6" w:space="0" w:color="auto"/>
              <w:bottom w:val="double" w:sz="6" w:space="0" w:color="auto"/>
              <w:right w:val="double" w:sz="6" w:space="0" w:color="auto"/>
            </w:tcBorders>
            <w:shd w:val="clear" w:color="auto" w:fill="auto"/>
            <w:noWrap/>
            <w:vAlign w:val="bottom"/>
            <w:hideMark/>
          </w:tcPr>
          <w:p w:rsidR="00BD09F9" w:rsidRPr="00863E2E" w:rsidRDefault="00BD09F9" w:rsidP="00C75A75">
            <w:pPr>
              <w:jc w:val="right"/>
              <w:rPr>
                <w:rFonts w:cs="Arial"/>
                <w:color w:val="000000"/>
                <w:sz w:val="12"/>
                <w:szCs w:val="12"/>
                <w:lang w:val="es-ES" w:eastAsia="es-EC"/>
              </w:rPr>
            </w:pPr>
            <w:r w:rsidRPr="00863E2E">
              <w:rPr>
                <w:rFonts w:cs="Arial"/>
                <w:color w:val="000000"/>
                <w:sz w:val="12"/>
                <w:szCs w:val="12"/>
                <w:lang w:val="es-ES" w:eastAsia="es-EC"/>
              </w:rPr>
              <w:t xml:space="preserve">    (61.502,80)</w:t>
            </w:r>
          </w:p>
        </w:tc>
        <w:tc>
          <w:tcPr>
            <w:tcW w:w="993" w:type="dxa"/>
            <w:tcBorders>
              <w:top w:val="nil"/>
              <w:left w:val="nil"/>
              <w:bottom w:val="double" w:sz="6" w:space="0" w:color="auto"/>
              <w:right w:val="double" w:sz="6" w:space="0" w:color="auto"/>
            </w:tcBorders>
            <w:shd w:val="clear" w:color="auto" w:fill="auto"/>
            <w:noWrap/>
            <w:vAlign w:val="bottom"/>
            <w:hideMark/>
          </w:tcPr>
          <w:p w:rsidR="00BD09F9" w:rsidRPr="00863E2E" w:rsidRDefault="00C75A75" w:rsidP="00BD09F9">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(64.910,99)</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C75A75" w:rsidP="00BD09F9">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(68.489,58)</w:t>
            </w:r>
          </w:p>
        </w:tc>
        <w:tc>
          <w:tcPr>
            <w:tcW w:w="1276" w:type="dxa"/>
            <w:tcBorders>
              <w:top w:val="nil"/>
              <w:left w:val="nil"/>
              <w:bottom w:val="double" w:sz="6" w:space="0" w:color="auto"/>
              <w:right w:val="double" w:sz="6" w:space="0" w:color="auto"/>
            </w:tcBorders>
            <w:shd w:val="clear" w:color="auto" w:fill="auto"/>
            <w:noWrap/>
            <w:vAlign w:val="bottom"/>
            <w:hideMark/>
          </w:tcPr>
          <w:p w:rsidR="00BD09F9" w:rsidRPr="00863E2E" w:rsidRDefault="00C75A75" w:rsidP="00BD09F9">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(72.247,11)</w:t>
            </w:r>
          </w:p>
        </w:tc>
        <w:tc>
          <w:tcPr>
            <w:tcW w:w="1417" w:type="dxa"/>
            <w:tcBorders>
              <w:top w:val="nil"/>
              <w:left w:val="nil"/>
              <w:bottom w:val="double" w:sz="6" w:space="0" w:color="auto"/>
              <w:right w:val="double" w:sz="6" w:space="0" w:color="auto"/>
            </w:tcBorders>
            <w:shd w:val="clear" w:color="auto" w:fill="auto"/>
            <w:noWrap/>
            <w:vAlign w:val="bottom"/>
            <w:hideMark/>
          </w:tcPr>
          <w:p w:rsidR="00BD09F9" w:rsidRPr="00863E2E" w:rsidRDefault="003F1FBF" w:rsidP="00BD09F9">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(76.192,51)</w:t>
            </w:r>
          </w:p>
        </w:tc>
      </w:tr>
      <w:tr w:rsidR="00BD09F9" w:rsidRPr="00863E2E" w:rsidTr="002A26D4">
        <w:trPr>
          <w:trHeight w:val="330"/>
        </w:trPr>
        <w:tc>
          <w:tcPr>
            <w:tcW w:w="2045" w:type="dxa"/>
            <w:gridSpan w:val="2"/>
            <w:tcBorders>
              <w:top w:val="double" w:sz="6" w:space="0" w:color="auto"/>
              <w:left w:val="double" w:sz="6" w:space="0" w:color="auto"/>
              <w:bottom w:val="double" w:sz="6" w:space="0" w:color="auto"/>
              <w:right w:val="double" w:sz="6" w:space="0" w:color="000000"/>
            </w:tcBorders>
            <w:shd w:val="clear" w:color="000000" w:fill="FFFFFF"/>
            <w:noWrap/>
            <w:hideMark/>
          </w:tcPr>
          <w:p w:rsidR="00BD09F9" w:rsidRPr="00863E2E" w:rsidRDefault="00BD09F9" w:rsidP="00BD09F9">
            <w:pPr>
              <w:rPr>
                <w:rFonts w:cs="Arial"/>
                <w:color w:val="000000"/>
                <w:sz w:val="12"/>
                <w:szCs w:val="12"/>
                <w:lang w:val="es-ES" w:eastAsia="es-EC"/>
              </w:rPr>
            </w:pPr>
            <w:r w:rsidRPr="00863E2E">
              <w:rPr>
                <w:rFonts w:cs="Arial"/>
                <w:color w:val="000000"/>
                <w:sz w:val="12"/>
                <w:szCs w:val="12"/>
                <w:lang w:val="es-ES" w:eastAsia="es-EC"/>
              </w:rPr>
              <w:t>Otros Gastos Administrativos</w:t>
            </w:r>
          </w:p>
        </w:tc>
        <w:tc>
          <w:tcPr>
            <w:tcW w:w="955" w:type="dxa"/>
            <w:tcBorders>
              <w:top w:val="nil"/>
              <w:left w:val="nil"/>
              <w:bottom w:val="double" w:sz="6" w:space="0" w:color="auto"/>
              <w:right w:val="nil"/>
            </w:tcBorders>
            <w:shd w:val="clear" w:color="000000" w:fill="FFFFFF"/>
            <w:noWrap/>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 </w:t>
            </w:r>
          </w:p>
        </w:tc>
        <w:tc>
          <w:tcPr>
            <w:tcW w:w="992" w:type="dxa"/>
            <w:tcBorders>
              <w:top w:val="nil"/>
              <w:left w:val="double" w:sz="6" w:space="0" w:color="auto"/>
              <w:bottom w:val="double" w:sz="6" w:space="0" w:color="auto"/>
              <w:right w:val="double" w:sz="6" w:space="0" w:color="auto"/>
            </w:tcBorders>
            <w:shd w:val="clear" w:color="auto" w:fill="auto"/>
            <w:noWrap/>
            <w:vAlign w:val="bottom"/>
            <w:hideMark/>
          </w:tcPr>
          <w:p w:rsidR="00BD09F9" w:rsidRPr="00863E2E" w:rsidRDefault="00C75A75" w:rsidP="00BD09F9">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(3.512,00)</w:t>
            </w:r>
          </w:p>
        </w:tc>
        <w:tc>
          <w:tcPr>
            <w:tcW w:w="993" w:type="dxa"/>
            <w:tcBorders>
              <w:top w:val="nil"/>
              <w:left w:val="nil"/>
              <w:bottom w:val="double" w:sz="6" w:space="0" w:color="auto"/>
              <w:right w:val="double" w:sz="6" w:space="0" w:color="auto"/>
            </w:tcBorders>
            <w:shd w:val="clear" w:color="auto" w:fill="auto"/>
            <w:noWrap/>
            <w:vAlign w:val="bottom"/>
            <w:hideMark/>
          </w:tcPr>
          <w:p w:rsidR="00BD09F9" w:rsidRPr="00863E2E" w:rsidRDefault="00C75A75" w:rsidP="00BD09F9">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(3.687,60)</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C75A75" w:rsidP="00BD09F9">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(3.871,98)</w:t>
            </w:r>
          </w:p>
        </w:tc>
        <w:tc>
          <w:tcPr>
            <w:tcW w:w="1276" w:type="dxa"/>
            <w:tcBorders>
              <w:top w:val="nil"/>
              <w:left w:val="nil"/>
              <w:bottom w:val="double" w:sz="6" w:space="0" w:color="auto"/>
              <w:right w:val="double" w:sz="6" w:space="0" w:color="auto"/>
            </w:tcBorders>
            <w:shd w:val="clear" w:color="auto" w:fill="auto"/>
            <w:noWrap/>
            <w:vAlign w:val="bottom"/>
            <w:hideMark/>
          </w:tcPr>
          <w:p w:rsidR="00BD09F9" w:rsidRPr="00863E2E" w:rsidRDefault="00C75A75" w:rsidP="00BD09F9">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(4.065,58)</w:t>
            </w:r>
          </w:p>
        </w:tc>
        <w:tc>
          <w:tcPr>
            <w:tcW w:w="1417" w:type="dxa"/>
            <w:tcBorders>
              <w:top w:val="nil"/>
              <w:left w:val="nil"/>
              <w:bottom w:val="double" w:sz="6" w:space="0" w:color="auto"/>
              <w:right w:val="double" w:sz="6" w:space="0" w:color="auto"/>
            </w:tcBorders>
            <w:shd w:val="clear" w:color="auto" w:fill="auto"/>
            <w:noWrap/>
            <w:vAlign w:val="bottom"/>
            <w:hideMark/>
          </w:tcPr>
          <w:p w:rsidR="00BD09F9" w:rsidRPr="00863E2E" w:rsidRDefault="003F1FBF" w:rsidP="00BD09F9">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(4.268,86)</w:t>
            </w:r>
          </w:p>
        </w:tc>
      </w:tr>
      <w:tr w:rsidR="00BD09F9" w:rsidRPr="00863E2E" w:rsidTr="002A26D4">
        <w:trPr>
          <w:trHeight w:val="315"/>
        </w:trPr>
        <w:tc>
          <w:tcPr>
            <w:tcW w:w="2045" w:type="dxa"/>
            <w:gridSpan w:val="2"/>
            <w:tcBorders>
              <w:top w:val="double" w:sz="6" w:space="0" w:color="auto"/>
              <w:left w:val="double" w:sz="6" w:space="0" w:color="auto"/>
              <w:bottom w:val="double" w:sz="6" w:space="0" w:color="auto"/>
              <w:right w:val="double" w:sz="6" w:space="0" w:color="auto"/>
            </w:tcBorders>
            <w:shd w:val="clear" w:color="000000" w:fill="FFFFFF"/>
            <w:noWrap/>
            <w:hideMark/>
          </w:tcPr>
          <w:p w:rsidR="00BD09F9" w:rsidRPr="00863E2E" w:rsidRDefault="00BD09F9" w:rsidP="00BD09F9">
            <w:pPr>
              <w:rPr>
                <w:rFonts w:cs="Arial"/>
                <w:color w:val="000000"/>
                <w:sz w:val="12"/>
                <w:szCs w:val="12"/>
                <w:lang w:val="es-ES" w:eastAsia="es-EC"/>
              </w:rPr>
            </w:pPr>
            <w:r w:rsidRPr="00863E2E">
              <w:rPr>
                <w:rFonts w:cs="Arial"/>
                <w:color w:val="000000"/>
                <w:sz w:val="12"/>
                <w:szCs w:val="12"/>
                <w:lang w:val="es-ES" w:eastAsia="es-EC"/>
              </w:rPr>
              <w:t>Útiles de Oficina</w:t>
            </w:r>
          </w:p>
        </w:tc>
        <w:tc>
          <w:tcPr>
            <w:tcW w:w="955" w:type="dxa"/>
            <w:tcBorders>
              <w:top w:val="nil"/>
              <w:left w:val="nil"/>
              <w:bottom w:val="double" w:sz="6" w:space="0" w:color="auto"/>
              <w:right w:val="double" w:sz="6" w:space="0" w:color="auto"/>
            </w:tcBorders>
            <w:shd w:val="clear" w:color="000000" w:fill="FFFFFF"/>
            <w:noWrap/>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 </w:t>
            </w:r>
          </w:p>
        </w:tc>
        <w:tc>
          <w:tcPr>
            <w:tcW w:w="992" w:type="dxa"/>
            <w:tcBorders>
              <w:top w:val="nil"/>
              <w:left w:val="nil"/>
              <w:bottom w:val="double" w:sz="6" w:space="0" w:color="auto"/>
              <w:right w:val="double" w:sz="6" w:space="0" w:color="auto"/>
            </w:tcBorders>
            <w:shd w:val="clear" w:color="000000" w:fill="FFFFFF"/>
            <w:noWrap/>
            <w:vAlign w:val="center"/>
            <w:hideMark/>
          </w:tcPr>
          <w:p w:rsidR="00BD09F9" w:rsidRPr="00863E2E" w:rsidRDefault="00C75A75" w:rsidP="00BD09F9">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(377,36)</w:t>
            </w:r>
          </w:p>
        </w:tc>
        <w:tc>
          <w:tcPr>
            <w:tcW w:w="993" w:type="dxa"/>
            <w:tcBorders>
              <w:top w:val="nil"/>
              <w:left w:val="nil"/>
              <w:bottom w:val="double" w:sz="6" w:space="0" w:color="auto"/>
              <w:right w:val="double" w:sz="6" w:space="0" w:color="auto"/>
            </w:tcBorders>
            <w:shd w:val="clear" w:color="auto" w:fill="auto"/>
            <w:noWrap/>
            <w:vAlign w:val="bottom"/>
            <w:hideMark/>
          </w:tcPr>
          <w:p w:rsidR="00BD09F9" w:rsidRPr="00863E2E" w:rsidRDefault="00C75A75" w:rsidP="00BD09F9">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(396,23)</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C75A75" w:rsidP="00BD09F9">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(416,04)</w:t>
            </w:r>
          </w:p>
        </w:tc>
        <w:tc>
          <w:tcPr>
            <w:tcW w:w="1276" w:type="dxa"/>
            <w:tcBorders>
              <w:top w:val="nil"/>
              <w:left w:val="nil"/>
              <w:bottom w:val="double" w:sz="6" w:space="0" w:color="auto"/>
              <w:right w:val="double" w:sz="6" w:space="0" w:color="auto"/>
            </w:tcBorders>
            <w:shd w:val="clear" w:color="auto" w:fill="auto"/>
            <w:noWrap/>
            <w:vAlign w:val="bottom"/>
            <w:hideMark/>
          </w:tcPr>
          <w:p w:rsidR="00BD09F9" w:rsidRPr="00863E2E" w:rsidRDefault="00C75A75" w:rsidP="00BD09F9">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(436,84)</w:t>
            </w:r>
          </w:p>
        </w:tc>
        <w:tc>
          <w:tcPr>
            <w:tcW w:w="1417" w:type="dxa"/>
            <w:tcBorders>
              <w:top w:val="nil"/>
              <w:left w:val="nil"/>
              <w:bottom w:val="double" w:sz="6" w:space="0" w:color="auto"/>
              <w:right w:val="double" w:sz="6" w:space="0" w:color="auto"/>
            </w:tcBorders>
            <w:shd w:val="clear" w:color="auto" w:fill="auto"/>
            <w:noWrap/>
            <w:vAlign w:val="bottom"/>
            <w:hideMark/>
          </w:tcPr>
          <w:p w:rsidR="00BD09F9" w:rsidRPr="00863E2E" w:rsidRDefault="003F1FBF" w:rsidP="00BD09F9">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(458,68)</w:t>
            </w:r>
          </w:p>
        </w:tc>
      </w:tr>
      <w:tr w:rsidR="00BD09F9" w:rsidRPr="00863E2E" w:rsidTr="002A26D4">
        <w:trPr>
          <w:trHeight w:val="315"/>
        </w:trPr>
        <w:tc>
          <w:tcPr>
            <w:tcW w:w="2045" w:type="dxa"/>
            <w:gridSpan w:val="2"/>
            <w:tcBorders>
              <w:top w:val="double" w:sz="6" w:space="0" w:color="auto"/>
              <w:left w:val="double" w:sz="6" w:space="0" w:color="auto"/>
              <w:bottom w:val="double" w:sz="6" w:space="0" w:color="auto"/>
              <w:right w:val="double" w:sz="6" w:space="0" w:color="auto"/>
            </w:tcBorders>
            <w:shd w:val="clear" w:color="000000" w:fill="FFFFFF"/>
            <w:noWrap/>
            <w:hideMark/>
          </w:tcPr>
          <w:p w:rsidR="00BD09F9" w:rsidRPr="00863E2E" w:rsidRDefault="00BD09F9" w:rsidP="00BD09F9">
            <w:pPr>
              <w:rPr>
                <w:rFonts w:cs="Arial"/>
                <w:color w:val="000000"/>
                <w:sz w:val="12"/>
                <w:szCs w:val="12"/>
                <w:lang w:val="es-ES" w:eastAsia="es-EC"/>
              </w:rPr>
            </w:pPr>
            <w:r w:rsidRPr="00863E2E">
              <w:rPr>
                <w:rFonts w:cs="Arial"/>
                <w:color w:val="000000"/>
                <w:sz w:val="12"/>
                <w:szCs w:val="12"/>
                <w:lang w:val="es-ES" w:eastAsia="es-EC"/>
              </w:rPr>
              <w:t>Gasto de Publicidad</w:t>
            </w:r>
          </w:p>
        </w:tc>
        <w:tc>
          <w:tcPr>
            <w:tcW w:w="955" w:type="dxa"/>
            <w:tcBorders>
              <w:top w:val="nil"/>
              <w:left w:val="nil"/>
              <w:bottom w:val="double" w:sz="6" w:space="0" w:color="auto"/>
              <w:right w:val="double" w:sz="6" w:space="0" w:color="auto"/>
            </w:tcBorders>
            <w:shd w:val="clear" w:color="000000" w:fill="FFFFFF"/>
            <w:noWrap/>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 </w:t>
            </w:r>
          </w:p>
        </w:tc>
        <w:tc>
          <w:tcPr>
            <w:tcW w:w="992" w:type="dxa"/>
            <w:tcBorders>
              <w:top w:val="nil"/>
              <w:left w:val="nil"/>
              <w:bottom w:val="double" w:sz="6" w:space="0" w:color="auto"/>
              <w:right w:val="double" w:sz="6" w:space="0" w:color="auto"/>
            </w:tcBorders>
            <w:shd w:val="clear" w:color="000000" w:fill="FFFFFF"/>
            <w:noWrap/>
            <w:vAlign w:val="center"/>
            <w:hideMark/>
          </w:tcPr>
          <w:p w:rsidR="00BD09F9" w:rsidRPr="00863E2E" w:rsidRDefault="00C75A75" w:rsidP="00BD09F9">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(50.577,96)</w:t>
            </w:r>
          </w:p>
        </w:tc>
        <w:tc>
          <w:tcPr>
            <w:tcW w:w="993" w:type="dxa"/>
            <w:tcBorders>
              <w:top w:val="nil"/>
              <w:left w:val="nil"/>
              <w:bottom w:val="double" w:sz="6" w:space="0" w:color="auto"/>
              <w:right w:val="double" w:sz="6" w:space="0" w:color="auto"/>
            </w:tcBorders>
            <w:shd w:val="clear" w:color="auto" w:fill="auto"/>
            <w:noWrap/>
            <w:vAlign w:val="bottom"/>
            <w:hideMark/>
          </w:tcPr>
          <w:p w:rsidR="00BD09F9" w:rsidRPr="00863E2E" w:rsidRDefault="00C75A75" w:rsidP="00BD09F9">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(53.106,86)</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C75A75" w:rsidP="00BD09F9">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(55.762,20)</w:t>
            </w:r>
          </w:p>
        </w:tc>
        <w:tc>
          <w:tcPr>
            <w:tcW w:w="1276" w:type="dxa"/>
            <w:tcBorders>
              <w:top w:val="nil"/>
              <w:left w:val="nil"/>
              <w:bottom w:val="double" w:sz="6" w:space="0" w:color="auto"/>
              <w:right w:val="double" w:sz="6" w:space="0" w:color="auto"/>
            </w:tcBorders>
            <w:shd w:val="clear" w:color="auto" w:fill="auto"/>
            <w:noWrap/>
            <w:vAlign w:val="bottom"/>
            <w:hideMark/>
          </w:tcPr>
          <w:p w:rsidR="00BD09F9" w:rsidRPr="00863E2E" w:rsidRDefault="00C75A75" w:rsidP="00BD09F9">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(58.550,31)</w:t>
            </w:r>
          </w:p>
        </w:tc>
        <w:tc>
          <w:tcPr>
            <w:tcW w:w="1417" w:type="dxa"/>
            <w:tcBorders>
              <w:top w:val="nil"/>
              <w:left w:val="nil"/>
              <w:bottom w:val="double" w:sz="6" w:space="0" w:color="auto"/>
              <w:right w:val="double" w:sz="6" w:space="0" w:color="auto"/>
            </w:tcBorders>
            <w:shd w:val="clear" w:color="auto" w:fill="auto"/>
            <w:noWrap/>
            <w:vAlign w:val="bottom"/>
            <w:hideMark/>
          </w:tcPr>
          <w:p w:rsidR="00BD09F9" w:rsidRPr="00863E2E" w:rsidRDefault="003F1FBF" w:rsidP="00BD09F9">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(61.477,83)</w:t>
            </w:r>
          </w:p>
        </w:tc>
      </w:tr>
      <w:tr w:rsidR="00BD09F9" w:rsidRPr="00863E2E" w:rsidTr="002A26D4">
        <w:trPr>
          <w:trHeight w:val="315"/>
        </w:trPr>
        <w:tc>
          <w:tcPr>
            <w:tcW w:w="2045" w:type="dxa"/>
            <w:gridSpan w:val="2"/>
            <w:tcBorders>
              <w:top w:val="double" w:sz="6" w:space="0" w:color="auto"/>
              <w:left w:val="double" w:sz="6" w:space="0" w:color="auto"/>
              <w:bottom w:val="double" w:sz="6" w:space="0" w:color="auto"/>
              <w:right w:val="double" w:sz="6" w:space="0" w:color="000000"/>
            </w:tcBorders>
            <w:shd w:val="clear" w:color="000000" w:fill="FFFFFF"/>
            <w:noWrap/>
            <w:hideMark/>
          </w:tcPr>
          <w:p w:rsidR="00BD09F9" w:rsidRPr="00863E2E" w:rsidRDefault="00BD09F9" w:rsidP="00BD09F9">
            <w:pPr>
              <w:rPr>
                <w:rFonts w:cs="Arial"/>
                <w:color w:val="000000"/>
                <w:sz w:val="12"/>
                <w:szCs w:val="12"/>
                <w:lang w:val="es-ES" w:eastAsia="es-EC"/>
              </w:rPr>
            </w:pPr>
            <w:r w:rsidRPr="00863E2E">
              <w:rPr>
                <w:rFonts w:cs="Arial"/>
                <w:color w:val="000000"/>
                <w:sz w:val="12"/>
                <w:szCs w:val="12"/>
                <w:lang w:val="es-ES" w:eastAsia="es-EC"/>
              </w:rPr>
              <w:t>Gastos de Constitución</w:t>
            </w:r>
          </w:p>
        </w:tc>
        <w:tc>
          <w:tcPr>
            <w:tcW w:w="955" w:type="dxa"/>
            <w:tcBorders>
              <w:top w:val="nil"/>
              <w:left w:val="nil"/>
              <w:bottom w:val="double" w:sz="6" w:space="0" w:color="auto"/>
              <w:right w:val="double" w:sz="6" w:space="0" w:color="auto"/>
            </w:tcBorders>
            <w:shd w:val="clear" w:color="000000" w:fill="FFFFFF"/>
            <w:noWrap/>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 </w:t>
            </w:r>
          </w:p>
        </w:tc>
        <w:tc>
          <w:tcPr>
            <w:tcW w:w="992" w:type="dxa"/>
            <w:tcBorders>
              <w:top w:val="nil"/>
              <w:left w:val="nil"/>
              <w:bottom w:val="double" w:sz="6" w:space="0" w:color="auto"/>
              <w:right w:val="double" w:sz="6" w:space="0" w:color="auto"/>
            </w:tcBorders>
            <w:shd w:val="clear" w:color="000000" w:fill="FFFFFF"/>
            <w:noWrap/>
            <w:vAlign w:val="center"/>
            <w:hideMark/>
          </w:tcPr>
          <w:p w:rsidR="00BD09F9" w:rsidRPr="00863E2E" w:rsidRDefault="00C75A75" w:rsidP="00BD09F9">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(9.272,13)</w:t>
            </w:r>
          </w:p>
        </w:tc>
        <w:tc>
          <w:tcPr>
            <w:tcW w:w="993"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 </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 </w:t>
            </w:r>
          </w:p>
        </w:tc>
        <w:tc>
          <w:tcPr>
            <w:tcW w:w="1276"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 </w:t>
            </w:r>
          </w:p>
        </w:tc>
        <w:tc>
          <w:tcPr>
            <w:tcW w:w="1417"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 </w:t>
            </w:r>
          </w:p>
        </w:tc>
      </w:tr>
      <w:tr w:rsidR="00BD09F9" w:rsidRPr="00863E2E" w:rsidTr="002A26D4">
        <w:trPr>
          <w:trHeight w:val="330"/>
        </w:trPr>
        <w:tc>
          <w:tcPr>
            <w:tcW w:w="2045" w:type="dxa"/>
            <w:gridSpan w:val="2"/>
            <w:tcBorders>
              <w:top w:val="double" w:sz="6" w:space="0" w:color="auto"/>
              <w:left w:val="double" w:sz="6" w:space="0" w:color="auto"/>
              <w:bottom w:val="double" w:sz="6" w:space="0" w:color="auto"/>
              <w:right w:val="double" w:sz="6" w:space="0" w:color="000000"/>
            </w:tcBorders>
            <w:shd w:val="clear" w:color="000000" w:fill="FFFFFF"/>
            <w:noWrap/>
            <w:hideMark/>
          </w:tcPr>
          <w:p w:rsidR="00BD09F9" w:rsidRPr="00863E2E" w:rsidRDefault="00BD09F9" w:rsidP="00BD09F9">
            <w:pPr>
              <w:rPr>
                <w:rFonts w:cs="Arial"/>
                <w:color w:val="000000"/>
                <w:sz w:val="12"/>
                <w:szCs w:val="12"/>
                <w:lang w:val="es-ES" w:eastAsia="es-EC"/>
              </w:rPr>
            </w:pPr>
            <w:r w:rsidRPr="00863E2E">
              <w:rPr>
                <w:rFonts w:cs="Arial"/>
                <w:color w:val="000000"/>
                <w:sz w:val="12"/>
                <w:szCs w:val="12"/>
                <w:lang w:val="es-ES" w:eastAsia="es-EC"/>
              </w:rPr>
              <w:t>Depreciación Anual</w:t>
            </w:r>
          </w:p>
        </w:tc>
        <w:tc>
          <w:tcPr>
            <w:tcW w:w="955" w:type="dxa"/>
            <w:tcBorders>
              <w:top w:val="nil"/>
              <w:left w:val="nil"/>
              <w:bottom w:val="double" w:sz="6" w:space="0" w:color="auto"/>
              <w:right w:val="double" w:sz="6" w:space="0" w:color="auto"/>
            </w:tcBorders>
            <w:shd w:val="clear" w:color="000000" w:fill="FFFFFF"/>
            <w:noWrap/>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 </w:t>
            </w:r>
          </w:p>
        </w:tc>
        <w:tc>
          <w:tcPr>
            <w:tcW w:w="992" w:type="dxa"/>
            <w:tcBorders>
              <w:top w:val="nil"/>
              <w:left w:val="nil"/>
              <w:bottom w:val="double" w:sz="6" w:space="0" w:color="auto"/>
              <w:right w:val="double" w:sz="6" w:space="0" w:color="auto"/>
            </w:tcBorders>
            <w:shd w:val="clear" w:color="000000" w:fill="FFFFFF"/>
            <w:noWrap/>
            <w:vAlign w:val="center"/>
            <w:hideMark/>
          </w:tcPr>
          <w:p w:rsidR="00BD09F9" w:rsidRPr="00863E2E" w:rsidRDefault="00C75A75" w:rsidP="00BD09F9">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(38.217,49)</w:t>
            </w:r>
          </w:p>
        </w:tc>
        <w:tc>
          <w:tcPr>
            <w:tcW w:w="993" w:type="dxa"/>
            <w:tcBorders>
              <w:top w:val="nil"/>
              <w:left w:val="nil"/>
              <w:bottom w:val="double" w:sz="6" w:space="0" w:color="auto"/>
              <w:right w:val="double" w:sz="6" w:space="0" w:color="auto"/>
            </w:tcBorders>
            <w:shd w:val="clear" w:color="000000" w:fill="FFFFFF"/>
            <w:noWrap/>
            <w:vAlign w:val="center"/>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 xml:space="preserve">   (38.217,49)</w:t>
            </w:r>
          </w:p>
        </w:tc>
        <w:tc>
          <w:tcPr>
            <w:tcW w:w="992" w:type="dxa"/>
            <w:tcBorders>
              <w:top w:val="nil"/>
              <w:left w:val="nil"/>
              <w:bottom w:val="double" w:sz="6" w:space="0" w:color="auto"/>
              <w:right w:val="double" w:sz="6" w:space="0" w:color="auto"/>
            </w:tcBorders>
            <w:shd w:val="clear" w:color="000000" w:fill="FFFFFF"/>
            <w:noWrap/>
            <w:vAlign w:val="center"/>
            <w:hideMark/>
          </w:tcPr>
          <w:p w:rsidR="00BD09F9" w:rsidRPr="00863E2E" w:rsidRDefault="00C75A75" w:rsidP="00BD09F9">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(38.217,49)</w:t>
            </w:r>
          </w:p>
        </w:tc>
        <w:tc>
          <w:tcPr>
            <w:tcW w:w="1276" w:type="dxa"/>
            <w:tcBorders>
              <w:top w:val="nil"/>
              <w:left w:val="nil"/>
              <w:bottom w:val="double" w:sz="6" w:space="0" w:color="auto"/>
              <w:right w:val="double" w:sz="6" w:space="0" w:color="auto"/>
            </w:tcBorders>
            <w:shd w:val="clear" w:color="000000" w:fill="FFFFFF"/>
            <w:noWrap/>
            <w:vAlign w:val="center"/>
            <w:hideMark/>
          </w:tcPr>
          <w:p w:rsidR="00BD09F9" w:rsidRPr="00863E2E" w:rsidRDefault="00C75A75" w:rsidP="00BD09F9">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(38.217,49)</w:t>
            </w:r>
          </w:p>
        </w:tc>
        <w:tc>
          <w:tcPr>
            <w:tcW w:w="1417" w:type="dxa"/>
            <w:tcBorders>
              <w:top w:val="nil"/>
              <w:left w:val="nil"/>
              <w:bottom w:val="double" w:sz="6" w:space="0" w:color="auto"/>
              <w:right w:val="double" w:sz="6" w:space="0" w:color="auto"/>
            </w:tcBorders>
            <w:shd w:val="clear" w:color="000000" w:fill="FFFFFF"/>
            <w:noWrap/>
            <w:vAlign w:val="center"/>
            <w:hideMark/>
          </w:tcPr>
          <w:p w:rsidR="00BD09F9" w:rsidRPr="00863E2E" w:rsidRDefault="003F1FBF" w:rsidP="00BD09F9">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(38.217,49)</w:t>
            </w:r>
          </w:p>
        </w:tc>
      </w:tr>
      <w:tr w:rsidR="00BD09F9" w:rsidRPr="00863E2E" w:rsidTr="002A26D4">
        <w:trPr>
          <w:trHeight w:val="330"/>
        </w:trPr>
        <w:tc>
          <w:tcPr>
            <w:tcW w:w="2045" w:type="dxa"/>
            <w:gridSpan w:val="2"/>
            <w:tcBorders>
              <w:top w:val="double" w:sz="6" w:space="0" w:color="auto"/>
              <w:left w:val="double" w:sz="6" w:space="0" w:color="auto"/>
              <w:bottom w:val="double" w:sz="6" w:space="0" w:color="auto"/>
              <w:right w:val="double" w:sz="6" w:space="0" w:color="000000"/>
            </w:tcBorders>
            <w:shd w:val="clear" w:color="000000" w:fill="FFFFFF"/>
            <w:noWrap/>
            <w:hideMark/>
          </w:tcPr>
          <w:p w:rsidR="00BD09F9" w:rsidRPr="00863E2E" w:rsidRDefault="00BD09F9" w:rsidP="00BD09F9">
            <w:pPr>
              <w:rPr>
                <w:rFonts w:cs="Arial"/>
                <w:color w:val="000000"/>
                <w:sz w:val="12"/>
                <w:szCs w:val="12"/>
                <w:lang w:val="es-ES" w:eastAsia="es-EC"/>
              </w:rPr>
            </w:pPr>
            <w:r w:rsidRPr="00863E2E">
              <w:rPr>
                <w:rFonts w:cs="Arial"/>
                <w:color w:val="000000"/>
                <w:sz w:val="12"/>
                <w:szCs w:val="12"/>
                <w:lang w:val="es-ES" w:eastAsia="es-EC"/>
              </w:rPr>
              <w:t>Gasto de Mantenimiento</w:t>
            </w:r>
          </w:p>
        </w:tc>
        <w:tc>
          <w:tcPr>
            <w:tcW w:w="955" w:type="dxa"/>
            <w:tcBorders>
              <w:top w:val="nil"/>
              <w:left w:val="nil"/>
              <w:bottom w:val="double" w:sz="6" w:space="0" w:color="auto"/>
              <w:right w:val="double" w:sz="6" w:space="0" w:color="auto"/>
            </w:tcBorders>
            <w:shd w:val="clear" w:color="000000" w:fill="FFFFFF"/>
            <w:noWrap/>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 </w:t>
            </w:r>
          </w:p>
        </w:tc>
        <w:tc>
          <w:tcPr>
            <w:tcW w:w="992" w:type="dxa"/>
            <w:tcBorders>
              <w:top w:val="nil"/>
              <w:left w:val="nil"/>
              <w:bottom w:val="double" w:sz="6" w:space="0" w:color="auto"/>
              <w:right w:val="double" w:sz="6" w:space="0" w:color="auto"/>
            </w:tcBorders>
            <w:shd w:val="clear" w:color="000000" w:fill="FFFFFF"/>
            <w:noWrap/>
            <w:vAlign w:val="center"/>
            <w:hideMark/>
          </w:tcPr>
          <w:p w:rsidR="00BD09F9" w:rsidRPr="00863E2E" w:rsidRDefault="00C75A75" w:rsidP="00BD09F9">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(31.794,00)</w:t>
            </w:r>
          </w:p>
        </w:tc>
        <w:tc>
          <w:tcPr>
            <w:tcW w:w="993" w:type="dxa"/>
            <w:tcBorders>
              <w:top w:val="nil"/>
              <w:left w:val="nil"/>
              <w:bottom w:val="double" w:sz="6" w:space="0" w:color="auto"/>
              <w:right w:val="double" w:sz="6" w:space="0" w:color="auto"/>
            </w:tcBorders>
            <w:shd w:val="clear" w:color="000000" w:fill="FFFFFF"/>
            <w:noWrap/>
            <w:vAlign w:val="center"/>
            <w:hideMark/>
          </w:tcPr>
          <w:p w:rsidR="00BD09F9" w:rsidRPr="00863E2E" w:rsidRDefault="00C75A75" w:rsidP="00BD09F9">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(33.383,70)</w:t>
            </w:r>
          </w:p>
        </w:tc>
        <w:tc>
          <w:tcPr>
            <w:tcW w:w="992" w:type="dxa"/>
            <w:tcBorders>
              <w:top w:val="nil"/>
              <w:left w:val="nil"/>
              <w:bottom w:val="double" w:sz="6" w:space="0" w:color="auto"/>
              <w:right w:val="double" w:sz="6" w:space="0" w:color="auto"/>
            </w:tcBorders>
            <w:shd w:val="clear" w:color="000000" w:fill="FFFFFF"/>
            <w:noWrap/>
            <w:vAlign w:val="center"/>
            <w:hideMark/>
          </w:tcPr>
          <w:p w:rsidR="00BD09F9" w:rsidRPr="00863E2E" w:rsidRDefault="00C75A75" w:rsidP="00BD09F9">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(35.052,89)</w:t>
            </w:r>
          </w:p>
        </w:tc>
        <w:tc>
          <w:tcPr>
            <w:tcW w:w="1276" w:type="dxa"/>
            <w:tcBorders>
              <w:top w:val="nil"/>
              <w:left w:val="nil"/>
              <w:bottom w:val="double" w:sz="6" w:space="0" w:color="auto"/>
              <w:right w:val="double" w:sz="6" w:space="0" w:color="auto"/>
            </w:tcBorders>
            <w:shd w:val="clear" w:color="000000" w:fill="FFFFFF"/>
            <w:noWrap/>
            <w:vAlign w:val="center"/>
            <w:hideMark/>
          </w:tcPr>
          <w:p w:rsidR="00BD09F9" w:rsidRPr="00863E2E" w:rsidRDefault="00C75A75" w:rsidP="00BD09F9">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(36.805,53)</w:t>
            </w:r>
          </w:p>
        </w:tc>
        <w:tc>
          <w:tcPr>
            <w:tcW w:w="1417" w:type="dxa"/>
            <w:tcBorders>
              <w:top w:val="nil"/>
              <w:left w:val="nil"/>
              <w:bottom w:val="double" w:sz="6" w:space="0" w:color="auto"/>
              <w:right w:val="double" w:sz="6" w:space="0" w:color="auto"/>
            </w:tcBorders>
            <w:shd w:val="clear" w:color="000000" w:fill="FFFFFF"/>
            <w:noWrap/>
            <w:vAlign w:val="center"/>
            <w:hideMark/>
          </w:tcPr>
          <w:p w:rsidR="00BD09F9" w:rsidRPr="00863E2E" w:rsidRDefault="003F1FBF" w:rsidP="00BD09F9">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(38.645,81)</w:t>
            </w:r>
          </w:p>
        </w:tc>
      </w:tr>
      <w:tr w:rsidR="00BD09F9" w:rsidRPr="00863E2E" w:rsidTr="002A26D4">
        <w:trPr>
          <w:trHeight w:val="330"/>
        </w:trPr>
        <w:tc>
          <w:tcPr>
            <w:tcW w:w="2045" w:type="dxa"/>
            <w:gridSpan w:val="2"/>
            <w:tcBorders>
              <w:top w:val="double" w:sz="6" w:space="0" w:color="auto"/>
              <w:left w:val="double" w:sz="6" w:space="0" w:color="auto"/>
              <w:bottom w:val="double" w:sz="6" w:space="0" w:color="auto"/>
              <w:right w:val="double" w:sz="6" w:space="0" w:color="000000"/>
            </w:tcBorders>
            <w:shd w:val="clear" w:color="000000" w:fill="FFFFFF"/>
            <w:noWrap/>
            <w:hideMark/>
          </w:tcPr>
          <w:p w:rsidR="00BD09F9" w:rsidRPr="00863E2E" w:rsidRDefault="00BD09F9" w:rsidP="00BD09F9">
            <w:pPr>
              <w:rPr>
                <w:rFonts w:cs="Arial"/>
                <w:color w:val="000000"/>
                <w:sz w:val="12"/>
                <w:szCs w:val="12"/>
                <w:lang w:val="es-ES" w:eastAsia="es-EC"/>
              </w:rPr>
            </w:pPr>
            <w:r w:rsidRPr="00863E2E">
              <w:rPr>
                <w:rFonts w:cs="Arial"/>
                <w:color w:val="000000"/>
                <w:sz w:val="12"/>
                <w:szCs w:val="12"/>
                <w:lang w:val="es-ES" w:eastAsia="es-EC"/>
              </w:rPr>
              <w:t>Suministro de Limpieza</w:t>
            </w:r>
          </w:p>
        </w:tc>
        <w:tc>
          <w:tcPr>
            <w:tcW w:w="955" w:type="dxa"/>
            <w:tcBorders>
              <w:top w:val="nil"/>
              <w:left w:val="nil"/>
              <w:bottom w:val="double" w:sz="6" w:space="0" w:color="auto"/>
              <w:right w:val="double" w:sz="6" w:space="0" w:color="auto"/>
            </w:tcBorders>
            <w:shd w:val="clear" w:color="000000" w:fill="FFFFFF"/>
            <w:noWrap/>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 </w:t>
            </w:r>
          </w:p>
        </w:tc>
        <w:tc>
          <w:tcPr>
            <w:tcW w:w="992" w:type="dxa"/>
            <w:tcBorders>
              <w:top w:val="nil"/>
              <w:left w:val="nil"/>
              <w:bottom w:val="double" w:sz="6" w:space="0" w:color="auto"/>
              <w:right w:val="double" w:sz="6" w:space="0" w:color="auto"/>
            </w:tcBorders>
            <w:shd w:val="clear" w:color="000000" w:fill="FFFFFF"/>
            <w:noWrap/>
            <w:vAlign w:val="center"/>
            <w:hideMark/>
          </w:tcPr>
          <w:p w:rsidR="00BD09F9" w:rsidRPr="00863E2E" w:rsidRDefault="00C75A75" w:rsidP="00BD09F9">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(229,08)</w:t>
            </w:r>
          </w:p>
        </w:tc>
        <w:tc>
          <w:tcPr>
            <w:tcW w:w="993" w:type="dxa"/>
            <w:tcBorders>
              <w:top w:val="nil"/>
              <w:left w:val="nil"/>
              <w:bottom w:val="double" w:sz="6" w:space="0" w:color="auto"/>
              <w:right w:val="double" w:sz="6" w:space="0" w:color="auto"/>
            </w:tcBorders>
            <w:shd w:val="clear" w:color="000000" w:fill="FFFFFF"/>
            <w:noWrap/>
            <w:vAlign w:val="center"/>
            <w:hideMark/>
          </w:tcPr>
          <w:p w:rsidR="00BD09F9" w:rsidRPr="00863E2E" w:rsidRDefault="00C75A75" w:rsidP="00BD09F9">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(240,53)</w:t>
            </w:r>
          </w:p>
        </w:tc>
        <w:tc>
          <w:tcPr>
            <w:tcW w:w="992" w:type="dxa"/>
            <w:tcBorders>
              <w:top w:val="nil"/>
              <w:left w:val="nil"/>
              <w:bottom w:val="double" w:sz="6" w:space="0" w:color="auto"/>
              <w:right w:val="double" w:sz="6" w:space="0" w:color="auto"/>
            </w:tcBorders>
            <w:shd w:val="clear" w:color="000000" w:fill="FFFFFF"/>
            <w:noWrap/>
            <w:vAlign w:val="center"/>
            <w:hideMark/>
          </w:tcPr>
          <w:p w:rsidR="00BD09F9" w:rsidRPr="00863E2E" w:rsidRDefault="00C75A75" w:rsidP="00BD09F9">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(252,56)</w:t>
            </w:r>
          </w:p>
        </w:tc>
        <w:tc>
          <w:tcPr>
            <w:tcW w:w="1276" w:type="dxa"/>
            <w:tcBorders>
              <w:top w:val="nil"/>
              <w:left w:val="nil"/>
              <w:bottom w:val="double" w:sz="6" w:space="0" w:color="auto"/>
              <w:right w:val="double" w:sz="6" w:space="0" w:color="auto"/>
            </w:tcBorders>
            <w:shd w:val="clear" w:color="000000" w:fill="FFFFFF"/>
            <w:noWrap/>
            <w:vAlign w:val="center"/>
            <w:hideMark/>
          </w:tcPr>
          <w:p w:rsidR="00BD09F9" w:rsidRPr="00863E2E" w:rsidRDefault="00C75A75" w:rsidP="00BD09F9">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(265,19)</w:t>
            </w:r>
          </w:p>
        </w:tc>
        <w:tc>
          <w:tcPr>
            <w:tcW w:w="1417" w:type="dxa"/>
            <w:tcBorders>
              <w:top w:val="nil"/>
              <w:left w:val="nil"/>
              <w:bottom w:val="double" w:sz="6" w:space="0" w:color="auto"/>
              <w:right w:val="double" w:sz="6" w:space="0" w:color="auto"/>
            </w:tcBorders>
            <w:shd w:val="clear" w:color="000000" w:fill="FFFFFF"/>
            <w:noWrap/>
            <w:vAlign w:val="center"/>
            <w:hideMark/>
          </w:tcPr>
          <w:p w:rsidR="00BD09F9" w:rsidRPr="00863E2E" w:rsidRDefault="003F1FBF" w:rsidP="00BD09F9">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(278,45)</w:t>
            </w:r>
          </w:p>
        </w:tc>
      </w:tr>
      <w:tr w:rsidR="00BD09F9" w:rsidRPr="00863E2E" w:rsidTr="002A26D4">
        <w:trPr>
          <w:trHeight w:val="315"/>
        </w:trPr>
        <w:tc>
          <w:tcPr>
            <w:tcW w:w="2045" w:type="dxa"/>
            <w:gridSpan w:val="2"/>
            <w:tcBorders>
              <w:top w:val="double" w:sz="6" w:space="0" w:color="auto"/>
              <w:left w:val="double" w:sz="6" w:space="0" w:color="auto"/>
              <w:bottom w:val="double" w:sz="6" w:space="0" w:color="auto"/>
              <w:right w:val="double" w:sz="6" w:space="0" w:color="000000"/>
            </w:tcBorders>
            <w:shd w:val="clear" w:color="000000" w:fill="FFFFFF"/>
            <w:noWrap/>
            <w:hideMark/>
          </w:tcPr>
          <w:p w:rsidR="00BD09F9" w:rsidRPr="00863E2E" w:rsidRDefault="00BD09F9" w:rsidP="00BD09F9">
            <w:pPr>
              <w:rPr>
                <w:rFonts w:cs="Arial"/>
                <w:color w:val="000000"/>
                <w:sz w:val="12"/>
                <w:szCs w:val="12"/>
                <w:lang w:val="es-ES" w:eastAsia="es-EC"/>
              </w:rPr>
            </w:pPr>
            <w:r w:rsidRPr="00863E2E">
              <w:rPr>
                <w:rFonts w:cs="Arial"/>
                <w:color w:val="000000"/>
                <w:sz w:val="12"/>
                <w:szCs w:val="12"/>
                <w:lang w:val="es-ES" w:eastAsia="es-EC"/>
              </w:rPr>
              <w:t xml:space="preserve">Otros Gastos </w:t>
            </w:r>
          </w:p>
        </w:tc>
        <w:tc>
          <w:tcPr>
            <w:tcW w:w="955" w:type="dxa"/>
            <w:tcBorders>
              <w:top w:val="nil"/>
              <w:left w:val="nil"/>
              <w:bottom w:val="double" w:sz="6" w:space="0" w:color="auto"/>
              <w:right w:val="double" w:sz="6" w:space="0" w:color="auto"/>
            </w:tcBorders>
            <w:shd w:val="clear" w:color="000000" w:fill="FFFFFF"/>
            <w:noWrap/>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 </w:t>
            </w:r>
          </w:p>
        </w:tc>
        <w:tc>
          <w:tcPr>
            <w:tcW w:w="992" w:type="dxa"/>
            <w:tcBorders>
              <w:top w:val="nil"/>
              <w:left w:val="nil"/>
              <w:bottom w:val="double" w:sz="6" w:space="0" w:color="auto"/>
              <w:right w:val="double" w:sz="6" w:space="0" w:color="auto"/>
            </w:tcBorders>
            <w:shd w:val="clear" w:color="000000" w:fill="FFFFFF"/>
            <w:noWrap/>
            <w:vAlign w:val="center"/>
            <w:hideMark/>
          </w:tcPr>
          <w:p w:rsidR="00BD09F9" w:rsidRPr="00863E2E" w:rsidRDefault="00C75A75" w:rsidP="00BD09F9">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(622,00)</w:t>
            </w:r>
          </w:p>
        </w:tc>
        <w:tc>
          <w:tcPr>
            <w:tcW w:w="993" w:type="dxa"/>
            <w:tcBorders>
              <w:top w:val="nil"/>
              <w:left w:val="nil"/>
              <w:bottom w:val="double" w:sz="6" w:space="0" w:color="auto"/>
              <w:right w:val="double" w:sz="6" w:space="0" w:color="auto"/>
            </w:tcBorders>
            <w:shd w:val="clear" w:color="000000" w:fill="FFFFFF"/>
            <w:noWrap/>
            <w:vAlign w:val="center"/>
            <w:hideMark/>
          </w:tcPr>
          <w:p w:rsidR="00BD09F9" w:rsidRPr="00863E2E" w:rsidRDefault="00C75A75" w:rsidP="00BD09F9">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(653,10)</w:t>
            </w:r>
          </w:p>
        </w:tc>
        <w:tc>
          <w:tcPr>
            <w:tcW w:w="992" w:type="dxa"/>
            <w:tcBorders>
              <w:top w:val="nil"/>
              <w:left w:val="nil"/>
              <w:bottom w:val="double" w:sz="6" w:space="0" w:color="auto"/>
              <w:right w:val="double" w:sz="6" w:space="0" w:color="auto"/>
            </w:tcBorders>
            <w:shd w:val="clear" w:color="000000" w:fill="FFFFFF"/>
            <w:noWrap/>
            <w:vAlign w:val="center"/>
            <w:hideMark/>
          </w:tcPr>
          <w:p w:rsidR="00BD09F9" w:rsidRPr="00863E2E" w:rsidRDefault="00C75A75" w:rsidP="00BD09F9">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(685,76)</w:t>
            </w:r>
          </w:p>
        </w:tc>
        <w:tc>
          <w:tcPr>
            <w:tcW w:w="1276" w:type="dxa"/>
            <w:tcBorders>
              <w:top w:val="nil"/>
              <w:left w:val="nil"/>
              <w:bottom w:val="double" w:sz="6" w:space="0" w:color="auto"/>
              <w:right w:val="double" w:sz="6" w:space="0" w:color="auto"/>
            </w:tcBorders>
            <w:shd w:val="clear" w:color="000000" w:fill="FFFFFF"/>
            <w:noWrap/>
            <w:vAlign w:val="center"/>
            <w:hideMark/>
          </w:tcPr>
          <w:p w:rsidR="00BD09F9" w:rsidRPr="00863E2E" w:rsidRDefault="00C75A75" w:rsidP="00BD09F9">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(720,04)</w:t>
            </w:r>
          </w:p>
        </w:tc>
        <w:tc>
          <w:tcPr>
            <w:tcW w:w="1417" w:type="dxa"/>
            <w:tcBorders>
              <w:top w:val="nil"/>
              <w:left w:val="nil"/>
              <w:bottom w:val="double" w:sz="6" w:space="0" w:color="auto"/>
              <w:right w:val="double" w:sz="6" w:space="0" w:color="auto"/>
            </w:tcBorders>
            <w:shd w:val="clear" w:color="000000" w:fill="FFFFFF"/>
            <w:noWrap/>
            <w:vAlign w:val="center"/>
            <w:hideMark/>
          </w:tcPr>
          <w:p w:rsidR="00BD09F9" w:rsidRPr="00863E2E" w:rsidRDefault="003F1FBF" w:rsidP="00BD09F9">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(756,04)</w:t>
            </w:r>
          </w:p>
        </w:tc>
      </w:tr>
      <w:tr w:rsidR="00BD09F9" w:rsidRPr="00863E2E" w:rsidTr="002A26D4">
        <w:trPr>
          <w:trHeight w:val="315"/>
        </w:trPr>
        <w:tc>
          <w:tcPr>
            <w:tcW w:w="2045" w:type="dxa"/>
            <w:gridSpan w:val="2"/>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BD09F9" w:rsidRPr="00863E2E" w:rsidRDefault="00BD09F9" w:rsidP="00BD09F9">
            <w:pPr>
              <w:rPr>
                <w:rFonts w:cs="Arial"/>
                <w:color w:val="000000"/>
                <w:sz w:val="12"/>
                <w:szCs w:val="12"/>
                <w:lang w:val="es-ES" w:eastAsia="es-EC"/>
              </w:rPr>
            </w:pPr>
            <w:r w:rsidRPr="00863E2E">
              <w:rPr>
                <w:rFonts w:cs="Arial"/>
                <w:color w:val="000000"/>
                <w:sz w:val="12"/>
                <w:szCs w:val="12"/>
                <w:lang w:val="es-ES" w:eastAsia="es-EC"/>
              </w:rPr>
              <w:t>Gastos en Servicios Básicos</w:t>
            </w:r>
          </w:p>
        </w:tc>
        <w:tc>
          <w:tcPr>
            <w:tcW w:w="955" w:type="dxa"/>
            <w:tcBorders>
              <w:top w:val="nil"/>
              <w:left w:val="nil"/>
              <w:bottom w:val="double" w:sz="6" w:space="0" w:color="auto"/>
              <w:right w:val="double" w:sz="6" w:space="0" w:color="auto"/>
            </w:tcBorders>
            <w:shd w:val="clear" w:color="000000" w:fill="FFFFFF"/>
            <w:noWrap/>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 </w:t>
            </w:r>
          </w:p>
        </w:tc>
        <w:tc>
          <w:tcPr>
            <w:tcW w:w="992" w:type="dxa"/>
            <w:tcBorders>
              <w:top w:val="nil"/>
              <w:left w:val="nil"/>
              <w:bottom w:val="double" w:sz="6" w:space="0" w:color="auto"/>
              <w:right w:val="double" w:sz="6" w:space="0" w:color="auto"/>
            </w:tcBorders>
            <w:shd w:val="clear" w:color="000000" w:fill="FFFFFF"/>
            <w:noWrap/>
            <w:hideMark/>
          </w:tcPr>
          <w:p w:rsidR="00BD09F9" w:rsidRPr="00863E2E" w:rsidRDefault="00C75A75" w:rsidP="00C75A75">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(32.020,80)</w:t>
            </w:r>
          </w:p>
        </w:tc>
        <w:tc>
          <w:tcPr>
            <w:tcW w:w="993" w:type="dxa"/>
            <w:tcBorders>
              <w:top w:val="nil"/>
              <w:left w:val="nil"/>
              <w:bottom w:val="double" w:sz="6" w:space="0" w:color="auto"/>
              <w:right w:val="double" w:sz="6" w:space="0" w:color="auto"/>
            </w:tcBorders>
            <w:shd w:val="clear" w:color="000000" w:fill="FFFFFF"/>
            <w:noWrap/>
            <w:vAlign w:val="center"/>
            <w:hideMark/>
          </w:tcPr>
          <w:p w:rsidR="00BD09F9" w:rsidRPr="00863E2E" w:rsidRDefault="00C75A75" w:rsidP="00BD09F9">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(33.621,84)</w:t>
            </w:r>
          </w:p>
        </w:tc>
        <w:tc>
          <w:tcPr>
            <w:tcW w:w="992" w:type="dxa"/>
            <w:tcBorders>
              <w:top w:val="nil"/>
              <w:left w:val="nil"/>
              <w:bottom w:val="double" w:sz="6" w:space="0" w:color="auto"/>
              <w:right w:val="double" w:sz="6" w:space="0" w:color="auto"/>
            </w:tcBorders>
            <w:shd w:val="clear" w:color="000000" w:fill="FFFFFF"/>
            <w:noWrap/>
            <w:vAlign w:val="center"/>
            <w:hideMark/>
          </w:tcPr>
          <w:p w:rsidR="00BD09F9" w:rsidRPr="00863E2E" w:rsidRDefault="00C75A75" w:rsidP="00BD09F9">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(35.302,93)</w:t>
            </w:r>
          </w:p>
        </w:tc>
        <w:tc>
          <w:tcPr>
            <w:tcW w:w="1276" w:type="dxa"/>
            <w:tcBorders>
              <w:top w:val="nil"/>
              <w:left w:val="nil"/>
              <w:bottom w:val="double" w:sz="6" w:space="0" w:color="auto"/>
              <w:right w:val="double" w:sz="6" w:space="0" w:color="auto"/>
            </w:tcBorders>
            <w:shd w:val="clear" w:color="000000" w:fill="FFFFFF"/>
            <w:noWrap/>
            <w:vAlign w:val="center"/>
            <w:hideMark/>
          </w:tcPr>
          <w:p w:rsidR="00BD09F9" w:rsidRPr="00863E2E" w:rsidRDefault="00C75A75" w:rsidP="00BD09F9">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(37.068,08)</w:t>
            </w:r>
          </w:p>
        </w:tc>
        <w:tc>
          <w:tcPr>
            <w:tcW w:w="1417" w:type="dxa"/>
            <w:tcBorders>
              <w:top w:val="nil"/>
              <w:left w:val="nil"/>
              <w:bottom w:val="double" w:sz="6" w:space="0" w:color="auto"/>
              <w:right w:val="double" w:sz="6" w:space="0" w:color="auto"/>
            </w:tcBorders>
            <w:shd w:val="clear" w:color="000000" w:fill="FFFFFF"/>
            <w:noWrap/>
            <w:vAlign w:val="center"/>
            <w:hideMark/>
          </w:tcPr>
          <w:p w:rsidR="00BD09F9" w:rsidRPr="00863E2E" w:rsidRDefault="003F1FBF" w:rsidP="00BD09F9">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(38.921,48)</w:t>
            </w:r>
          </w:p>
        </w:tc>
      </w:tr>
      <w:tr w:rsidR="00BD09F9" w:rsidRPr="00863E2E" w:rsidTr="002A26D4">
        <w:trPr>
          <w:trHeight w:val="330"/>
        </w:trPr>
        <w:tc>
          <w:tcPr>
            <w:tcW w:w="2045" w:type="dxa"/>
            <w:gridSpan w:val="2"/>
            <w:tcBorders>
              <w:top w:val="double" w:sz="6" w:space="0" w:color="auto"/>
              <w:left w:val="double" w:sz="6" w:space="0" w:color="auto"/>
              <w:bottom w:val="double" w:sz="6" w:space="0" w:color="auto"/>
              <w:right w:val="double" w:sz="6" w:space="0" w:color="auto"/>
            </w:tcBorders>
            <w:shd w:val="clear" w:color="000000" w:fill="FFFFFF"/>
            <w:noWrap/>
            <w:hideMark/>
          </w:tcPr>
          <w:p w:rsidR="00BD09F9" w:rsidRPr="00863E2E" w:rsidRDefault="00BD09F9" w:rsidP="00BD09F9">
            <w:pPr>
              <w:rPr>
                <w:rFonts w:cs="Arial"/>
                <w:color w:val="000000"/>
                <w:sz w:val="12"/>
                <w:szCs w:val="12"/>
                <w:lang w:val="es-ES" w:eastAsia="es-EC"/>
              </w:rPr>
            </w:pPr>
            <w:r w:rsidRPr="00863E2E">
              <w:rPr>
                <w:rFonts w:cs="Arial"/>
                <w:color w:val="000000"/>
                <w:sz w:val="12"/>
                <w:szCs w:val="12"/>
                <w:lang w:val="es-ES" w:eastAsia="es-EC"/>
              </w:rPr>
              <w:t>UAII</w:t>
            </w:r>
          </w:p>
        </w:tc>
        <w:tc>
          <w:tcPr>
            <w:tcW w:w="955" w:type="dxa"/>
            <w:tcBorders>
              <w:top w:val="nil"/>
              <w:left w:val="nil"/>
              <w:bottom w:val="double" w:sz="6" w:space="0" w:color="auto"/>
              <w:right w:val="double" w:sz="6" w:space="0" w:color="auto"/>
            </w:tcBorders>
            <w:shd w:val="clear" w:color="000000" w:fill="FFFFFF"/>
            <w:noWrap/>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 </w:t>
            </w:r>
          </w:p>
        </w:tc>
        <w:tc>
          <w:tcPr>
            <w:tcW w:w="992" w:type="dxa"/>
            <w:tcBorders>
              <w:top w:val="nil"/>
              <w:left w:val="nil"/>
              <w:bottom w:val="double" w:sz="6" w:space="0" w:color="auto"/>
              <w:right w:val="double" w:sz="6" w:space="0" w:color="auto"/>
            </w:tcBorders>
            <w:shd w:val="clear" w:color="000000" w:fill="FFFFFF"/>
            <w:noWrap/>
            <w:vAlign w:val="center"/>
            <w:hideMark/>
          </w:tcPr>
          <w:p w:rsidR="00BD09F9" w:rsidRPr="00863E2E" w:rsidRDefault="00C75A75" w:rsidP="00BD09F9">
            <w:pPr>
              <w:jc w:val="right"/>
              <w:rPr>
                <w:rFonts w:cs="Arial"/>
                <w:b/>
                <w:bCs/>
                <w:color w:val="000000"/>
                <w:sz w:val="12"/>
                <w:szCs w:val="12"/>
                <w:lang w:val="es-ES" w:eastAsia="es-EC"/>
              </w:rPr>
            </w:pPr>
            <w:r>
              <w:rPr>
                <w:rFonts w:cs="Arial"/>
                <w:b/>
                <w:bCs/>
                <w:color w:val="000000"/>
                <w:sz w:val="12"/>
                <w:szCs w:val="12"/>
                <w:lang w:val="es-ES" w:eastAsia="es-EC"/>
              </w:rPr>
              <w:t xml:space="preserve"> </w:t>
            </w:r>
            <w:r w:rsidR="00BD09F9" w:rsidRPr="00863E2E">
              <w:rPr>
                <w:rFonts w:cs="Arial"/>
                <w:b/>
                <w:bCs/>
                <w:color w:val="000000"/>
                <w:sz w:val="12"/>
                <w:szCs w:val="12"/>
                <w:lang w:val="es-ES" w:eastAsia="es-EC"/>
              </w:rPr>
              <w:t xml:space="preserve">     51.431,55 </w:t>
            </w:r>
          </w:p>
        </w:tc>
        <w:tc>
          <w:tcPr>
            <w:tcW w:w="993" w:type="dxa"/>
            <w:tcBorders>
              <w:top w:val="nil"/>
              <w:left w:val="nil"/>
              <w:bottom w:val="double" w:sz="6" w:space="0" w:color="auto"/>
              <w:right w:val="double" w:sz="6" w:space="0" w:color="auto"/>
            </w:tcBorders>
            <w:shd w:val="clear" w:color="000000" w:fill="FFFFFF"/>
            <w:noWrap/>
            <w:vAlign w:val="center"/>
            <w:hideMark/>
          </w:tcPr>
          <w:p w:rsidR="00BD09F9" w:rsidRPr="00863E2E" w:rsidRDefault="00C75A75" w:rsidP="00BD09F9">
            <w:pPr>
              <w:jc w:val="right"/>
              <w:rPr>
                <w:rFonts w:cs="Arial"/>
                <w:b/>
                <w:bCs/>
                <w:color w:val="000000"/>
                <w:sz w:val="12"/>
                <w:szCs w:val="12"/>
                <w:lang w:val="es-ES" w:eastAsia="es-EC"/>
              </w:rPr>
            </w:pPr>
            <w:r>
              <w:rPr>
                <w:rFonts w:cs="Arial"/>
                <w:b/>
                <w:bCs/>
                <w:color w:val="000000"/>
                <w:sz w:val="12"/>
                <w:szCs w:val="12"/>
                <w:lang w:val="es-ES" w:eastAsia="es-EC"/>
              </w:rPr>
              <w:t xml:space="preserve"> </w:t>
            </w:r>
            <w:r w:rsidR="00BD09F9" w:rsidRPr="00863E2E">
              <w:rPr>
                <w:rFonts w:cs="Arial"/>
                <w:b/>
                <w:bCs/>
                <w:color w:val="000000"/>
                <w:sz w:val="12"/>
                <w:szCs w:val="12"/>
                <w:lang w:val="es-ES" w:eastAsia="es-EC"/>
              </w:rPr>
              <w:t xml:space="preserve">   102.668,02 </w:t>
            </w:r>
          </w:p>
        </w:tc>
        <w:tc>
          <w:tcPr>
            <w:tcW w:w="992" w:type="dxa"/>
            <w:tcBorders>
              <w:top w:val="nil"/>
              <w:left w:val="nil"/>
              <w:bottom w:val="double" w:sz="6" w:space="0" w:color="auto"/>
              <w:right w:val="double" w:sz="6" w:space="0" w:color="auto"/>
            </w:tcBorders>
            <w:shd w:val="clear" w:color="000000" w:fill="FFFFFF"/>
            <w:noWrap/>
            <w:vAlign w:val="center"/>
            <w:hideMark/>
          </w:tcPr>
          <w:p w:rsidR="00BD09F9" w:rsidRPr="00863E2E" w:rsidRDefault="00C75A75" w:rsidP="00BD09F9">
            <w:pPr>
              <w:jc w:val="right"/>
              <w:rPr>
                <w:rFonts w:cs="Arial"/>
                <w:b/>
                <w:bCs/>
                <w:color w:val="000000"/>
                <w:sz w:val="12"/>
                <w:szCs w:val="12"/>
                <w:lang w:val="es-ES" w:eastAsia="es-EC"/>
              </w:rPr>
            </w:pPr>
            <w:r>
              <w:rPr>
                <w:rFonts w:cs="Arial"/>
                <w:b/>
                <w:bCs/>
                <w:color w:val="000000"/>
                <w:sz w:val="12"/>
                <w:szCs w:val="12"/>
                <w:lang w:val="es-ES" w:eastAsia="es-EC"/>
              </w:rPr>
              <w:t xml:space="preserve"> </w:t>
            </w:r>
            <w:r w:rsidR="00BD09F9" w:rsidRPr="00863E2E">
              <w:rPr>
                <w:rFonts w:cs="Arial"/>
                <w:b/>
                <w:bCs/>
                <w:color w:val="000000"/>
                <w:sz w:val="12"/>
                <w:szCs w:val="12"/>
                <w:lang w:val="es-ES" w:eastAsia="es-EC"/>
              </w:rPr>
              <w:t xml:space="preserve">   162.124,43 </w:t>
            </w:r>
          </w:p>
        </w:tc>
        <w:tc>
          <w:tcPr>
            <w:tcW w:w="1276" w:type="dxa"/>
            <w:tcBorders>
              <w:top w:val="nil"/>
              <w:left w:val="nil"/>
              <w:bottom w:val="double" w:sz="6" w:space="0" w:color="auto"/>
              <w:right w:val="double" w:sz="6" w:space="0" w:color="auto"/>
            </w:tcBorders>
            <w:shd w:val="clear" w:color="000000" w:fill="FFFFFF"/>
            <w:noWrap/>
            <w:vAlign w:val="center"/>
            <w:hideMark/>
          </w:tcPr>
          <w:p w:rsidR="00BD09F9" w:rsidRPr="00863E2E" w:rsidRDefault="00C75A75" w:rsidP="00BD09F9">
            <w:pPr>
              <w:jc w:val="right"/>
              <w:rPr>
                <w:rFonts w:cs="Arial"/>
                <w:b/>
                <w:bCs/>
                <w:color w:val="000000"/>
                <w:sz w:val="12"/>
                <w:szCs w:val="12"/>
                <w:lang w:val="es-ES" w:eastAsia="es-EC"/>
              </w:rPr>
            </w:pPr>
            <w:r>
              <w:rPr>
                <w:rFonts w:cs="Arial"/>
                <w:b/>
                <w:bCs/>
                <w:color w:val="000000"/>
                <w:sz w:val="12"/>
                <w:szCs w:val="12"/>
                <w:lang w:val="es-ES" w:eastAsia="es-EC"/>
              </w:rPr>
              <w:t xml:space="preserve"> </w:t>
            </w:r>
            <w:r w:rsidR="00BD09F9" w:rsidRPr="00863E2E">
              <w:rPr>
                <w:rFonts w:cs="Arial"/>
                <w:b/>
                <w:bCs/>
                <w:color w:val="000000"/>
                <w:sz w:val="12"/>
                <w:szCs w:val="12"/>
                <w:lang w:val="es-ES" w:eastAsia="es-EC"/>
              </w:rPr>
              <w:t xml:space="preserve">     217.359,39 </w:t>
            </w:r>
          </w:p>
        </w:tc>
        <w:tc>
          <w:tcPr>
            <w:tcW w:w="1417" w:type="dxa"/>
            <w:tcBorders>
              <w:top w:val="nil"/>
              <w:left w:val="nil"/>
              <w:bottom w:val="double" w:sz="6" w:space="0" w:color="auto"/>
              <w:right w:val="double" w:sz="6" w:space="0" w:color="auto"/>
            </w:tcBorders>
            <w:shd w:val="clear" w:color="000000" w:fill="FFFFFF"/>
            <w:noWrap/>
            <w:vAlign w:val="center"/>
            <w:hideMark/>
          </w:tcPr>
          <w:p w:rsidR="00BD09F9" w:rsidRPr="00863E2E" w:rsidRDefault="003F1FBF" w:rsidP="00BD09F9">
            <w:pPr>
              <w:jc w:val="right"/>
              <w:rPr>
                <w:rFonts w:cs="Arial"/>
                <w:b/>
                <w:bCs/>
                <w:color w:val="000000"/>
                <w:sz w:val="12"/>
                <w:szCs w:val="12"/>
                <w:lang w:val="es-ES" w:eastAsia="es-EC"/>
              </w:rPr>
            </w:pPr>
            <w:r>
              <w:rPr>
                <w:rFonts w:cs="Arial"/>
                <w:b/>
                <w:bCs/>
                <w:color w:val="000000"/>
                <w:sz w:val="12"/>
                <w:szCs w:val="12"/>
                <w:lang w:val="es-ES" w:eastAsia="es-EC"/>
              </w:rPr>
              <w:t xml:space="preserve"> </w:t>
            </w:r>
            <w:r w:rsidR="00BD09F9" w:rsidRPr="00863E2E">
              <w:rPr>
                <w:rFonts w:cs="Arial"/>
                <w:b/>
                <w:bCs/>
                <w:color w:val="000000"/>
                <w:sz w:val="12"/>
                <w:szCs w:val="12"/>
                <w:lang w:val="es-ES" w:eastAsia="es-EC"/>
              </w:rPr>
              <w:t xml:space="preserve">     264.592,65 </w:t>
            </w:r>
          </w:p>
        </w:tc>
      </w:tr>
      <w:tr w:rsidR="00BD09F9" w:rsidRPr="00863E2E" w:rsidTr="002A26D4">
        <w:trPr>
          <w:trHeight w:val="315"/>
        </w:trPr>
        <w:tc>
          <w:tcPr>
            <w:tcW w:w="2045" w:type="dxa"/>
            <w:gridSpan w:val="2"/>
            <w:tcBorders>
              <w:top w:val="double" w:sz="6" w:space="0" w:color="auto"/>
              <w:left w:val="double" w:sz="6" w:space="0" w:color="auto"/>
              <w:bottom w:val="double" w:sz="6" w:space="0" w:color="auto"/>
              <w:right w:val="double" w:sz="6" w:space="0" w:color="auto"/>
            </w:tcBorders>
            <w:shd w:val="clear" w:color="auto" w:fill="auto"/>
            <w:noWrap/>
            <w:vAlign w:val="bottom"/>
            <w:hideMark/>
          </w:tcPr>
          <w:p w:rsidR="00BD09F9" w:rsidRPr="00863E2E" w:rsidRDefault="00BD09F9" w:rsidP="00BD09F9">
            <w:pPr>
              <w:rPr>
                <w:rFonts w:cs="Arial"/>
                <w:color w:val="000000"/>
                <w:sz w:val="12"/>
                <w:szCs w:val="12"/>
                <w:lang w:val="es-ES" w:eastAsia="es-EC"/>
              </w:rPr>
            </w:pPr>
            <w:r w:rsidRPr="00863E2E">
              <w:rPr>
                <w:rFonts w:cs="Arial"/>
                <w:color w:val="000000"/>
                <w:sz w:val="12"/>
                <w:szCs w:val="12"/>
                <w:lang w:val="es-ES" w:eastAsia="es-EC"/>
              </w:rPr>
              <w:t>15% Participación</w:t>
            </w:r>
          </w:p>
        </w:tc>
        <w:tc>
          <w:tcPr>
            <w:tcW w:w="955"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 </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C75A75" w:rsidP="00BD09F9">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(7.714,73)</w:t>
            </w:r>
          </w:p>
        </w:tc>
        <w:tc>
          <w:tcPr>
            <w:tcW w:w="993" w:type="dxa"/>
            <w:tcBorders>
              <w:top w:val="nil"/>
              <w:left w:val="nil"/>
              <w:bottom w:val="double" w:sz="6" w:space="0" w:color="auto"/>
              <w:right w:val="double" w:sz="6" w:space="0" w:color="auto"/>
            </w:tcBorders>
            <w:shd w:val="clear" w:color="auto" w:fill="auto"/>
            <w:noWrap/>
            <w:vAlign w:val="bottom"/>
            <w:hideMark/>
          </w:tcPr>
          <w:p w:rsidR="00BD09F9" w:rsidRPr="00863E2E" w:rsidRDefault="00C75A75" w:rsidP="00BD09F9">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(15.400,20)</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C75A75" w:rsidP="00BD09F9">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(24.318,66)</w:t>
            </w:r>
          </w:p>
        </w:tc>
        <w:tc>
          <w:tcPr>
            <w:tcW w:w="1276" w:type="dxa"/>
            <w:tcBorders>
              <w:top w:val="nil"/>
              <w:left w:val="nil"/>
              <w:bottom w:val="double" w:sz="6" w:space="0" w:color="auto"/>
              <w:right w:val="double" w:sz="6" w:space="0" w:color="auto"/>
            </w:tcBorders>
            <w:shd w:val="clear" w:color="auto" w:fill="auto"/>
            <w:noWrap/>
            <w:vAlign w:val="bottom"/>
            <w:hideMark/>
          </w:tcPr>
          <w:p w:rsidR="00BD09F9" w:rsidRPr="00863E2E" w:rsidRDefault="00C75A75" w:rsidP="00BD09F9">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(32.603,91)</w:t>
            </w:r>
          </w:p>
        </w:tc>
        <w:tc>
          <w:tcPr>
            <w:tcW w:w="1417" w:type="dxa"/>
            <w:tcBorders>
              <w:top w:val="nil"/>
              <w:left w:val="nil"/>
              <w:bottom w:val="double" w:sz="6" w:space="0" w:color="auto"/>
              <w:right w:val="double" w:sz="6" w:space="0" w:color="auto"/>
            </w:tcBorders>
            <w:shd w:val="clear" w:color="auto" w:fill="auto"/>
            <w:noWrap/>
            <w:vAlign w:val="bottom"/>
            <w:hideMark/>
          </w:tcPr>
          <w:p w:rsidR="00BD09F9" w:rsidRPr="00863E2E" w:rsidRDefault="003F1FBF" w:rsidP="00BD09F9">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(39.688,90)</w:t>
            </w:r>
          </w:p>
        </w:tc>
      </w:tr>
      <w:tr w:rsidR="00BD09F9" w:rsidRPr="00863E2E" w:rsidTr="002A26D4">
        <w:trPr>
          <w:trHeight w:val="315"/>
        </w:trPr>
        <w:tc>
          <w:tcPr>
            <w:tcW w:w="2045" w:type="dxa"/>
            <w:gridSpan w:val="2"/>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BD09F9" w:rsidRPr="00863E2E" w:rsidRDefault="00BD09F9" w:rsidP="00BD09F9">
            <w:pPr>
              <w:rPr>
                <w:rFonts w:cs="Arial"/>
                <w:color w:val="000000"/>
                <w:sz w:val="12"/>
                <w:szCs w:val="12"/>
                <w:lang w:val="es-ES" w:eastAsia="es-EC"/>
              </w:rPr>
            </w:pPr>
            <w:r w:rsidRPr="00863E2E">
              <w:rPr>
                <w:rFonts w:cs="Arial"/>
                <w:color w:val="000000"/>
                <w:sz w:val="12"/>
                <w:szCs w:val="12"/>
                <w:lang w:val="es-ES" w:eastAsia="es-EC"/>
              </w:rPr>
              <w:t>Utilidad Antes impuestos</w:t>
            </w:r>
          </w:p>
        </w:tc>
        <w:tc>
          <w:tcPr>
            <w:tcW w:w="955"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 </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C75A75" w:rsidP="00BD09F9">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43.716,82 </w:t>
            </w:r>
          </w:p>
        </w:tc>
        <w:tc>
          <w:tcPr>
            <w:tcW w:w="993" w:type="dxa"/>
            <w:tcBorders>
              <w:top w:val="nil"/>
              <w:left w:val="nil"/>
              <w:bottom w:val="double" w:sz="6" w:space="0" w:color="auto"/>
              <w:right w:val="double" w:sz="6" w:space="0" w:color="auto"/>
            </w:tcBorders>
            <w:shd w:val="clear" w:color="auto" w:fill="auto"/>
            <w:noWrap/>
            <w:vAlign w:val="bottom"/>
            <w:hideMark/>
          </w:tcPr>
          <w:p w:rsidR="00BD09F9" w:rsidRPr="00863E2E" w:rsidRDefault="00C75A75" w:rsidP="00BD09F9">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87.267,82 </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C75A75" w:rsidP="00BD09F9">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137.805,76 </w:t>
            </w:r>
          </w:p>
        </w:tc>
        <w:tc>
          <w:tcPr>
            <w:tcW w:w="1276" w:type="dxa"/>
            <w:tcBorders>
              <w:top w:val="nil"/>
              <w:left w:val="nil"/>
              <w:bottom w:val="double" w:sz="6" w:space="0" w:color="auto"/>
              <w:right w:val="double" w:sz="6" w:space="0" w:color="auto"/>
            </w:tcBorders>
            <w:shd w:val="clear" w:color="auto" w:fill="auto"/>
            <w:noWrap/>
            <w:vAlign w:val="bottom"/>
            <w:hideMark/>
          </w:tcPr>
          <w:p w:rsidR="00BD09F9" w:rsidRPr="00863E2E" w:rsidRDefault="00C75A75" w:rsidP="00BD09F9">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184.755,48 </w:t>
            </w:r>
          </w:p>
        </w:tc>
        <w:tc>
          <w:tcPr>
            <w:tcW w:w="1417" w:type="dxa"/>
            <w:tcBorders>
              <w:top w:val="nil"/>
              <w:left w:val="nil"/>
              <w:bottom w:val="double" w:sz="6" w:space="0" w:color="auto"/>
              <w:right w:val="double" w:sz="6" w:space="0" w:color="auto"/>
            </w:tcBorders>
            <w:shd w:val="clear" w:color="auto" w:fill="auto"/>
            <w:noWrap/>
            <w:vAlign w:val="bottom"/>
            <w:hideMark/>
          </w:tcPr>
          <w:p w:rsidR="00BD09F9" w:rsidRPr="00863E2E" w:rsidRDefault="003F1FBF" w:rsidP="00BD09F9">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224.903,75 </w:t>
            </w:r>
          </w:p>
        </w:tc>
      </w:tr>
      <w:tr w:rsidR="00BD09F9" w:rsidRPr="00863E2E" w:rsidTr="002A26D4">
        <w:trPr>
          <w:trHeight w:val="315"/>
        </w:trPr>
        <w:tc>
          <w:tcPr>
            <w:tcW w:w="2045" w:type="dxa"/>
            <w:gridSpan w:val="2"/>
            <w:tcBorders>
              <w:top w:val="double" w:sz="6" w:space="0" w:color="auto"/>
              <w:left w:val="double" w:sz="6" w:space="0" w:color="auto"/>
              <w:bottom w:val="double" w:sz="6" w:space="0" w:color="auto"/>
              <w:right w:val="double" w:sz="6" w:space="0" w:color="auto"/>
            </w:tcBorders>
            <w:shd w:val="clear" w:color="000000" w:fill="FFFFFF"/>
            <w:noWrap/>
            <w:hideMark/>
          </w:tcPr>
          <w:p w:rsidR="00BD09F9" w:rsidRPr="00863E2E" w:rsidRDefault="00BD09F9" w:rsidP="00BD09F9">
            <w:pPr>
              <w:rPr>
                <w:rFonts w:cs="Arial"/>
                <w:color w:val="000000"/>
                <w:sz w:val="12"/>
                <w:szCs w:val="12"/>
                <w:lang w:val="es-ES" w:eastAsia="es-EC"/>
              </w:rPr>
            </w:pPr>
            <w:r w:rsidRPr="00863E2E">
              <w:rPr>
                <w:rFonts w:cs="Arial"/>
                <w:color w:val="000000"/>
                <w:sz w:val="12"/>
                <w:szCs w:val="12"/>
                <w:lang w:val="es-ES" w:eastAsia="es-EC"/>
              </w:rPr>
              <w:t>Impuesto a la renta  22%</w:t>
            </w:r>
          </w:p>
        </w:tc>
        <w:tc>
          <w:tcPr>
            <w:tcW w:w="955" w:type="dxa"/>
            <w:tcBorders>
              <w:top w:val="nil"/>
              <w:left w:val="nil"/>
              <w:bottom w:val="double" w:sz="6" w:space="0" w:color="auto"/>
              <w:right w:val="double" w:sz="6" w:space="0" w:color="auto"/>
            </w:tcBorders>
            <w:shd w:val="clear" w:color="000000" w:fill="FFFFFF"/>
            <w:noWrap/>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 </w:t>
            </w:r>
          </w:p>
        </w:tc>
        <w:tc>
          <w:tcPr>
            <w:tcW w:w="992" w:type="dxa"/>
            <w:tcBorders>
              <w:top w:val="nil"/>
              <w:left w:val="nil"/>
              <w:bottom w:val="double" w:sz="6" w:space="0" w:color="auto"/>
              <w:right w:val="double" w:sz="6" w:space="0" w:color="auto"/>
            </w:tcBorders>
            <w:shd w:val="clear" w:color="000000" w:fill="FFFFFF"/>
            <w:noWrap/>
            <w:vAlign w:val="center"/>
            <w:hideMark/>
          </w:tcPr>
          <w:p w:rsidR="00BD09F9" w:rsidRPr="00863E2E" w:rsidRDefault="00C75A75" w:rsidP="00BD09F9">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(9.617,70)</w:t>
            </w:r>
          </w:p>
        </w:tc>
        <w:tc>
          <w:tcPr>
            <w:tcW w:w="993" w:type="dxa"/>
            <w:tcBorders>
              <w:top w:val="nil"/>
              <w:left w:val="nil"/>
              <w:bottom w:val="double" w:sz="6" w:space="0" w:color="auto"/>
              <w:right w:val="double" w:sz="6" w:space="0" w:color="auto"/>
            </w:tcBorders>
            <w:shd w:val="clear" w:color="000000" w:fill="FFFFFF"/>
            <w:noWrap/>
            <w:vAlign w:val="center"/>
            <w:hideMark/>
          </w:tcPr>
          <w:p w:rsidR="00BD09F9" w:rsidRPr="00863E2E" w:rsidRDefault="00C75A75" w:rsidP="00BD09F9">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(19.198,92)</w:t>
            </w:r>
          </w:p>
        </w:tc>
        <w:tc>
          <w:tcPr>
            <w:tcW w:w="992" w:type="dxa"/>
            <w:tcBorders>
              <w:top w:val="nil"/>
              <w:left w:val="nil"/>
              <w:bottom w:val="double" w:sz="6" w:space="0" w:color="auto"/>
              <w:right w:val="double" w:sz="6" w:space="0" w:color="auto"/>
            </w:tcBorders>
            <w:shd w:val="clear" w:color="000000" w:fill="FFFFFF"/>
            <w:noWrap/>
            <w:vAlign w:val="center"/>
            <w:hideMark/>
          </w:tcPr>
          <w:p w:rsidR="00BD09F9" w:rsidRPr="00863E2E" w:rsidRDefault="00C75A75" w:rsidP="00C75A75">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(30.317,27)</w:t>
            </w:r>
          </w:p>
        </w:tc>
        <w:tc>
          <w:tcPr>
            <w:tcW w:w="1276" w:type="dxa"/>
            <w:tcBorders>
              <w:top w:val="nil"/>
              <w:left w:val="nil"/>
              <w:bottom w:val="double" w:sz="6" w:space="0" w:color="auto"/>
              <w:right w:val="double" w:sz="6" w:space="0" w:color="auto"/>
            </w:tcBorders>
            <w:shd w:val="clear" w:color="000000" w:fill="FFFFFF"/>
            <w:noWrap/>
            <w:vAlign w:val="center"/>
            <w:hideMark/>
          </w:tcPr>
          <w:p w:rsidR="00BD09F9" w:rsidRPr="00863E2E" w:rsidRDefault="00C75A75" w:rsidP="00BD09F9">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(40.646,21)</w:t>
            </w:r>
          </w:p>
        </w:tc>
        <w:tc>
          <w:tcPr>
            <w:tcW w:w="1417" w:type="dxa"/>
            <w:tcBorders>
              <w:top w:val="nil"/>
              <w:left w:val="nil"/>
              <w:bottom w:val="double" w:sz="6" w:space="0" w:color="auto"/>
              <w:right w:val="double" w:sz="6" w:space="0" w:color="auto"/>
            </w:tcBorders>
            <w:shd w:val="clear" w:color="000000" w:fill="FFFFFF"/>
            <w:noWrap/>
            <w:vAlign w:val="center"/>
            <w:hideMark/>
          </w:tcPr>
          <w:p w:rsidR="00BD09F9" w:rsidRPr="00863E2E" w:rsidRDefault="003F1FBF" w:rsidP="00BD09F9">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(49.478,83)</w:t>
            </w:r>
          </w:p>
        </w:tc>
      </w:tr>
      <w:tr w:rsidR="00BD09F9" w:rsidRPr="00863E2E" w:rsidTr="002A26D4">
        <w:trPr>
          <w:trHeight w:val="330"/>
        </w:trPr>
        <w:tc>
          <w:tcPr>
            <w:tcW w:w="2045" w:type="dxa"/>
            <w:gridSpan w:val="2"/>
            <w:tcBorders>
              <w:top w:val="double" w:sz="6" w:space="0" w:color="auto"/>
              <w:left w:val="double" w:sz="6" w:space="0" w:color="auto"/>
              <w:bottom w:val="double" w:sz="6" w:space="0" w:color="auto"/>
              <w:right w:val="double" w:sz="6" w:space="0" w:color="auto"/>
            </w:tcBorders>
            <w:shd w:val="clear" w:color="000000" w:fill="FFFFFF"/>
            <w:noWrap/>
            <w:hideMark/>
          </w:tcPr>
          <w:p w:rsidR="00BD09F9" w:rsidRPr="00863E2E" w:rsidRDefault="00BD09F9" w:rsidP="00BD09F9">
            <w:pPr>
              <w:rPr>
                <w:rFonts w:cs="Arial"/>
                <w:color w:val="000000"/>
                <w:sz w:val="12"/>
                <w:szCs w:val="12"/>
                <w:lang w:val="es-ES" w:eastAsia="es-EC"/>
              </w:rPr>
            </w:pPr>
            <w:r w:rsidRPr="00863E2E">
              <w:rPr>
                <w:rFonts w:cs="Arial"/>
                <w:color w:val="000000"/>
                <w:sz w:val="12"/>
                <w:szCs w:val="12"/>
                <w:lang w:val="es-ES" w:eastAsia="es-EC"/>
              </w:rPr>
              <w:t>Utilidad Neta</w:t>
            </w:r>
          </w:p>
        </w:tc>
        <w:tc>
          <w:tcPr>
            <w:tcW w:w="955" w:type="dxa"/>
            <w:tcBorders>
              <w:top w:val="nil"/>
              <w:left w:val="nil"/>
              <w:bottom w:val="double" w:sz="6" w:space="0" w:color="auto"/>
              <w:right w:val="double" w:sz="6" w:space="0" w:color="auto"/>
            </w:tcBorders>
            <w:shd w:val="clear" w:color="000000" w:fill="FFFFFF"/>
            <w:noWrap/>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 </w:t>
            </w:r>
          </w:p>
        </w:tc>
        <w:tc>
          <w:tcPr>
            <w:tcW w:w="992" w:type="dxa"/>
            <w:tcBorders>
              <w:top w:val="nil"/>
              <w:left w:val="nil"/>
              <w:bottom w:val="double" w:sz="6" w:space="0" w:color="auto"/>
              <w:right w:val="double" w:sz="6" w:space="0" w:color="auto"/>
            </w:tcBorders>
            <w:shd w:val="clear" w:color="000000" w:fill="FFFFFF"/>
            <w:noWrap/>
            <w:vAlign w:val="center"/>
            <w:hideMark/>
          </w:tcPr>
          <w:p w:rsidR="00BD09F9" w:rsidRPr="00863E2E" w:rsidRDefault="00C75A75" w:rsidP="00BD09F9">
            <w:pPr>
              <w:jc w:val="right"/>
              <w:rPr>
                <w:rFonts w:cs="Arial"/>
                <w:b/>
                <w:bCs/>
                <w:color w:val="000000"/>
                <w:sz w:val="12"/>
                <w:szCs w:val="12"/>
                <w:lang w:val="es-ES" w:eastAsia="es-EC"/>
              </w:rPr>
            </w:pPr>
            <w:r>
              <w:rPr>
                <w:rFonts w:cs="Arial"/>
                <w:b/>
                <w:bCs/>
                <w:color w:val="000000"/>
                <w:sz w:val="12"/>
                <w:szCs w:val="12"/>
                <w:lang w:val="es-ES" w:eastAsia="es-EC"/>
              </w:rPr>
              <w:t xml:space="preserve"> </w:t>
            </w:r>
            <w:r w:rsidR="00BD09F9" w:rsidRPr="00863E2E">
              <w:rPr>
                <w:rFonts w:cs="Arial"/>
                <w:b/>
                <w:bCs/>
                <w:color w:val="000000"/>
                <w:sz w:val="12"/>
                <w:szCs w:val="12"/>
                <w:lang w:val="es-ES" w:eastAsia="es-EC"/>
              </w:rPr>
              <w:t xml:space="preserve">     34.099,12 </w:t>
            </w:r>
          </w:p>
        </w:tc>
        <w:tc>
          <w:tcPr>
            <w:tcW w:w="993" w:type="dxa"/>
            <w:tcBorders>
              <w:top w:val="nil"/>
              <w:left w:val="nil"/>
              <w:bottom w:val="double" w:sz="6" w:space="0" w:color="auto"/>
              <w:right w:val="double" w:sz="6" w:space="0" w:color="auto"/>
            </w:tcBorders>
            <w:shd w:val="clear" w:color="000000" w:fill="FFFFFF"/>
            <w:noWrap/>
            <w:vAlign w:val="center"/>
            <w:hideMark/>
          </w:tcPr>
          <w:p w:rsidR="00BD09F9" w:rsidRPr="00863E2E" w:rsidRDefault="00C75A75" w:rsidP="00BD09F9">
            <w:pPr>
              <w:jc w:val="right"/>
              <w:rPr>
                <w:rFonts w:cs="Arial"/>
                <w:b/>
                <w:bCs/>
                <w:color w:val="000000"/>
                <w:sz w:val="12"/>
                <w:szCs w:val="12"/>
                <w:lang w:val="es-ES" w:eastAsia="es-EC"/>
              </w:rPr>
            </w:pPr>
            <w:r>
              <w:rPr>
                <w:rFonts w:cs="Arial"/>
                <w:b/>
                <w:bCs/>
                <w:color w:val="000000"/>
                <w:sz w:val="12"/>
                <w:szCs w:val="12"/>
                <w:lang w:val="es-ES" w:eastAsia="es-EC"/>
              </w:rPr>
              <w:t xml:space="preserve"> </w:t>
            </w:r>
            <w:r w:rsidR="00BD09F9" w:rsidRPr="00863E2E">
              <w:rPr>
                <w:rFonts w:cs="Arial"/>
                <w:b/>
                <w:bCs/>
                <w:color w:val="000000"/>
                <w:sz w:val="12"/>
                <w:szCs w:val="12"/>
                <w:lang w:val="es-ES" w:eastAsia="es-EC"/>
              </w:rPr>
              <w:t xml:space="preserve">     68.068,90 </w:t>
            </w:r>
          </w:p>
        </w:tc>
        <w:tc>
          <w:tcPr>
            <w:tcW w:w="992" w:type="dxa"/>
            <w:tcBorders>
              <w:top w:val="nil"/>
              <w:left w:val="nil"/>
              <w:bottom w:val="double" w:sz="6" w:space="0" w:color="auto"/>
              <w:right w:val="double" w:sz="6" w:space="0" w:color="auto"/>
            </w:tcBorders>
            <w:shd w:val="clear" w:color="000000" w:fill="FFFFFF"/>
            <w:noWrap/>
            <w:vAlign w:val="center"/>
            <w:hideMark/>
          </w:tcPr>
          <w:p w:rsidR="00BD09F9" w:rsidRPr="00863E2E" w:rsidRDefault="00C75A75" w:rsidP="00C75A75">
            <w:pPr>
              <w:jc w:val="right"/>
              <w:rPr>
                <w:rFonts w:cs="Arial"/>
                <w:b/>
                <w:bCs/>
                <w:color w:val="000000"/>
                <w:sz w:val="12"/>
                <w:szCs w:val="12"/>
                <w:lang w:val="es-ES" w:eastAsia="es-EC"/>
              </w:rPr>
            </w:pPr>
            <w:r>
              <w:rPr>
                <w:rFonts w:cs="Arial"/>
                <w:b/>
                <w:bCs/>
                <w:color w:val="000000"/>
                <w:sz w:val="12"/>
                <w:szCs w:val="12"/>
                <w:lang w:val="es-ES" w:eastAsia="es-EC"/>
              </w:rPr>
              <w:t xml:space="preserve"> </w:t>
            </w:r>
            <w:r w:rsidR="00BD09F9" w:rsidRPr="00863E2E">
              <w:rPr>
                <w:rFonts w:cs="Arial"/>
                <w:b/>
                <w:bCs/>
                <w:color w:val="000000"/>
                <w:sz w:val="12"/>
                <w:szCs w:val="12"/>
                <w:lang w:val="es-ES" w:eastAsia="es-EC"/>
              </w:rPr>
              <w:t xml:space="preserve">   107.488,49 </w:t>
            </w:r>
          </w:p>
        </w:tc>
        <w:tc>
          <w:tcPr>
            <w:tcW w:w="1276" w:type="dxa"/>
            <w:tcBorders>
              <w:top w:val="nil"/>
              <w:left w:val="nil"/>
              <w:bottom w:val="double" w:sz="6" w:space="0" w:color="auto"/>
              <w:right w:val="double" w:sz="6" w:space="0" w:color="auto"/>
            </w:tcBorders>
            <w:shd w:val="clear" w:color="000000" w:fill="FFFFFF"/>
            <w:noWrap/>
            <w:vAlign w:val="center"/>
            <w:hideMark/>
          </w:tcPr>
          <w:p w:rsidR="00BD09F9" w:rsidRPr="00863E2E" w:rsidRDefault="00C75A75" w:rsidP="00BD09F9">
            <w:pPr>
              <w:jc w:val="right"/>
              <w:rPr>
                <w:rFonts w:cs="Arial"/>
                <w:b/>
                <w:bCs/>
                <w:color w:val="000000"/>
                <w:sz w:val="12"/>
                <w:szCs w:val="12"/>
                <w:lang w:val="es-ES" w:eastAsia="es-EC"/>
              </w:rPr>
            </w:pPr>
            <w:r>
              <w:rPr>
                <w:rFonts w:cs="Arial"/>
                <w:b/>
                <w:bCs/>
                <w:color w:val="000000"/>
                <w:sz w:val="12"/>
                <w:szCs w:val="12"/>
                <w:lang w:val="es-ES" w:eastAsia="es-EC"/>
              </w:rPr>
              <w:t xml:space="preserve"> </w:t>
            </w:r>
            <w:r w:rsidR="00BD09F9" w:rsidRPr="00863E2E">
              <w:rPr>
                <w:rFonts w:cs="Arial"/>
                <w:b/>
                <w:bCs/>
                <w:color w:val="000000"/>
                <w:sz w:val="12"/>
                <w:szCs w:val="12"/>
                <w:lang w:val="es-ES" w:eastAsia="es-EC"/>
              </w:rPr>
              <w:t xml:space="preserve">     144.109,28 </w:t>
            </w:r>
          </w:p>
        </w:tc>
        <w:tc>
          <w:tcPr>
            <w:tcW w:w="1417" w:type="dxa"/>
            <w:tcBorders>
              <w:top w:val="nil"/>
              <w:left w:val="nil"/>
              <w:bottom w:val="double" w:sz="6" w:space="0" w:color="auto"/>
              <w:right w:val="double" w:sz="6" w:space="0" w:color="auto"/>
            </w:tcBorders>
            <w:shd w:val="clear" w:color="000000" w:fill="FFFFFF"/>
            <w:noWrap/>
            <w:vAlign w:val="center"/>
            <w:hideMark/>
          </w:tcPr>
          <w:p w:rsidR="00BD09F9" w:rsidRPr="00863E2E" w:rsidRDefault="003F1FBF" w:rsidP="00BD09F9">
            <w:pPr>
              <w:jc w:val="right"/>
              <w:rPr>
                <w:rFonts w:cs="Arial"/>
                <w:b/>
                <w:bCs/>
                <w:color w:val="000000"/>
                <w:sz w:val="12"/>
                <w:szCs w:val="12"/>
                <w:lang w:val="es-ES" w:eastAsia="es-EC"/>
              </w:rPr>
            </w:pPr>
            <w:r>
              <w:rPr>
                <w:rFonts w:cs="Arial"/>
                <w:b/>
                <w:bCs/>
                <w:color w:val="000000"/>
                <w:sz w:val="12"/>
                <w:szCs w:val="12"/>
                <w:lang w:val="es-ES" w:eastAsia="es-EC"/>
              </w:rPr>
              <w:t xml:space="preserve"> </w:t>
            </w:r>
            <w:r w:rsidR="00BD09F9" w:rsidRPr="00863E2E">
              <w:rPr>
                <w:rFonts w:cs="Arial"/>
                <w:b/>
                <w:bCs/>
                <w:color w:val="000000"/>
                <w:sz w:val="12"/>
                <w:szCs w:val="12"/>
                <w:lang w:val="es-ES" w:eastAsia="es-EC"/>
              </w:rPr>
              <w:t xml:space="preserve">     175.424,93 </w:t>
            </w:r>
          </w:p>
        </w:tc>
      </w:tr>
      <w:tr w:rsidR="00BD09F9" w:rsidRPr="00863E2E" w:rsidTr="002A26D4">
        <w:trPr>
          <w:trHeight w:val="315"/>
        </w:trPr>
        <w:tc>
          <w:tcPr>
            <w:tcW w:w="2045" w:type="dxa"/>
            <w:gridSpan w:val="2"/>
            <w:tcBorders>
              <w:top w:val="double" w:sz="6" w:space="0" w:color="auto"/>
              <w:left w:val="double" w:sz="6" w:space="0" w:color="auto"/>
              <w:bottom w:val="double" w:sz="6" w:space="0" w:color="auto"/>
              <w:right w:val="double" w:sz="6" w:space="0" w:color="auto"/>
            </w:tcBorders>
            <w:shd w:val="clear" w:color="000000" w:fill="FFFFFF"/>
            <w:noWrap/>
            <w:hideMark/>
          </w:tcPr>
          <w:p w:rsidR="00BD09F9" w:rsidRPr="00863E2E" w:rsidRDefault="00BD09F9" w:rsidP="00BD09F9">
            <w:pPr>
              <w:rPr>
                <w:rFonts w:cs="Arial"/>
                <w:color w:val="000000"/>
                <w:sz w:val="12"/>
                <w:szCs w:val="12"/>
                <w:lang w:val="es-ES" w:eastAsia="es-EC"/>
              </w:rPr>
            </w:pPr>
            <w:r w:rsidRPr="00863E2E">
              <w:rPr>
                <w:rFonts w:cs="Arial"/>
                <w:color w:val="000000"/>
                <w:sz w:val="12"/>
                <w:szCs w:val="12"/>
                <w:lang w:val="es-ES" w:eastAsia="es-EC"/>
              </w:rPr>
              <w:t>Depreciación</w:t>
            </w:r>
          </w:p>
        </w:tc>
        <w:tc>
          <w:tcPr>
            <w:tcW w:w="955" w:type="dxa"/>
            <w:tcBorders>
              <w:top w:val="nil"/>
              <w:left w:val="nil"/>
              <w:bottom w:val="double" w:sz="6" w:space="0" w:color="auto"/>
              <w:right w:val="double" w:sz="6" w:space="0" w:color="auto"/>
            </w:tcBorders>
            <w:shd w:val="clear" w:color="000000" w:fill="FFFFFF"/>
            <w:noWrap/>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 </w:t>
            </w:r>
          </w:p>
        </w:tc>
        <w:tc>
          <w:tcPr>
            <w:tcW w:w="992" w:type="dxa"/>
            <w:tcBorders>
              <w:top w:val="nil"/>
              <w:left w:val="nil"/>
              <w:bottom w:val="double" w:sz="6" w:space="0" w:color="auto"/>
              <w:right w:val="double" w:sz="6" w:space="0" w:color="auto"/>
            </w:tcBorders>
            <w:shd w:val="clear" w:color="000000" w:fill="FFFFFF"/>
            <w:noWrap/>
            <w:vAlign w:val="center"/>
            <w:hideMark/>
          </w:tcPr>
          <w:p w:rsidR="00BD09F9" w:rsidRPr="00863E2E" w:rsidRDefault="00C75A75" w:rsidP="00C75A75">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38.217,49 </w:t>
            </w:r>
          </w:p>
        </w:tc>
        <w:tc>
          <w:tcPr>
            <w:tcW w:w="993" w:type="dxa"/>
            <w:tcBorders>
              <w:top w:val="nil"/>
              <w:left w:val="nil"/>
              <w:bottom w:val="double" w:sz="6" w:space="0" w:color="auto"/>
              <w:right w:val="double" w:sz="6" w:space="0" w:color="auto"/>
            </w:tcBorders>
            <w:shd w:val="clear" w:color="000000" w:fill="FFFFFF"/>
            <w:noWrap/>
            <w:vAlign w:val="center"/>
            <w:hideMark/>
          </w:tcPr>
          <w:p w:rsidR="00BD09F9" w:rsidRPr="00863E2E" w:rsidRDefault="00BD09F9" w:rsidP="00C75A75">
            <w:pPr>
              <w:jc w:val="right"/>
              <w:rPr>
                <w:rFonts w:cs="Arial"/>
                <w:color w:val="000000"/>
                <w:sz w:val="12"/>
                <w:szCs w:val="12"/>
                <w:lang w:val="es-ES" w:eastAsia="es-EC"/>
              </w:rPr>
            </w:pPr>
            <w:r w:rsidRPr="00863E2E">
              <w:rPr>
                <w:rFonts w:cs="Arial"/>
                <w:color w:val="000000"/>
                <w:sz w:val="12"/>
                <w:szCs w:val="12"/>
                <w:lang w:val="es-ES" w:eastAsia="es-EC"/>
              </w:rPr>
              <w:t xml:space="preserve">    38.217,49 </w:t>
            </w:r>
          </w:p>
        </w:tc>
        <w:tc>
          <w:tcPr>
            <w:tcW w:w="992" w:type="dxa"/>
            <w:tcBorders>
              <w:top w:val="nil"/>
              <w:left w:val="nil"/>
              <w:bottom w:val="double" w:sz="6" w:space="0" w:color="auto"/>
              <w:right w:val="double" w:sz="6" w:space="0" w:color="auto"/>
            </w:tcBorders>
            <w:shd w:val="clear" w:color="000000" w:fill="FFFFFF"/>
            <w:noWrap/>
            <w:vAlign w:val="center"/>
            <w:hideMark/>
          </w:tcPr>
          <w:p w:rsidR="00BD09F9" w:rsidRPr="00863E2E" w:rsidRDefault="00C75A75" w:rsidP="00C75A75">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38.217,49 </w:t>
            </w:r>
          </w:p>
        </w:tc>
        <w:tc>
          <w:tcPr>
            <w:tcW w:w="1276" w:type="dxa"/>
            <w:tcBorders>
              <w:top w:val="nil"/>
              <w:left w:val="nil"/>
              <w:bottom w:val="double" w:sz="6" w:space="0" w:color="auto"/>
              <w:right w:val="double" w:sz="6" w:space="0" w:color="auto"/>
            </w:tcBorders>
            <w:shd w:val="clear" w:color="000000" w:fill="FFFFFF"/>
            <w:noWrap/>
            <w:vAlign w:val="center"/>
            <w:hideMark/>
          </w:tcPr>
          <w:p w:rsidR="00BD09F9" w:rsidRPr="00863E2E" w:rsidRDefault="00C75A75" w:rsidP="00BD09F9">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38.217,49 </w:t>
            </w:r>
          </w:p>
        </w:tc>
        <w:tc>
          <w:tcPr>
            <w:tcW w:w="1417" w:type="dxa"/>
            <w:tcBorders>
              <w:top w:val="nil"/>
              <w:left w:val="nil"/>
              <w:bottom w:val="double" w:sz="6" w:space="0" w:color="auto"/>
              <w:right w:val="double" w:sz="6" w:space="0" w:color="auto"/>
            </w:tcBorders>
            <w:shd w:val="clear" w:color="000000" w:fill="FFFFFF"/>
            <w:noWrap/>
            <w:vAlign w:val="center"/>
            <w:hideMark/>
          </w:tcPr>
          <w:p w:rsidR="00BD09F9" w:rsidRPr="00863E2E" w:rsidRDefault="00BD09F9" w:rsidP="002A26D4">
            <w:pPr>
              <w:jc w:val="right"/>
              <w:rPr>
                <w:rFonts w:cs="Arial"/>
                <w:color w:val="000000"/>
                <w:sz w:val="12"/>
                <w:szCs w:val="12"/>
                <w:lang w:val="es-ES" w:eastAsia="es-EC"/>
              </w:rPr>
            </w:pPr>
            <w:r w:rsidRPr="00863E2E">
              <w:rPr>
                <w:rFonts w:cs="Arial"/>
                <w:color w:val="000000"/>
                <w:sz w:val="12"/>
                <w:szCs w:val="12"/>
                <w:lang w:val="es-ES" w:eastAsia="es-EC"/>
              </w:rPr>
              <w:t xml:space="preserve"> </w:t>
            </w:r>
            <w:r w:rsidR="003F1FBF">
              <w:rPr>
                <w:rFonts w:cs="Arial"/>
                <w:color w:val="000000"/>
                <w:sz w:val="12"/>
                <w:szCs w:val="12"/>
                <w:lang w:val="es-ES" w:eastAsia="es-EC"/>
              </w:rPr>
              <w:t xml:space="preserve">                 </w:t>
            </w:r>
            <w:r w:rsidR="002A26D4" w:rsidRPr="00863E2E">
              <w:rPr>
                <w:rFonts w:cs="Arial"/>
                <w:color w:val="000000"/>
                <w:sz w:val="12"/>
                <w:szCs w:val="12"/>
                <w:lang w:val="es-ES" w:eastAsia="es-EC"/>
              </w:rPr>
              <w:t xml:space="preserve">  </w:t>
            </w:r>
            <w:r w:rsidRPr="00863E2E">
              <w:rPr>
                <w:rFonts w:cs="Arial"/>
                <w:color w:val="000000"/>
                <w:sz w:val="12"/>
                <w:szCs w:val="12"/>
                <w:lang w:val="es-ES" w:eastAsia="es-EC"/>
              </w:rPr>
              <w:t xml:space="preserve">38.217,49 </w:t>
            </w:r>
          </w:p>
        </w:tc>
      </w:tr>
      <w:tr w:rsidR="00BD09F9" w:rsidRPr="00863E2E" w:rsidTr="002A26D4">
        <w:trPr>
          <w:trHeight w:val="315"/>
        </w:trPr>
        <w:tc>
          <w:tcPr>
            <w:tcW w:w="2045" w:type="dxa"/>
            <w:gridSpan w:val="2"/>
            <w:tcBorders>
              <w:top w:val="double" w:sz="6" w:space="0" w:color="auto"/>
              <w:left w:val="double" w:sz="6" w:space="0" w:color="auto"/>
              <w:bottom w:val="double" w:sz="6" w:space="0" w:color="auto"/>
              <w:right w:val="double" w:sz="6" w:space="0" w:color="auto"/>
            </w:tcBorders>
            <w:shd w:val="clear" w:color="000000" w:fill="FFFFFF"/>
            <w:noWrap/>
            <w:hideMark/>
          </w:tcPr>
          <w:p w:rsidR="00BD09F9" w:rsidRPr="00863E2E" w:rsidRDefault="00BD09F9" w:rsidP="00BD09F9">
            <w:pPr>
              <w:rPr>
                <w:rFonts w:cs="Arial"/>
                <w:color w:val="000000"/>
                <w:sz w:val="12"/>
                <w:szCs w:val="12"/>
                <w:lang w:val="es-ES" w:eastAsia="es-EC"/>
              </w:rPr>
            </w:pPr>
            <w:r w:rsidRPr="00863E2E">
              <w:rPr>
                <w:rFonts w:cs="Arial"/>
                <w:color w:val="000000"/>
                <w:sz w:val="12"/>
                <w:szCs w:val="12"/>
                <w:lang w:val="es-ES" w:eastAsia="es-EC"/>
              </w:rPr>
              <w:t>Inversión Inicial en Activos Fijos</w:t>
            </w:r>
          </w:p>
        </w:tc>
        <w:tc>
          <w:tcPr>
            <w:tcW w:w="955" w:type="dxa"/>
            <w:tcBorders>
              <w:top w:val="nil"/>
              <w:left w:val="nil"/>
              <w:bottom w:val="double" w:sz="6" w:space="0" w:color="auto"/>
              <w:right w:val="double" w:sz="6" w:space="0" w:color="auto"/>
            </w:tcBorders>
            <w:shd w:val="clear" w:color="000000" w:fill="FFFFFF"/>
            <w:noWrap/>
            <w:hideMark/>
          </w:tcPr>
          <w:p w:rsidR="00BD09F9" w:rsidRPr="00863E2E" w:rsidRDefault="003F1FBF" w:rsidP="00BD09F9">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(513.426,18)</w:t>
            </w:r>
          </w:p>
        </w:tc>
        <w:tc>
          <w:tcPr>
            <w:tcW w:w="992" w:type="dxa"/>
            <w:tcBorders>
              <w:top w:val="nil"/>
              <w:left w:val="nil"/>
              <w:bottom w:val="double" w:sz="6" w:space="0" w:color="auto"/>
              <w:right w:val="double" w:sz="6" w:space="0" w:color="auto"/>
            </w:tcBorders>
            <w:shd w:val="clear" w:color="000000" w:fill="FFFFFF"/>
            <w:noWrap/>
            <w:vAlign w:val="center"/>
            <w:hideMark/>
          </w:tcPr>
          <w:p w:rsidR="00BD09F9" w:rsidRPr="00863E2E" w:rsidRDefault="00BD09F9" w:rsidP="00BD09F9">
            <w:pPr>
              <w:rPr>
                <w:rFonts w:cs="Arial"/>
                <w:color w:val="000000"/>
                <w:sz w:val="12"/>
                <w:szCs w:val="12"/>
                <w:lang w:val="es-ES" w:eastAsia="es-EC"/>
              </w:rPr>
            </w:pPr>
            <w:r w:rsidRPr="00863E2E">
              <w:rPr>
                <w:rFonts w:cs="Arial"/>
                <w:color w:val="000000"/>
                <w:sz w:val="12"/>
                <w:szCs w:val="12"/>
                <w:lang w:val="es-ES" w:eastAsia="es-EC"/>
              </w:rPr>
              <w:t> </w:t>
            </w:r>
          </w:p>
        </w:tc>
        <w:tc>
          <w:tcPr>
            <w:tcW w:w="993" w:type="dxa"/>
            <w:tcBorders>
              <w:top w:val="nil"/>
              <w:left w:val="nil"/>
              <w:bottom w:val="double" w:sz="6" w:space="0" w:color="auto"/>
              <w:right w:val="double" w:sz="6" w:space="0" w:color="auto"/>
            </w:tcBorders>
            <w:shd w:val="clear" w:color="000000" w:fill="FFFFFF"/>
            <w:noWrap/>
            <w:vAlign w:val="center"/>
            <w:hideMark/>
          </w:tcPr>
          <w:p w:rsidR="00BD09F9" w:rsidRPr="00863E2E" w:rsidRDefault="00BD09F9" w:rsidP="00BD09F9">
            <w:pPr>
              <w:rPr>
                <w:rFonts w:cs="Arial"/>
                <w:color w:val="000000"/>
                <w:sz w:val="12"/>
                <w:szCs w:val="12"/>
                <w:lang w:val="es-ES" w:eastAsia="es-EC"/>
              </w:rPr>
            </w:pPr>
            <w:r w:rsidRPr="00863E2E">
              <w:rPr>
                <w:rFonts w:cs="Arial"/>
                <w:color w:val="000000"/>
                <w:sz w:val="12"/>
                <w:szCs w:val="12"/>
                <w:lang w:val="es-ES" w:eastAsia="es-EC"/>
              </w:rPr>
              <w:t> </w:t>
            </w:r>
          </w:p>
        </w:tc>
        <w:tc>
          <w:tcPr>
            <w:tcW w:w="992" w:type="dxa"/>
            <w:tcBorders>
              <w:top w:val="nil"/>
              <w:left w:val="nil"/>
              <w:bottom w:val="double" w:sz="6" w:space="0" w:color="auto"/>
              <w:right w:val="double" w:sz="6" w:space="0" w:color="auto"/>
            </w:tcBorders>
            <w:shd w:val="clear" w:color="000000" w:fill="FFFFFF"/>
            <w:noWrap/>
            <w:vAlign w:val="center"/>
            <w:hideMark/>
          </w:tcPr>
          <w:p w:rsidR="00BD09F9" w:rsidRPr="00863E2E" w:rsidRDefault="00BD09F9" w:rsidP="00BD09F9">
            <w:pPr>
              <w:rPr>
                <w:rFonts w:cs="Arial"/>
                <w:color w:val="000000"/>
                <w:sz w:val="12"/>
                <w:szCs w:val="12"/>
                <w:lang w:val="es-ES" w:eastAsia="es-EC"/>
              </w:rPr>
            </w:pPr>
            <w:r w:rsidRPr="00863E2E">
              <w:rPr>
                <w:rFonts w:cs="Arial"/>
                <w:color w:val="000000"/>
                <w:sz w:val="12"/>
                <w:szCs w:val="12"/>
                <w:lang w:val="es-ES" w:eastAsia="es-EC"/>
              </w:rPr>
              <w:t> </w:t>
            </w:r>
          </w:p>
        </w:tc>
        <w:tc>
          <w:tcPr>
            <w:tcW w:w="1276" w:type="dxa"/>
            <w:tcBorders>
              <w:top w:val="nil"/>
              <w:left w:val="nil"/>
              <w:bottom w:val="double" w:sz="6" w:space="0" w:color="auto"/>
              <w:right w:val="double" w:sz="6" w:space="0" w:color="auto"/>
            </w:tcBorders>
            <w:shd w:val="clear" w:color="000000" w:fill="FFFFFF"/>
            <w:noWrap/>
            <w:vAlign w:val="center"/>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 </w:t>
            </w:r>
          </w:p>
        </w:tc>
        <w:tc>
          <w:tcPr>
            <w:tcW w:w="1417" w:type="dxa"/>
            <w:tcBorders>
              <w:top w:val="nil"/>
              <w:left w:val="nil"/>
              <w:bottom w:val="double" w:sz="6" w:space="0" w:color="auto"/>
              <w:right w:val="double" w:sz="6" w:space="0" w:color="auto"/>
            </w:tcBorders>
            <w:shd w:val="clear" w:color="000000" w:fill="FFFFFF"/>
            <w:noWrap/>
            <w:vAlign w:val="center"/>
            <w:hideMark/>
          </w:tcPr>
          <w:p w:rsidR="00BD09F9" w:rsidRPr="00863E2E" w:rsidRDefault="00BD09F9" w:rsidP="00BD09F9">
            <w:pPr>
              <w:rPr>
                <w:rFonts w:cs="Arial"/>
                <w:color w:val="000000"/>
                <w:sz w:val="12"/>
                <w:szCs w:val="12"/>
                <w:lang w:val="es-ES" w:eastAsia="es-EC"/>
              </w:rPr>
            </w:pPr>
            <w:r w:rsidRPr="00863E2E">
              <w:rPr>
                <w:rFonts w:cs="Arial"/>
                <w:color w:val="000000"/>
                <w:sz w:val="12"/>
                <w:szCs w:val="12"/>
                <w:lang w:val="es-ES" w:eastAsia="es-EC"/>
              </w:rPr>
              <w:t> </w:t>
            </w:r>
          </w:p>
        </w:tc>
      </w:tr>
      <w:tr w:rsidR="00BD09F9" w:rsidRPr="00863E2E" w:rsidTr="002A26D4">
        <w:trPr>
          <w:trHeight w:val="315"/>
        </w:trPr>
        <w:tc>
          <w:tcPr>
            <w:tcW w:w="2045" w:type="dxa"/>
            <w:gridSpan w:val="2"/>
            <w:tcBorders>
              <w:top w:val="double" w:sz="6" w:space="0" w:color="auto"/>
              <w:left w:val="double" w:sz="6" w:space="0" w:color="auto"/>
              <w:bottom w:val="double" w:sz="6" w:space="0" w:color="auto"/>
              <w:right w:val="double" w:sz="6" w:space="0" w:color="000000"/>
            </w:tcBorders>
            <w:shd w:val="clear" w:color="000000" w:fill="FFFFFF"/>
            <w:noWrap/>
            <w:hideMark/>
          </w:tcPr>
          <w:p w:rsidR="00BD09F9" w:rsidRPr="00863E2E" w:rsidRDefault="00BD09F9" w:rsidP="00BD09F9">
            <w:pPr>
              <w:rPr>
                <w:rFonts w:cs="Arial"/>
                <w:color w:val="000000"/>
                <w:sz w:val="12"/>
                <w:szCs w:val="12"/>
                <w:lang w:val="es-ES" w:eastAsia="es-EC"/>
              </w:rPr>
            </w:pPr>
            <w:r w:rsidRPr="00863E2E">
              <w:rPr>
                <w:rFonts w:cs="Arial"/>
                <w:color w:val="000000"/>
                <w:sz w:val="12"/>
                <w:szCs w:val="12"/>
                <w:lang w:val="es-ES" w:eastAsia="es-EC"/>
              </w:rPr>
              <w:t xml:space="preserve">Inversión Compra de Activos </w:t>
            </w:r>
          </w:p>
        </w:tc>
        <w:tc>
          <w:tcPr>
            <w:tcW w:w="955" w:type="dxa"/>
            <w:tcBorders>
              <w:top w:val="nil"/>
              <w:left w:val="nil"/>
              <w:bottom w:val="double" w:sz="6" w:space="0" w:color="auto"/>
              <w:right w:val="double" w:sz="6" w:space="0" w:color="auto"/>
            </w:tcBorders>
            <w:shd w:val="clear" w:color="000000" w:fill="FFFFFF"/>
            <w:noWrap/>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 </w:t>
            </w:r>
          </w:p>
        </w:tc>
        <w:tc>
          <w:tcPr>
            <w:tcW w:w="992" w:type="dxa"/>
            <w:tcBorders>
              <w:top w:val="nil"/>
              <w:left w:val="nil"/>
              <w:bottom w:val="double" w:sz="6" w:space="0" w:color="auto"/>
              <w:right w:val="double" w:sz="6" w:space="0" w:color="auto"/>
            </w:tcBorders>
            <w:shd w:val="clear" w:color="000000" w:fill="FFFFFF"/>
            <w:noWrap/>
            <w:vAlign w:val="center"/>
            <w:hideMark/>
          </w:tcPr>
          <w:p w:rsidR="00BD09F9" w:rsidRPr="00863E2E" w:rsidRDefault="00BD09F9" w:rsidP="00BD09F9">
            <w:pPr>
              <w:rPr>
                <w:rFonts w:cs="Arial"/>
                <w:color w:val="000000"/>
                <w:sz w:val="12"/>
                <w:szCs w:val="12"/>
                <w:lang w:val="es-ES" w:eastAsia="es-EC"/>
              </w:rPr>
            </w:pPr>
            <w:r w:rsidRPr="00863E2E">
              <w:rPr>
                <w:rFonts w:cs="Arial"/>
                <w:color w:val="000000"/>
                <w:sz w:val="12"/>
                <w:szCs w:val="12"/>
                <w:lang w:val="es-ES" w:eastAsia="es-EC"/>
              </w:rPr>
              <w:t> </w:t>
            </w:r>
          </w:p>
        </w:tc>
        <w:tc>
          <w:tcPr>
            <w:tcW w:w="993" w:type="dxa"/>
            <w:tcBorders>
              <w:top w:val="nil"/>
              <w:left w:val="nil"/>
              <w:bottom w:val="double" w:sz="6" w:space="0" w:color="auto"/>
              <w:right w:val="double" w:sz="6" w:space="0" w:color="auto"/>
            </w:tcBorders>
            <w:shd w:val="clear" w:color="000000" w:fill="FFFFFF"/>
            <w:noWrap/>
            <w:vAlign w:val="center"/>
            <w:hideMark/>
          </w:tcPr>
          <w:p w:rsidR="00BD09F9" w:rsidRPr="00863E2E" w:rsidRDefault="00BD09F9" w:rsidP="00BD09F9">
            <w:pPr>
              <w:rPr>
                <w:rFonts w:cs="Arial"/>
                <w:color w:val="000000"/>
                <w:sz w:val="12"/>
                <w:szCs w:val="12"/>
                <w:lang w:val="es-ES" w:eastAsia="es-EC"/>
              </w:rPr>
            </w:pPr>
            <w:r w:rsidRPr="00863E2E">
              <w:rPr>
                <w:rFonts w:cs="Arial"/>
                <w:color w:val="000000"/>
                <w:sz w:val="12"/>
                <w:szCs w:val="12"/>
                <w:lang w:val="es-ES" w:eastAsia="es-EC"/>
              </w:rPr>
              <w:t> </w:t>
            </w:r>
          </w:p>
        </w:tc>
        <w:tc>
          <w:tcPr>
            <w:tcW w:w="992" w:type="dxa"/>
            <w:tcBorders>
              <w:top w:val="nil"/>
              <w:left w:val="nil"/>
              <w:bottom w:val="double" w:sz="6" w:space="0" w:color="auto"/>
              <w:right w:val="double" w:sz="6" w:space="0" w:color="auto"/>
            </w:tcBorders>
            <w:shd w:val="clear" w:color="000000" w:fill="FFFFFF"/>
            <w:noWrap/>
            <w:vAlign w:val="center"/>
            <w:hideMark/>
          </w:tcPr>
          <w:p w:rsidR="00BD09F9" w:rsidRPr="00863E2E" w:rsidRDefault="00C75A75" w:rsidP="00C75A75">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(5.594,90)</w:t>
            </w:r>
          </w:p>
        </w:tc>
        <w:tc>
          <w:tcPr>
            <w:tcW w:w="1276" w:type="dxa"/>
            <w:tcBorders>
              <w:top w:val="nil"/>
              <w:left w:val="nil"/>
              <w:bottom w:val="double" w:sz="6" w:space="0" w:color="auto"/>
              <w:right w:val="double" w:sz="6" w:space="0" w:color="auto"/>
            </w:tcBorders>
            <w:shd w:val="clear" w:color="000000" w:fill="FFFFFF"/>
            <w:noWrap/>
            <w:vAlign w:val="center"/>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 </w:t>
            </w:r>
          </w:p>
        </w:tc>
        <w:tc>
          <w:tcPr>
            <w:tcW w:w="1417" w:type="dxa"/>
            <w:tcBorders>
              <w:top w:val="nil"/>
              <w:left w:val="nil"/>
              <w:bottom w:val="double" w:sz="6" w:space="0" w:color="auto"/>
              <w:right w:val="double" w:sz="6" w:space="0" w:color="auto"/>
            </w:tcBorders>
            <w:shd w:val="clear" w:color="000000" w:fill="FFFFFF"/>
            <w:noWrap/>
            <w:vAlign w:val="center"/>
            <w:hideMark/>
          </w:tcPr>
          <w:p w:rsidR="00BD09F9" w:rsidRPr="00863E2E" w:rsidRDefault="00BD09F9" w:rsidP="00BD09F9">
            <w:pPr>
              <w:rPr>
                <w:rFonts w:cs="Arial"/>
                <w:color w:val="000000"/>
                <w:sz w:val="12"/>
                <w:szCs w:val="12"/>
                <w:lang w:val="es-ES" w:eastAsia="es-EC"/>
              </w:rPr>
            </w:pPr>
            <w:r w:rsidRPr="00863E2E">
              <w:rPr>
                <w:rFonts w:cs="Arial"/>
                <w:color w:val="000000"/>
                <w:sz w:val="12"/>
                <w:szCs w:val="12"/>
                <w:lang w:val="es-ES" w:eastAsia="es-EC"/>
              </w:rPr>
              <w:t> </w:t>
            </w:r>
          </w:p>
        </w:tc>
      </w:tr>
      <w:tr w:rsidR="00BD09F9" w:rsidRPr="00863E2E" w:rsidTr="002A26D4">
        <w:trPr>
          <w:trHeight w:val="315"/>
        </w:trPr>
        <w:tc>
          <w:tcPr>
            <w:tcW w:w="2045" w:type="dxa"/>
            <w:gridSpan w:val="2"/>
            <w:tcBorders>
              <w:top w:val="double" w:sz="6" w:space="0" w:color="auto"/>
              <w:left w:val="double" w:sz="6" w:space="0" w:color="auto"/>
              <w:bottom w:val="double" w:sz="6" w:space="0" w:color="auto"/>
              <w:right w:val="double" w:sz="6" w:space="0" w:color="auto"/>
            </w:tcBorders>
            <w:shd w:val="clear" w:color="000000" w:fill="FFFFFF"/>
            <w:noWrap/>
            <w:hideMark/>
          </w:tcPr>
          <w:p w:rsidR="00BD09F9" w:rsidRPr="00863E2E" w:rsidRDefault="00BD09F9" w:rsidP="00BD09F9">
            <w:pPr>
              <w:rPr>
                <w:rFonts w:cs="Arial"/>
                <w:color w:val="000000"/>
                <w:sz w:val="12"/>
                <w:szCs w:val="12"/>
                <w:lang w:val="es-ES" w:eastAsia="es-EC"/>
              </w:rPr>
            </w:pPr>
            <w:r w:rsidRPr="00863E2E">
              <w:rPr>
                <w:rFonts w:cs="Arial"/>
                <w:color w:val="000000"/>
                <w:sz w:val="12"/>
                <w:szCs w:val="12"/>
                <w:lang w:val="es-ES" w:eastAsia="es-EC"/>
              </w:rPr>
              <w:t>Capital de Trabajo</w:t>
            </w:r>
          </w:p>
        </w:tc>
        <w:tc>
          <w:tcPr>
            <w:tcW w:w="955" w:type="dxa"/>
            <w:tcBorders>
              <w:top w:val="nil"/>
              <w:left w:val="nil"/>
              <w:bottom w:val="double" w:sz="6" w:space="0" w:color="auto"/>
              <w:right w:val="double" w:sz="6" w:space="0" w:color="auto"/>
            </w:tcBorders>
            <w:shd w:val="clear" w:color="000000" w:fill="FFFFFF"/>
            <w:noWrap/>
            <w:vAlign w:val="center"/>
            <w:hideMark/>
          </w:tcPr>
          <w:p w:rsidR="00BD09F9" w:rsidRPr="00863E2E" w:rsidRDefault="003F1FBF" w:rsidP="00BD09F9">
            <w:pPr>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(14.250,63)</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rPr>
                <w:rFonts w:cs="Arial"/>
                <w:color w:val="000000"/>
                <w:sz w:val="12"/>
                <w:szCs w:val="12"/>
                <w:lang w:val="es-ES" w:eastAsia="es-EC"/>
              </w:rPr>
            </w:pPr>
            <w:r w:rsidRPr="00863E2E">
              <w:rPr>
                <w:rFonts w:cs="Arial"/>
                <w:color w:val="000000"/>
                <w:sz w:val="12"/>
                <w:szCs w:val="12"/>
                <w:lang w:val="es-ES" w:eastAsia="es-EC"/>
              </w:rPr>
              <w:t> </w:t>
            </w:r>
          </w:p>
        </w:tc>
        <w:tc>
          <w:tcPr>
            <w:tcW w:w="993" w:type="dxa"/>
            <w:tcBorders>
              <w:top w:val="nil"/>
              <w:left w:val="nil"/>
              <w:bottom w:val="double" w:sz="6" w:space="0" w:color="auto"/>
              <w:right w:val="double" w:sz="6" w:space="0" w:color="auto"/>
            </w:tcBorders>
            <w:shd w:val="clear" w:color="000000" w:fill="FFFFFF"/>
            <w:noWrap/>
            <w:vAlign w:val="center"/>
            <w:hideMark/>
          </w:tcPr>
          <w:p w:rsidR="00BD09F9" w:rsidRPr="00863E2E" w:rsidRDefault="00BD09F9" w:rsidP="00BD09F9">
            <w:pPr>
              <w:rPr>
                <w:rFonts w:cs="Arial"/>
                <w:color w:val="000000"/>
                <w:sz w:val="12"/>
                <w:szCs w:val="12"/>
                <w:lang w:val="es-ES" w:eastAsia="es-EC"/>
              </w:rPr>
            </w:pPr>
            <w:r w:rsidRPr="00863E2E">
              <w:rPr>
                <w:rFonts w:cs="Arial"/>
                <w:color w:val="000000"/>
                <w:sz w:val="12"/>
                <w:szCs w:val="12"/>
                <w:lang w:val="es-ES" w:eastAsia="es-EC"/>
              </w:rPr>
              <w:t> </w:t>
            </w:r>
          </w:p>
        </w:tc>
        <w:tc>
          <w:tcPr>
            <w:tcW w:w="992" w:type="dxa"/>
            <w:tcBorders>
              <w:top w:val="nil"/>
              <w:left w:val="nil"/>
              <w:bottom w:val="double" w:sz="6" w:space="0" w:color="auto"/>
              <w:right w:val="double" w:sz="6" w:space="0" w:color="auto"/>
            </w:tcBorders>
            <w:shd w:val="clear" w:color="000000" w:fill="FFFFFF"/>
            <w:noWrap/>
            <w:vAlign w:val="center"/>
            <w:hideMark/>
          </w:tcPr>
          <w:p w:rsidR="00BD09F9" w:rsidRPr="00863E2E" w:rsidRDefault="00BD09F9" w:rsidP="00BD09F9">
            <w:pPr>
              <w:rPr>
                <w:rFonts w:cs="Arial"/>
                <w:color w:val="000000"/>
                <w:sz w:val="12"/>
                <w:szCs w:val="12"/>
                <w:lang w:val="es-ES" w:eastAsia="es-EC"/>
              </w:rPr>
            </w:pPr>
            <w:r w:rsidRPr="00863E2E">
              <w:rPr>
                <w:rFonts w:cs="Arial"/>
                <w:color w:val="000000"/>
                <w:sz w:val="12"/>
                <w:szCs w:val="12"/>
                <w:lang w:val="es-ES" w:eastAsia="es-EC"/>
              </w:rPr>
              <w:t> </w:t>
            </w:r>
          </w:p>
        </w:tc>
        <w:tc>
          <w:tcPr>
            <w:tcW w:w="1276" w:type="dxa"/>
            <w:tcBorders>
              <w:top w:val="nil"/>
              <w:left w:val="nil"/>
              <w:bottom w:val="double" w:sz="6" w:space="0" w:color="auto"/>
              <w:right w:val="double" w:sz="6" w:space="0" w:color="auto"/>
            </w:tcBorders>
            <w:shd w:val="clear" w:color="000000" w:fill="FFFFFF"/>
            <w:noWrap/>
            <w:vAlign w:val="center"/>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 </w:t>
            </w:r>
          </w:p>
        </w:tc>
        <w:tc>
          <w:tcPr>
            <w:tcW w:w="1417" w:type="dxa"/>
            <w:tcBorders>
              <w:top w:val="nil"/>
              <w:left w:val="nil"/>
              <w:bottom w:val="double" w:sz="6" w:space="0" w:color="auto"/>
              <w:right w:val="double" w:sz="6" w:space="0" w:color="auto"/>
            </w:tcBorders>
            <w:shd w:val="clear" w:color="000000" w:fill="FFFFFF"/>
            <w:noWrap/>
            <w:vAlign w:val="center"/>
            <w:hideMark/>
          </w:tcPr>
          <w:p w:rsidR="00BD09F9" w:rsidRPr="00863E2E" w:rsidRDefault="00BD09F9" w:rsidP="00BD09F9">
            <w:pPr>
              <w:rPr>
                <w:rFonts w:cs="Arial"/>
                <w:color w:val="000000"/>
                <w:sz w:val="12"/>
                <w:szCs w:val="12"/>
                <w:lang w:val="es-ES" w:eastAsia="es-EC"/>
              </w:rPr>
            </w:pPr>
            <w:r w:rsidRPr="00863E2E">
              <w:rPr>
                <w:rFonts w:cs="Arial"/>
                <w:color w:val="000000"/>
                <w:sz w:val="12"/>
                <w:szCs w:val="12"/>
                <w:lang w:val="es-ES" w:eastAsia="es-EC"/>
              </w:rPr>
              <w:t> </w:t>
            </w:r>
          </w:p>
        </w:tc>
      </w:tr>
      <w:tr w:rsidR="00BD09F9" w:rsidRPr="00863E2E" w:rsidTr="002A26D4">
        <w:trPr>
          <w:trHeight w:val="315"/>
        </w:trPr>
        <w:tc>
          <w:tcPr>
            <w:tcW w:w="2045" w:type="dxa"/>
            <w:gridSpan w:val="2"/>
            <w:tcBorders>
              <w:top w:val="double" w:sz="6" w:space="0" w:color="auto"/>
              <w:left w:val="double" w:sz="6" w:space="0" w:color="auto"/>
              <w:bottom w:val="double" w:sz="6" w:space="0" w:color="auto"/>
              <w:right w:val="double" w:sz="6" w:space="0" w:color="000000"/>
            </w:tcBorders>
            <w:shd w:val="clear" w:color="000000" w:fill="FFFFFF"/>
            <w:noWrap/>
            <w:hideMark/>
          </w:tcPr>
          <w:p w:rsidR="00BD09F9" w:rsidRPr="00863E2E" w:rsidRDefault="00BD09F9" w:rsidP="00BD09F9">
            <w:pPr>
              <w:rPr>
                <w:rFonts w:cs="Arial"/>
                <w:color w:val="000000"/>
                <w:sz w:val="12"/>
                <w:szCs w:val="12"/>
                <w:lang w:val="es-ES" w:eastAsia="es-EC"/>
              </w:rPr>
            </w:pPr>
            <w:r w:rsidRPr="00863E2E">
              <w:rPr>
                <w:rFonts w:cs="Arial"/>
                <w:color w:val="000000"/>
                <w:sz w:val="12"/>
                <w:szCs w:val="12"/>
                <w:lang w:val="es-ES" w:eastAsia="es-EC"/>
              </w:rPr>
              <w:t>Valor de Desecho</w:t>
            </w:r>
          </w:p>
        </w:tc>
        <w:tc>
          <w:tcPr>
            <w:tcW w:w="955" w:type="dxa"/>
            <w:tcBorders>
              <w:top w:val="nil"/>
              <w:left w:val="nil"/>
              <w:bottom w:val="double" w:sz="6" w:space="0" w:color="auto"/>
              <w:right w:val="double" w:sz="6" w:space="0" w:color="auto"/>
            </w:tcBorders>
            <w:shd w:val="clear" w:color="000000" w:fill="FFFFFF"/>
            <w:noWrap/>
            <w:vAlign w:val="center"/>
            <w:hideMark/>
          </w:tcPr>
          <w:p w:rsidR="00BD09F9" w:rsidRPr="00863E2E" w:rsidRDefault="00BD09F9" w:rsidP="00BD09F9">
            <w:pPr>
              <w:rPr>
                <w:rFonts w:cs="Arial"/>
                <w:color w:val="000000"/>
                <w:sz w:val="12"/>
                <w:szCs w:val="12"/>
                <w:lang w:val="es-ES" w:eastAsia="es-EC"/>
              </w:rPr>
            </w:pPr>
            <w:r w:rsidRPr="00863E2E">
              <w:rPr>
                <w:rFonts w:cs="Arial"/>
                <w:color w:val="000000"/>
                <w:sz w:val="12"/>
                <w:szCs w:val="12"/>
                <w:lang w:val="es-ES" w:eastAsia="es-EC"/>
              </w:rPr>
              <w:t> </w:t>
            </w:r>
          </w:p>
        </w:tc>
        <w:tc>
          <w:tcPr>
            <w:tcW w:w="992"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rPr>
                <w:rFonts w:cs="Arial"/>
                <w:color w:val="000000"/>
                <w:sz w:val="12"/>
                <w:szCs w:val="12"/>
                <w:lang w:val="es-ES" w:eastAsia="es-EC"/>
              </w:rPr>
            </w:pPr>
            <w:r w:rsidRPr="00863E2E">
              <w:rPr>
                <w:rFonts w:cs="Arial"/>
                <w:color w:val="000000"/>
                <w:sz w:val="12"/>
                <w:szCs w:val="12"/>
                <w:lang w:val="es-ES" w:eastAsia="es-EC"/>
              </w:rPr>
              <w:t> </w:t>
            </w:r>
          </w:p>
        </w:tc>
        <w:tc>
          <w:tcPr>
            <w:tcW w:w="993" w:type="dxa"/>
            <w:tcBorders>
              <w:top w:val="nil"/>
              <w:left w:val="nil"/>
              <w:bottom w:val="double" w:sz="6" w:space="0" w:color="auto"/>
              <w:right w:val="double" w:sz="6" w:space="0" w:color="auto"/>
            </w:tcBorders>
            <w:shd w:val="clear" w:color="000000" w:fill="FFFFFF"/>
            <w:noWrap/>
            <w:vAlign w:val="center"/>
            <w:hideMark/>
          </w:tcPr>
          <w:p w:rsidR="00BD09F9" w:rsidRPr="00863E2E" w:rsidRDefault="00BD09F9" w:rsidP="00BD09F9">
            <w:pPr>
              <w:rPr>
                <w:rFonts w:cs="Arial"/>
                <w:color w:val="000000"/>
                <w:sz w:val="12"/>
                <w:szCs w:val="12"/>
                <w:lang w:val="es-ES" w:eastAsia="es-EC"/>
              </w:rPr>
            </w:pPr>
            <w:r w:rsidRPr="00863E2E">
              <w:rPr>
                <w:rFonts w:cs="Arial"/>
                <w:color w:val="000000"/>
                <w:sz w:val="12"/>
                <w:szCs w:val="12"/>
                <w:lang w:val="es-ES" w:eastAsia="es-EC"/>
              </w:rPr>
              <w:t> </w:t>
            </w:r>
          </w:p>
        </w:tc>
        <w:tc>
          <w:tcPr>
            <w:tcW w:w="992" w:type="dxa"/>
            <w:tcBorders>
              <w:top w:val="nil"/>
              <w:left w:val="nil"/>
              <w:bottom w:val="double" w:sz="6" w:space="0" w:color="auto"/>
              <w:right w:val="double" w:sz="6" w:space="0" w:color="auto"/>
            </w:tcBorders>
            <w:shd w:val="clear" w:color="000000" w:fill="FFFFFF"/>
            <w:noWrap/>
            <w:vAlign w:val="center"/>
            <w:hideMark/>
          </w:tcPr>
          <w:p w:rsidR="00BD09F9" w:rsidRPr="00863E2E" w:rsidRDefault="00BD09F9" w:rsidP="00BD09F9">
            <w:pPr>
              <w:rPr>
                <w:rFonts w:cs="Arial"/>
                <w:color w:val="000000"/>
                <w:sz w:val="12"/>
                <w:szCs w:val="12"/>
                <w:lang w:val="es-ES" w:eastAsia="es-EC"/>
              </w:rPr>
            </w:pPr>
            <w:r w:rsidRPr="00863E2E">
              <w:rPr>
                <w:rFonts w:cs="Arial"/>
                <w:color w:val="000000"/>
                <w:sz w:val="12"/>
                <w:szCs w:val="12"/>
                <w:lang w:val="es-ES" w:eastAsia="es-EC"/>
              </w:rPr>
              <w:t> </w:t>
            </w:r>
          </w:p>
        </w:tc>
        <w:tc>
          <w:tcPr>
            <w:tcW w:w="1276" w:type="dxa"/>
            <w:tcBorders>
              <w:top w:val="nil"/>
              <w:left w:val="nil"/>
              <w:bottom w:val="double" w:sz="6" w:space="0" w:color="auto"/>
              <w:right w:val="double" w:sz="6" w:space="0" w:color="auto"/>
            </w:tcBorders>
            <w:shd w:val="clear" w:color="000000" w:fill="FFFFFF"/>
            <w:noWrap/>
            <w:vAlign w:val="center"/>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 </w:t>
            </w:r>
          </w:p>
        </w:tc>
        <w:tc>
          <w:tcPr>
            <w:tcW w:w="1417" w:type="dxa"/>
            <w:tcBorders>
              <w:top w:val="nil"/>
              <w:left w:val="nil"/>
              <w:bottom w:val="double" w:sz="6" w:space="0" w:color="auto"/>
              <w:right w:val="double" w:sz="6" w:space="0" w:color="auto"/>
            </w:tcBorders>
            <w:shd w:val="clear" w:color="000000" w:fill="FFFFFF"/>
            <w:noWrap/>
            <w:vAlign w:val="center"/>
            <w:hideMark/>
          </w:tcPr>
          <w:p w:rsidR="00BD09F9" w:rsidRPr="00863E2E" w:rsidRDefault="003F1FBF" w:rsidP="00BD09F9">
            <w:pPr>
              <w:jc w:val="right"/>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     370.914,29 </w:t>
            </w:r>
          </w:p>
        </w:tc>
      </w:tr>
      <w:tr w:rsidR="00BD09F9" w:rsidRPr="00863E2E" w:rsidTr="002A26D4">
        <w:trPr>
          <w:trHeight w:val="315"/>
        </w:trPr>
        <w:tc>
          <w:tcPr>
            <w:tcW w:w="2045" w:type="dxa"/>
            <w:gridSpan w:val="2"/>
            <w:tcBorders>
              <w:top w:val="double" w:sz="6" w:space="0" w:color="auto"/>
              <w:left w:val="double" w:sz="6" w:space="0" w:color="auto"/>
              <w:bottom w:val="double" w:sz="6" w:space="0" w:color="auto"/>
              <w:right w:val="double" w:sz="6" w:space="0" w:color="auto"/>
            </w:tcBorders>
            <w:shd w:val="clear" w:color="000000" w:fill="FFFFFF"/>
            <w:noWrap/>
            <w:hideMark/>
          </w:tcPr>
          <w:p w:rsidR="00BD09F9" w:rsidRPr="00863E2E" w:rsidRDefault="00BD09F9" w:rsidP="00BD09F9">
            <w:pPr>
              <w:rPr>
                <w:rFonts w:cs="Arial"/>
                <w:color w:val="000000"/>
                <w:sz w:val="12"/>
                <w:szCs w:val="12"/>
                <w:lang w:val="es-ES" w:eastAsia="es-EC"/>
              </w:rPr>
            </w:pPr>
            <w:r w:rsidRPr="00863E2E">
              <w:rPr>
                <w:rFonts w:cs="Arial"/>
                <w:color w:val="000000"/>
                <w:sz w:val="12"/>
                <w:szCs w:val="12"/>
                <w:lang w:val="es-ES" w:eastAsia="es-EC"/>
              </w:rPr>
              <w:t>FNE TOTAL</w:t>
            </w:r>
          </w:p>
        </w:tc>
        <w:tc>
          <w:tcPr>
            <w:tcW w:w="955" w:type="dxa"/>
            <w:tcBorders>
              <w:top w:val="nil"/>
              <w:left w:val="nil"/>
              <w:bottom w:val="double" w:sz="6" w:space="0" w:color="auto"/>
              <w:right w:val="double" w:sz="6" w:space="0" w:color="auto"/>
            </w:tcBorders>
            <w:shd w:val="clear" w:color="000000" w:fill="FFFFFF"/>
            <w:noWrap/>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 xml:space="preserve"> $ (527.676,81)</w:t>
            </w:r>
          </w:p>
        </w:tc>
        <w:tc>
          <w:tcPr>
            <w:tcW w:w="992" w:type="dxa"/>
            <w:tcBorders>
              <w:top w:val="nil"/>
              <w:left w:val="nil"/>
              <w:bottom w:val="double" w:sz="6" w:space="0" w:color="auto"/>
              <w:right w:val="double" w:sz="6" w:space="0" w:color="auto"/>
            </w:tcBorders>
            <w:shd w:val="clear" w:color="000000" w:fill="FFFFFF"/>
            <w:noWrap/>
            <w:hideMark/>
          </w:tcPr>
          <w:p w:rsidR="00BD09F9" w:rsidRPr="00863E2E" w:rsidRDefault="00BD09F9" w:rsidP="00BD09F9">
            <w:pPr>
              <w:rPr>
                <w:rFonts w:cs="Arial"/>
                <w:color w:val="000000"/>
                <w:sz w:val="12"/>
                <w:szCs w:val="12"/>
                <w:lang w:val="es-ES" w:eastAsia="es-EC"/>
              </w:rPr>
            </w:pPr>
            <w:r w:rsidRPr="00863E2E">
              <w:rPr>
                <w:rFonts w:cs="Arial"/>
                <w:color w:val="000000"/>
                <w:sz w:val="12"/>
                <w:szCs w:val="12"/>
                <w:lang w:val="es-ES" w:eastAsia="es-EC"/>
              </w:rPr>
              <w:t xml:space="preserve"> $     72.316,60 </w:t>
            </w:r>
          </w:p>
        </w:tc>
        <w:tc>
          <w:tcPr>
            <w:tcW w:w="993" w:type="dxa"/>
            <w:tcBorders>
              <w:top w:val="nil"/>
              <w:left w:val="nil"/>
              <w:bottom w:val="double" w:sz="6" w:space="0" w:color="auto"/>
              <w:right w:val="double" w:sz="6" w:space="0" w:color="auto"/>
            </w:tcBorders>
            <w:shd w:val="clear" w:color="000000" w:fill="FFFFFF"/>
            <w:noWrap/>
            <w:hideMark/>
          </w:tcPr>
          <w:p w:rsidR="00BD09F9" w:rsidRPr="00863E2E" w:rsidRDefault="00BD09F9" w:rsidP="00BD09F9">
            <w:pPr>
              <w:rPr>
                <w:rFonts w:cs="Arial"/>
                <w:color w:val="000000"/>
                <w:sz w:val="12"/>
                <w:szCs w:val="12"/>
                <w:lang w:val="es-ES" w:eastAsia="es-EC"/>
              </w:rPr>
            </w:pPr>
            <w:r w:rsidRPr="00863E2E">
              <w:rPr>
                <w:rFonts w:cs="Arial"/>
                <w:color w:val="000000"/>
                <w:sz w:val="12"/>
                <w:szCs w:val="12"/>
                <w:lang w:val="es-ES" w:eastAsia="es-EC"/>
              </w:rPr>
              <w:t xml:space="preserve"> $   106.286,38 </w:t>
            </w:r>
          </w:p>
        </w:tc>
        <w:tc>
          <w:tcPr>
            <w:tcW w:w="992" w:type="dxa"/>
            <w:tcBorders>
              <w:top w:val="nil"/>
              <w:left w:val="nil"/>
              <w:bottom w:val="double" w:sz="6" w:space="0" w:color="auto"/>
              <w:right w:val="double" w:sz="6" w:space="0" w:color="auto"/>
            </w:tcBorders>
            <w:shd w:val="clear" w:color="000000" w:fill="FFFFFF"/>
            <w:noWrap/>
            <w:hideMark/>
          </w:tcPr>
          <w:p w:rsidR="00BD09F9" w:rsidRPr="00863E2E" w:rsidRDefault="00BD09F9" w:rsidP="00BD09F9">
            <w:pPr>
              <w:rPr>
                <w:rFonts w:cs="Arial"/>
                <w:color w:val="000000"/>
                <w:sz w:val="12"/>
                <w:szCs w:val="12"/>
                <w:lang w:val="es-ES" w:eastAsia="es-EC"/>
              </w:rPr>
            </w:pPr>
            <w:r w:rsidRPr="00863E2E">
              <w:rPr>
                <w:rFonts w:cs="Arial"/>
                <w:color w:val="000000"/>
                <w:sz w:val="12"/>
                <w:szCs w:val="12"/>
                <w:lang w:val="es-ES" w:eastAsia="es-EC"/>
              </w:rPr>
              <w:t xml:space="preserve"> $   140.111,08 </w:t>
            </w:r>
          </w:p>
        </w:tc>
        <w:tc>
          <w:tcPr>
            <w:tcW w:w="1276" w:type="dxa"/>
            <w:tcBorders>
              <w:top w:val="nil"/>
              <w:left w:val="nil"/>
              <w:bottom w:val="double" w:sz="6" w:space="0" w:color="auto"/>
              <w:right w:val="double" w:sz="6" w:space="0" w:color="auto"/>
            </w:tcBorders>
            <w:shd w:val="clear" w:color="000000" w:fill="FFFFFF"/>
            <w:noWrap/>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 xml:space="preserve"> $     182.326,76 </w:t>
            </w:r>
          </w:p>
        </w:tc>
        <w:tc>
          <w:tcPr>
            <w:tcW w:w="1417" w:type="dxa"/>
            <w:tcBorders>
              <w:top w:val="nil"/>
              <w:left w:val="nil"/>
              <w:bottom w:val="double" w:sz="6" w:space="0" w:color="auto"/>
              <w:right w:val="double" w:sz="6" w:space="0" w:color="auto"/>
            </w:tcBorders>
            <w:shd w:val="clear" w:color="000000" w:fill="FFFFFF"/>
            <w:noWrap/>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 xml:space="preserve"> $     584.556,71 </w:t>
            </w:r>
          </w:p>
        </w:tc>
      </w:tr>
      <w:tr w:rsidR="00BD09F9" w:rsidRPr="00863E2E" w:rsidTr="002A26D4">
        <w:trPr>
          <w:trHeight w:val="315"/>
        </w:trPr>
        <w:tc>
          <w:tcPr>
            <w:tcW w:w="1304" w:type="dxa"/>
            <w:tcBorders>
              <w:top w:val="nil"/>
              <w:left w:val="double" w:sz="6" w:space="0" w:color="auto"/>
              <w:bottom w:val="double" w:sz="6" w:space="0" w:color="auto"/>
              <w:right w:val="double" w:sz="6" w:space="0" w:color="auto"/>
            </w:tcBorders>
            <w:shd w:val="clear" w:color="auto" w:fill="auto"/>
            <w:noWrap/>
            <w:vAlign w:val="bottom"/>
            <w:hideMark/>
          </w:tcPr>
          <w:p w:rsidR="00BD09F9" w:rsidRPr="00863E2E" w:rsidRDefault="00BD09F9" w:rsidP="00BD09F9">
            <w:pPr>
              <w:rPr>
                <w:rFonts w:cs="Arial"/>
                <w:color w:val="000000"/>
                <w:sz w:val="12"/>
                <w:szCs w:val="12"/>
                <w:lang w:val="es-ES" w:eastAsia="es-EC"/>
              </w:rPr>
            </w:pPr>
            <w:r w:rsidRPr="00863E2E">
              <w:rPr>
                <w:rFonts w:cs="Arial"/>
                <w:color w:val="000000"/>
                <w:sz w:val="12"/>
                <w:szCs w:val="12"/>
                <w:lang w:val="es-ES" w:eastAsia="es-EC"/>
              </w:rPr>
              <w:t>TMAR=ke</w:t>
            </w:r>
          </w:p>
        </w:tc>
        <w:tc>
          <w:tcPr>
            <w:tcW w:w="741" w:type="dxa"/>
            <w:tcBorders>
              <w:top w:val="nil"/>
              <w:left w:val="nil"/>
              <w:bottom w:val="double" w:sz="6" w:space="0" w:color="auto"/>
              <w:right w:val="double" w:sz="6" w:space="0" w:color="auto"/>
            </w:tcBorders>
            <w:shd w:val="clear" w:color="auto" w:fill="auto"/>
            <w:noWrap/>
            <w:vAlign w:val="bottom"/>
            <w:hideMark/>
          </w:tcPr>
          <w:p w:rsidR="00BD09F9" w:rsidRPr="00863E2E" w:rsidRDefault="00BD09F9" w:rsidP="00BD09F9">
            <w:pPr>
              <w:jc w:val="right"/>
              <w:rPr>
                <w:rFonts w:cs="Arial"/>
                <w:color w:val="000000"/>
                <w:sz w:val="12"/>
                <w:szCs w:val="12"/>
                <w:lang w:val="es-ES" w:eastAsia="es-EC"/>
              </w:rPr>
            </w:pPr>
            <w:r w:rsidRPr="00863E2E">
              <w:rPr>
                <w:rFonts w:cs="Arial"/>
                <w:color w:val="000000"/>
                <w:sz w:val="12"/>
                <w:szCs w:val="12"/>
                <w:lang w:val="es-ES" w:eastAsia="es-EC"/>
              </w:rPr>
              <w:t>13,54%</w:t>
            </w:r>
          </w:p>
        </w:tc>
        <w:tc>
          <w:tcPr>
            <w:tcW w:w="955" w:type="dxa"/>
            <w:tcBorders>
              <w:top w:val="nil"/>
              <w:left w:val="nil"/>
              <w:bottom w:val="nil"/>
              <w:right w:val="nil"/>
            </w:tcBorders>
            <w:shd w:val="clear" w:color="auto" w:fill="auto"/>
            <w:noWrap/>
            <w:vAlign w:val="bottom"/>
            <w:hideMark/>
          </w:tcPr>
          <w:p w:rsidR="00BD09F9" w:rsidRPr="00863E2E" w:rsidRDefault="00BD09F9" w:rsidP="00BD09F9">
            <w:pPr>
              <w:rPr>
                <w:rFonts w:cs="Arial"/>
                <w:color w:val="000000"/>
                <w:sz w:val="12"/>
                <w:szCs w:val="12"/>
                <w:lang w:val="es-ES" w:eastAsia="es-EC"/>
              </w:rPr>
            </w:pPr>
          </w:p>
        </w:tc>
        <w:tc>
          <w:tcPr>
            <w:tcW w:w="992" w:type="dxa"/>
            <w:tcBorders>
              <w:top w:val="nil"/>
              <w:left w:val="nil"/>
              <w:bottom w:val="nil"/>
              <w:right w:val="nil"/>
            </w:tcBorders>
            <w:shd w:val="clear" w:color="auto" w:fill="auto"/>
            <w:noWrap/>
            <w:vAlign w:val="bottom"/>
            <w:hideMark/>
          </w:tcPr>
          <w:p w:rsidR="00BD09F9" w:rsidRPr="00863E2E" w:rsidRDefault="00BD09F9" w:rsidP="00BD09F9">
            <w:pPr>
              <w:rPr>
                <w:rFonts w:cs="Arial"/>
                <w:color w:val="000000"/>
                <w:sz w:val="12"/>
                <w:szCs w:val="12"/>
                <w:lang w:val="es-ES" w:eastAsia="es-EC"/>
              </w:rPr>
            </w:pPr>
          </w:p>
        </w:tc>
        <w:tc>
          <w:tcPr>
            <w:tcW w:w="993" w:type="dxa"/>
            <w:tcBorders>
              <w:top w:val="nil"/>
              <w:left w:val="nil"/>
              <w:bottom w:val="nil"/>
              <w:right w:val="nil"/>
            </w:tcBorders>
            <w:shd w:val="clear" w:color="auto" w:fill="auto"/>
            <w:noWrap/>
            <w:vAlign w:val="bottom"/>
            <w:hideMark/>
          </w:tcPr>
          <w:p w:rsidR="00BD09F9" w:rsidRPr="00863E2E" w:rsidRDefault="00BD09F9" w:rsidP="00BD09F9">
            <w:pPr>
              <w:rPr>
                <w:rFonts w:cs="Arial"/>
                <w:color w:val="000000"/>
                <w:sz w:val="12"/>
                <w:szCs w:val="12"/>
                <w:lang w:val="es-ES" w:eastAsia="es-EC"/>
              </w:rPr>
            </w:pPr>
          </w:p>
        </w:tc>
        <w:tc>
          <w:tcPr>
            <w:tcW w:w="992" w:type="dxa"/>
            <w:tcBorders>
              <w:top w:val="nil"/>
              <w:left w:val="nil"/>
              <w:bottom w:val="nil"/>
              <w:right w:val="nil"/>
            </w:tcBorders>
            <w:shd w:val="clear" w:color="auto" w:fill="auto"/>
            <w:noWrap/>
            <w:vAlign w:val="bottom"/>
            <w:hideMark/>
          </w:tcPr>
          <w:p w:rsidR="00BD09F9" w:rsidRPr="00863E2E" w:rsidRDefault="00BD09F9" w:rsidP="00BD09F9">
            <w:pPr>
              <w:rPr>
                <w:rFonts w:cs="Arial"/>
                <w:color w:val="000000"/>
                <w:sz w:val="12"/>
                <w:szCs w:val="12"/>
                <w:lang w:val="es-ES" w:eastAsia="es-EC"/>
              </w:rPr>
            </w:pPr>
          </w:p>
        </w:tc>
        <w:tc>
          <w:tcPr>
            <w:tcW w:w="1276" w:type="dxa"/>
            <w:tcBorders>
              <w:top w:val="nil"/>
              <w:left w:val="nil"/>
              <w:bottom w:val="nil"/>
              <w:right w:val="nil"/>
            </w:tcBorders>
            <w:shd w:val="clear" w:color="auto" w:fill="auto"/>
            <w:noWrap/>
            <w:vAlign w:val="bottom"/>
            <w:hideMark/>
          </w:tcPr>
          <w:p w:rsidR="00BD09F9" w:rsidRPr="00863E2E" w:rsidRDefault="00BD09F9" w:rsidP="00BD09F9">
            <w:pPr>
              <w:jc w:val="right"/>
              <w:rPr>
                <w:rFonts w:cs="Arial"/>
                <w:color w:val="000000"/>
                <w:sz w:val="12"/>
                <w:szCs w:val="12"/>
                <w:lang w:val="es-ES" w:eastAsia="es-EC"/>
              </w:rPr>
            </w:pPr>
          </w:p>
        </w:tc>
        <w:tc>
          <w:tcPr>
            <w:tcW w:w="1417" w:type="dxa"/>
            <w:tcBorders>
              <w:top w:val="nil"/>
              <w:left w:val="nil"/>
              <w:bottom w:val="nil"/>
              <w:right w:val="nil"/>
            </w:tcBorders>
            <w:shd w:val="clear" w:color="auto" w:fill="auto"/>
            <w:noWrap/>
            <w:vAlign w:val="bottom"/>
            <w:hideMark/>
          </w:tcPr>
          <w:p w:rsidR="00BD09F9" w:rsidRPr="00863E2E" w:rsidRDefault="00BD09F9" w:rsidP="00BD09F9">
            <w:pPr>
              <w:rPr>
                <w:rFonts w:cs="Arial"/>
                <w:color w:val="000000"/>
                <w:sz w:val="12"/>
                <w:szCs w:val="12"/>
                <w:lang w:val="es-ES" w:eastAsia="es-EC"/>
              </w:rPr>
            </w:pPr>
          </w:p>
        </w:tc>
      </w:tr>
      <w:tr w:rsidR="00BD09F9" w:rsidRPr="00863E2E" w:rsidTr="002A26D4">
        <w:trPr>
          <w:trHeight w:val="315"/>
        </w:trPr>
        <w:tc>
          <w:tcPr>
            <w:tcW w:w="1304" w:type="dxa"/>
            <w:tcBorders>
              <w:top w:val="nil"/>
              <w:left w:val="double" w:sz="6" w:space="0" w:color="auto"/>
              <w:bottom w:val="double" w:sz="6" w:space="0" w:color="auto"/>
              <w:right w:val="double" w:sz="6" w:space="0" w:color="auto"/>
            </w:tcBorders>
            <w:shd w:val="clear" w:color="auto" w:fill="auto"/>
            <w:noWrap/>
            <w:vAlign w:val="bottom"/>
            <w:hideMark/>
          </w:tcPr>
          <w:p w:rsidR="00BD09F9" w:rsidRPr="00863E2E" w:rsidRDefault="00BD09F9" w:rsidP="00BD09F9">
            <w:pPr>
              <w:rPr>
                <w:rFonts w:cs="Arial"/>
                <w:color w:val="000000"/>
                <w:sz w:val="12"/>
                <w:szCs w:val="12"/>
                <w:lang w:val="es-ES" w:eastAsia="es-EC"/>
              </w:rPr>
            </w:pPr>
            <w:r w:rsidRPr="00863E2E">
              <w:rPr>
                <w:rFonts w:cs="Arial"/>
                <w:color w:val="000000"/>
                <w:sz w:val="12"/>
                <w:szCs w:val="12"/>
                <w:lang w:val="es-ES" w:eastAsia="es-EC"/>
              </w:rPr>
              <w:t>TIR</w:t>
            </w:r>
          </w:p>
        </w:tc>
        <w:tc>
          <w:tcPr>
            <w:tcW w:w="741" w:type="dxa"/>
            <w:tcBorders>
              <w:top w:val="nil"/>
              <w:left w:val="nil"/>
              <w:bottom w:val="double" w:sz="6" w:space="0" w:color="auto"/>
              <w:right w:val="double" w:sz="6" w:space="0" w:color="auto"/>
            </w:tcBorders>
            <w:shd w:val="clear" w:color="auto" w:fill="auto"/>
            <w:noWrap/>
            <w:vAlign w:val="bottom"/>
            <w:hideMark/>
          </w:tcPr>
          <w:p w:rsidR="00BD09F9" w:rsidRPr="00863E2E" w:rsidRDefault="002A26D4" w:rsidP="00BD09F9">
            <w:pPr>
              <w:jc w:val="right"/>
              <w:rPr>
                <w:rFonts w:cs="Arial"/>
                <w:color w:val="000000"/>
                <w:sz w:val="12"/>
                <w:szCs w:val="12"/>
                <w:lang w:val="es-ES" w:eastAsia="es-EC"/>
              </w:rPr>
            </w:pPr>
            <w:r w:rsidRPr="00863E2E">
              <w:rPr>
                <w:rFonts w:cs="Arial"/>
                <w:color w:val="000000"/>
                <w:sz w:val="12"/>
                <w:szCs w:val="12"/>
                <w:lang w:val="es-ES" w:eastAsia="es-EC"/>
              </w:rPr>
              <w:t>20,64</w:t>
            </w:r>
            <w:r w:rsidR="00BD09F9" w:rsidRPr="00863E2E">
              <w:rPr>
                <w:rFonts w:cs="Arial"/>
                <w:color w:val="000000"/>
                <w:sz w:val="12"/>
                <w:szCs w:val="12"/>
                <w:lang w:val="es-ES" w:eastAsia="es-EC"/>
              </w:rPr>
              <w:t>%</w:t>
            </w:r>
          </w:p>
        </w:tc>
        <w:tc>
          <w:tcPr>
            <w:tcW w:w="955" w:type="dxa"/>
            <w:tcBorders>
              <w:top w:val="nil"/>
              <w:left w:val="nil"/>
              <w:bottom w:val="nil"/>
              <w:right w:val="nil"/>
            </w:tcBorders>
            <w:shd w:val="clear" w:color="auto" w:fill="auto"/>
            <w:noWrap/>
            <w:vAlign w:val="bottom"/>
            <w:hideMark/>
          </w:tcPr>
          <w:p w:rsidR="00BD09F9" w:rsidRPr="00863E2E" w:rsidRDefault="00BD09F9" w:rsidP="00BD09F9">
            <w:pPr>
              <w:rPr>
                <w:rFonts w:cs="Arial"/>
                <w:color w:val="000000"/>
                <w:sz w:val="12"/>
                <w:szCs w:val="12"/>
                <w:lang w:val="es-ES" w:eastAsia="es-EC"/>
              </w:rPr>
            </w:pPr>
          </w:p>
        </w:tc>
        <w:tc>
          <w:tcPr>
            <w:tcW w:w="992" w:type="dxa"/>
            <w:tcBorders>
              <w:top w:val="nil"/>
              <w:left w:val="nil"/>
              <w:bottom w:val="nil"/>
              <w:right w:val="nil"/>
            </w:tcBorders>
            <w:shd w:val="clear" w:color="auto" w:fill="auto"/>
            <w:noWrap/>
            <w:vAlign w:val="bottom"/>
            <w:hideMark/>
          </w:tcPr>
          <w:p w:rsidR="00BD09F9" w:rsidRPr="00863E2E" w:rsidRDefault="00BD09F9" w:rsidP="00BD09F9">
            <w:pPr>
              <w:rPr>
                <w:rFonts w:cs="Arial"/>
                <w:color w:val="000000"/>
                <w:sz w:val="12"/>
                <w:szCs w:val="12"/>
                <w:lang w:val="es-ES" w:eastAsia="es-EC"/>
              </w:rPr>
            </w:pPr>
          </w:p>
        </w:tc>
        <w:tc>
          <w:tcPr>
            <w:tcW w:w="993" w:type="dxa"/>
            <w:tcBorders>
              <w:top w:val="nil"/>
              <w:left w:val="nil"/>
              <w:bottom w:val="nil"/>
              <w:right w:val="nil"/>
            </w:tcBorders>
            <w:shd w:val="clear" w:color="auto" w:fill="auto"/>
            <w:noWrap/>
            <w:vAlign w:val="bottom"/>
            <w:hideMark/>
          </w:tcPr>
          <w:p w:rsidR="00BD09F9" w:rsidRPr="00863E2E" w:rsidRDefault="00BD09F9" w:rsidP="00BD09F9">
            <w:pPr>
              <w:rPr>
                <w:rFonts w:cs="Arial"/>
                <w:color w:val="000000"/>
                <w:sz w:val="12"/>
                <w:szCs w:val="12"/>
                <w:lang w:val="es-ES" w:eastAsia="es-EC"/>
              </w:rPr>
            </w:pPr>
          </w:p>
        </w:tc>
        <w:tc>
          <w:tcPr>
            <w:tcW w:w="992" w:type="dxa"/>
            <w:tcBorders>
              <w:top w:val="nil"/>
              <w:left w:val="nil"/>
              <w:bottom w:val="nil"/>
              <w:right w:val="nil"/>
            </w:tcBorders>
            <w:shd w:val="clear" w:color="auto" w:fill="auto"/>
            <w:noWrap/>
            <w:vAlign w:val="bottom"/>
            <w:hideMark/>
          </w:tcPr>
          <w:p w:rsidR="00BD09F9" w:rsidRPr="00863E2E" w:rsidRDefault="00BD09F9" w:rsidP="00BD09F9">
            <w:pPr>
              <w:rPr>
                <w:rFonts w:cs="Arial"/>
                <w:color w:val="000000"/>
                <w:sz w:val="12"/>
                <w:szCs w:val="12"/>
                <w:lang w:val="es-ES" w:eastAsia="es-EC"/>
              </w:rPr>
            </w:pPr>
          </w:p>
        </w:tc>
        <w:tc>
          <w:tcPr>
            <w:tcW w:w="1276" w:type="dxa"/>
            <w:tcBorders>
              <w:top w:val="nil"/>
              <w:left w:val="nil"/>
              <w:bottom w:val="nil"/>
              <w:right w:val="nil"/>
            </w:tcBorders>
            <w:shd w:val="clear" w:color="auto" w:fill="auto"/>
            <w:noWrap/>
            <w:vAlign w:val="bottom"/>
            <w:hideMark/>
          </w:tcPr>
          <w:p w:rsidR="00BD09F9" w:rsidRPr="00863E2E" w:rsidRDefault="00BD09F9" w:rsidP="00BD09F9">
            <w:pPr>
              <w:jc w:val="right"/>
              <w:rPr>
                <w:rFonts w:cs="Arial"/>
                <w:color w:val="000000"/>
                <w:sz w:val="12"/>
                <w:szCs w:val="12"/>
                <w:lang w:val="es-ES" w:eastAsia="es-EC"/>
              </w:rPr>
            </w:pPr>
          </w:p>
        </w:tc>
        <w:tc>
          <w:tcPr>
            <w:tcW w:w="1417" w:type="dxa"/>
            <w:tcBorders>
              <w:top w:val="nil"/>
              <w:left w:val="nil"/>
              <w:bottom w:val="nil"/>
              <w:right w:val="nil"/>
            </w:tcBorders>
            <w:shd w:val="clear" w:color="auto" w:fill="auto"/>
            <w:noWrap/>
            <w:vAlign w:val="bottom"/>
            <w:hideMark/>
          </w:tcPr>
          <w:p w:rsidR="00BD09F9" w:rsidRPr="00863E2E" w:rsidRDefault="00BD09F9" w:rsidP="00BD09F9">
            <w:pPr>
              <w:rPr>
                <w:rFonts w:cs="Arial"/>
                <w:color w:val="000000"/>
                <w:sz w:val="12"/>
                <w:szCs w:val="12"/>
                <w:lang w:val="es-ES" w:eastAsia="es-EC"/>
              </w:rPr>
            </w:pPr>
          </w:p>
        </w:tc>
      </w:tr>
      <w:tr w:rsidR="00BD09F9" w:rsidRPr="00863E2E" w:rsidTr="002A26D4">
        <w:trPr>
          <w:trHeight w:val="315"/>
        </w:trPr>
        <w:tc>
          <w:tcPr>
            <w:tcW w:w="1304" w:type="dxa"/>
            <w:tcBorders>
              <w:top w:val="nil"/>
              <w:left w:val="double" w:sz="6" w:space="0" w:color="auto"/>
              <w:bottom w:val="double" w:sz="6" w:space="0" w:color="auto"/>
              <w:right w:val="double" w:sz="6" w:space="0" w:color="auto"/>
            </w:tcBorders>
            <w:shd w:val="clear" w:color="auto" w:fill="auto"/>
            <w:noWrap/>
            <w:vAlign w:val="bottom"/>
            <w:hideMark/>
          </w:tcPr>
          <w:p w:rsidR="00BD09F9" w:rsidRPr="00863E2E" w:rsidRDefault="00BD09F9" w:rsidP="00BD09F9">
            <w:pPr>
              <w:rPr>
                <w:rFonts w:cs="Arial"/>
                <w:color w:val="000000"/>
                <w:sz w:val="12"/>
                <w:szCs w:val="12"/>
                <w:lang w:val="es-ES" w:eastAsia="es-EC"/>
              </w:rPr>
            </w:pPr>
            <w:r w:rsidRPr="00863E2E">
              <w:rPr>
                <w:rFonts w:cs="Arial"/>
                <w:color w:val="000000"/>
                <w:sz w:val="12"/>
                <w:szCs w:val="12"/>
                <w:lang w:val="es-ES" w:eastAsia="es-EC"/>
              </w:rPr>
              <w:t>VAN</w:t>
            </w:r>
          </w:p>
        </w:tc>
        <w:tc>
          <w:tcPr>
            <w:tcW w:w="741" w:type="dxa"/>
            <w:tcBorders>
              <w:top w:val="nil"/>
              <w:left w:val="nil"/>
              <w:bottom w:val="double" w:sz="6" w:space="0" w:color="auto"/>
              <w:right w:val="double" w:sz="6" w:space="0" w:color="auto"/>
            </w:tcBorders>
            <w:shd w:val="clear" w:color="auto" w:fill="auto"/>
            <w:noWrap/>
            <w:vAlign w:val="bottom"/>
            <w:hideMark/>
          </w:tcPr>
          <w:p w:rsidR="00BD09F9" w:rsidRPr="00863E2E" w:rsidRDefault="00C75A75" w:rsidP="00BD09F9">
            <w:pPr>
              <w:rPr>
                <w:rFonts w:cs="Arial"/>
                <w:color w:val="000000"/>
                <w:sz w:val="12"/>
                <w:szCs w:val="12"/>
                <w:lang w:val="es-ES" w:eastAsia="es-EC"/>
              </w:rPr>
            </w:pPr>
            <w:r>
              <w:rPr>
                <w:rFonts w:cs="Arial"/>
                <w:color w:val="000000"/>
                <w:sz w:val="12"/>
                <w:szCs w:val="12"/>
                <w:lang w:val="es-ES" w:eastAsia="es-EC"/>
              </w:rPr>
              <w:t xml:space="preserve"> $</w:t>
            </w:r>
            <w:r w:rsidR="00BD09F9" w:rsidRPr="00863E2E">
              <w:rPr>
                <w:rFonts w:cs="Arial"/>
                <w:color w:val="000000"/>
                <w:sz w:val="12"/>
                <w:szCs w:val="12"/>
                <w:lang w:val="es-ES" w:eastAsia="es-EC"/>
              </w:rPr>
              <w:t xml:space="preserve">133.688,74 </w:t>
            </w:r>
          </w:p>
        </w:tc>
        <w:tc>
          <w:tcPr>
            <w:tcW w:w="955" w:type="dxa"/>
            <w:tcBorders>
              <w:top w:val="nil"/>
              <w:left w:val="nil"/>
              <w:bottom w:val="nil"/>
              <w:right w:val="nil"/>
            </w:tcBorders>
            <w:shd w:val="clear" w:color="auto" w:fill="auto"/>
            <w:noWrap/>
            <w:vAlign w:val="bottom"/>
            <w:hideMark/>
          </w:tcPr>
          <w:p w:rsidR="00BD09F9" w:rsidRPr="00863E2E" w:rsidRDefault="00BD09F9" w:rsidP="00BD09F9">
            <w:pPr>
              <w:rPr>
                <w:rFonts w:cs="Arial"/>
                <w:color w:val="000000"/>
                <w:sz w:val="12"/>
                <w:szCs w:val="12"/>
                <w:lang w:val="es-ES" w:eastAsia="es-EC"/>
              </w:rPr>
            </w:pPr>
          </w:p>
        </w:tc>
        <w:tc>
          <w:tcPr>
            <w:tcW w:w="992" w:type="dxa"/>
            <w:tcBorders>
              <w:top w:val="nil"/>
              <w:left w:val="nil"/>
              <w:bottom w:val="nil"/>
              <w:right w:val="nil"/>
            </w:tcBorders>
            <w:shd w:val="clear" w:color="auto" w:fill="auto"/>
            <w:noWrap/>
            <w:vAlign w:val="bottom"/>
            <w:hideMark/>
          </w:tcPr>
          <w:p w:rsidR="00BD09F9" w:rsidRPr="00863E2E" w:rsidRDefault="00BD09F9" w:rsidP="00BD09F9">
            <w:pPr>
              <w:rPr>
                <w:rFonts w:cs="Arial"/>
                <w:color w:val="000000"/>
                <w:sz w:val="12"/>
                <w:szCs w:val="12"/>
                <w:lang w:val="es-ES" w:eastAsia="es-EC"/>
              </w:rPr>
            </w:pPr>
          </w:p>
        </w:tc>
        <w:tc>
          <w:tcPr>
            <w:tcW w:w="993" w:type="dxa"/>
            <w:tcBorders>
              <w:top w:val="nil"/>
              <w:left w:val="nil"/>
              <w:bottom w:val="nil"/>
              <w:right w:val="nil"/>
            </w:tcBorders>
            <w:shd w:val="clear" w:color="auto" w:fill="auto"/>
            <w:noWrap/>
            <w:vAlign w:val="bottom"/>
            <w:hideMark/>
          </w:tcPr>
          <w:p w:rsidR="00BD09F9" w:rsidRPr="00863E2E" w:rsidRDefault="00BD09F9" w:rsidP="00BD09F9">
            <w:pPr>
              <w:rPr>
                <w:rFonts w:cs="Arial"/>
                <w:color w:val="000000"/>
                <w:sz w:val="12"/>
                <w:szCs w:val="12"/>
                <w:lang w:val="es-ES" w:eastAsia="es-EC"/>
              </w:rPr>
            </w:pPr>
          </w:p>
        </w:tc>
        <w:tc>
          <w:tcPr>
            <w:tcW w:w="992" w:type="dxa"/>
            <w:tcBorders>
              <w:top w:val="nil"/>
              <w:left w:val="nil"/>
              <w:bottom w:val="nil"/>
              <w:right w:val="nil"/>
            </w:tcBorders>
            <w:shd w:val="clear" w:color="auto" w:fill="auto"/>
            <w:noWrap/>
            <w:vAlign w:val="bottom"/>
            <w:hideMark/>
          </w:tcPr>
          <w:p w:rsidR="00BD09F9" w:rsidRPr="00863E2E" w:rsidRDefault="00BD09F9" w:rsidP="00BD09F9">
            <w:pPr>
              <w:rPr>
                <w:rFonts w:cs="Arial"/>
                <w:color w:val="000000"/>
                <w:sz w:val="12"/>
                <w:szCs w:val="12"/>
                <w:lang w:val="es-ES" w:eastAsia="es-EC"/>
              </w:rPr>
            </w:pPr>
          </w:p>
        </w:tc>
        <w:tc>
          <w:tcPr>
            <w:tcW w:w="1276" w:type="dxa"/>
            <w:tcBorders>
              <w:top w:val="nil"/>
              <w:left w:val="nil"/>
              <w:bottom w:val="nil"/>
              <w:right w:val="nil"/>
            </w:tcBorders>
            <w:shd w:val="clear" w:color="auto" w:fill="auto"/>
            <w:noWrap/>
            <w:vAlign w:val="bottom"/>
            <w:hideMark/>
          </w:tcPr>
          <w:p w:rsidR="00BD09F9" w:rsidRPr="00863E2E" w:rsidRDefault="00BD09F9" w:rsidP="00BD09F9">
            <w:pPr>
              <w:rPr>
                <w:rFonts w:cs="Arial"/>
                <w:color w:val="000000"/>
                <w:sz w:val="12"/>
                <w:szCs w:val="12"/>
                <w:lang w:val="es-ES" w:eastAsia="es-EC"/>
              </w:rPr>
            </w:pPr>
          </w:p>
        </w:tc>
        <w:tc>
          <w:tcPr>
            <w:tcW w:w="1417" w:type="dxa"/>
            <w:tcBorders>
              <w:top w:val="nil"/>
              <w:left w:val="nil"/>
              <w:bottom w:val="nil"/>
              <w:right w:val="nil"/>
            </w:tcBorders>
            <w:shd w:val="clear" w:color="auto" w:fill="auto"/>
            <w:noWrap/>
            <w:vAlign w:val="bottom"/>
            <w:hideMark/>
          </w:tcPr>
          <w:p w:rsidR="00BD09F9" w:rsidRPr="00863E2E" w:rsidRDefault="00BD09F9" w:rsidP="00BD09F9">
            <w:pPr>
              <w:rPr>
                <w:rFonts w:cs="Arial"/>
                <w:color w:val="000000"/>
                <w:sz w:val="12"/>
                <w:szCs w:val="12"/>
                <w:lang w:val="es-ES" w:eastAsia="es-EC"/>
              </w:rPr>
            </w:pPr>
          </w:p>
        </w:tc>
      </w:tr>
    </w:tbl>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pStyle w:val="Epgrafe"/>
        <w:jc w:val="center"/>
        <w:rPr>
          <w:rFonts w:ascii="Arial" w:eastAsia="Times New Roman" w:hAnsi="Arial"/>
          <w:b w:val="0"/>
          <w:bCs w:val="0"/>
          <w:sz w:val="24"/>
          <w:szCs w:val="24"/>
        </w:rPr>
      </w:pPr>
    </w:p>
    <w:p w:rsidR="002278C7" w:rsidRPr="00863E2E" w:rsidRDefault="002278C7" w:rsidP="002278C7">
      <w:pPr>
        <w:pStyle w:val="Epgrafe"/>
        <w:jc w:val="center"/>
        <w:rPr>
          <w:sz w:val="24"/>
          <w:szCs w:val="24"/>
        </w:rPr>
      </w:pPr>
      <w:bookmarkStart w:id="367" w:name="_Toc322809773"/>
      <w:r w:rsidRPr="00863E2E">
        <w:rPr>
          <w:sz w:val="24"/>
          <w:szCs w:val="24"/>
        </w:rPr>
        <w:lastRenderedPageBreak/>
        <w:t xml:space="preserve">Anexo </w:t>
      </w:r>
      <w:r w:rsidR="00A7738E" w:rsidRPr="00863E2E">
        <w:rPr>
          <w:sz w:val="24"/>
          <w:szCs w:val="24"/>
        </w:rPr>
        <w:fldChar w:fldCharType="begin"/>
      </w:r>
      <w:r w:rsidRPr="00863E2E">
        <w:rPr>
          <w:sz w:val="24"/>
          <w:szCs w:val="24"/>
        </w:rPr>
        <w:instrText xml:space="preserve"> SEQ Anexo \* ARABIC </w:instrText>
      </w:r>
      <w:r w:rsidR="00A7738E" w:rsidRPr="00863E2E">
        <w:rPr>
          <w:sz w:val="24"/>
          <w:szCs w:val="24"/>
        </w:rPr>
        <w:fldChar w:fldCharType="separate"/>
      </w:r>
      <w:r w:rsidR="00C95582">
        <w:rPr>
          <w:noProof/>
          <w:sz w:val="24"/>
          <w:szCs w:val="24"/>
        </w:rPr>
        <w:t>11</w:t>
      </w:r>
      <w:r w:rsidR="00A7738E" w:rsidRPr="00863E2E">
        <w:rPr>
          <w:noProof/>
          <w:sz w:val="24"/>
          <w:szCs w:val="24"/>
        </w:rPr>
        <w:fldChar w:fldCharType="end"/>
      </w:r>
      <w:r w:rsidRPr="00863E2E">
        <w:rPr>
          <w:sz w:val="24"/>
          <w:szCs w:val="24"/>
        </w:rPr>
        <w:t>: Flujo de Efectivo del Proyecto</w:t>
      </w:r>
      <w:bookmarkEnd w:id="367"/>
    </w:p>
    <w:p w:rsidR="002278C7" w:rsidRPr="00863E2E" w:rsidRDefault="002278C7" w:rsidP="002278C7">
      <w:pPr>
        <w:spacing w:line="360" w:lineRule="auto"/>
        <w:jc w:val="center"/>
        <w:rPr>
          <w:lang w:val="es-ES"/>
        </w:rPr>
      </w:pPr>
      <w:r w:rsidRPr="00863E2E">
        <w:rPr>
          <w:lang w:val="es-ES"/>
        </w:rPr>
        <w:t>Club Recreacional “Daulis”</w:t>
      </w:r>
    </w:p>
    <w:p w:rsidR="002278C7" w:rsidRPr="00863E2E" w:rsidRDefault="002278C7" w:rsidP="002278C7">
      <w:pPr>
        <w:spacing w:line="360" w:lineRule="auto"/>
        <w:jc w:val="center"/>
        <w:rPr>
          <w:lang w:val="es-ES"/>
        </w:rPr>
      </w:pPr>
      <w:r w:rsidRPr="00863E2E">
        <w:rPr>
          <w:lang w:val="es-ES"/>
        </w:rPr>
        <w:t>Flujo de Efectivo del Proyecto</w:t>
      </w:r>
    </w:p>
    <w:p w:rsidR="002278C7" w:rsidRPr="00863E2E" w:rsidRDefault="002278C7" w:rsidP="002278C7">
      <w:pPr>
        <w:spacing w:line="360" w:lineRule="auto"/>
        <w:jc w:val="center"/>
        <w:rPr>
          <w:lang w:val="es-ES"/>
        </w:rPr>
      </w:pPr>
      <w:r w:rsidRPr="00863E2E">
        <w:rPr>
          <w:lang w:val="es-ES"/>
        </w:rPr>
        <w:t>Al 31 de diciembre del 2013</w:t>
      </w:r>
    </w:p>
    <w:tbl>
      <w:tblPr>
        <w:tblW w:w="8549" w:type="dxa"/>
        <w:tblInd w:w="47" w:type="dxa"/>
        <w:tblCellMar>
          <w:left w:w="70" w:type="dxa"/>
          <w:right w:w="70" w:type="dxa"/>
        </w:tblCellMar>
        <w:tblLook w:val="04A0"/>
      </w:tblPr>
      <w:tblGrid>
        <w:gridCol w:w="1083"/>
        <w:gridCol w:w="808"/>
        <w:gridCol w:w="1318"/>
        <w:gridCol w:w="992"/>
        <w:gridCol w:w="992"/>
        <w:gridCol w:w="993"/>
        <w:gridCol w:w="1134"/>
        <w:gridCol w:w="1296"/>
      </w:tblGrid>
      <w:tr w:rsidR="002A26D4" w:rsidRPr="00863E2E" w:rsidTr="002A26D4">
        <w:trPr>
          <w:trHeight w:val="345"/>
        </w:trPr>
        <w:tc>
          <w:tcPr>
            <w:tcW w:w="1824" w:type="dxa"/>
            <w:gridSpan w:val="2"/>
            <w:tcBorders>
              <w:top w:val="double" w:sz="6" w:space="0" w:color="auto"/>
              <w:left w:val="double" w:sz="6" w:space="0" w:color="auto"/>
              <w:bottom w:val="double" w:sz="6" w:space="0" w:color="auto"/>
              <w:right w:val="double" w:sz="6" w:space="0" w:color="auto"/>
            </w:tcBorders>
            <w:shd w:val="clear" w:color="000000" w:fill="D3DFEE"/>
            <w:noWrap/>
            <w:hideMark/>
          </w:tcPr>
          <w:p w:rsidR="002A26D4" w:rsidRPr="00863E2E" w:rsidRDefault="002A26D4" w:rsidP="002A26D4">
            <w:pPr>
              <w:jc w:val="center"/>
              <w:rPr>
                <w:rFonts w:cs="Arial"/>
                <w:color w:val="000000"/>
                <w:sz w:val="12"/>
                <w:szCs w:val="12"/>
                <w:lang w:val="es-ES" w:eastAsia="es-EC"/>
              </w:rPr>
            </w:pPr>
            <w:r w:rsidRPr="00863E2E">
              <w:rPr>
                <w:rFonts w:cs="Arial"/>
                <w:color w:val="000000"/>
                <w:sz w:val="12"/>
                <w:szCs w:val="12"/>
                <w:lang w:val="es-ES" w:eastAsia="es-EC"/>
              </w:rPr>
              <w:t>DETALLE</w:t>
            </w:r>
          </w:p>
        </w:tc>
        <w:tc>
          <w:tcPr>
            <w:tcW w:w="1318" w:type="dxa"/>
            <w:tcBorders>
              <w:top w:val="double" w:sz="6" w:space="0" w:color="auto"/>
              <w:left w:val="nil"/>
              <w:bottom w:val="double" w:sz="6" w:space="0" w:color="auto"/>
              <w:right w:val="double" w:sz="6" w:space="0" w:color="auto"/>
            </w:tcBorders>
            <w:shd w:val="clear" w:color="000000" w:fill="D3DFEE"/>
            <w:noWrap/>
            <w:hideMark/>
          </w:tcPr>
          <w:p w:rsidR="002A26D4" w:rsidRPr="00863E2E" w:rsidRDefault="002A26D4" w:rsidP="002A26D4">
            <w:pPr>
              <w:jc w:val="right"/>
              <w:rPr>
                <w:rFonts w:cs="Arial"/>
                <w:b/>
                <w:bCs/>
                <w:color w:val="000000"/>
                <w:sz w:val="12"/>
                <w:szCs w:val="12"/>
                <w:lang w:val="es-ES" w:eastAsia="es-EC"/>
              </w:rPr>
            </w:pPr>
            <w:r w:rsidRPr="00863E2E">
              <w:rPr>
                <w:rFonts w:cs="Arial"/>
                <w:b/>
                <w:bCs/>
                <w:color w:val="000000"/>
                <w:sz w:val="12"/>
                <w:szCs w:val="12"/>
                <w:lang w:val="es-ES" w:eastAsia="es-EC"/>
              </w:rPr>
              <w:t>2012</w:t>
            </w:r>
          </w:p>
        </w:tc>
        <w:tc>
          <w:tcPr>
            <w:tcW w:w="992" w:type="dxa"/>
            <w:tcBorders>
              <w:top w:val="double" w:sz="6" w:space="0" w:color="auto"/>
              <w:left w:val="nil"/>
              <w:bottom w:val="double" w:sz="6" w:space="0" w:color="auto"/>
              <w:right w:val="double" w:sz="6" w:space="0" w:color="auto"/>
            </w:tcBorders>
            <w:shd w:val="clear" w:color="000000" w:fill="D3DFEE"/>
            <w:noWrap/>
            <w:hideMark/>
          </w:tcPr>
          <w:p w:rsidR="002A26D4" w:rsidRPr="00863E2E" w:rsidRDefault="002A26D4" w:rsidP="002A26D4">
            <w:pPr>
              <w:jc w:val="center"/>
              <w:rPr>
                <w:rFonts w:cs="Arial"/>
                <w:b/>
                <w:bCs/>
                <w:color w:val="000000"/>
                <w:sz w:val="12"/>
                <w:szCs w:val="12"/>
                <w:lang w:val="es-ES" w:eastAsia="es-EC"/>
              </w:rPr>
            </w:pPr>
            <w:r w:rsidRPr="00863E2E">
              <w:rPr>
                <w:rFonts w:cs="Arial"/>
                <w:b/>
                <w:bCs/>
                <w:color w:val="000000"/>
                <w:sz w:val="12"/>
                <w:szCs w:val="12"/>
                <w:lang w:val="es-ES" w:eastAsia="es-EC"/>
              </w:rPr>
              <w:t>2013</w:t>
            </w:r>
          </w:p>
        </w:tc>
        <w:tc>
          <w:tcPr>
            <w:tcW w:w="992" w:type="dxa"/>
            <w:tcBorders>
              <w:top w:val="double" w:sz="6" w:space="0" w:color="auto"/>
              <w:left w:val="nil"/>
              <w:bottom w:val="double" w:sz="6" w:space="0" w:color="auto"/>
              <w:right w:val="double" w:sz="6" w:space="0" w:color="auto"/>
            </w:tcBorders>
            <w:shd w:val="clear" w:color="000000" w:fill="D3DFEE"/>
            <w:noWrap/>
            <w:hideMark/>
          </w:tcPr>
          <w:p w:rsidR="002A26D4" w:rsidRPr="00863E2E" w:rsidRDefault="002A26D4" w:rsidP="002A26D4">
            <w:pPr>
              <w:jc w:val="right"/>
              <w:rPr>
                <w:rFonts w:cs="Arial"/>
                <w:b/>
                <w:bCs/>
                <w:color w:val="000000"/>
                <w:sz w:val="12"/>
                <w:szCs w:val="12"/>
                <w:lang w:val="es-ES" w:eastAsia="es-EC"/>
              </w:rPr>
            </w:pPr>
            <w:r w:rsidRPr="00863E2E">
              <w:rPr>
                <w:rFonts w:cs="Arial"/>
                <w:b/>
                <w:bCs/>
                <w:color w:val="000000"/>
                <w:sz w:val="12"/>
                <w:szCs w:val="12"/>
                <w:lang w:val="es-ES" w:eastAsia="es-EC"/>
              </w:rPr>
              <w:t>2014</w:t>
            </w:r>
          </w:p>
        </w:tc>
        <w:tc>
          <w:tcPr>
            <w:tcW w:w="993" w:type="dxa"/>
            <w:tcBorders>
              <w:top w:val="double" w:sz="6" w:space="0" w:color="auto"/>
              <w:left w:val="nil"/>
              <w:bottom w:val="double" w:sz="6" w:space="0" w:color="auto"/>
              <w:right w:val="double" w:sz="6" w:space="0" w:color="auto"/>
            </w:tcBorders>
            <w:shd w:val="clear" w:color="000000" w:fill="D3DFEE"/>
            <w:noWrap/>
            <w:vAlign w:val="center"/>
            <w:hideMark/>
          </w:tcPr>
          <w:p w:rsidR="002A26D4" w:rsidRPr="00863E2E" w:rsidRDefault="002A26D4" w:rsidP="002A26D4">
            <w:pPr>
              <w:jc w:val="center"/>
              <w:rPr>
                <w:rFonts w:cs="Arial"/>
                <w:b/>
                <w:bCs/>
                <w:color w:val="000000"/>
                <w:sz w:val="12"/>
                <w:szCs w:val="12"/>
                <w:lang w:val="es-ES" w:eastAsia="es-EC"/>
              </w:rPr>
            </w:pPr>
            <w:r w:rsidRPr="00863E2E">
              <w:rPr>
                <w:rFonts w:cs="Arial"/>
                <w:b/>
                <w:bCs/>
                <w:color w:val="000000"/>
                <w:sz w:val="12"/>
                <w:szCs w:val="12"/>
                <w:lang w:val="es-ES" w:eastAsia="es-EC"/>
              </w:rPr>
              <w:t>2015</w:t>
            </w:r>
          </w:p>
        </w:tc>
        <w:tc>
          <w:tcPr>
            <w:tcW w:w="1134" w:type="dxa"/>
            <w:tcBorders>
              <w:top w:val="double" w:sz="6" w:space="0" w:color="auto"/>
              <w:left w:val="nil"/>
              <w:bottom w:val="double" w:sz="6" w:space="0" w:color="auto"/>
              <w:right w:val="double" w:sz="6" w:space="0" w:color="auto"/>
            </w:tcBorders>
            <w:shd w:val="clear" w:color="000000" w:fill="D3DFEE"/>
            <w:noWrap/>
            <w:vAlign w:val="center"/>
            <w:hideMark/>
          </w:tcPr>
          <w:p w:rsidR="002A26D4" w:rsidRPr="00863E2E" w:rsidRDefault="002A26D4" w:rsidP="002A26D4">
            <w:pPr>
              <w:jc w:val="center"/>
              <w:rPr>
                <w:rFonts w:cs="Arial"/>
                <w:b/>
                <w:bCs/>
                <w:color w:val="000000"/>
                <w:sz w:val="12"/>
                <w:szCs w:val="12"/>
                <w:lang w:val="es-ES" w:eastAsia="es-EC"/>
              </w:rPr>
            </w:pPr>
            <w:r w:rsidRPr="00863E2E">
              <w:rPr>
                <w:rFonts w:cs="Arial"/>
                <w:b/>
                <w:bCs/>
                <w:color w:val="000000"/>
                <w:sz w:val="12"/>
                <w:szCs w:val="12"/>
                <w:lang w:val="es-ES" w:eastAsia="es-EC"/>
              </w:rPr>
              <w:t>2016</w:t>
            </w:r>
          </w:p>
        </w:tc>
        <w:tc>
          <w:tcPr>
            <w:tcW w:w="1296" w:type="dxa"/>
            <w:tcBorders>
              <w:top w:val="double" w:sz="6" w:space="0" w:color="auto"/>
              <w:left w:val="nil"/>
              <w:bottom w:val="double" w:sz="6" w:space="0" w:color="auto"/>
              <w:right w:val="double" w:sz="6" w:space="0" w:color="auto"/>
            </w:tcBorders>
            <w:shd w:val="clear" w:color="000000" w:fill="D3DFEE"/>
            <w:noWrap/>
            <w:vAlign w:val="center"/>
            <w:hideMark/>
          </w:tcPr>
          <w:p w:rsidR="002A26D4" w:rsidRPr="00863E2E" w:rsidRDefault="002A26D4" w:rsidP="002A26D4">
            <w:pPr>
              <w:jc w:val="center"/>
              <w:rPr>
                <w:rFonts w:cs="Arial"/>
                <w:b/>
                <w:bCs/>
                <w:color w:val="000000"/>
                <w:sz w:val="12"/>
                <w:szCs w:val="12"/>
                <w:lang w:val="es-ES" w:eastAsia="es-EC"/>
              </w:rPr>
            </w:pPr>
            <w:r w:rsidRPr="00863E2E">
              <w:rPr>
                <w:rFonts w:cs="Arial"/>
                <w:b/>
                <w:bCs/>
                <w:color w:val="000000"/>
                <w:sz w:val="12"/>
                <w:szCs w:val="12"/>
                <w:lang w:val="es-ES" w:eastAsia="es-EC"/>
              </w:rPr>
              <w:t>2017</w:t>
            </w:r>
          </w:p>
        </w:tc>
      </w:tr>
      <w:tr w:rsidR="002A26D4" w:rsidRPr="00863E2E" w:rsidTr="002A26D4">
        <w:trPr>
          <w:trHeight w:val="330"/>
        </w:trPr>
        <w:tc>
          <w:tcPr>
            <w:tcW w:w="1824" w:type="dxa"/>
            <w:gridSpan w:val="2"/>
            <w:tcBorders>
              <w:top w:val="double" w:sz="6" w:space="0" w:color="auto"/>
              <w:left w:val="double" w:sz="6" w:space="0" w:color="auto"/>
              <w:bottom w:val="double" w:sz="6" w:space="0" w:color="auto"/>
              <w:right w:val="double" w:sz="6" w:space="0" w:color="auto"/>
            </w:tcBorders>
            <w:shd w:val="clear" w:color="000000" w:fill="FFFFFF"/>
            <w:noWrap/>
            <w:hideMark/>
          </w:tcPr>
          <w:p w:rsidR="002A26D4" w:rsidRPr="00863E2E" w:rsidRDefault="002A26D4" w:rsidP="002A26D4">
            <w:pPr>
              <w:rPr>
                <w:rFonts w:cs="Arial"/>
                <w:color w:val="000000"/>
                <w:sz w:val="12"/>
                <w:szCs w:val="12"/>
                <w:lang w:val="es-ES" w:eastAsia="es-EC"/>
              </w:rPr>
            </w:pPr>
            <w:r w:rsidRPr="00863E2E">
              <w:rPr>
                <w:rFonts w:cs="Arial"/>
                <w:color w:val="000000"/>
                <w:sz w:val="12"/>
                <w:szCs w:val="12"/>
                <w:lang w:val="es-ES" w:eastAsia="es-EC"/>
              </w:rPr>
              <w:t>Ingresos por servicio</w:t>
            </w:r>
          </w:p>
        </w:tc>
        <w:tc>
          <w:tcPr>
            <w:tcW w:w="1318" w:type="dxa"/>
            <w:tcBorders>
              <w:top w:val="nil"/>
              <w:left w:val="nil"/>
              <w:bottom w:val="double" w:sz="6" w:space="0" w:color="auto"/>
              <w:right w:val="double" w:sz="6" w:space="0" w:color="auto"/>
            </w:tcBorders>
            <w:shd w:val="clear" w:color="000000" w:fill="FFFFFF"/>
            <w:noWrap/>
            <w:hideMark/>
          </w:tcPr>
          <w:p w:rsidR="002A26D4" w:rsidRPr="00863E2E" w:rsidRDefault="002A26D4" w:rsidP="002A26D4">
            <w:pPr>
              <w:jc w:val="right"/>
              <w:rPr>
                <w:rFonts w:cs="Arial"/>
                <w:color w:val="000000"/>
                <w:sz w:val="12"/>
                <w:szCs w:val="12"/>
                <w:lang w:val="es-ES" w:eastAsia="es-EC"/>
              </w:rPr>
            </w:pPr>
            <w:r w:rsidRPr="00863E2E">
              <w:rPr>
                <w:rFonts w:cs="Arial"/>
                <w:color w:val="000000"/>
                <w:sz w:val="12"/>
                <w:szCs w:val="12"/>
                <w:lang w:val="es-ES" w:eastAsia="es-EC"/>
              </w:rPr>
              <w:t> </w:t>
            </w:r>
          </w:p>
        </w:tc>
        <w:tc>
          <w:tcPr>
            <w:tcW w:w="992" w:type="dxa"/>
            <w:tcBorders>
              <w:top w:val="nil"/>
              <w:left w:val="nil"/>
              <w:bottom w:val="double" w:sz="6" w:space="0" w:color="auto"/>
              <w:right w:val="double" w:sz="6" w:space="0" w:color="auto"/>
            </w:tcBorders>
            <w:shd w:val="clear" w:color="000000" w:fill="FFFFFF"/>
            <w:noWrap/>
            <w:vAlign w:val="center"/>
            <w:hideMark/>
          </w:tcPr>
          <w:p w:rsidR="002A26D4" w:rsidRPr="00863E2E" w:rsidRDefault="002A26D4" w:rsidP="002A26D4">
            <w:pPr>
              <w:jc w:val="right"/>
              <w:rPr>
                <w:rFonts w:cs="Arial"/>
                <w:color w:val="000000"/>
                <w:sz w:val="12"/>
                <w:szCs w:val="12"/>
                <w:lang w:val="es-ES" w:eastAsia="es-EC"/>
              </w:rPr>
            </w:pPr>
            <w:r w:rsidRPr="00863E2E">
              <w:rPr>
                <w:rFonts w:cs="Arial"/>
                <w:color w:val="000000"/>
                <w:sz w:val="12"/>
                <w:szCs w:val="12"/>
                <w:lang w:val="es-ES" w:eastAsia="es-EC"/>
              </w:rPr>
              <w:t xml:space="preserve"> $  279.557,17 </w:t>
            </w:r>
          </w:p>
        </w:tc>
        <w:tc>
          <w:tcPr>
            <w:tcW w:w="992" w:type="dxa"/>
            <w:tcBorders>
              <w:top w:val="nil"/>
              <w:left w:val="nil"/>
              <w:bottom w:val="double" w:sz="6" w:space="0" w:color="auto"/>
              <w:right w:val="double" w:sz="6" w:space="0" w:color="auto"/>
            </w:tcBorders>
            <w:shd w:val="clear" w:color="000000" w:fill="FFFFFF"/>
            <w:noWrap/>
            <w:vAlign w:val="center"/>
            <w:hideMark/>
          </w:tcPr>
          <w:p w:rsidR="002A26D4" w:rsidRPr="00863E2E" w:rsidRDefault="002A26D4" w:rsidP="002A26D4">
            <w:pPr>
              <w:jc w:val="right"/>
              <w:rPr>
                <w:rFonts w:cs="Arial"/>
                <w:color w:val="000000"/>
                <w:sz w:val="12"/>
                <w:szCs w:val="12"/>
                <w:lang w:val="es-ES" w:eastAsia="es-EC"/>
              </w:rPr>
            </w:pPr>
            <w:r w:rsidRPr="00863E2E">
              <w:rPr>
                <w:rFonts w:cs="Arial"/>
                <w:color w:val="000000"/>
                <w:sz w:val="12"/>
                <w:szCs w:val="12"/>
                <w:lang w:val="es-ES" w:eastAsia="es-EC"/>
              </w:rPr>
              <w:t xml:space="preserve"> $  330.886,36 </w:t>
            </w:r>
          </w:p>
        </w:tc>
        <w:tc>
          <w:tcPr>
            <w:tcW w:w="993" w:type="dxa"/>
            <w:tcBorders>
              <w:top w:val="nil"/>
              <w:left w:val="nil"/>
              <w:bottom w:val="double" w:sz="6" w:space="0" w:color="auto"/>
              <w:right w:val="double" w:sz="6" w:space="0" w:color="auto"/>
            </w:tcBorders>
            <w:shd w:val="clear" w:color="000000" w:fill="FFFFFF"/>
            <w:noWrap/>
            <w:vAlign w:val="center"/>
            <w:hideMark/>
          </w:tcPr>
          <w:p w:rsidR="002A26D4" w:rsidRPr="00863E2E" w:rsidRDefault="002A26D4" w:rsidP="002A26D4">
            <w:pPr>
              <w:jc w:val="right"/>
              <w:rPr>
                <w:rFonts w:cs="Arial"/>
                <w:color w:val="000000"/>
                <w:sz w:val="12"/>
                <w:szCs w:val="12"/>
                <w:lang w:val="es-ES" w:eastAsia="es-EC"/>
              </w:rPr>
            </w:pPr>
            <w:r w:rsidRPr="00863E2E">
              <w:rPr>
                <w:rFonts w:cs="Arial"/>
                <w:color w:val="000000"/>
                <w:sz w:val="12"/>
                <w:szCs w:val="12"/>
                <w:lang w:val="es-ES" w:eastAsia="es-EC"/>
              </w:rPr>
              <w:t xml:space="preserve"> $  400.175,85 </w:t>
            </w:r>
          </w:p>
        </w:tc>
        <w:tc>
          <w:tcPr>
            <w:tcW w:w="1134" w:type="dxa"/>
            <w:tcBorders>
              <w:top w:val="nil"/>
              <w:left w:val="nil"/>
              <w:bottom w:val="double" w:sz="6" w:space="0" w:color="auto"/>
              <w:right w:val="double" w:sz="6" w:space="0" w:color="auto"/>
            </w:tcBorders>
            <w:shd w:val="clear" w:color="000000" w:fill="FFFFFF"/>
            <w:noWrap/>
            <w:vAlign w:val="center"/>
            <w:hideMark/>
          </w:tcPr>
          <w:p w:rsidR="002A26D4" w:rsidRPr="00863E2E" w:rsidRDefault="002A26D4" w:rsidP="002A26D4">
            <w:pPr>
              <w:jc w:val="right"/>
              <w:rPr>
                <w:rFonts w:cs="Arial"/>
                <w:color w:val="000000"/>
                <w:sz w:val="12"/>
                <w:szCs w:val="12"/>
                <w:lang w:val="es-ES" w:eastAsia="es-EC"/>
              </w:rPr>
            </w:pPr>
            <w:r w:rsidRPr="00863E2E">
              <w:rPr>
                <w:rFonts w:cs="Arial"/>
                <w:color w:val="000000"/>
                <w:sz w:val="12"/>
                <w:szCs w:val="12"/>
                <w:lang w:val="es-ES" w:eastAsia="es-EC"/>
              </w:rPr>
              <w:t xml:space="preserve"> $  465.735,56 </w:t>
            </w:r>
          </w:p>
        </w:tc>
        <w:tc>
          <w:tcPr>
            <w:tcW w:w="1296" w:type="dxa"/>
            <w:tcBorders>
              <w:top w:val="nil"/>
              <w:left w:val="nil"/>
              <w:bottom w:val="double" w:sz="6" w:space="0" w:color="auto"/>
              <w:right w:val="double" w:sz="6" w:space="0" w:color="auto"/>
            </w:tcBorders>
            <w:shd w:val="clear" w:color="000000" w:fill="FFFFFF"/>
            <w:noWrap/>
            <w:vAlign w:val="center"/>
            <w:hideMark/>
          </w:tcPr>
          <w:p w:rsidR="002A26D4" w:rsidRPr="00863E2E" w:rsidRDefault="002A26D4" w:rsidP="002A26D4">
            <w:pPr>
              <w:jc w:val="right"/>
              <w:rPr>
                <w:rFonts w:cs="Arial"/>
                <w:color w:val="000000"/>
                <w:sz w:val="12"/>
                <w:szCs w:val="12"/>
                <w:lang w:val="es-ES" w:eastAsia="es-EC"/>
              </w:rPr>
            </w:pPr>
            <w:r w:rsidRPr="00863E2E">
              <w:rPr>
                <w:rFonts w:cs="Arial"/>
                <w:color w:val="000000"/>
                <w:sz w:val="12"/>
                <w:szCs w:val="12"/>
                <w:lang w:val="es-ES" w:eastAsia="es-EC"/>
              </w:rPr>
              <w:t xml:space="preserve"> $  523.809,80 </w:t>
            </w:r>
          </w:p>
        </w:tc>
      </w:tr>
      <w:tr w:rsidR="002A26D4" w:rsidRPr="00863E2E" w:rsidTr="002A26D4">
        <w:trPr>
          <w:trHeight w:val="330"/>
        </w:trPr>
        <w:tc>
          <w:tcPr>
            <w:tcW w:w="1824" w:type="dxa"/>
            <w:gridSpan w:val="2"/>
            <w:tcBorders>
              <w:top w:val="double" w:sz="6" w:space="0" w:color="auto"/>
              <w:left w:val="double" w:sz="6" w:space="0" w:color="auto"/>
              <w:bottom w:val="double" w:sz="6" w:space="0" w:color="auto"/>
              <w:right w:val="double" w:sz="6" w:space="0" w:color="auto"/>
            </w:tcBorders>
            <w:shd w:val="clear" w:color="000000" w:fill="FFFFFF"/>
            <w:noWrap/>
            <w:hideMark/>
          </w:tcPr>
          <w:p w:rsidR="002A26D4" w:rsidRPr="00863E2E" w:rsidRDefault="002A26D4" w:rsidP="002A26D4">
            <w:pPr>
              <w:rPr>
                <w:rFonts w:cs="Arial"/>
                <w:color w:val="000000"/>
                <w:sz w:val="12"/>
                <w:szCs w:val="12"/>
                <w:lang w:val="es-ES" w:eastAsia="es-EC"/>
              </w:rPr>
            </w:pPr>
            <w:r w:rsidRPr="00863E2E">
              <w:rPr>
                <w:rFonts w:cs="Arial"/>
                <w:color w:val="000000"/>
                <w:sz w:val="12"/>
                <w:szCs w:val="12"/>
                <w:lang w:val="es-ES" w:eastAsia="es-EC"/>
              </w:rPr>
              <w:t>Gastos Administrativos</w:t>
            </w:r>
          </w:p>
        </w:tc>
        <w:tc>
          <w:tcPr>
            <w:tcW w:w="1318" w:type="dxa"/>
            <w:tcBorders>
              <w:top w:val="nil"/>
              <w:left w:val="nil"/>
              <w:bottom w:val="double" w:sz="6" w:space="0" w:color="auto"/>
              <w:right w:val="nil"/>
            </w:tcBorders>
            <w:shd w:val="clear" w:color="000000" w:fill="FFFFFF"/>
            <w:noWrap/>
            <w:hideMark/>
          </w:tcPr>
          <w:p w:rsidR="002A26D4" w:rsidRPr="00863E2E" w:rsidRDefault="002A26D4" w:rsidP="002A26D4">
            <w:pPr>
              <w:jc w:val="right"/>
              <w:rPr>
                <w:rFonts w:cs="Arial"/>
                <w:color w:val="000000"/>
                <w:sz w:val="12"/>
                <w:szCs w:val="12"/>
                <w:lang w:val="es-ES" w:eastAsia="es-EC"/>
              </w:rPr>
            </w:pPr>
            <w:r w:rsidRPr="00863E2E">
              <w:rPr>
                <w:rFonts w:cs="Arial"/>
                <w:color w:val="000000"/>
                <w:sz w:val="12"/>
                <w:szCs w:val="12"/>
                <w:lang w:val="es-ES" w:eastAsia="es-EC"/>
              </w:rPr>
              <w:t> </w:t>
            </w:r>
          </w:p>
        </w:tc>
        <w:tc>
          <w:tcPr>
            <w:tcW w:w="992" w:type="dxa"/>
            <w:tcBorders>
              <w:top w:val="nil"/>
              <w:left w:val="double" w:sz="6" w:space="0" w:color="auto"/>
              <w:bottom w:val="double" w:sz="6" w:space="0" w:color="auto"/>
              <w:right w:val="double" w:sz="6" w:space="0" w:color="auto"/>
            </w:tcBorders>
            <w:shd w:val="clear" w:color="auto" w:fill="auto"/>
            <w:noWrap/>
            <w:vAlign w:val="bottom"/>
            <w:hideMark/>
          </w:tcPr>
          <w:p w:rsidR="002A26D4" w:rsidRPr="00863E2E" w:rsidRDefault="003F1FBF" w:rsidP="002A26D4">
            <w:pPr>
              <w:jc w:val="right"/>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(61.502,80)</w:t>
            </w:r>
          </w:p>
        </w:tc>
        <w:tc>
          <w:tcPr>
            <w:tcW w:w="992" w:type="dxa"/>
            <w:tcBorders>
              <w:top w:val="nil"/>
              <w:left w:val="nil"/>
              <w:bottom w:val="double" w:sz="6" w:space="0" w:color="auto"/>
              <w:right w:val="double" w:sz="6" w:space="0" w:color="auto"/>
            </w:tcBorders>
            <w:shd w:val="clear" w:color="auto" w:fill="auto"/>
            <w:noWrap/>
            <w:vAlign w:val="bottom"/>
            <w:hideMark/>
          </w:tcPr>
          <w:p w:rsidR="002A26D4" w:rsidRPr="00863E2E" w:rsidRDefault="003F1FBF" w:rsidP="002A26D4">
            <w:pPr>
              <w:jc w:val="right"/>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(64.910,99)</w:t>
            </w:r>
          </w:p>
        </w:tc>
        <w:tc>
          <w:tcPr>
            <w:tcW w:w="993" w:type="dxa"/>
            <w:tcBorders>
              <w:top w:val="nil"/>
              <w:left w:val="nil"/>
              <w:bottom w:val="double" w:sz="6" w:space="0" w:color="auto"/>
              <w:right w:val="double" w:sz="6" w:space="0" w:color="auto"/>
            </w:tcBorders>
            <w:shd w:val="clear" w:color="auto" w:fill="auto"/>
            <w:noWrap/>
            <w:vAlign w:val="bottom"/>
            <w:hideMark/>
          </w:tcPr>
          <w:p w:rsidR="002A26D4" w:rsidRPr="00863E2E" w:rsidRDefault="003F1FBF" w:rsidP="002A26D4">
            <w:pPr>
              <w:jc w:val="right"/>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(68.489,58)</w:t>
            </w:r>
          </w:p>
        </w:tc>
        <w:tc>
          <w:tcPr>
            <w:tcW w:w="1134" w:type="dxa"/>
            <w:tcBorders>
              <w:top w:val="nil"/>
              <w:left w:val="nil"/>
              <w:bottom w:val="double" w:sz="6" w:space="0" w:color="auto"/>
              <w:right w:val="double" w:sz="6" w:space="0" w:color="auto"/>
            </w:tcBorders>
            <w:shd w:val="clear" w:color="auto" w:fill="auto"/>
            <w:noWrap/>
            <w:vAlign w:val="bottom"/>
            <w:hideMark/>
          </w:tcPr>
          <w:p w:rsidR="002A26D4" w:rsidRPr="00863E2E" w:rsidRDefault="003F1FBF" w:rsidP="002A26D4">
            <w:pPr>
              <w:jc w:val="right"/>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(72.247,11)</w:t>
            </w:r>
          </w:p>
        </w:tc>
        <w:tc>
          <w:tcPr>
            <w:tcW w:w="1296" w:type="dxa"/>
            <w:tcBorders>
              <w:top w:val="nil"/>
              <w:left w:val="nil"/>
              <w:bottom w:val="double" w:sz="6" w:space="0" w:color="auto"/>
              <w:right w:val="double" w:sz="6" w:space="0" w:color="auto"/>
            </w:tcBorders>
            <w:shd w:val="clear" w:color="auto" w:fill="auto"/>
            <w:noWrap/>
            <w:vAlign w:val="bottom"/>
            <w:hideMark/>
          </w:tcPr>
          <w:p w:rsidR="002A26D4" w:rsidRPr="00863E2E" w:rsidRDefault="003F1FBF" w:rsidP="002A26D4">
            <w:pPr>
              <w:jc w:val="right"/>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(76.192,51)</w:t>
            </w:r>
          </w:p>
        </w:tc>
      </w:tr>
      <w:tr w:rsidR="002A26D4" w:rsidRPr="00863E2E" w:rsidTr="002A26D4">
        <w:trPr>
          <w:trHeight w:val="330"/>
        </w:trPr>
        <w:tc>
          <w:tcPr>
            <w:tcW w:w="1824" w:type="dxa"/>
            <w:gridSpan w:val="2"/>
            <w:tcBorders>
              <w:top w:val="double" w:sz="6" w:space="0" w:color="auto"/>
              <w:left w:val="double" w:sz="6" w:space="0" w:color="auto"/>
              <w:bottom w:val="double" w:sz="6" w:space="0" w:color="auto"/>
              <w:right w:val="double" w:sz="6" w:space="0" w:color="000000"/>
            </w:tcBorders>
            <w:shd w:val="clear" w:color="000000" w:fill="FFFFFF"/>
            <w:noWrap/>
            <w:hideMark/>
          </w:tcPr>
          <w:p w:rsidR="002A26D4" w:rsidRPr="00863E2E" w:rsidRDefault="002A26D4" w:rsidP="002A26D4">
            <w:pPr>
              <w:rPr>
                <w:rFonts w:cs="Arial"/>
                <w:color w:val="000000"/>
                <w:sz w:val="12"/>
                <w:szCs w:val="12"/>
                <w:lang w:val="es-ES" w:eastAsia="es-EC"/>
              </w:rPr>
            </w:pPr>
            <w:r w:rsidRPr="00863E2E">
              <w:rPr>
                <w:rFonts w:cs="Arial"/>
                <w:color w:val="000000"/>
                <w:sz w:val="12"/>
                <w:szCs w:val="12"/>
                <w:lang w:val="es-ES" w:eastAsia="es-EC"/>
              </w:rPr>
              <w:t>Otros Gastos Administrativos</w:t>
            </w:r>
          </w:p>
        </w:tc>
        <w:tc>
          <w:tcPr>
            <w:tcW w:w="1318" w:type="dxa"/>
            <w:tcBorders>
              <w:top w:val="nil"/>
              <w:left w:val="nil"/>
              <w:bottom w:val="double" w:sz="6" w:space="0" w:color="auto"/>
              <w:right w:val="nil"/>
            </w:tcBorders>
            <w:shd w:val="clear" w:color="000000" w:fill="FFFFFF"/>
            <w:noWrap/>
            <w:hideMark/>
          </w:tcPr>
          <w:p w:rsidR="002A26D4" w:rsidRPr="00863E2E" w:rsidRDefault="002A26D4" w:rsidP="002A26D4">
            <w:pPr>
              <w:jc w:val="right"/>
              <w:rPr>
                <w:rFonts w:cs="Arial"/>
                <w:color w:val="000000"/>
                <w:sz w:val="12"/>
                <w:szCs w:val="12"/>
                <w:lang w:val="es-ES" w:eastAsia="es-EC"/>
              </w:rPr>
            </w:pPr>
            <w:r w:rsidRPr="00863E2E">
              <w:rPr>
                <w:rFonts w:cs="Arial"/>
                <w:color w:val="000000"/>
                <w:sz w:val="12"/>
                <w:szCs w:val="12"/>
                <w:lang w:val="es-ES" w:eastAsia="es-EC"/>
              </w:rPr>
              <w:t> </w:t>
            </w:r>
          </w:p>
        </w:tc>
        <w:tc>
          <w:tcPr>
            <w:tcW w:w="992" w:type="dxa"/>
            <w:tcBorders>
              <w:top w:val="nil"/>
              <w:left w:val="double" w:sz="6" w:space="0" w:color="auto"/>
              <w:bottom w:val="double" w:sz="6" w:space="0" w:color="auto"/>
              <w:right w:val="double" w:sz="6" w:space="0" w:color="auto"/>
            </w:tcBorders>
            <w:shd w:val="clear" w:color="auto" w:fill="auto"/>
            <w:noWrap/>
            <w:vAlign w:val="bottom"/>
            <w:hideMark/>
          </w:tcPr>
          <w:p w:rsidR="002A26D4" w:rsidRPr="00863E2E" w:rsidRDefault="003F1FBF" w:rsidP="002A26D4">
            <w:pPr>
              <w:jc w:val="right"/>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(3.512,00)</w:t>
            </w:r>
          </w:p>
        </w:tc>
        <w:tc>
          <w:tcPr>
            <w:tcW w:w="992" w:type="dxa"/>
            <w:tcBorders>
              <w:top w:val="nil"/>
              <w:left w:val="nil"/>
              <w:bottom w:val="double" w:sz="6" w:space="0" w:color="auto"/>
              <w:right w:val="double" w:sz="6" w:space="0" w:color="auto"/>
            </w:tcBorders>
            <w:shd w:val="clear" w:color="auto" w:fill="auto"/>
            <w:noWrap/>
            <w:vAlign w:val="bottom"/>
            <w:hideMark/>
          </w:tcPr>
          <w:p w:rsidR="002A26D4" w:rsidRPr="00863E2E" w:rsidRDefault="003F1FBF" w:rsidP="002A26D4">
            <w:pPr>
              <w:jc w:val="right"/>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(3.687,60)</w:t>
            </w:r>
          </w:p>
        </w:tc>
        <w:tc>
          <w:tcPr>
            <w:tcW w:w="993" w:type="dxa"/>
            <w:tcBorders>
              <w:top w:val="nil"/>
              <w:left w:val="nil"/>
              <w:bottom w:val="double" w:sz="6" w:space="0" w:color="auto"/>
              <w:right w:val="double" w:sz="6" w:space="0" w:color="auto"/>
            </w:tcBorders>
            <w:shd w:val="clear" w:color="auto" w:fill="auto"/>
            <w:noWrap/>
            <w:vAlign w:val="bottom"/>
            <w:hideMark/>
          </w:tcPr>
          <w:p w:rsidR="002A26D4" w:rsidRPr="00863E2E" w:rsidRDefault="003F1FBF" w:rsidP="002A26D4">
            <w:pPr>
              <w:jc w:val="right"/>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(3.871,98)</w:t>
            </w:r>
          </w:p>
        </w:tc>
        <w:tc>
          <w:tcPr>
            <w:tcW w:w="1134" w:type="dxa"/>
            <w:tcBorders>
              <w:top w:val="nil"/>
              <w:left w:val="nil"/>
              <w:bottom w:val="double" w:sz="6" w:space="0" w:color="auto"/>
              <w:right w:val="double" w:sz="6" w:space="0" w:color="auto"/>
            </w:tcBorders>
            <w:shd w:val="clear" w:color="auto" w:fill="auto"/>
            <w:noWrap/>
            <w:vAlign w:val="bottom"/>
            <w:hideMark/>
          </w:tcPr>
          <w:p w:rsidR="002A26D4" w:rsidRPr="00863E2E" w:rsidRDefault="003F1FBF" w:rsidP="002A26D4">
            <w:pPr>
              <w:jc w:val="right"/>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(4.065,58)</w:t>
            </w:r>
          </w:p>
        </w:tc>
        <w:tc>
          <w:tcPr>
            <w:tcW w:w="1296" w:type="dxa"/>
            <w:tcBorders>
              <w:top w:val="nil"/>
              <w:left w:val="nil"/>
              <w:bottom w:val="double" w:sz="6" w:space="0" w:color="auto"/>
              <w:right w:val="double" w:sz="6" w:space="0" w:color="auto"/>
            </w:tcBorders>
            <w:shd w:val="clear" w:color="auto" w:fill="auto"/>
            <w:noWrap/>
            <w:vAlign w:val="bottom"/>
            <w:hideMark/>
          </w:tcPr>
          <w:p w:rsidR="002A26D4" w:rsidRPr="00863E2E" w:rsidRDefault="003F1FBF" w:rsidP="002A26D4">
            <w:pPr>
              <w:jc w:val="right"/>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(4.268,86)</w:t>
            </w:r>
          </w:p>
        </w:tc>
      </w:tr>
      <w:tr w:rsidR="002A26D4" w:rsidRPr="00863E2E" w:rsidTr="002A26D4">
        <w:trPr>
          <w:trHeight w:val="330"/>
        </w:trPr>
        <w:tc>
          <w:tcPr>
            <w:tcW w:w="1824" w:type="dxa"/>
            <w:gridSpan w:val="2"/>
            <w:tcBorders>
              <w:top w:val="double" w:sz="6" w:space="0" w:color="auto"/>
              <w:left w:val="double" w:sz="6" w:space="0" w:color="auto"/>
              <w:bottom w:val="double" w:sz="6" w:space="0" w:color="auto"/>
              <w:right w:val="double" w:sz="6" w:space="0" w:color="auto"/>
            </w:tcBorders>
            <w:shd w:val="clear" w:color="000000" w:fill="FFFFFF"/>
            <w:noWrap/>
            <w:hideMark/>
          </w:tcPr>
          <w:p w:rsidR="002A26D4" w:rsidRPr="00863E2E" w:rsidRDefault="002A26D4" w:rsidP="002A26D4">
            <w:pPr>
              <w:rPr>
                <w:rFonts w:cs="Arial"/>
                <w:color w:val="000000"/>
                <w:sz w:val="12"/>
                <w:szCs w:val="12"/>
                <w:lang w:val="es-ES" w:eastAsia="es-EC"/>
              </w:rPr>
            </w:pPr>
            <w:r w:rsidRPr="00863E2E">
              <w:rPr>
                <w:rFonts w:cs="Arial"/>
                <w:color w:val="000000"/>
                <w:sz w:val="12"/>
                <w:szCs w:val="12"/>
                <w:lang w:val="es-ES" w:eastAsia="es-EC"/>
              </w:rPr>
              <w:t>Utiles de Oficina</w:t>
            </w:r>
          </w:p>
        </w:tc>
        <w:tc>
          <w:tcPr>
            <w:tcW w:w="1318" w:type="dxa"/>
            <w:tcBorders>
              <w:top w:val="nil"/>
              <w:left w:val="nil"/>
              <w:bottom w:val="double" w:sz="6" w:space="0" w:color="auto"/>
              <w:right w:val="double" w:sz="6" w:space="0" w:color="auto"/>
            </w:tcBorders>
            <w:shd w:val="clear" w:color="000000" w:fill="FFFFFF"/>
            <w:noWrap/>
            <w:hideMark/>
          </w:tcPr>
          <w:p w:rsidR="002A26D4" w:rsidRPr="00863E2E" w:rsidRDefault="002A26D4" w:rsidP="002A26D4">
            <w:pPr>
              <w:jc w:val="right"/>
              <w:rPr>
                <w:rFonts w:cs="Arial"/>
                <w:color w:val="000000"/>
                <w:sz w:val="12"/>
                <w:szCs w:val="12"/>
                <w:lang w:val="es-ES" w:eastAsia="es-EC"/>
              </w:rPr>
            </w:pPr>
            <w:r w:rsidRPr="00863E2E">
              <w:rPr>
                <w:rFonts w:cs="Arial"/>
                <w:color w:val="000000"/>
                <w:sz w:val="12"/>
                <w:szCs w:val="12"/>
                <w:lang w:val="es-ES" w:eastAsia="es-EC"/>
              </w:rPr>
              <w:t> </w:t>
            </w:r>
          </w:p>
        </w:tc>
        <w:tc>
          <w:tcPr>
            <w:tcW w:w="992" w:type="dxa"/>
            <w:tcBorders>
              <w:top w:val="nil"/>
              <w:left w:val="nil"/>
              <w:bottom w:val="double" w:sz="6" w:space="0" w:color="auto"/>
              <w:right w:val="double" w:sz="6" w:space="0" w:color="auto"/>
            </w:tcBorders>
            <w:shd w:val="clear" w:color="000000" w:fill="FFFFFF"/>
            <w:noWrap/>
            <w:vAlign w:val="center"/>
            <w:hideMark/>
          </w:tcPr>
          <w:p w:rsidR="002A26D4" w:rsidRPr="00863E2E" w:rsidRDefault="003F1FBF" w:rsidP="002A26D4">
            <w:pPr>
              <w:jc w:val="right"/>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(377,36)</w:t>
            </w:r>
          </w:p>
        </w:tc>
        <w:tc>
          <w:tcPr>
            <w:tcW w:w="992" w:type="dxa"/>
            <w:tcBorders>
              <w:top w:val="nil"/>
              <w:left w:val="nil"/>
              <w:bottom w:val="double" w:sz="6" w:space="0" w:color="auto"/>
              <w:right w:val="double" w:sz="6" w:space="0" w:color="auto"/>
            </w:tcBorders>
            <w:shd w:val="clear" w:color="auto" w:fill="auto"/>
            <w:noWrap/>
            <w:vAlign w:val="bottom"/>
            <w:hideMark/>
          </w:tcPr>
          <w:p w:rsidR="002A26D4" w:rsidRPr="00863E2E" w:rsidRDefault="003F1FBF" w:rsidP="002A26D4">
            <w:pPr>
              <w:jc w:val="right"/>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(396,23)</w:t>
            </w:r>
          </w:p>
        </w:tc>
        <w:tc>
          <w:tcPr>
            <w:tcW w:w="993" w:type="dxa"/>
            <w:tcBorders>
              <w:top w:val="nil"/>
              <w:left w:val="nil"/>
              <w:bottom w:val="double" w:sz="6" w:space="0" w:color="auto"/>
              <w:right w:val="double" w:sz="6" w:space="0" w:color="auto"/>
            </w:tcBorders>
            <w:shd w:val="clear" w:color="auto" w:fill="auto"/>
            <w:noWrap/>
            <w:vAlign w:val="bottom"/>
            <w:hideMark/>
          </w:tcPr>
          <w:p w:rsidR="002A26D4" w:rsidRPr="00863E2E" w:rsidRDefault="003F1FBF" w:rsidP="002A26D4">
            <w:pPr>
              <w:jc w:val="right"/>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(416,04)</w:t>
            </w:r>
          </w:p>
        </w:tc>
        <w:tc>
          <w:tcPr>
            <w:tcW w:w="1134" w:type="dxa"/>
            <w:tcBorders>
              <w:top w:val="nil"/>
              <w:left w:val="nil"/>
              <w:bottom w:val="double" w:sz="6" w:space="0" w:color="auto"/>
              <w:right w:val="double" w:sz="6" w:space="0" w:color="auto"/>
            </w:tcBorders>
            <w:shd w:val="clear" w:color="auto" w:fill="auto"/>
            <w:noWrap/>
            <w:vAlign w:val="bottom"/>
            <w:hideMark/>
          </w:tcPr>
          <w:p w:rsidR="002A26D4" w:rsidRPr="00863E2E" w:rsidRDefault="003F1FBF" w:rsidP="002A26D4">
            <w:pPr>
              <w:jc w:val="right"/>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(436,84)</w:t>
            </w:r>
          </w:p>
        </w:tc>
        <w:tc>
          <w:tcPr>
            <w:tcW w:w="1296" w:type="dxa"/>
            <w:tcBorders>
              <w:top w:val="nil"/>
              <w:left w:val="nil"/>
              <w:bottom w:val="double" w:sz="6" w:space="0" w:color="auto"/>
              <w:right w:val="double" w:sz="6" w:space="0" w:color="auto"/>
            </w:tcBorders>
            <w:shd w:val="clear" w:color="auto" w:fill="auto"/>
            <w:noWrap/>
            <w:vAlign w:val="bottom"/>
            <w:hideMark/>
          </w:tcPr>
          <w:p w:rsidR="002A26D4" w:rsidRPr="00863E2E" w:rsidRDefault="003F1FBF" w:rsidP="002A26D4">
            <w:pPr>
              <w:jc w:val="right"/>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(458,68)</w:t>
            </w:r>
          </w:p>
        </w:tc>
      </w:tr>
      <w:tr w:rsidR="002A26D4" w:rsidRPr="00863E2E" w:rsidTr="002A26D4">
        <w:trPr>
          <w:trHeight w:val="330"/>
        </w:trPr>
        <w:tc>
          <w:tcPr>
            <w:tcW w:w="1824" w:type="dxa"/>
            <w:gridSpan w:val="2"/>
            <w:tcBorders>
              <w:top w:val="double" w:sz="6" w:space="0" w:color="auto"/>
              <w:left w:val="double" w:sz="6" w:space="0" w:color="auto"/>
              <w:bottom w:val="double" w:sz="6" w:space="0" w:color="auto"/>
              <w:right w:val="double" w:sz="6" w:space="0" w:color="auto"/>
            </w:tcBorders>
            <w:shd w:val="clear" w:color="000000" w:fill="FFFFFF"/>
            <w:noWrap/>
            <w:hideMark/>
          </w:tcPr>
          <w:p w:rsidR="002A26D4" w:rsidRPr="00863E2E" w:rsidRDefault="002A26D4" w:rsidP="002A26D4">
            <w:pPr>
              <w:rPr>
                <w:rFonts w:cs="Arial"/>
                <w:color w:val="000000"/>
                <w:sz w:val="12"/>
                <w:szCs w:val="12"/>
                <w:lang w:val="es-ES" w:eastAsia="es-EC"/>
              </w:rPr>
            </w:pPr>
            <w:r w:rsidRPr="00863E2E">
              <w:rPr>
                <w:rFonts w:cs="Arial"/>
                <w:color w:val="000000"/>
                <w:sz w:val="12"/>
                <w:szCs w:val="12"/>
                <w:lang w:val="es-ES" w:eastAsia="es-EC"/>
              </w:rPr>
              <w:t>Gasto de Publicidad</w:t>
            </w:r>
          </w:p>
        </w:tc>
        <w:tc>
          <w:tcPr>
            <w:tcW w:w="1318" w:type="dxa"/>
            <w:tcBorders>
              <w:top w:val="nil"/>
              <w:left w:val="nil"/>
              <w:bottom w:val="double" w:sz="6" w:space="0" w:color="auto"/>
              <w:right w:val="double" w:sz="6" w:space="0" w:color="auto"/>
            </w:tcBorders>
            <w:shd w:val="clear" w:color="000000" w:fill="FFFFFF"/>
            <w:noWrap/>
            <w:hideMark/>
          </w:tcPr>
          <w:p w:rsidR="002A26D4" w:rsidRPr="00863E2E" w:rsidRDefault="002A26D4" w:rsidP="002A26D4">
            <w:pPr>
              <w:jc w:val="right"/>
              <w:rPr>
                <w:rFonts w:cs="Arial"/>
                <w:color w:val="000000"/>
                <w:sz w:val="12"/>
                <w:szCs w:val="12"/>
                <w:lang w:val="es-ES" w:eastAsia="es-EC"/>
              </w:rPr>
            </w:pPr>
            <w:r w:rsidRPr="00863E2E">
              <w:rPr>
                <w:rFonts w:cs="Arial"/>
                <w:color w:val="000000"/>
                <w:sz w:val="12"/>
                <w:szCs w:val="12"/>
                <w:lang w:val="es-ES" w:eastAsia="es-EC"/>
              </w:rPr>
              <w:t> </w:t>
            </w:r>
          </w:p>
        </w:tc>
        <w:tc>
          <w:tcPr>
            <w:tcW w:w="992" w:type="dxa"/>
            <w:tcBorders>
              <w:top w:val="nil"/>
              <w:left w:val="nil"/>
              <w:bottom w:val="double" w:sz="6" w:space="0" w:color="auto"/>
              <w:right w:val="double" w:sz="6" w:space="0" w:color="auto"/>
            </w:tcBorders>
            <w:shd w:val="clear" w:color="000000" w:fill="FFFFFF"/>
            <w:noWrap/>
            <w:vAlign w:val="center"/>
            <w:hideMark/>
          </w:tcPr>
          <w:p w:rsidR="003F1FBF" w:rsidRDefault="003F1FBF" w:rsidP="002A26D4">
            <w:pPr>
              <w:jc w:val="right"/>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w:t>
            </w:r>
          </w:p>
          <w:p w:rsidR="002A26D4" w:rsidRPr="00863E2E" w:rsidRDefault="002A26D4" w:rsidP="002A26D4">
            <w:pPr>
              <w:jc w:val="right"/>
              <w:rPr>
                <w:rFonts w:cs="Arial"/>
                <w:color w:val="000000"/>
                <w:sz w:val="12"/>
                <w:szCs w:val="12"/>
                <w:lang w:val="es-ES" w:eastAsia="es-EC"/>
              </w:rPr>
            </w:pPr>
            <w:r w:rsidRPr="00863E2E">
              <w:rPr>
                <w:rFonts w:cs="Arial"/>
                <w:color w:val="000000"/>
                <w:sz w:val="12"/>
                <w:szCs w:val="12"/>
                <w:lang w:val="es-ES" w:eastAsia="es-EC"/>
              </w:rPr>
              <w:t>(50.577,96)</w:t>
            </w:r>
          </w:p>
        </w:tc>
        <w:tc>
          <w:tcPr>
            <w:tcW w:w="992" w:type="dxa"/>
            <w:tcBorders>
              <w:top w:val="nil"/>
              <w:left w:val="nil"/>
              <w:bottom w:val="double" w:sz="6" w:space="0" w:color="auto"/>
              <w:right w:val="double" w:sz="6" w:space="0" w:color="auto"/>
            </w:tcBorders>
            <w:shd w:val="clear" w:color="auto" w:fill="auto"/>
            <w:noWrap/>
            <w:vAlign w:val="bottom"/>
            <w:hideMark/>
          </w:tcPr>
          <w:p w:rsidR="002A26D4" w:rsidRPr="00863E2E" w:rsidRDefault="003F1FBF" w:rsidP="002A26D4">
            <w:pPr>
              <w:jc w:val="right"/>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(53.106,86)</w:t>
            </w:r>
          </w:p>
        </w:tc>
        <w:tc>
          <w:tcPr>
            <w:tcW w:w="993" w:type="dxa"/>
            <w:tcBorders>
              <w:top w:val="nil"/>
              <w:left w:val="nil"/>
              <w:bottom w:val="double" w:sz="6" w:space="0" w:color="auto"/>
              <w:right w:val="double" w:sz="6" w:space="0" w:color="auto"/>
            </w:tcBorders>
            <w:shd w:val="clear" w:color="auto" w:fill="auto"/>
            <w:noWrap/>
            <w:vAlign w:val="bottom"/>
            <w:hideMark/>
          </w:tcPr>
          <w:p w:rsidR="002A26D4" w:rsidRPr="00863E2E" w:rsidRDefault="003F1FBF" w:rsidP="002A26D4">
            <w:pPr>
              <w:jc w:val="right"/>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(55.762,20)</w:t>
            </w:r>
          </w:p>
        </w:tc>
        <w:tc>
          <w:tcPr>
            <w:tcW w:w="1134" w:type="dxa"/>
            <w:tcBorders>
              <w:top w:val="nil"/>
              <w:left w:val="nil"/>
              <w:bottom w:val="double" w:sz="6" w:space="0" w:color="auto"/>
              <w:right w:val="double" w:sz="6" w:space="0" w:color="auto"/>
            </w:tcBorders>
            <w:shd w:val="clear" w:color="auto" w:fill="auto"/>
            <w:noWrap/>
            <w:vAlign w:val="bottom"/>
            <w:hideMark/>
          </w:tcPr>
          <w:p w:rsidR="002A26D4" w:rsidRPr="00863E2E" w:rsidRDefault="003F1FBF" w:rsidP="002A26D4">
            <w:pPr>
              <w:jc w:val="right"/>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(58.550,31)</w:t>
            </w:r>
          </w:p>
        </w:tc>
        <w:tc>
          <w:tcPr>
            <w:tcW w:w="1296" w:type="dxa"/>
            <w:tcBorders>
              <w:top w:val="nil"/>
              <w:left w:val="nil"/>
              <w:bottom w:val="double" w:sz="6" w:space="0" w:color="auto"/>
              <w:right w:val="double" w:sz="6" w:space="0" w:color="auto"/>
            </w:tcBorders>
            <w:shd w:val="clear" w:color="auto" w:fill="auto"/>
            <w:noWrap/>
            <w:vAlign w:val="bottom"/>
            <w:hideMark/>
          </w:tcPr>
          <w:p w:rsidR="002A26D4" w:rsidRPr="00863E2E" w:rsidRDefault="003F1FBF" w:rsidP="002A26D4">
            <w:pPr>
              <w:jc w:val="right"/>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(61.477,83)</w:t>
            </w:r>
          </w:p>
        </w:tc>
      </w:tr>
      <w:tr w:rsidR="002A26D4" w:rsidRPr="00863E2E" w:rsidTr="002A26D4">
        <w:trPr>
          <w:trHeight w:val="330"/>
        </w:trPr>
        <w:tc>
          <w:tcPr>
            <w:tcW w:w="1824" w:type="dxa"/>
            <w:gridSpan w:val="2"/>
            <w:tcBorders>
              <w:top w:val="double" w:sz="6" w:space="0" w:color="auto"/>
              <w:left w:val="double" w:sz="6" w:space="0" w:color="auto"/>
              <w:bottom w:val="double" w:sz="6" w:space="0" w:color="auto"/>
              <w:right w:val="double" w:sz="6" w:space="0" w:color="000000"/>
            </w:tcBorders>
            <w:shd w:val="clear" w:color="000000" w:fill="FFFFFF"/>
            <w:noWrap/>
            <w:hideMark/>
          </w:tcPr>
          <w:p w:rsidR="002A26D4" w:rsidRPr="00863E2E" w:rsidRDefault="002A26D4" w:rsidP="002A26D4">
            <w:pPr>
              <w:rPr>
                <w:rFonts w:cs="Arial"/>
                <w:color w:val="000000"/>
                <w:sz w:val="12"/>
                <w:szCs w:val="12"/>
                <w:lang w:val="es-ES" w:eastAsia="es-EC"/>
              </w:rPr>
            </w:pPr>
            <w:r w:rsidRPr="00863E2E">
              <w:rPr>
                <w:rFonts w:cs="Arial"/>
                <w:color w:val="000000"/>
                <w:sz w:val="12"/>
                <w:szCs w:val="12"/>
                <w:lang w:val="es-ES" w:eastAsia="es-EC"/>
              </w:rPr>
              <w:t>Gastos de Constitución</w:t>
            </w:r>
          </w:p>
        </w:tc>
        <w:tc>
          <w:tcPr>
            <w:tcW w:w="1318" w:type="dxa"/>
            <w:tcBorders>
              <w:top w:val="nil"/>
              <w:left w:val="nil"/>
              <w:bottom w:val="double" w:sz="6" w:space="0" w:color="auto"/>
              <w:right w:val="double" w:sz="6" w:space="0" w:color="auto"/>
            </w:tcBorders>
            <w:shd w:val="clear" w:color="000000" w:fill="FFFFFF"/>
            <w:noWrap/>
            <w:hideMark/>
          </w:tcPr>
          <w:p w:rsidR="002A26D4" w:rsidRPr="00863E2E" w:rsidRDefault="002A26D4" w:rsidP="002A26D4">
            <w:pPr>
              <w:jc w:val="right"/>
              <w:rPr>
                <w:rFonts w:cs="Arial"/>
                <w:color w:val="000000"/>
                <w:sz w:val="12"/>
                <w:szCs w:val="12"/>
                <w:lang w:val="es-ES" w:eastAsia="es-EC"/>
              </w:rPr>
            </w:pPr>
            <w:r w:rsidRPr="00863E2E">
              <w:rPr>
                <w:rFonts w:cs="Arial"/>
                <w:color w:val="000000"/>
                <w:sz w:val="12"/>
                <w:szCs w:val="12"/>
                <w:lang w:val="es-ES" w:eastAsia="es-EC"/>
              </w:rPr>
              <w:t> </w:t>
            </w:r>
          </w:p>
        </w:tc>
        <w:tc>
          <w:tcPr>
            <w:tcW w:w="992" w:type="dxa"/>
            <w:tcBorders>
              <w:top w:val="nil"/>
              <w:left w:val="nil"/>
              <w:bottom w:val="double" w:sz="6" w:space="0" w:color="auto"/>
              <w:right w:val="double" w:sz="6" w:space="0" w:color="auto"/>
            </w:tcBorders>
            <w:shd w:val="clear" w:color="000000" w:fill="FFFFFF"/>
            <w:noWrap/>
            <w:vAlign w:val="center"/>
            <w:hideMark/>
          </w:tcPr>
          <w:p w:rsidR="002A26D4" w:rsidRPr="00863E2E" w:rsidRDefault="003F1FBF" w:rsidP="002A26D4">
            <w:pPr>
              <w:jc w:val="right"/>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(9.272,13)</w:t>
            </w:r>
          </w:p>
        </w:tc>
        <w:tc>
          <w:tcPr>
            <w:tcW w:w="992" w:type="dxa"/>
            <w:tcBorders>
              <w:top w:val="nil"/>
              <w:left w:val="nil"/>
              <w:bottom w:val="double" w:sz="6" w:space="0" w:color="auto"/>
              <w:right w:val="double" w:sz="6" w:space="0" w:color="auto"/>
            </w:tcBorders>
            <w:shd w:val="clear" w:color="auto" w:fill="auto"/>
            <w:noWrap/>
            <w:vAlign w:val="bottom"/>
            <w:hideMark/>
          </w:tcPr>
          <w:p w:rsidR="002A26D4" w:rsidRPr="00863E2E" w:rsidRDefault="002A26D4" w:rsidP="002A26D4">
            <w:pPr>
              <w:jc w:val="right"/>
              <w:rPr>
                <w:rFonts w:cs="Arial"/>
                <w:color w:val="000000"/>
                <w:sz w:val="12"/>
                <w:szCs w:val="12"/>
                <w:lang w:val="es-ES" w:eastAsia="es-EC"/>
              </w:rPr>
            </w:pPr>
            <w:r w:rsidRPr="00863E2E">
              <w:rPr>
                <w:rFonts w:cs="Arial"/>
                <w:color w:val="000000"/>
                <w:sz w:val="12"/>
                <w:szCs w:val="12"/>
                <w:lang w:val="es-ES" w:eastAsia="es-EC"/>
              </w:rPr>
              <w:t> </w:t>
            </w:r>
          </w:p>
        </w:tc>
        <w:tc>
          <w:tcPr>
            <w:tcW w:w="993" w:type="dxa"/>
            <w:tcBorders>
              <w:top w:val="nil"/>
              <w:left w:val="nil"/>
              <w:bottom w:val="double" w:sz="6" w:space="0" w:color="auto"/>
              <w:right w:val="double" w:sz="6" w:space="0" w:color="auto"/>
            </w:tcBorders>
            <w:shd w:val="clear" w:color="auto" w:fill="auto"/>
            <w:noWrap/>
            <w:vAlign w:val="bottom"/>
            <w:hideMark/>
          </w:tcPr>
          <w:p w:rsidR="002A26D4" w:rsidRPr="00863E2E" w:rsidRDefault="002A26D4" w:rsidP="002A26D4">
            <w:pPr>
              <w:jc w:val="right"/>
              <w:rPr>
                <w:rFonts w:cs="Arial"/>
                <w:color w:val="000000"/>
                <w:sz w:val="12"/>
                <w:szCs w:val="12"/>
                <w:lang w:val="es-ES" w:eastAsia="es-EC"/>
              </w:rPr>
            </w:pPr>
            <w:r w:rsidRPr="00863E2E">
              <w:rPr>
                <w:rFonts w:cs="Arial"/>
                <w:color w:val="000000"/>
                <w:sz w:val="12"/>
                <w:szCs w:val="12"/>
                <w:lang w:val="es-ES" w:eastAsia="es-EC"/>
              </w:rPr>
              <w:t> </w:t>
            </w:r>
          </w:p>
        </w:tc>
        <w:tc>
          <w:tcPr>
            <w:tcW w:w="1134" w:type="dxa"/>
            <w:tcBorders>
              <w:top w:val="nil"/>
              <w:left w:val="nil"/>
              <w:bottom w:val="double" w:sz="6" w:space="0" w:color="auto"/>
              <w:right w:val="double" w:sz="6" w:space="0" w:color="auto"/>
            </w:tcBorders>
            <w:shd w:val="clear" w:color="auto" w:fill="auto"/>
            <w:noWrap/>
            <w:vAlign w:val="bottom"/>
            <w:hideMark/>
          </w:tcPr>
          <w:p w:rsidR="002A26D4" w:rsidRPr="00863E2E" w:rsidRDefault="002A26D4" w:rsidP="002A26D4">
            <w:pPr>
              <w:jc w:val="right"/>
              <w:rPr>
                <w:rFonts w:cs="Arial"/>
                <w:color w:val="000000"/>
                <w:sz w:val="12"/>
                <w:szCs w:val="12"/>
                <w:lang w:val="es-ES" w:eastAsia="es-EC"/>
              </w:rPr>
            </w:pPr>
            <w:r w:rsidRPr="00863E2E">
              <w:rPr>
                <w:rFonts w:cs="Arial"/>
                <w:color w:val="000000"/>
                <w:sz w:val="12"/>
                <w:szCs w:val="12"/>
                <w:lang w:val="es-ES" w:eastAsia="es-EC"/>
              </w:rPr>
              <w:t> </w:t>
            </w:r>
          </w:p>
        </w:tc>
        <w:tc>
          <w:tcPr>
            <w:tcW w:w="1296" w:type="dxa"/>
            <w:tcBorders>
              <w:top w:val="nil"/>
              <w:left w:val="nil"/>
              <w:bottom w:val="double" w:sz="6" w:space="0" w:color="auto"/>
              <w:right w:val="double" w:sz="6" w:space="0" w:color="auto"/>
            </w:tcBorders>
            <w:shd w:val="clear" w:color="auto" w:fill="auto"/>
            <w:noWrap/>
            <w:vAlign w:val="bottom"/>
            <w:hideMark/>
          </w:tcPr>
          <w:p w:rsidR="002A26D4" w:rsidRPr="00863E2E" w:rsidRDefault="002A26D4" w:rsidP="002A26D4">
            <w:pPr>
              <w:jc w:val="right"/>
              <w:rPr>
                <w:rFonts w:cs="Arial"/>
                <w:color w:val="000000"/>
                <w:sz w:val="12"/>
                <w:szCs w:val="12"/>
                <w:lang w:val="es-ES" w:eastAsia="es-EC"/>
              </w:rPr>
            </w:pPr>
            <w:r w:rsidRPr="00863E2E">
              <w:rPr>
                <w:rFonts w:cs="Arial"/>
                <w:color w:val="000000"/>
                <w:sz w:val="12"/>
                <w:szCs w:val="12"/>
                <w:lang w:val="es-ES" w:eastAsia="es-EC"/>
              </w:rPr>
              <w:t> </w:t>
            </w:r>
          </w:p>
        </w:tc>
      </w:tr>
      <w:tr w:rsidR="002A26D4" w:rsidRPr="00863E2E" w:rsidTr="002A26D4">
        <w:trPr>
          <w:trHeight w:val="330"/>
        </w:trPr>
        <w:tc>
          <w:tcPr>
            <w:tcW w:w="1824" w:type="dxa"/>
            <w:gridSpan w:val="2"/>
            <w:tcBorders>
              <w:top w:val="double" w:sz="6" w:space="0" w:color="auto"/>
              <w:left w:val="double" w:sz="6" w:space="0" w:color="auto"/>
              <w:bottom w:val="double" w:sz="6" w:space="0" w:color="auto"/>
              <w:right w:val="double" w:sz="6" w:space="0" w:color="000000"/>
            </w:tcBorders>
            <w:shd w:val="clear" w:color="000000" w:fill="FFFFFF"/>
            <w:noWrap/>
            <w:hideMark/>
          </w:tcPr>
          <w:p w:rsidR="002A26D4" w:rsidRPr="00863E2E" w:rsidRDefault="002A26D4" w:rsidP="002A26D4">
            <w:pPr>
              <w:rPr>
                <w:rFonts w:cs="Arial"/>
                <w:color w:val="000000"/>
                <w:sz w:val="12"/>
                <w:szCs w:val="12"/>
                <w:lang w:val="es-ES" w:eastAsia="es-EC"/>
              </w:rPr>
            </w:pPr>
            <w:r w:rsidRPr="00863E2E">
              <w:rPr>
                <w:rFonts w:cs="Arial"/>
                <w:color w:val="000000"/>
                <w:sz w:val="12"/>
                <w:szCs w:val="12"/>
                <w:lang w:val="es-ES" w:eastAsia="es-EC"/>
              </w:rPr>
              <w:t>Depreciación Anual</w:t>
            </w:r>
          </w:p>
        </w:tc>
        <w:tc>
          <w:tcPr>
            <w:tcW w:w="1318" w:type="dxa"/>
            <w:tcBorders>
              <w:top w:val="nil"/>
              <w:left w:val="nil"/>
              <w:bottom w:val="double" w:sz="6" w:space="0" w:color="auto"/>
              <w:right w:val="double" w:sz="6" w:space="0" w:color="auto"/>
            </w:tcBorders>
            <w:shd w:val="clear" w:color="000000" w:fill="FFFFFF"/>
            <w:noWrap/>
            <w:hideMark/>
          </w:tcPr>
          <w:p w:rsidR="002A26D4" w:rsidRPr="00863E2E" w:rsidRDefault="002A26D4" w:rsidP="002A26D4">
            <w:pPr>
              <w:jc w:val="right"/>
              <w:rPr>
                <w:rFonts w:cs="Arial"/>
                <w:color w:val="000000"/>
                <w:sz w:val="12"/>
                <w:szCs w:val="12"/>
                <w:lang w:val="es-ES" w:eastAsia="es-EC"/>
              </w:rPr>
            </w:pPr>
            <w:r w:rsidRPr="00863E2E">
              <w:rPr>
                <w:rFonts w:cs="Arial"/>
                <w:color w:val="000000"/>
                <w:sz w:val="12"/>
                <w:szCs w:val="12"/>
                <w:lang w:val="es-ES" w:eastAsia="es-EC"/>
              </w:rPr>
              <w:t> </w:t>
            </w:r>
          </w:p>
        </w:tc>
        <w:tc>
          <w:tcPr>
            <w:tcW w:w="992" w:type="dxa"/>
            <w:tcBorders>
              <w:top w:val="nil"/>
              <w:left w:val="nil"/>
              <w:bottom w:val="double" w:sz="6" w:space="0" w:color="auto"/>
              <w:right w:val="double" w:sz="6" w:space="0" w:color="auto"/>
            </w:tcBorders>
            <w:shd w:val="clear" w:color="000000" w:fill="FFFFFF"/>
            <w:noWrap/>
            <w:vAlign w:val="center"/>
            <w:hideMark/>
          </w:tcPr>
          <w:p w:rsidR="002A26D4" w:rsidRPr="00863E2E" w:rsidRDefault="003F1FBF" w:rsidP="002A26D4">
            <w:pPr>
              <w:jc w:val="right"/>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(38.217,49)</w:t>
            </w:r>
          </w:p>
        </w:tc>
        <w:tc>
          <w:tcPr>
            <w:tcW w:w="992" w:type="dxa"/>
            <w:tcBorders>
              <w:top w:val="nil"/>
              <w:left w:val="nil"/>
              <w:bottom w:val="double" w:sz="6" w:space="0" w:color="auto"/>
              <w:right w:val="double" w:sz="6" w:space="0" w:color="auto"/>
            </w:tcBorders>
            <w:shd w:val="clear" w:color="000000" w:fill="FFFFFF"/>
            <w:noWrap/>
            <w:vAlign w:val="center"/>
            <w:hideMark/>
          </w:tcPr>
          <w:p w:rsidR="002A26D4" w:rsidRPr="00863E2E" w:rsidRDefault="003F1FBF" w:rsidP="002A26D4">
            <w:pPr>
              <w:jc w:val="right"/>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(38.217,49)</w:t>
            </w:r>
          </w:p>
        </w:tc>
        <w:tc>
          <w:tcPr>
            <w:tcW w:w="993" w:type="dxa"/>
            <w:tcBorders>
              <w:top w:val="nil"/>
              <w:left w:val="nil"/>
              <w:bottom w:val="double" w:sz="6" w:space="0" w:color="auto"/>
              <w:right w:val="double" w:sz="6" w:space="0" w:color="auto"/>
            </w:tcBorders>
            <w:shd w:val="clear" w:color="000000" w:fill="FFFFFF"/>
            <w:noWrap/>
            <w:vAlign w:val="center"/>
            <w:hideMark/>
          </w:tcPr>
          <w:p w:rsidR="002A26D4" w:rsidRPr="00863E2E" w:rsidRDefault="003F1FBF" w:rsidP="002A26D4">
            <w:pPr>
              <w:jc w:val="right"/>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(38.217,49)</w:t>
            </w:r>
          </w:p>
        </w:tc>
        <w:tc>
          <w:tcPr>
            <w:tcW w:w="1134" w:type="dxa"/>
            <w:tcBorders>
              <w:top w:val="nil"/>
              <w:left w:val="nil"/>
              <w:bottom w:val="double" w:sz="6" w:space="0" w:color="auto"/>
              <w:right w:val="double" w:sz="6" w:space="0" w:color="auto"/>
            </w:tcBorders>
            <w:shd w:val="clear" w:color="000000" w:fill="FFFFFF"/>
            <w:noWrap/>
            <w:vAlign w:val="center"/>
            <w:hideMark/>
          </w:tcPr>
          <w:p w:rsidR="002A26D4" w:rsidRPr="00863E2E" w:rsidRDefault="003F1FBF" w:rsidP="002A26D4">
            <w:pPr>
              <w:jc w:val="right"/>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(38.217,49)</w:t>
            </w:r>
          </w:p>
        </w:tc>
        <w:tc>
          <w:tcPr>
            <w:tcW w:w="1296" w:type="dxa"/>
            <w:tcBorders>
              <w:top w:val="nil"/>
              <w:left w:val="nil"/>
              <w:bottom w:val="double" w:sz="6" w:space="0" w:color="auto"/>
              <w:right w:val="double" w:sz="6" w:space="0" w:color="auto"/>
            </w:tcBorders>
            <w:shd w:val="clear" w:color="000000" w:fill="FFFFFF"/>
            <w:noWrap/>
            <w:vAlign w:val="center"/>
            <w:hideMark/>
          </w:tcPr>
          <w:p w:rsidR="002A26D4" w:rsidRPr="00863E2E" w:rsidRDefault="003F1FBF" w:rsidP="002A26D4">
            <w:pPr>
              <w:jc w:val="right"/>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(38.217,49)</w:t>
            </w:r>
          </w:p>
        </w:tc>
      </w:tr>
      <w:tr w:rsidR="002A26D4" w:rsidRPr="00863E2E" w:rsidTr="002A26D4">
        <w:trPr>
          <w:trHeight w:val="330"/>
        </w:trPr>
        <w:tc>
          <w:tcPr>
            <w:tcW w:w="1824" w:type="dxa"/>
            <w:gridSpan w:val="2"/>
            <w:tcBorders>
              <w:top w:val="double" w:sz="6" w:space="0" w:color="auto"/>
              <w:left w:val="double" w:sz="6" w:space="0" w:color="auto"/>
              <w:bottom w:val="double" w:sz="6" w:space="0" w:color="auto"/>
              <w:right w:val="double" w:sz="6" w:space="0" w:color="000000"/>
            </w:tcBorders>
            <w:shd w:val="clear" w:color="000000" w:fill="FFFFFF"/>
            <w:noWrap/>
            <w:hideMark/>
          </w:tcPr>
          <w:p w:rsidR="002A26D4" w:rsidRPr="00863E2E" w:rsidRDefault="002A26D4" w:rsidP="002A26D4">
            <w:pPr>
              <w:rPr>
                <w:rFonts w:cs="Arial"/>
                <w:color w:val="000000"/>
                <w:sz w:val="12"/>
                <w:szCs w:val="12"/>
                <w:lang w:val="es-ES" w:eastAsia="es-EC"/>
              </w:rPr>
            </w:pPr>
            <w:r w:rsidRPr="00863E2E">
              <w:rPr>
                <w:rFonts w:cs="Arial"/>
                <w:color w:val="000000"/>
                <w:sz w:val="12"/>
                <w:szCs w:val="12"/>
                <w:lang w:val="es-ES" w:eastAsia="es-EC"/>
              </w:rPr>
              <w:t>Gasto de Mantenimiento</w:t>
            </w:r>
          </w:p>
        </w:tc>
        <w:tc>
          <w:tcPr>
            <w:tcW w:w="1318" w:type="dxa"/>
            <w:tcBorders>
              <w:top w:val="nil"/>
              <w:left w:val="nil"/>
              <w:bottom w:val="double" w:sz="6" w:space="0" w:color="auto"/>
              <w:right w:val="double" w:sz="6" w:space="0" w:color="auto"/>
            </w:tcBorders>
            <w:shd w:val="clear" w:color="000000" w:fill="FFFFFF"/>
            <w:noWrap/>
            <w:hideMark/>
          </w:tcPr>
          <w:p w:rsidR="002A26D4" w:rsidRPr="00863E2E" w:rsidRDefault="002A26D4" w:rsidP="002A26D4">
            <w:pPr>
              <w:jc w:val="right"/>
              <w:rPr>
                <w:rFonts w:cs="Arial"/>
                <w:color w:val="000000"/>
                <w:sz w:val="12"/>
                <w:szCs w:val="12"/>
                <w:lang w:val="es-ES" w:eastAsia="es-EC"/>
              </w:rPr>
            </w:pPr>
            <w:r w:rsidRPr="00863E2E">
              <w:rPr>
                <w:rFonts w:cs="Arial"/>
                <w:color w:val="000000"/>
                <w:sz w:val="12"/>
                <w:szCs w:val="12"/>
                <w:lang w:val="es-ES" w:eastAsia="es-EC"/>
              </w:rPr>
              <w:t> </w:t>
            </w:r>
          </w:p>
        </w:tc>
        <w:tc>
          <w:tcPr>
            <w:tcW w:w="992" w:type="dxa"/>
            <w:tcBorders>
              <w:top w:val="nil"/>
              <w:left w:val="nil"/>
              <w:bottom w:val="double" w:sz="6" w:space="0" w:color="auto"/>
              <w:right w:val="double" w:sz="6" w:space="0" w:color="auto"/>
            </w:tcBorders>
            <w:shd w:val="clear" w:color="000000" w:fill="FFFFFF"/>
            <w:noWrap/>
            <w:vAlign w:val="center"/>
            <w:hideMark/>
          </w:tcPr>
          <w:p w:rsidR="002A26D4" w:rsidRPr="00863E2E" w:rsidRDefault="003F1FBF" w:rsidP="002A26D4">
            <w:pPr>
              <w:jc w:val="right"/>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(31.794,00)</w:t>
            </w:r>
          </w:p>
        </w:tc>
        <w:tc>
          <w:tcPr>
            <w:tcW w:w="992" w:type="dxa"/>
            <w:tcBorders>
              <w:top w:val="nil"/>
              <w:left w:val="nil"/>
              <w:bottom w:val="double" w:sz="6" w:space="0" w:color="auto"/>
              <w:right w:val="double" w:sz="6" w:space="0" w:color="auto"/>
            </w:tcBorders>
            <w:shd w:val="clear" w:color="000000" w:fill="FFFFFF"/>
            <w:noWrap/>
            <w:vAlign w:val="center"/>
            <w:hideMark/>
          </w:tcPr>
          <w:p w:rsidR="002A26D4" w:rsidRPr="00863E2E" w:rsidRDefault="003F1FBF" w:rsidP="002A26D4">
            <w:pPr>
              <w:jc w:val="right"/>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(33.383,70)</w:t>
            </w:r>
          </w:p>
        </w:tc>
        <w:tc>
          <w:tcPr>
            <w:tcW w:w="993" w:type="dxa"/>
            <w:tcBorders>
              <w:top w:val="nil"/>
              <w:left w:val="nil"/>
              <w:bottom w:val="double" w:sz="6" w:space="0" w:color="auto"/>
              <w:right w:val="double" w:sz="6" w:space="0" w:color="auto"/>
            </w:tcBorders>
            <w:shd w:val="clear" w:color="000000" w:fill="FFFFFF"/>
            <w:noWrap/>
            <w:vAlign w:val="center"/>
            <w:hideMark/>
          </w:tcPr>
          <w:p w:rsidR="002A26D4" w:rsidRPr="00863E2E" w:rsidRDefault="003F1FBF" w:rsidP="002A26D4">
            <w:pPr>
              <w:jc w:val="right"/>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(35.052,89)</w:t>
            </w:r>
          </w:p>
        </w:tc>
        <w:tc>
          <w:tcPr>
            <w:tcW w:w="1134" w:type="dxa"/>
            <w:tcBorders>
              <w:top w:val="nil"/>
              <w:left w:val="nil"/>
              <w:bottom w:val="double" w:sz="6" w:space="0" w:color="auto"/>
              <w:right w:val="double" w:sz="6" w:space="0" w:color="auto"/>
            </w:tcBorders>
            <w:shd w:val="clear" w:color="000000" w:fill="FFFFFF"/>
            <w:noWrap/>
            <w:vAlign w:val="center"/>
            <w:hideMark/>
          </w:tcPr>
          <w:p w:rsidR="002A26D4" w:rsidRPr="00863E2E" w:rsidRDefault="003F1FBF" w:rsidP="002A26D4">
            <w:pPr>
              <w:jc w:val="right"/>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(36.805,53)</w:t>
            </w:r>
          </w:p>
        </w:tc>
        <w:tc>
          <w:tcPr>
            <w:tcW w:w="1296" w:type="dxa"/>
            <w:tcBorders>
              <w:top w:val="nil"/>
              <w:left w:val="nil"/>
              <w:bottom w:val="double" w:sz="6" w:space="0" w:color="auto"/>
              <w:right w:val="double" w:sz="6" w:space="0" w:color="auto"/>
            </w:tcBorders>
            <w:shd w:val="clear" w:color="000000" w:fill="FFFFFF"/>
            <w:noWrap/>
            <w:vAlign w:val="center"/>
            <w:hideMark/>
          </w:tcPr>
          <w:p w:rsidR="002A26D4" w:rsidRPr="00863E2E" w:rsidRDefault="003F1FBF" w:rsidP="002A26D4">
            <w:pPr>
              <w:jc w:val="right"/>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(38.645,81)</w:t>
            </w:r>
          </w:p>
        </w:tc>
      </w:tr>
      <w:tr w:rsidR="002A26D4" w:rsidRPr="00863E2E" w:rsidTr="002A26D4">
        <w:trPr>
          <w:trHeight w:val="330"/>
        </w:trPr>
        <w:tc>
          <w:tcPr>
            <w:tcW w:w="1824" w:type="dxa"/>
            <w:gridSpan w:val="2"/>
            <w:tcBorders>
              <w:top w:val="double" w:sz="6" w:space="0" w:color="auto"/>
              <w:left w:val="double" w:sz="6" w:space="0" w:color="auto"/>
              <w:bottom w:val="double" w:sz="6" w:space="0" w:color="auto"/>
              <w:right w:val="double" w:sz="6" w:space="0" w:color="000000"/>
            </w:tcBorders>
            <w:shd w:val="clear" w:color="000000" w:fill="FFFFFF"/>
            <w:noWrap/>
            <w:hideMark/>
          </w:tcPr>
          <w:p w:rsidR="002A26D4" w:rsidRPr="00863E2E" w:rsidRDefault="002A26D4" w:rsidP="002A26D4">
            <w:pPr>
              <w:rPr>
                <w:rFonts w:cs="Arial"/>
                <w:color w:val="000000"/>
                <w:sz w:val="12"/>
                <w:szCs w:val="12"/>
                <w:lang w:val="es-ES" w:eastAsia="es-EC"/>
              </w:rPr>
            </w:pPr>
            <w:r w:rsidRPr="00863E2E">
              <w:rPr>
                <w:rFonts w:cs="Arial"/>
                <w:color w:val="000000"/>
                <w:sz w:val="12"/>
                <w:szCs w:val="12"/>
                <w:lang w:val="es-ES" w:eastAsia="es-EC"/>
              </w:rPr>
              <w:t>Suministro de Limpieza</w:t>
            </w:r>
          </w:p>
        </w:tc>
        <w:tc>
          <w:tcPr>
            <w:tcW w:w="1318" w:type="dxa"/>
            <w:tcBorders>
              <w:top w:val="nil"/>
              <w:left w:val="nil"/>
              <w:bottom w:val="double" w:sz="6" w:space="0" w:color="auto"/>
              <w:right w:val="double" w:sz="6" w:space="0" w:color="auto"/>
            </w:tcBorders>
            <w:shd w:val="clear" w:color="000000" w:fill="FFFFFF"/>
            <w:noWrap/>
            <w:hideMark/>
          </w:tcPr>
          <w:p w:rsidR="002A26D4" w:rsidRPr="00863E2E" w:rsidRDefault="002A26D4" w:rsidP="002A26D4">
            <w:pPr>
              <w:jc w:val="right"/>
              <w:rPr>
                <w:rFonts w:cs="Arial"/>
                <w:color w:val="000000"/>
                <w:sz w:val="12"/>
                <w:szCs w:val="12"/>
                <w:lang w:val="es-ES" w:eastAsia="es-EC"/>
              </w:rPr>
            </w:pPr>
            <w:r w:rsidRPr="00863E2E">
              <w:rPr>
                <w:rFonts w:cs="Arial"/>
                <w:color w:val="000000"/>
                <w:sz w:val="12"/>
                <w:szCs w:val="12"/>
                <w:lang w:val="es-ES" w:eastAsia="es-EC"/>
              </w:rPr>
              <w:t> </w:t>
            </w:r>
          </w:p>
        </w:tc>
        <w:tc>
          <w:tcPr>
            <w:tcW w:w="992" w:type="dxa"/>
            <w:tcBorders>
              <w:top w:val="nil"/>
              <w:left w:val="nil"/>
              <w:bottom w:val="double" w:sz="6" w:space="0" w:color="auto"/>
              <w:right w:val="double" w:sz="6" w:space="0" w:color="auto"/>
            </w:tcBorders>
            <w:shd w:val="clear" w:color="000000" w:fill="FFFFFF"/>
            <w:noWrap/>
            <w:vAlign w:val="center"/>
            <w:hideMark/>
          </w:tcPr>
          <w:p w:rsidR="002A26D4" w:rsidRPr="00863E2E" w:rsidRDefault="003F1FBF" w:rsidP="002A26D4">
            <w:pPr>
              <w:jc w:val="right"/>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(229,08)</w:t>
            </w:r>
          </w:p>
        </w:tc>
        <w:tc>
          <w:tcPr>
            <w:tcW w:w="992" w:type="dxa"/>
            <w:tcBorders>
              <w:top w:val="nil"/>
              <w:left w:val="nil"/>
              <w:bottom w:val="double" w:sz="6" w:space="0" w:color="auto"/>
              <w:right w:val="double" w:sz="6" w:space="0" w:color="auto"/>
            </w:tcBorders>
            <w:shd w:val="clear" w:color="000000" w:fill="FFFFFF"/>
            <w:noWrap/>
            <w:vAlign w:val="center"/>
            <w:hideMark/>
          </w:tcPr>
          <w:p w:rsidR="002A26D4" w:rsidRPr="00863E2E" w:rsidRDefault="003F1FBF" w:rsidP="002A26D4">
            <w:pPr>
              <w:jc w:val="right"/>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(240,53)</w:t>
            </w:r>
          </w:p>
        </w:tc>
        <w:tc>
          <w:tcPr>
            <w:tcW w:w="993" w:type="dxa"/>
            <w:tcBorders>
              <w:top w:val="nil"/>
              <w:left w:val="nil"/>
              <w:bottom w:val="double" w:sz="6" w:space="0" w:color="auto"/>
              <w:right w:val="double" w:sz="6" w:space="0" w:color="auto"/>
            </w:tcBorders>
            <w:shd w:val="clear" w:color="000000" w:fill="FFFFFF"/>
            <w:noWrap/>
            <w:vAlign w:val="center"/>
            <w:hideMark/>
          </w:tcPr>
          <w:p w:rsidR="002A26D4" w:rsidRPr="00863E2E" w:rsidRDefault="003F1FBF" w:rsidP="002A26D4">
            <w:pPr>
              <w:jc w:val="right"/>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(252,56)</w:t>
            </w:r>
          </w:p>
        </w:tc>
        <w:tc>
          <w:tcPr>
            <w:tcW w:w="1134" w:type="dxa"/>
            <w:tcBorders>
              <w:top w:val="nil"/>
              <w:left w:val="nil"/>
              <w:bottom w:val="double" w:sz="6" w:space="0" w:color="auto"/>
              <w:right w:val="double" w:sz="6" w:space="0" w:color="auto"/>
            </w:tcBorders>
            <w:shd w:val="clear" w:color="000000" w:fill="FFFFFF"/>
            <w:noWrap/>
            <w:vAlign w:val="center"/>
            <w:hideMark/>
          </w:tcPr>
          <w:p w:rsidR="002A26D4" w:rsidRPr="00863E2E" w:rsidRDefault="003F1FBF" w:rsidP="002A26D4">
            <w:pPr>
              <w:jc w:val="right"/>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(265,19)</w:t>
            </w:r>
          </w:p>
        </w:tc>
        <w:tc>
          <w:tcPr>
            <w:tcW w:w="1296" w:type="dxa"/>
            <w:tcBorders>
              <w:top w:val="nil"/>
              <w:left w:val="nil"/>
              <w:bottom w:val="double" w:sz="6" w:space="0" w:color="auto"/>
              <w:right w:val="double" w:sz="6" w:space="0" w:color="auto"/>
            </w:tcBorders>
            <w:shd w:val="clear" w:color="000000" w:fill="FFFFFF"/>
            <w:noWrap/>
            <w:vAlign w:val="center"/>
            <w:hideMark/>
          </w:tcPr>
          <w:p w:rsidR="002A26D4" w:rsidRPr="00863E2E" w:rsidRDefault="003F1FBF" w:rsidP="002A26D4">
            <w:pPr>
              <w:jc w:val="right"/>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(278,45)</w:t>
            </w:r>
          </w:p>
        </w:tc>
      </w:tr>
      <w:tr w:rsidR="002A26D4" w:rsidRPr="00863E2E" w:rsidTr="002A26D4">
        <w:trPr>
          <w:trHeight w:val="330"/>
        </w:trPr>
        <w:tc>
          <w:tcPr>
            <w:tcW w:w="1824" w:type="dxa"/>
            <w:gridSpan w:val="2"/>
            <w:tcBorders>
              <w:top w:val="double" w:sz="6" w:space="0" w:color="auto"/>
              <w:left w:val="double" w:sz="6" w:space="0" w:color="auto"/>
              <w:bottom w:val="double" w:sz="6" w:space="0" w:color="auto"/>
              <w:right w:val="double" w:sz="6" w:space="0" w:color="000000"/>
            </w:tcBorders>
            <w:shd w:val="clear" w:color="000000" w:fill="FFFFFF"/>
            <w:noWrap/>
            <w:hideMark/>
          </w:tcPr>
          <w:p w:rsidR="002A26D4" w:rsidRPr="00863E2E" w:rsidRDefault="002A26D4" w:rsidP="002A26D4">
            <w:pPr>
              <w:rPr>
                <w:rFonts w:cs="Arial"/>
                <w:color w:val="000000"/>
                <w:sz w:val="12"/>
                <w:szCs w:val="12"/>
                <w:lang w:val="es-ES" w:eastAsia="es-EC"/>
              </w:rPr>
            </w:pPr>
            <w:r w:rsidRPr="00863E2E">
              <w:rPr>
                <w:rFonts w:cs="Arial"/>
                <w:color w:val="000000"/>
                <w:sz w:val="12"/>
                <w:szCs w:val="12"/>
                <w:lang w:val="es-ES" w:eastAsia="es-EC"/>
              </w:rPr>
              <w:t xml:space="preserve">Otros Gastos </w:t>
            </w:r>
          </w:p>
        </w:tc>
        <w:tc>
          <w:tcPr>
            <w:tcW w:w="1318" w:type="dxa"/>
            <w:tcBorders>
              <w:top w:val="nil"/>
              <w:left w:val="nil"/>
              <w:bottom w:val="double" w:sz="6" w:space="0" w:color="auto"/>
              <w:right w:val="double" w:sz="6" w:space="0" w:color="auto"/>
            </w:tcBorders>
            <w:shd w:val="clear" w:color="000000" w:fill="FFFFFF"/>
            <w:noWrap/>
            <w:hideMark/>
          </w:tcPr>
          <w:p w:rsidR="002A26D4" w:rsidRPr="00863E2E" w:rsidRDefault="002A26D4" w:rsidP="002A26D4">
            <w:pPr>
              <w:jc w:val="right"/>
              <w:rPr>
                <w:rFonts w:cs="Arial"/>
                <w:color w:val="000000"/>
                <w:sz w:val="12"/>
                <w:szCs w:val="12"/>
                <w:lang w:val="es-ES" w:eastAsia="es-EC"/>
              </w:rPr>
            </w:pPr>
            <w:r w:rsidRPr="00863E2E">
              <w:rPr>
                <w:rFonts w:cs="Arial"/>
                <w:color w:val="000000"/>
                <w:sz w:val="12"/>
                <w:szCs w:val="12"/>
                <w:lang w:val="es-ES" w:eastAsia="es-EC"/>
              </w:rPr>
              <w:t> </w:t>
            </w:r>
          </w:p>
        </w:tc>
        <w:tc>
          <w:tcPr>
            <w:tcW w:w="992" w:type="dxa"/>
            <w:tcBorders>
              <w:top w:val="nil"/>
              <w:left w:val="nil"/>
              <w:bottom w:val="double" w:sz="6" w:space="0" w:color="auto"/>
              <w:right w:val="double" w:sz="6" w:space="0" w:color="auto"/>
            </w:tcBorders>
            <w:shd w:val="clear" w:color="000000" w:fill="FFFFFF"/>
            <w:noWrap/>
            <w:vAlign w:val="center"/>
            <w:hideMark/>
          </w:tcPr>
          <w:p w:rsidR="002A26D4" w:rsidRPr="00863E2E" w:rsidRDefault="003F1FBF" w:rsidP="002A26D4">
            <w:pPr>
              <w:jc w:val="right"/>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(622,00)</w:t>
            </w:r>
          </w:p>
        </w:tc>
        <w:tc>
          <w:tcPr>
            <w:tcW w:w="992" w:type="dxa"/>
            <w:tcBorders>
              <w:top w:val="nil"/>
              <w:left w:val="nil"/>
              <w:bottom w:val="double" w:sz="6" w:space="0" w:color="auto"/>
              <w:right w:val="double" w:sz="6" w:space="0" w:color="auto"/>
            </w:tcBorders>
            <w:shd w:val="clear" w:color="000000" w:fill="FFFFFF"/>
            <w:noWrap/>
            <w:vAlign w:val="center"/>
            <w:hideMark/>
          </w:tcPr>
          <w:p w:rsidR="002A26D4" w:rsidRPr="00863E2E" w:rsidRDefault="003F1FBF" w:rsidP="002A26D4">
            <w:pPr>
              <w:jc w:val="right"/>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(653,10)</w:t>
            </w:r>
          </w:p>
        </w:tc>
        <w:tc>
          <w:tcPr>
            <w:tcW w:w="993" w:type="dxa"/>
            <w:tcBorders>
              <w:top w:val="nil"/>
              <w:left w:val="nil"/>
              <w:bottom w:val="double" w:sz="6" w:space="0" w:color="auto"/>
              <w:right w:val="double" w:sz="6" w:space="0" w:color="auto"/>
            </w:tcBorders>
            <w:shd w:val="clear" w:color="000000" w:fill="FFFFFF"/>
            <w:noWrap/>
            <w:vAlign w:val="center"/>
            <w:hideMark/>
          </w:tcPr>
          <w:p w:rsidR="002A26D4" w:rsidRPr="00863E2E" w:rsidRDefault="003F1FBF" w:rsidP="002A26D4">
            <w:pPr>
              <w:jc w:val="right"/>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(685,76)</w:t>
            </w:r>
          </w:p>
        </w:tc>
        <w:tc>
          <w:tcPr>
            <w:tcW w:w="1134" w:type="dxa"/>
            <w:tcBorders>
              <w:top w:val="nil"/>
              <w:left w:val="nil"/>
              <w:bottom w:val="double" w:sz="6" w:space="0" w:color="auto"/>
              <w:right w:val="double" w:sz="6" w:space="0" w:color="auto"/>
            </w:tcBorders>
            <w:shd w:val="clear" w:color="000000" w:fill="FFFFFF"/>
            <w:noWrap/>
            <w:vAlign w:val="center"/>
            <w:hideMark/>
          </w:tcPr>
          <w:p w:rsidR="002A26D4" w:rsidRPr="00863E2E" w:rsidRDefault="003F1FBF" w:rsidP="002A26D4">
            <w:pPr>
              <w:jc w:val="right"/>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(720,04)</w:t>
            </w:r>
          </w:p>
        </w:tc>
        <w:tc>
          <w:tcPr>
            <w:tcW w:w="1296" w:type="dxa"/>
            <w:tcBorders>
              <w:top w:val="nil"/>
              <w:left w:val="nil"/>
              <w:bottom w:val="double" w:sz="6" w:space="0" w:color="auto"/>
              <w:right w:val="double" w:sz="6" w:space="0" w:color="auto"/>
            </w:tcBorders>
            <w:shd w:val="clear" w:color="000000" w:fill="FFFFFF"/>
            <w:noWrap/>
            <w:vAlign w:val="center"/>
            <w:hideMark/>
          </w:tcPr>
          <w:p w:rsidR="002A26D4" w:rsidRPr="00863E2E" w:rsidRDefault="003F1FBF" w:rsidP="002A26D4">
            <w:pPr>
              <w:jc w:val="right"/>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(756,04)</w:t>
            </w:r>
          </w:p>
        </w:tc>
      </w:tr>
      <w:tr w:rsidR="002A26D4" w:rsidRPr="00863E2E" w:rsidTr="002A26D4">
        <w:trPr>
          <w:trHeight w:val="330"/>
        </w:trPr>
        <w:tc>
          <w:tcPr>
            <w:tcW w:w="1824" w:type="dxa"/>
            <w:gridSpan w:val="2"/>
            <w:tcBorders>
              <w:top w:val="double" w:sz="6" w:space="0" w:color="auto"/>
              <w:left w:val="double" w:sz="6" w:space="0" w:color="auto"/>
              <w:bottom w:val="double" w:sz="6" w:space="0" w:color="auto"/>
              <w:right w:val="double" w:sz="6" w:space="0" w:color="000000"/>
            </w:tcBorders>
            <w:shd w:val="clear" w:color="000000" w:fill="FFFFFF"/>
            <w:noWrap/>
            <w:hideMark/>
          </w:tcPr>
          <w:p w:rsidR="002A26D4" w:rsidRPr="00863E2E" w:rsidRDefault="002A26D4" w:rsidP="002A26D4">
            <w:pPr>
              <w:rPr>
                <w:rFonts w:cs="Arial"/>
                <w:color w:val="000000"/>
                <w:sz w:val="12"/>
                <w:szCs w:val="12"/>
                <w:lang w:val="es-ES" w:eastAsia="es-EC"/>
              </w:rPr>
            </w:pPr>
            <w:r w:rsidRPr="00863E2E">
              <w:rPr>
                <w:rFonts w:cs="Arial"/>
                <w:color w:val="000000"/>
                <w:sz w:val="12"/>
                <w:szCs w:val="12"/>
                <w:lang w:val="es-ES" w:eastAsia="es-EC"/>
              </w:rPr>
              <w:t>Gasto de Interés</w:t>
            </w:r>
          </w:p>
        </w:tc>
        <w:tc>
          <w:tcPr>
            <w:tcW w:w="1318" w:type="dxa"/>
            <w:tcBorders>
              <w:top w:val="nil"/>
              <w:left w:val="nil"/>
              <w:bottom w:val="double" w:sz="6" w:space="0" w:color="auto"/>
              <w:right w:val="double" w:sz="6" w:space="0" w:color="auto"/>
            </w:tcBorders>
            <w:shd w:val="clear" w:color="000000" w:fill="FFFFFF"/>
            <w:noWrap/>
            <w:hideMark/>
          </w:tcPr>
          <w:p w:rsidR="002A26D4" w:rsidRPr="00863E2E" w:rsidRDefault="002A26D4" w:rsidP="002A26D4">
            <w:pPr>
              <w:jc w:val="right"/>
              <w:rPr>
                <w:rFonts w:cs="Arial"/>
                <w:color w:val="000000"/>
                <w:sz w:val="12"/>
                <w:szCs w:val="12"/>
                <w:lang w:val="es-ES" w:eastAsia="es-EC"/>
              </w:rPr>
            </w:pPr>
            <w:r w:rsidRPr="00863E2E">
              <w:rPr>
                <w:rFonts w:cs="Arial"/>
                <w:color w:val="000000"/>
                <w:sz w:val="12"/>
                <w:szCs w:val="12"/>
                <w:lang w:val="es-ES" w:eastAsia="es-EC"/>
              </w:rPr>
              <w:t> </w:t>
            </w:r>
          </w:p>
        </w:tc>
        <w:tc>
          <w:tcPr>
            <w:tcW w:w="992" w:type="dxa"/>
            <w:tcBorders>
              <w:top w:val="nil"/>
              <w:left w:val="nil"/>
              <w:bottom w:val="double" w:sz="6" w:space="0" w:color="auto"/>
              <w:right w:val="double" w:sz="6" w:space="0" w:color="auto"/>
            </w:tcBorders>
            <w:shd w:val="clear" w:color="000000" w:fill="FFFFFF"/>
            <w:noWrap/>
            <w:vAlign w:val="center"/>
            <w:hideMark/>
          </w:tcPr>
          <w:p w:rsidR="002A26D4" w:rsidRPr="00863E2E" w:rsidRDefault="003F1FBF" w:rsidP="002A26D4">
            <w:pPr>
              <w:jc w:val="right"/>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(29.549,90)</w:t>
            </w:r>
          </w:p>
        </w:tc>
        <w:tc>
          <w:tcPr>
            <w:tcW w:w="992" w:type="dxa"/>
            <w:tcBorders>
              <w:top w:val="nil"/>
              <w:left w:val="nil"/>
              <w:bottom w:val="double" w:sz="6" w:space="0" w:color="auto"/>
              <w:right w:val="double" w:sz="6" w:space="0" w:color="auto"/>
            </w:tcBorders>
            <w:shd w:val="clear" w:color="000000" w:fill="FFFFFF"/>
            <w:noWrap/>
            <w:vAlign w:val="center"/>
            <w:hideMark/>
          </w:tcPr>
          <w:p w:rsidR="002A26D4" w:rsidRPr="00863E2E" w:rsidRDefault="003F1FBF" w:rsidP="002A26D4">
            <w:pPr>
              <w:jc w:val="right"/>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(25.079,49)</w:t>
            </w:r>
          </w:p>
        </w:tc>
        <w:tc>
          <w:tcPr>
            <w:tcW w:w="993" w:type="dxa"/>
            <w:tcBorders>
              <w:top w:val="nil"/>
              <w:left w:val="nil"/>
              <w:bottom w:val="double" w:sz="6" w:space="0" w:color="auto"/>
              <w:right w:val="double" w:sz="6" w:space="0" w:color="auto"/>
            </w:tcBorders>
            <w:shd w:val="clear" w:color="000000" w:fill="FFFFFF"/>
            <w:noWrap/>
            <w:vAlign w:val="center"/>
            <w:hideMark/>
          </w:tcPr>
          <w:p w:rsidR="002A26D4" w:rsidRPr="00863E2E" w:rsidRDefault="003F1FBF" w:rsidP="002A26D4">
            <w:pPr>
              <w:jc w:val="right"/>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(19.983,22)</w:t>
            </w:r>
          </w:p>
        </w:tc>
        <w:tc>
          <w:tcPr>
            <w:tcW w:w="1134" w:type="dxa"/>
            <w:tcBorders>
              <w:top w:val="nil"/>
              <w:left w:val="nil"/>
              <w:bottom w:val="double" w:sz="6" w:space="0" w:color="auto"/>
              <w:right w:val="double" w:sz="6" w:space="0" w:color="auto"/>
            </w:tcBorders>
            <w:shd w:val="clear" w:color="000000" w:fill="FFFFFF"/>
            <w:noWrap/>
            <w:vAlign w:val="center"/>
            <w:hideMark/>
          </w:tcPr>
          <w:p w:rsidR="002A26D4" w:rsidRPr="00863E2E" w:rsidRDefault="003F1FBF" w:rsidP="002A26D4">
            <w:pPr>
              <w:jc w:val="right"/>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(14.173,47)</w:t>
            </w:r>
          </w:p>
        </w:tc>
        <w:tc>
          <w:tcPr>
            <w:tcW w:w="1296" w:type="dxa"/>
            <w:tcBorders>
              <w:top w:val="nil"/>
              <w:left w:val="nil"/>
              <w:bottom w:val="double" w:sz="6" w:space="0" w:color="auto"/>
              <w:right w:val="double" w:sz="6" w:space="0" w:color="auto"/>
            </w:tcBorders>
            <w:shd w:val="clear" w:color="000000" w:fill="FFFFFF"/>
            <w:noWrap/>
            <w:vAlign w:val="center"/>
            <w:hideMark/>
          </w:tcPr>
          <w:p w:rsidR="002A26D4" w:rsidRPr="00863E2E" w:rsidRDefault="003F1FBF" w:rsidP="002A26D4">
            <w:pPr>
              <w:jc w:val="right"/>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(7.550,35)</w:t>
            </w:r>
          </w:p>
        </w:tc>
      </w:tr>
      <w:tr w:rsidR="002A26D4" w:rsidRPr="00863E2E" w:rsidTr="002A26D4">
        <w:trPr>
          <w:trHeight w:val="330"/>
        </w:trPr>
        <w:tc>
          <w:tcPr>
            <w:tcW w:w="1824" w:type="dxa"/>
            <w:gridSpan w:val="2"/>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2A26D4" w:rsidRPr="00863E2E" w:rsidRDefault="002A26D4" w:rsidP="002A26D4">
            <w:pPr>
              <w:rPr>
                <w:rFonts w:cs="Arial"/>
                <w:color w:val="000000"/>
                <w:sz w:val="12"/>
                <w:szCs w:val="12"/>
                <w:lang w:val="es-ES" w:eastAsia="es-EC"/>
              </w:rPr>
            </w:pPr>
            <w:r w:rsidRPr="00863E2E">
              <w:rPr>
                <w:rFonts w:cs="Arial"/>
                <w:color w:val="000000"/>
                <w:sz w:val="12"/>
                <w:szCs w:val="12"/>
                <w:lang w:val="es-ES" w:eastAsia="es-EC"/>
              </w:rPr>
              <w:t>Gastos en Servicios Básicos</w:t>
            </w:r>
          </w:p>
        </w:tc>
        <w:tc>
          <w:tcPr>
            <w:tcW w:w="1318" w:type="dxa"/>
            <w:tcBorders>
              <w:top w:val="nil"/>
              <w:left w:val="nil"/>
              <w:bottom w:val="double" w:sz="6" w:space="0" w:color="auto"/>
              <w:right w:val="double" w:sz="6" w:space="0" w:color="auto"/>
            </w:tcBorders>
            <w:shd w:val="clear" w:color="000000" w:fill="FFFFFF"/>
            <w:noWrap/>
            <w:hideMark/>
          </w:tcPr>
          <w:p w:rsidR="002A26D4" w:rsidRPr="00863E2E" w:rsidRDefault="002A26D4" w:rsidP="002A26D4">
            <w:pPr>
              <w:jc w:val="right"/>
              <w:rPr>
                <w:rFonts w:cs="Arial"/>
                <w:color w:val="000000"/>
                <w:sz w:val="12"/>
                <w:szCs w:val="12"/>
                <w:lang w:val="es-ES" w:eastAsia="es-EC"/>
              </w:rPr>
            </w:pPr>
            <w:r w:rsidRPr="00863E2E">
              <w:rPr>
                <w:rFonts w:cs="Arial"/>
                <w:color w:val="000000"/>
                <w:sz w:val="12"/>
                <w:szCs w:val="12"/>
                <w:lang w:val="es-ES" w:eastAsia="es-EC"/>
              </w:rPr>
              <w:t> </w:t>
            </w:r>
          </w:p>
        </w:tc>
        <w:tc>
          <w:tcPr>
            <w:tcW w:w="992" w:type="dxa"/>
            <w:tcBorders>
              <w:top w:val="nil"/>
              <w:left w:val="nil"/>
              <w:bottom w:val="double" w:sz="6" w:space="0" w:color="auto"/>
              <w:right w:val="double" w:sz="6" w:space="0" w:color="auto"/>
            </w:tcBorders>
            <w:shd w:val="clear" w:color="000000" w:fill="FFFFFF"/>
            <w:noWrap/>
            <w:hideMark/>
          </w:tcPr>
          <w:p w:rsidR="002A26D4" w:rsidRPr="00863E2E" w:rsidRDefault="003F1FBF" w:rsidP="002A26D4">
            <w:pPr>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(32.020,80)</w:t>
            </w:r>
          </w:p>
        </w:tc>
        <w:tc>
          <w:tcPr>
            <w:tcW w:w="992" w:type="dxa"/>
            <w:tcBorders>
              <w:top w:val="nil"/>
              <w:left w:val="nil"/>
              <w:bottom w:val="double" w:sz="6" w:space="0" w:color="auto"/>
              <w:right w:val="double" w:sz="6" w:space="0" w:color="auto"/>
            </w:tcBorders>
            <w:shd w:val="clear" w:color="000000" w:fill="FFFFFF"/>
            <w:noWrap/>
            <w:vAlign w:val="center"/>
            <w:hideMark/>
          </w:tcPr>
          <w:p w:rsidR="002A26D4" w:rsidRPr="00863E2E" w:rsidRDefault="003F1FBF" w:rsidP="002A26D4">
            <w:pPr>
              <w:jc w:val="right"/>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(33.621,84)</w:t>
            </w:r>
          </w:p>
        </w:tc>
        <w:tc>
          <w:tcPr>
            <w:tcW w:w="993" w:type="dxa"/>
            <w:tcBorders>
              <w:top w:val="nil"/>
              <w:left w:val="nil"/>
              <w:bottom w:val="double" w:sz="6" w:space="0" w:color="auto"/>
              <w:right w:val="double" w:sz="6" w:space="0" w:color="auto"/>
            </w:tcBorders>
            <w:shd w:val="clear" w:color="000000" w:fill="FFFFFF"/>
            <w:noWrap/>
            <w:vAlign w:val="center"/>
            <w:hideMark/>
          </w:tcPr>
          <w:p w:rsidR="002A26D4" w:rsidRPr="00863E2E" w:rsidRDefault="003F1FBF" w:rsidP="002A26D4">
            <w:pPr>
              <w:jc w:val="right"/>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(35.302,93)</w:t>
            </w:r>
          </w:p>
        </w:tc>
        <w:tc>
          <w:tcPr>
            <w:tcW w:w="1134" w:type="dxa"/>
            <w:tcBorders>
              <w:top w:val="nil"/>
              <w:left w:val="nil"/>
              <w:bottom w:val="double" w:sz="6" w:space="0" w:color="auto"/>
              <w:right w:val="double" w:sz="6" w:space="0" w:color="auto"/>
            </w:tcBorders>
            <w:shd w:val="clear" w:color="000000" w:fill="FFFFFF"/>
            <w:noWrap/>
            <w:vAlign w:val="center"/>
            <w:hideMark/>
          </w:tcPr>
          <w:p w:rsidR="002A26D4" w:rsidRPr="00863E2E" w:rsidRDefault="003F1FBF" w:rsidP="002A26D4">
            <w:pPr>
              <w:jc w:val="right"/>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(37.068,08)</w:t>
            </w:r>
          </w:p>
        </w:tc>
        <w:tc>
          <w:tcPr>
            <w:tcW w:w="1296" w:type="dxa"/>
            <w:tcBorders>
              <w:top w:val="nil"/>
              <w:left w:val="nil"/>
              <w:bottom w:val="double" w:sz="6" w:space="0" w:color="auto"/>
              <w:right w:val="double" w:sz="6" w:space="0" w:color="auto"/>
            </w:tcBorders>
            <w:shd w:val="clear" w:color="000000" w:fill="FFFFFF"/>
            <w:noWrap/>
            <w:vAlign w:val="center"/>
            <w:hideMark/>
          </w:tcPr>
          <w:p w:rsidR="002A26D4" w:rsidRPr="00863E2E" w:rsidRDefault="003F1FBF" w:rsidP="002A26D4">
            <w:pPr>
              <w:jc w:val="right"/>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(38.921,48)</w:t>
            </w:r>
          </w:p>
        </w:tc>
      </w:tr>
      <w:tr w:rsidR="002A26D4" w:rsidRPr="00863E2E" w:rsidTr="002A26D4">
        <w:trPr>
          <w:trHeight w:val="345"/>
        </w:trPr>
        <w:tc>
          <w:tcPr>
            <w:tcW w:w="1824" w:type="dxa"/>
            <w:gridSpan w:val="2"/>
            <w:tcBorders>
              <w:top w:val="double" w:sz="6" w:space="0" w:color="auto"/>
              <w:left w:val="double" w:sz="6" w:space="0" w:color="auto"/>
              <w:bottom w:val="double" w:sz="6" w:space="0" w:color="auto"/>
              <w:right w:val="double" w:sz="6" w:space="0" w:color="auto"/>
            </w:tcBorders>
            <w:shd w:val="clear" w:color="000000" w:fill="FFFFFF"/>
            <w:noWrap/>
            <w:hideMark/>
          </w:tcPr>
          <w:p w:rsidR="002A26D4" w:rsidRPr="00863E2E" w:rsidRDefault="002A26D4" w:rsidP="002A26D4">
            <w:pPr>
              <w:rPr>
                <w:rFonts w:cs="Arial"/>
                <w:color w:val="000000"/>
                <w:sz w:val="12"/>
                <w:szCs w:val="12"/>
                <w:lang w:val="es-ES" w:eastAsia="es-EC"/>
              </w:rPr>
            </w:pPr>
            <w:r w:rsidRPr="00863E2E">
              <w:rPr>
                <w:rFonts w:cs="Arial"/>
                <w:color w:val="000000"/>
                <w:sz w:val="12"/>
                <w:szCs w:val="12"/>
                <w:lang w:val="es-ES" w:eastAsia="es-EC"/>
              </w:rPr>
              <w:t>UAII</w:t>
            </w:r>
          </w:p>
        </w:tc>
        <w:tc>
          <w:tcPr>
            <w:tcW w:w="1318" w:type="dxa"/>
            <w:tcBorders>
              <w:top w:val="nil"/>
              <w:left w:val="nil"/>
              <w:bottom w:val="double" w:sz="6" w:space="0" w:color="auto"/>
              <w:right w:val="double" w:sz="6" w:space="0" w:color="auto"/>
            </w:tcBorders>
            <w:shd w:val="clear" w:color="000000" w:fill="FFFFFF"/>
            <w:noWrap/>
            <w:hideMark/>
          </w:tcPr>
          <w:p w:rsidR="002A26D4" w:rsidRPr="00863E2E" w:rsidRDefault="002A26D4" w:rsidP="002A26D4">
            <w:pPr>
              <w:jc w:val="right"/>
              <w:rPr>
                <w:rFonts w:cs="Arial"/>
                <w:color w:val="000000"/>
                <w:sz w:val="12"/>
                <w:szCs w:val="12"/>
                <w:lang w:val="es-ES" w:eastAsia="es-EC"/>
              </w:rPr>
            </w:pPr>
            <w:r w:rsidRPr="00863E2E">
              <w:rPr>
                <w:rFonts w:cs="Arial"/>
                <w:color w:val="000000"/>
                <w:sz w:val="12"/>
                <w:szCs w:val="12"/>
                <w:lang w:val="es-ES" w:eastAsia="es-EC"/>
              </w:rPr>
              <w:t> </w:t>
            </w:r>
          </w:p>
        </w:tc>
        <w:tc>
          <w:tcPr>
            <w:tcW w:w="992" w:type="dxa"/>
            <w:tcBorders>
              <w:top w:val="nil"/>
              <w:left w:val="nil"/>
              <w:bottom w:val="double" w:sz="6" w:space="0" w:color="auto"/>
              <w:right w:val="double" w:sz="6" w:space="0" w:color="auto"/>
            </w:tcBorders>
            <w:shd w:val="clear" w:color="000000" w:fill="FFFFFF"/>
            <w:noWrap/>
            <w:vAlign w:val="center"/>
            <w:hideMark/>
          </w:tcPr>
          <w:p w:rsidR="002A26D4" w:rsidRPr="00863E2E" w:rsidRDefault="002A26D4" w:rsidP="002A26D4">
            <w:pPr>
              <w:jc w:val="right"/>
              <w:rPr>
                <w:rFonts w:cs="Arial"/>
                <w:b/>
                <w:bCs/>
                <w:color w:val="000000"/>
                <w:sz w:val="12"/>
                <w:szCs w:val="12"/>
                <w:lang w:val="es-ES" w:eastAsia="es-EC"/>
              </w:rPr>
            </w:pPr>
            <w:r w:rsidRPr="00863E2E">
              <w:rPr>
                <w:rFonts w:cs="Arial"/>
                <w:b/>
                <w:bCs/>
                <w:color w:val="000000"/>
                <w:sz w:val="12"/>
                <w:szCs w:val="12"/>
                <w:lang w:val="es-ES" w:eastAsia="es-EC"/>
              </w:rPr>
              <w:t xml:space="preserve">   21.881,65 </w:t>
            </w:r>
          </w:p>
        </w:tc>
        <w:tc>
          <w:tcPr>
            <w:tcW w:w="992" w:type="dxa"/>
            <w:tcBorders>
              <w:top w:val="nil"/>
              <w:left w:val="nil"/>
              <w:bottom w:val="double" w:sz="6" w:space="0" w:color="auto"/>
              <w:right w:val="double" w:sz="6" w:space="0" w:color="auto"/>
            </w:tcBorders>
            <w:shd w:val="clear" w:color="000000" w:fill="FFFFFF"/>
            <w:noWrap/>
            <w:vAlign w:val="center"/>
            <w:hideMark/>
          </w:tcPr>
          <w:p w:rsidR="002A26D4" w:rsidRPr="00863E2E" w:rsidRDefault="003F1FBF" w:rsidP="002A26D4">
            <w:pPr>
              <w:jc w:val="right"/>
              <w:rPr>
                <w:rFonts w:cs="Arial"/>
                <w:b/>
                <w:bCs/>
                <w:color w:val="000000"/>
                <w:sz w:val="12"/>
                <w:szCs w:val="12"/>
                <w:lang w:val="es-ES" w:eastAsia="es-EC"/>
              </w:rPr>
            </w:pPr>
            <w:r>
              <w:rPr>
                <w:rFonts w:cs="Arial"/>
                <w:b/>
                <w:bCs/>
                <w:color w:val="000000"/>
                <w:sz w:val="12"/>
                <w:szCs w:val="12"/>
                <w:lang w:val="es-ES" w:eastAsia="es-EC"/>
              </w:rPr>
              <w:t xml:space="preserve"> </w:t>
            </w:r>
            <w:r w:rsidR="002A26D4" w:rsidRPr="00863E2E">
              <w:rPr>
                <w:rFonts w:cs="Arial"/>
                <w:b/>
                <w:bCs/>
                <w:color w:val="000000"/>
                <w:sz w:val="12"/>
                <w:szCs w:val="12"/>
                <w:lang w:val="es-ES" w:eastAsia="es-EC"/>
              </w:rPr>
              <w:t xml:space="preserve">    77.588,53 </w:t>
            </w:r>
          </w:p>
        </w:tc>
        <w:tc>
          <w:tcPr>
            <w:tcW w:w="993" w:type="dxa"/>
            <w:tcBorders>
              <w:top w:val="nil"/>
              <w:left w:val="nil"/>
              <w:bottom w:val="double" w:sz="6" w:space="0" w:color="auto"/>
              <w:right w:val="double" w:sz="6" w:space="0" w:color="auto"/>
            </w:tcBorders>
            <w:shd w:val="clear" w:color="000000" w:fill="FFFFFF"/>
            <w:noWrap/>
            <w:vAlign w:val="center"/>
            <w:hideMark/>
          </w:tcPr>
          <w:p w:rsidR="002A26D4" w:rsidRPr="00863E2E" w:rsidRDefault="003F1FBF" w:rsidP="002A26D4">
            <w:pPr>
              <w:jc w:val="right"/>
              <w:rPr>
                <w:rFonts w:cs="Arial"/>
                <w:b/>
                <w:bCs/>
                <w:color w:val="000000"/>
                <w:sz w:val="12"/>
                <w:szCs w:val="12"/>
                <w:lang w:val="es-ES" w:eastAsia="es-EC"/>
              </w:rPr>
            </w:pPr>
            <w:r>
              <w:rPr>
                <w:rFonts w:cs="Arial"/>
                <w:b/>
                <w:bCs/>
                <w:color w:val="000000"/>
                <w:sz w:val="12"/>
                <w:szCs w:val="12"/>
                <w:lang w:val="es-ES" w:eastAsia="es-EC"/>
              </w:rPr>
              <w:t xml:space="preserve"> </w:t>
            </w:r>
            <w:r w:rsidR="002A26D4" w:rsidRPr="00863E2E">
              <w:rPr>
                <w:rFonts w:cs="Arial"/>
                <w:b/>
                <w:bCs/>
                <w:color w:val="000000"/>
                <w:sz w:val="12"/>
                <w:szCs w:val="12"/>
                <w:lang w:val="es-ES" w:eastAsia="es-EC"/>
              </w:rPr>
              <w:t xml:space="preserve">  142.141,21 </w:t>
            </w:r>
          </w:p>
        </w:tc>
        <w:tc>
          <w:tcPr>
            <w:tcW w:w="1134" w:type="dxa"/>
            <w:tcBorders>
              <w:top w:val="nil"/>
              <w:left w:val="nil"/>
              <w:bottom w:val="double" w:sz="6" w:space="0" w:color="auto"/>
              <w:right w:val="double" w:sz="6" w:space="0" w:color="auto"/>
            </w:tcBorders>
            <w:shd w:val="clear" w:color="000000" w:fill="FFFFFF"/>
            <w:noWrap/>
            <w:vAlign w:val="center"/>
            <w:hideMark/>
          </w:tcPr>
          <w:p w:rsidR="002A26D4" w:rsidRPr="00863E2E" w:rsidRDefault="003F1FBF" w:rsidP="002A26D4">
            <w:pPr>
              <w:jc w:val="right"/>
              <w:rPr>
                <w:rFonts w:cs="Arial"/>
                <w:b/>
                <w:bCs/>
                <w:color w:val="000000"/>
                <w:sz w:val="12"/>
                <w:szCs w:val="12"/>
                <w:lang w:val="es-ES" w:eastAsia="es-EC"/>
              </w:rPr>
            </w:pPr>
            <w:r>
              <w:rPr>
                <w:rFonts w:cs="Arial"/>
                <w:b/>
                <w:bCs/>
                <w:color w:val="000000"/>
                <w:sz w:val="12"/>
                <w:szCs w:val="12"/>
                <w:lang w:val="es-ES" w:eastAsia="es-EC"/>
              </w:rPr>
              <w:t xml:space="preserve"> </w:t>
            </w:r>
            <w:r w:rsidR="002A26D4" w:rsidRPr="00863E2E">
              <w:rPr>
                <w:rFonts w:cs="Arial"/>
                <w:b/>
                <w:bCs/>
                <w:color w:val="000000"/>
                <w:sz w:val="12"/>
                <w:szCs w:val="12"/>
                <w:lang w:val="es-ES" w:eastAsia="es-EC"/>
              </w:rPr>
              <w:t xml:space="preserve">  203.185,92 </w:t>
            </w:r>
          </w:p>
        </w:tc>
        <w:tc>
          <w:tcPr>
            <w:tcW w:w="1296" w:type="dxa"/>
            <w:tcBorders>
              <w:top w:val="nil"/>
              <w:left w:val="nil"/>
              <w:bottom w:val="double" w:sz="6" w:space="0" w:color="auto"/>
              <w:right w:val="double" w:sz="6" w:space="0" w:color="auto"/>
            </w:tcBorders>
            <w:shd w:val="clear" w:color="000000" w:fill="FFFFFF"/>
            <w:noWrap/>
            <w:vAlign w:val="center"/>
            <w:hideMark/>
          </w:tcPr>
          <w:p w:rsidR="002A26D4" w:rsidRPr="00863E2E" w:rsidRDefault="003F1FBF" w:rsidP="002A26D4">
            <w:pPr>
              <w:jc w:val="right"/>
              <w:rPr>
                <w:rFonts w:cs="Arial"/>
                <w:b/>
                <w:bCs/>
                <w:color w:val="000000"/>
                <w:sz w:val="12"/>
                <w:szCs w:val="12"/>
                <w:lang w:val="es-ES" w:eastAsia="es-EC"/>
              </w:rPr>
            </w:pPr>
            <w:r>
              <w:rPr>
                <w:rFonts w:cs="Arial"/>
                <w:b/>
                <w:bCs/>
                <w:color w:val="000000"/>
                <w:sz w:val="12"/>
                <w:szCs w:val="12"/>
                <w:lang w:val="es-ES" w:eastAsia="es-EC"/>
              </w:rPr>
              <w:t xml:space="preserve"> </w:t>
            </w:r>
            <w:r w:rsidR="002A26D4" w:rsidRPr="00863E2E">
              <w:rPr>
                <w:rFonts w:cs="Arial"/>
                <w:b/>
                <w:bCs/>
                <w:color w:val="000000"/>
                <w:sz w:val="12"/>
                <w:szCs w:val="12"/>
                <w:lang w:val="es-ES" w:eastAsia="es-EC"/>
              </w:rPr>
              <w:t xml:space="preserve">  257.042,30 </w:t>
            </w:r>
          </w:p>
        </w:tc>
      </w:tr>
      <w:tr w:rsidR="002A26D4" w:rsidRPr="00863E2E" w:rsidTr="002A26D4">
        <w:trPr>
          <w:trHeight w:val="330"/>
        </w:trPr>
        <w:tc>
          <w:tcPr>
            <w:tcW w:w="1824" w:type="dxa"/>
            <w:gridSpan w:val="2"/>
            <w:tcBorders>
              <w:top w:val="double" w:sz="6" w:space="0" w:color="auto"/>
              <w:left w:val="double" w:sz="6" w:space="0" w:color="auto"/>
              <w:bottom w:val="double" w:sz="6" w:space="0" w:color="auto"/>
              <w:right w:val="double" w:sz="6" w:space="0" w:color="auto"/>
            </w:tcBorders>
            <w:shd w:val="clear" w:color="auto" w:fill="auto"/>
            <w:noWrap/>
            <w:vAlign w:val="bottom"/>
            <w:hideMark/>
          </w:tcPr>
          <w:p w:rsidR="002A26D4" w:rsidRPr="00863E2E" w:rsidRDefault="002A26D4" w:rsidP="002A26D4">
            <w:pPr>
              <w:rPr>
                <w:rFonts w:cs="Arial"/>
                <w:color w:val="000000"/>
                <w:sz w:val="12"/>
                <w:szCs w:val="12"/>
                <w:lang w:val="es-ES" w:eastAsia="es-EC"/>
              </w:rPr>
            </w:pPr>
            <w:r w:rsidRPr="00863E2E">
              <w:rPr>
                <w:rFonts w:cs="Arial"/>
                <w:color w:val="000000"/>
                <w:sz w:val="12"/>
                <w:szCs w:val="12"/>
                <w:lang w:val="es-ES" w:eastAsia="es-EC"/>
              </w:rPr>
              <w:t>15% Participación</w:t>
            </w:r>
          </w:p>
        </w:tc>
        <w:tc>
          <w:tcPr>
            <w:tcW w:w="1318" w:type="dxa"/>
            <w:tcBorders>
              <w:top w:val="nil"/>
              <w:left w:val="nil"/>
              <w:bottom w:val="double" w:sz="6" w:space="0" w:color="auto"/>
              <w:right w:val="double" w:sz="6" w:space="0" w:color="auto"/>
            </w:tcBorders>
            <w:shd w:val="clear" w:color="auto" w:fill="auto"/>
            <w:noWrap/>
            <w:vAlign w:val="bottom"/>
            <w:hideMark/>
          </w:tcPr>
          <w:p w:rsidR="002A26D4" w:rsidRPr="00863E2E" w:rsidRDefault="002A26D4" w:rsidP="002A26D4">
            <w:pPr>
              <w:jc w:val="right"/>
              <w:rPr>
                <w:rFonts w:cs="Arial"/>
                <w:color w:val="000000"/>
                <w:sz w:val="12"/>
                <w:szCs w:val="12"/>
                <w:lang w:val="es-ES" w:eastAsia="es-EC"/>
              </w:rPr>
            </w:pPr>
            <w:r w:rsidRPr="00863E2E">
              <w:rPr>
                <w:rFonts w:cs="Arial"/>
                <w:color w:val="000000"/>
                <w:sz w:val="12"/>
                <w:szCs w:val="12"/>
                <w:lang w:val="es-ES" w:eastAsia="es-EC"/>
              </w:rPr>
              <w:t> </w:t>
            </w:r>
          </w:p>
        </w:tc>
        <w:tc>
          <w:tcPr>
            <w:tcW w:w="992" w:type="dxa"/>
            <w:tcBorders>
              <w:top w:val="nil"/>
              <w:left w:val="nil"/>
              <w:bottom w:val="double" w:sz="6" w:space="0" w:color="auto"/>
              <w:right w:val="double" w:sz="6" w:space="0" w:color="auto"/>
            </w:tcBorders>
            <w:shd w:val="clear" w:color="auto" w:fill="auto"/>
            <w:noWrap/>
            <w:vAlign w:val="bottom"/>
            <w:hideMark/>
          </w:tcPr>
          <w:p w:rsidR="002A26D4" w:rsidRPr="00863E2E" w:rsidRDefault="003F1FBF" w:rsidP="002A26D4">
            <w:pPr>
              <w:jc w:val="right"/>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(3.282,25)</w:t>
            </w:r>
          </w:p>
        </w:tc>
        <w:tc>
          <w:tcPr>
            <w:tcW w:w="992" w:type="dxa"/>
            <w:tcBorders>
              <w:top w:val="nil"/>
              <w:left w:val="nil"/>
              <w:bottom w:val="double" w:sz="6" w:space="0" w:color="auto"/>
              <w:right w:val="double" w:sz="6" w:space="0" w:color="auto"/>
            </w:tcBorders>
            <w:shd w:val="clear" w:color="auto" w:fill="auto"/>
            <w:noWrap/>
            <w:vAlign w:val="bottom"/>
            <w:hideMark/>
          </w:tcPr>
          <w:p w:rsidR="002A26D4" w:rsidRPr="00863E2E" w:rsidRDefault="003F1FBF" w:rsidP="002A26D4">
            <w:pPr>
              <w:jc w:val="right"/>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(11.638,28)</w:t>
            </w:r>
          </w:p>
        </w:tc>
        <w:tc>
          <w:tcPr>
            <w:tcW w:w="993" w:type="dxa"/>
            <w:tcBorders>
              <w:top w:val="nil"/>
              <w:left w:val="nil"/>
              <w:bottom w:val="double" w:sz="6" w:space="0" w:color="auto"/>
              <w:right w:val="double" w:sz="6" w:space="0" w:color="auto"/>
            </w:tcBorders>
            <w:shd w:val="clear" w:color="auto" w:fill="auto"/>
            <w:noWrap/>
            <w:vAlign w:val="bottom"/>
            <w:hideMark/>
          </w:tcPr>
          <w:p w:rsidR="002A26D4" w:rsidRPr="003F1FBF" w:rsidRDefault="003F1FBF" w:rsidP="003F1FBF">
            <w:pPr>
              <w:jc w:val="right"/>
              <w:rPr>
                <w:rFonts w:cs="Arial"/>
                <w:color w:val="000000"/>
                <w:sz w:val="12"/>
                <w:szCs w:val="12"/>
                <w:lang w:val="es-ES" w:eastAsia="es-EC"/>
              </w:rPr>
            </w:pPr>
            <w:r w:rsidRPr="003F1FBF">
              <w:rPr>
                <w:rFonts w:cs="Arial"/>
                <w:color w:val="000000"/>
                <w:sz w:val="12"/>
                <w:szCs w:val="12"/>
                <w:lang w:val="es-ES" w:eastAsia="es-EC"/>
              </w:rPr>
              <w:t xml:space="preserve"> </w:t>
            </w:r>
            <w:r w:rsidR="002A26D4" w:rsidRPr="003F1FBF">
              <w:rPr>
                <w:rFonts w:cs="Arial"/>
                <w:color w:val="000000"/>
                <w:sz w:val="12"/>
                <w:szCs w:val="12"/>
                <w:lang w:val="es-ES" w:eastAsia="es-EC"/>
              </w:rPr>
              <w:t xml:space="preserve">  (21.321,18)</w:t>
            </w:r>
          </w:p>
        </w:tc>
        <w:tc>
          <w:tcPr>
            <w:tcW w:w="1134" w:type="dxa"/>
            <w:tcBorders>
              <w:top w:val="nil"/>
              <w:left w:val="nil"/>
              <w:bottom w:val="double" w:sz="6" w:space="0" w:color="auto"/>
              <w:right w:val="double" w:sz="6" w:space="0" w:color="auto"/>
            </w:tcBorders>
            <w:shd w:val="clear" w:color="auto" w:fill="auto"/>
            <w:noWrap/>
            <w:vAlign w:val="bottom"/>
            <w:hideMark/>
          </w:tcPr>
          <w:p w:rsidR="002A26D4" w:rsidRPr="00863E2E" w:rsidRDefault="003F1FBF" w:rsidP="002A26D4">
            <w:pPr>
              <w:jc w:val="right"/>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(30.477,89)</w:t>
            </w:r>
          </w:p>
        </w:tc>
        <w:tc>
          <w:tcPr>
            <w:tcW w:w="1296" w:type="dxa"/>
            <w:tcBorders>
              <w:top w:val="nil"/>
              <w:left w:val="nil"/>
              <w:bottom w:val="double" w:sz="6" w:space="0" w:color="auto"/>
              <w:right w:val="double" w:sz="6" w:space="0" w:color="auto"/>
            </w:tcBorders>
            <w:shd w:val="clear" w:color="auto" w:fill="auto"/>
            <w:noWrap/>
            <w:vAlign w:val="bottom"/>
            <w:hideMark/>
          </w:tcPr>
          <w:p w:rsidR="002A26D4" w:rsidRPr="00863E2E" w:rsidRDefault="003F1FBF" w:rsidP="002A26D4">
            <w:pPr>
              <w:jc w:val="right"/>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(38.556,35)</w:t>
            </w:r>
          </w:p>
        </w:tc>
      </w:tr>
      <w:tr w:rsidR="002A26D4" w:rsidRPr="00863E2E" w:rsidTr="002A26D4">
        <w:trPr>
          <w:trHeight w:val="330"/>
        </w:trPr>
        <w:tc>
          <w:tcPr>
            <w:tcW w:w="1824" w:type="dxa"/>
            <w:gridSpan w:val="2"/>
            <w:tcBorders>
              <w:top w:val="double" w:sz="6" w:space="0" w:color="auto"/>
              <w:left w:val="double" w:sz="6" w:space="0" w:color="auto"/>
              <w:bottom w:val="double" w:sz="6" w:space="0" w:color="auto"/>
              <w:right w:val="double" w:sz="6" w:space="0" w:color="000000"/>
            </w:tcBorders>
            <w:shd w:val="clear" w:color="auto" w:fill="auto"/>
            <w:noWrap/>
            <w:vAlign w:val="bottom"/>
            <w:hideMark/>
          </w:tcPr>
          <w:p w:rsidR="002A26D4" w:rsidRPr="00863E2E" w:rsidRDefault="002A26D4" w:rsidP="002A26D4">
            <w:pPr>
              <w:rPr>
                <w:rFonts w:cs="Arial"/>
                <w:color w:val="000000"/>
                <w:sz w:val="12"/>
                <w:szCs w:val="12"/>
                <w:lang w:val="es-ES" w:eastAsia="es-EC"/>
              </w:rPr>
            </w:pPr>
            <w:r w:rsidRPr="00863E2E">
              <w:rPr>
                <w:rFonts w:cs="Arial"/>
                <w:color w:val="000000"/>
                <w:sz w:val="12"/>
                <w:szCs w:val="12"/>
                <w:lang w:val="es-ES" w:eastAsia="es-EC"/>
              </w:rPr>
              <w:t>Utilidad Antes impuestos</w:t>
            </w:r>
          </w:p>
        </w:tc>
        <w:tc>
          <w:tcPr>
            <w:tcW w:w="1318" w:type="dxa"/>
            <w:tcBorders>
              <w:top w:val="nil"/>
              <w:left w:val="nil"/>
              <w:bottom w:val="double" w:sz="6" w:space="0" w:color="auto"/>
              <w:right w:val="double" w:sz="6" w:space="0" w:color="auto"/>
            </w:tcBorders>
            <w:shd w:val="clear" w:color="auto" w:fill="auto"/>
            <w:noWrap/>
            <w:vAlign w:val="bottom"/>
            <w:hideMark/>
          </w:tcPr>
          <w:p w:rsidR="002A26D4" w:rsidRPr="00863E2E" w:rsidRDefault="002A26D4" w:rsidP="002A26D4">
            <w:pPr>
              <w:jc w:val="right"/>
              <w:rPr>
                <w:rFonts w:cs="Arial"/>
                <w:color w:val="000000"/>
                <w:sz w:val="12"/>
                <w:szCs w:val="12"/>
                <w:lang w:val="es-ES" w:eastAsia="es-EC"/>
              </w:rPr>
            </w:pPr>
            <w:r w:rsidRPr="00863E2E">
              <w:rPr>
                <w:rFonts w:cs="Arial"/>
                <w:color w:val="000000"/>
                <w:sz w:val="12"/>
                <w:szCs w:val="12"/>
                <w:lang w:val="es-ES" w:eastAsia="es-EC"/>
              </w:rPr>
              <w:t> </w:t>
            </w:r>
          </w:p>
        </w:tc>
        <w:tc>
          <w:tcPr>
            <w:tcW w:w="992" w:type="dxa"/>
            <w:tcBorders>
              <w:top w:val="nil"/>
              <w:left w:val="nil"/>
              <w:bottom w:val="double" w:sz="6" w:space="0" w:color="auto"/>
              <w:right w:val="double" w:sz="6" w:space="0" w:color="auto"/>
            </w:tcBorders>
            <w:shd w:val="clear" w:color="auto" w:fill="auto"/>
            <w:noWrap/>
            <w:vAlign w:val="bottom"/>
            <w:hideMark/>
          </w:tcPr>
          <w:p w:rsidR="002A26D4" w:rsidRPr="00863E2E" w:rsidRDefault="003F1FBF" w:rsidP="002A26D4">
            <w:pPr>
              <w:jc w:val="right"/>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18.599,40 </w:t>
            </w:r>
          </w:p>
        </w:tc>
        <w:tc>
          <w:tcPr>
            <w:tcW w:w="992" w:type="dxa"/>
            <w:tcBorders>
              <w:top w:val="nil"/>
              <w:left w:val="nil"/>
              <w:bottom w:val="double" w:sz="6" w:space="0" w:color="auto"/>
              <w:right w:val="double" w:sz="6" w:space="0" w:color="auto"/>
            </w:tcBorders>
            <w:shd w:val="clear" w:color="auto" w:fill="auto"/>
            <w:noWrap/>
            <w:vAlign w:val="bottom"/>
            <w:hideMark/>
          </w:tcPr>
          <w:p w:rsidR="002A26D4" w:rsidRPr="00863E2E" w:rsidRDefault="003F1FBF" w:rsidP="002A26D4">
            <w:pPr>
              <w:jc w:val="right"/>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65.950,25 </w:t>
            </w:r>
          </w:p>
        </w:tc>
        <w:tc>
          <w:tcPr>
            <w:tcW w:w="993" w:type="dxa"/>
            <w:tcBorders>
              <w:top w:val="nil"/>
              <w:left w:val="nil"/>
              <w:bottom w:val="double" w:sz="6" w:space="0" w:color="auto"/>
              <w:right w:val="double" w:sz="6" w:space="0" w:color="auto"/>
            </w:tcBorders>
            <w:shd w:val="clear" w:color="auto" w:fill="auto"/>
            <w:noWrap/>
            <w:vAlign w:val="bottom"/>
            <w:hideMark/>
          </w:tcPr>
          <w:p w:rsidR="002A26D4" w:rsidRPr="003F1FBF" w:rsidRDefault="003F1FBF" w:rsidP="003F1FBF">
            <w:pPr>
              <w:jc w:val="right"/>
              <w:rPr>
                <w:rFonts w:cs="Arial"/>
                <w:color w:val="000000"/>
                <w:sz w:val="12"/>
                <w:szCs w:val="12"/>
                <w:lang w:val="es-ES" w:eastAsia="es-EC"/>
              </w:rPr>
            </w:pPr>
            <w:r w:rsidRPr="003F1FBF">
              <w:rPr>
                <w:rFonts w:cs="Arial"/>
                <w:color w:val="000000"/>
                <w:sz w:val="12"/>
                <w:szCs w:val="12"/>
                <w:lang w:val="es-ES" w:eastAsia="es-EC"/>
              </w:rPr>
              <w:t xml:space="preserve"> </w:t>
            </w:r>
            <w:r w:rsidR="002A26D4" w:rsidRPr="003F1FBF">
              <w:rPr>
                <w:rFonts w:cs="Arial"/>
                <w:color w:val="000000"/>
                <w:sz w:val="12"/>
                <w:szCs w:val="12"/>
                <w:lang w:val="es-ES" w:eastAsia="es-EC"/>
              </w:rPr>
              <w:t xml:space="preserve">  120.820,03 </w:t>
            </w:r>
          </w:p>
        </w:tc>
        <w:tc>
          <w:tcPr>
            <w:tcW w:w="1134" w:type="dxa"/>
            <w:tcBorders>
              <w:top w:val="nil"/>
              <w:left w:val="nil"/>
              <w:bottom w:val="double" w:sz="6" w:space="0" w:color="auto"/>
              <w:right w:val="double" w:sz="6" w:space="0" w:color="auto"/>
            </w:tcBorders>
            <w:shd w:val="clear" w:color="auto" w:fill="auto"/>
            <w:noWrap/>
            <w:vAlign w:val="bottom"/>
            <w:hideMark/>
          </w:tcPr>
          <w:p w:rsidR="002A26D4" w:rsidRPr="00863E2E" w:rsidRDefault="003F1FBF" w:rsidP="002A26D4">
            <w:pPr>
              <w:jc w:val="right"/>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172.708,03 </w:t>
            </w:r>
          </w:p>
        </w:tc>
        <w:tc>
          <w:tcPr>
            <w:tcW w:w="1296" w:type="dxa"/>
            <w:tcBorders>
              <w:top w:val="nil"/>
              <w:left w:val="nil"/>
              <w:bottom w:val="double" w:sz="6" w:space="0" w:color="auto"/>
              <w:right w:val="double" w:sz="6" w:space="0" w:color="auto"/>
            </w:tcBorders>
            <w:shd w:val="clear" w:color="auto" w:fill="auto"/>
            <w:noWrap/>
            <w:vAlign w:val="bottom"/>
            <w:hideMark/>
          </w:tcPr>
          <w:p w:rsidR="002A26D4" w:rsidRPr="00863E2E" w:rsidRDefault="003F1FBF" w:rsidP="002A26D4">
            <w:pPr>
              <w:jc w:val="right"/>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218.485,96 </w:t>
            </w:r>
          </w:p>
        </w:tc>
      </w:tr>
      <w:tr w:rsidR="002A26D4" w:rsidRPr="00863E2E" w:rsidTr="002A26D4">
        <w:trPr>
          <w:trHeight w:val="330"/>
        </w:trPr>
        <w:tc>
          <w:tcPr>
            <w:tcW w:w="1824" w:type="dxa"/>
            <w:gridSpan w:val="2"/>
            <w:tcBorders>
              <w:top w:val="double" w:sz="6" w:space="0" w:color="auto"/>
              <w:left w:val="double" w:sz="6" w:space="0" w:color="auto"/>
              <w:bottom w:val="double" w:sz="6" w:space="0" w:color="auto"/>
              <w:right w:val="double" w:sz="6" w:space="0" w:color="auto"/>
            </w:tcBorders>
            <w:shd w:val="clear" w:color="000000" w:fill="FFFFFF"/>
            <w:noWrap/>
            <w:hideMark/>
          </w:tcPr>
          <w:p w:rsidR="002A26D4" w:rsidRPr="00863E2E" w:rsidRDefault="002A26D4" w:rsidP="002A26D4">
            <w:pPr>
              <w:rPr>
                <w:rFonts w:cs="Arial"/>
                <w:color w:val="000000"/>
                <w:sz w:val="12"/>
                <w:szCs w:val="12"/>
                <w:lang w:val="es-ES" w:eastAsia="es-EC"/>
              </w:rPr>
            </w:pPr>
            <w:r w:rsidRPr="00863E2E">
              <w:rPr>
                <w:rFonts w:cs="Arial"/>
                <w:color w:val="000000"/>
                <w:sz w:val="12"/>
                <w:szCs w:val="12"/>
                <w:lang w:val="es-ES" w:eastAsia="es-EC"/>
              </w:rPr>
              <w:t>Impuesto a la renta  22%</w:t>
            </w:r>
          </w:p>
        </w:tc>
        <w:tc>
          <w:tcPr>
            <w:tcW w:w="1318" w:type="dxa"/>
            <w:tcBorders>
              <w:top w:val="nil"/>
              <w:left w:val="nil"/>
              <w:bottom w:val="double" w:sz="6" w:space="0" w:color="auto"/>
              <w:right w:val="double" w:sz="6" w:space="0" w:color="auto"/>
            </w:tcBorders>
            <w:shd w:val="clear" w:color="000000" w:fill="FFFFFF"/>
            <w:noWrap/>
            <w:hideMark/>
          </w:tcPr>
          <w:p w:rsidR="002A26D4" w:rsidRPr="00863E2E" w:rsidRDefault="002A26D4" w:rsidP="002A26D4">
            <w:pPr>
              <w:jc w:val="right"/>
              <w:rPr>
                <w:rFonts w:cs="Arial"/>
                <w:color w:val="000000"/>
                <w:sz w:val="12"/>
                <w:szCs w:val="12"/>
                <w:lang w:val="es-ES" w:eastAsia="es-EC"/>
              </w:rPr>
            </w:pPr>
            <w:r w:rsidRPr="00863E2E">
              <w:rPr>
                <w:rFonts w:cs="Arial"/>
                <w:color w:val="000000"/>
                <w:sz w:val="12"/>
                <w:szCs w:val="12"/>
                <w:lang w:val="es-ES" w:eastAsia="es-EC"/>
              </w:rPr>
              <w:t> </w:t>
            </w:r>
          </w:p>
        </w:tc>
        <w:tc>
          <w:tcPr>
            <w:tcW w:w="992" w:type="dxa"/>
            <w:tcBorders>
              <w:top w:val="nil"/>
              <w:left w:val="nil"/>
              <w:bottom w:val="double" w:sz="6" w:space="0" w:color="auto"/>
              <w:right w:val="double" w:sz="6" w:space="0" w:color="auto"/>
            </w:tcBorders>
            <w:shd w:val="clear" w:color="000000" w:fill="FFFFFF"/>
            <w:noWrap/>
            <w:vAlign w:val="center"/>
            <w:hideMark/>
          </w:tcPr>
          <w:p w:rsidR="002A26D4" w:rsidRPr="00863E2E" w:rsidRDefault="003F1FBF" w:rsidP="002A26D4">
            <w:pPr>
              <w:jc w:val="right"/>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(4.091,87)</w:t>
            </w:r>
          </w:p>
        </w:tc>
        <w:tc>
          <w:tcPr>
            <w:tcW w:w="992" w:type="dxa"/>
            <w:tcBorders>
              <w:top w:val="nil"/>
              <w:left w:val="nil"/>
              <w:bottom w:val="double" w:sz="6" w:space="0" w:color="auto"/>
              <w:right w:val="double" w:sz="6" w:space="0" w:color="auto"/>
            </w:tcBorders>
            <w:shd w:val="clear" w:color="000000" w:fill="FFFFFF"/>
            <w:noWrap/>
            <w:vAlign w:val="center"/>
            <w:hideMark/>
          </w:tcPr>
          <w:p w:rsidR="002A26D4" w:rsidRPr="00863E2E" w:rsidRDefault="003F1FBF" w:rsidP="002A26D4">
            <w:pPr>
              <w:jc w:val="right"/>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(14.509,06)</w:t>
            </w:r>
          </w:p>
        </w:tc>
        <w:tc>
          <w:tcPr>
            <w:tcW w:w="993" w:type="dxa"/>
            <w:tcBorders>
              <w:top w:val="nil"/>
              <w:left w:val="nil"/>
              <w:bottom w:val="double" w:sz="6" w:space="0" w:color="auto"/>
              <w:right w:val="double" w:sz="6" w:space="0" w:color="auto"/>
            </w:tcBorders>
            <w:shd w:val="clear" w:color="000000" w:fill="FFFFFF"/>
            <w:noWrap/>
            <w:vAlign w:val="center"/>
            <w:hideMark/>
          </w:tcPr>
          <w:p w:rsidR="002A26D4" w:rsidRPr="003F1FBF" w:rsidRDefault="003F1FBF" w:rsidP="003F1FBF">
            <w:pPr>
              <w:jc w:val="right"/>
              <w:rPr>
                <w:rFonts w:cs="Arial"/>
                <w:color w:val="000000"/>
                <w:sz w:val="12"/>
                <w:szCs w:val="12"/>
                <w:lang w:val="es-ES" w:eastAsia="es-EC"/>
              </w:rPr>
            </w:pPr>
            <w:r w:rsidRPr="003F1FBF">
              <w:rPr>
                <w:rFonts w:cs="Arial"/>
                <w:color w:val="000000"/>
                <w:sz w:val="12"/>
                <w:szCs w:val="12"/>
                <w:lang w:val="es-ES" w:eastAsia="es-EC"/>
              </w:rPr>
              <w:t xml:space="preserve"> </w:t>
            </w:r>
            <w:r w:rsidR="002A26D4" w:rsidRPr="003F1FBF">
              <w:rPr>
                <w:rFonts w:cs="Arial"/>
                <w:color w:val="000000"/>
                <w:sz w:val="12"/>
                <w:szCs w:val="12"/>
                <w:lang w:val="es-ES" w:eastAsia="es-EC"/>
              </w:rPr>
              <w:t xml:space="preserve">  (26.580,41)</w:t>
            </w:r>
          </w:p>
        </w:tc>
        <w:tc>
          <w:tcPr>
            <w:tcW w:w="1134" w:type="dxa"/>
            <w:tcBorders>
              <w:top w:val="nil"/>
              <w:left w:val="nil"/>
              <w:bottom w:val="double" w:sz="6" w:space="0" w:color="auto"/>
              <w:right w:val="double" w:sz="6" w:space="0" w:color="auto"/>
            </w:tcBorders>
            <w:shd w:val="clear" w:color="000000" w:fill="FFFFFF"/>
            <w:noWrap/>
            <w:vAlign w:val="center"/>
            <w:hideMark/>
          </w:tcPr>
          <w:p w:rsidR="002A26D4" w:rsidRPr="00863E2E" w:rsidRDefault="003F1FBF" w:rsidP="002A26D4">
            <w:pPr>
              <w:jc w:val="right"/>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(37.995,77)</w:t>
            </w:r>
          </w:p>
        </w:tc>
        <w:tc>
          <w:tcPr>
            <w:tcW w:w="1296" w:type="dxa"/>
            <w:tcBorders>
              <w:top w:val="nil"/>
              <w:left w:val="nil"/>
              <w:bottom w:val="double" w:sz="6" w:space="0" w:color="auto"/>
              <w:right w:val="double" w:sz="6" w:space="0" w:color="auto"/>
            </w:tcBorders>
            <w:shd w:val="clear" w:color="000000" w:fill="FFFFFF"/>
            <w:noWrap/>
            <w:vAlign w:val="center"/>
            <w:hideMark/>
          </w:tcPr>
          <w:p w:rsidR="002A26D4" w:rsidRPr="00863E2E" w:rsidRDefault="003F1FBF" w:rsidP="002A26D4">
            <w:pPr>
              <w:jc w:val="right"/>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(48.066,91)</w:t>
            </w:r>
          </w:p>
        </w:tc>
      </w:tr>
      <w:tr w:rsidR="002A26D4" w:rsidRPr="00863E2E" w:rsidTr="002A26D4">
        <w:trPr>
          <w:trHeight w:val="345"/>
        </w:trPr>
        <w:tc>
          <w:tcPr>
            <w:tcW w:w="1824" w:type="dxa"/>
            <w:gridSpan w:val="2"/>
            <w:tcBorders>
              <w:top w:val="double" w:sz="6" w:space="0" w:color="auto"/>
              <w:left w:val="double" w:sz="6" w:space="0" w:color="auto"/>
              <w:bottom w:val="double" w:sz="6" w:space="0" w:color="auto"/>
              <w:right w:val="double" w:sz="6" w:space="0" w:color="auto"/>
            </w:tcBorders>
            <w:shd w:val="clear" w:color="000000" w:fill="FFFFFF"/>
            <w:noWrap/>
            <w:hideMark/>
          </w:tcPr>
          <w:p w:rsidR="002A26D4" w:rsidRPr="00863E2E" w:rsidRDefault="002A26D4" w:rsidP="002A26D4">
            <w:pPr>
              <w:rPr>
                <w:rFonts w:cs="Arial"/>
                <w:color w:val="000000"/>
                <w:sz w:val="12"/>
                <w:szCs w:val="12"/>
                <w:lang w:val="es-ES" w:eastAsia="es-EC"/>
              </w:rPr>
            </w:pPr>
            <w:r w:rsidRPr="00863E2E">
              <w:rPr>
                <w:rFonts w:cs="Arial"/>
                <w:color w:val="000000"/>
                <w:sz w:val="12"/>
                <w:szCs w:val="12"/>
                <w:lang w:val="es-ES" w:eastAsia="es-EC"/>
              </w:rPr>
              <w:t>Utilidad Neta</w:t>
            </w:r>
          </w:p>
        </w:tc>
        <w:tc>
          <w:tcPr>
            <w:tcW w:w="1318" w:type="dxa"/>
            <w:tcBorders>
              <w:top w:val="nil"/>
              <w:left w:val="nil"/>
              <w:bottom w:val="double" w:sz="6" w:space="0" w:color="auto"/>
              <w:right w:val="double" w:sz="6" w:space="0" w:color="auto"/>
            </w:tcBorders>
            <w:shd w:val="clear" w:color="000000" w:fill="FFFFFF"/>
            <w:noWrap/>
            <w:hideMark/>
          </w:tcPr>
          <w:p w:rsidR="002A26D4" w:rsidRPr="00863E2E" w:rsidRDefault="002A26D4" w:rsidP="002A26D4">
            <w:pPr>
              <w:jc w:val="right"/>
              <w:rPr>
                <w:rFonts w:cs="Arial"/>
                <w:color w:val="000000"/>
                <w:sz w:val="12"/>
                <w:szCs w:val="12"/>
                <w:lang w:val="es-ES" w:eastAsia="es-EC"/>
              </w:rPr>
            </w:pPr>
            <w:r w:rsidRPr="00863E2E">
              <w:rPr>
                <w:rFonts w:cs="Arial"/>
                <w:color w:val="000000"/>
                <w:sz w:val="12"/>
                <w:szCs w:val="12"/>
                <w:lang w:val="es-ES" w:eastAsia="es-EC"/>
              </w:rPr>
              <w:t> </w:t>
            </w:r>
          </w:p>
        </w:tc>
        <w:tc>
          <w:tcPr>
            <w:tcW w:w="992" w:type="dxa"/>
            <w:tcBorders>
              <w:top w:val="nil"/>
              <w:left w:val="nil"/>
              <w:bottom w:val="double" w:sz="6" w:space="0" w:color="auto"/>
              <w:right w:val="double" w:sz="6" w:space="0" w:color="auto"/>
            </w:tcBorders>
            <w:shd w:val="clear" w:color="000000" w:fill="FFFFFF"/>
            <w:noWrap/>
            <w:vAlign w:val="center"/>
            <w:hideMark/>
          </w:tcPr>
          <w:p w:rsidR="002A26D4" w:rsidRPr="00863E2E" w:rsidRDefault="003F1FBF" w:rsidP="002A26D4">
            <w:pPr>
              <w:jc w:val="right"/>
              <w:rPr>
                <w:rFonts w:cs="Arial"/>
                <w:b/>
                <w:bCs/>
                <w:color w:val="000000"/>
                <w:sz w:val="12"/>
                <w:szCs w:val="12"/>
                <w:lang w:val="es-ES" w:eastAsia="es-EC"/>
              </w:rPr>
            </w:pPr>
            <w:r>
              <w:rPr>
                <w:rFonts w:cs="Arial"/>
                <w:b/>
                <w:bCs/>
                <w:color w:val="000000"/>
                <w:sz w:val="12"/>
                <w:szCs w:val="12"/>
                <w:lang w:val="es-ES" w:eastAsia="es-EC"/>
              </w:rPr>
              <w:t xml:space="preserve"> </w:t>
            </w:r>
            <w:r w:rsidR="002A26D4" w:rsidRPr="00863E2E">
              <w:rPr>
                <w:rFonts w:cs="Arial"/>
                <w:b/>
                <w:bCs/>
                <w:color w:val="000000"/>
                <w:sz w:val="12"/>
                <w:szCs w:val="12"/>
                <w:lang w:val="es-ES" w:eastAsia="es-EC"/>
              </w:rPr>
              <w:t xml:space="preserve">    14.507,53 </w:t>
            </w:r>
          </w:p>
        </w:tc>
        <w:tc>
          <w:tcPr>
            <w:tcW w:w="992" w:type="dxa"/>
            <w:tcBorders>
              <w:top w:val="nil"/>
              <w:left w:val="nil"/>
              <w:bottom w:val="double" w:sz="6" w:space="0" w:color="auto"/>
              <w:right w:val="double" w:sz="6" w:space="0" w:color="auto"/>
            </w:tcBorders>
            <w:shd w:val="clear" w:color="000000" w:fill="FFFFFF"/>
            <w:noWrap/>
            <w:vAlign w:val="center"/>
            <w:hideMark/>
          </w:tcPr>
          <w:p w:rsidR="002A26D4" w:rsidRPr="00863E2E" w:rsidRDefault="003F1FBF" w:rsidP="002A26D4">
            <w:pPr>
              <w:jc w:val="right"/>
              <w:rPr>
                <w:rFonts w:cs="Arial"/>
                <w:b/>
                <w:bCs/>
                <w:color w:val="000000"/>
                <w:sz w:val="12"/>
                <w:szCs w:val="12"/>
                <w:lang w:val="es-ES" w:eastAsia="es-EC"/>
              </w:rPr>
            </w:pPr>
            <w:r>
              <w:rPr>
                <w:rFonts w:cs="Arial"/>
                <w:b/>
                <w:bCs/>
                <w:color w:val="000000"/>
                <w:sz w:val="12"/>
                <w:szCs w:val="12"/>
                <w:lang w:val="es-ES" w:eastAsia="es-EC"/>
              </w:rPr>
              <w:t xml:space="preserve"> </w:t>
            </w:r>
            <w:r w:rsidR="002A26D4" w:rsidRPr="00863E2E">
              <w:rPr>
                <w:rFonts w:cs="Arial"/>
                <w:b/>
                <w:bCs/>
                <w:color w:val="000000"/>
                <w:sz w:val="12"/>
                <w:szCs w:val="12"/>
                <w:lang w:val="es-ES" w:eastAsia="es-EC"/>
              </w:rPr>
              <w:t xml:space="preserve">    51.441,20 </w:t>
            </w:r>
          </w:p>
        </w:tc>
        <w:tc>
          <w:tcPr>
            <w:tcW w:w="993" w:type="dxa"/>
            <w:tcBorders>
              <w:top w:val="nil"/>
              <w:left w:val="nil"/>
              <w:bottom w:val="double" w:sz="6" w:space="0" w:color="auto"/>
              <w:right w:val="double" w:sz="6" w:space="0" w:color="auto"/>
            </w:tcBorders>
            <w:shd w:val="clear" w:color="000000" w:fill="FFFFFF"/>
            <w:noWrap/>
            <w:vAlign w:val="center"/>
            <w:hideMark/>
          </w:tcPr>
          <w:p w:rsidR="002A26D4" w:rsidRPr="003F1FBF" w:rsidRDefault="003F1FBF" w:rsidP="003F1FBF">
            <w:pPr>
              <w:jc w:val="right"/>
              <w:rPr>
                <w:rFonts w:cs="Arial"/>
                <w:b/>
                <w:bCs/>
                <w:color w:val="000000"/>
                <w:sz w:val="12"/>
                <w:szCs w:val="12"/>
                <w:lang w:val="es-ES" w:eastAsia="es-EC"/>
              </w:rPr>
            </w:pPr>
            <w:r w:rsidRPr="003F1FBF">
              <w:rPr>
                <w:rFonts w:cs="Arial"/>
                <w:b/>
                <w:bCs/>
                <w:color w:val="000000"/>
                <w:sz w:val="12"/>
                <w:szCs w:val="12"/>
                <w:lang w:val="es-ES" w:eastAsia="es-EC"/>
              </w:rPr>
              <w:t xml:space="preserve"> </w:t>
            </w:r>
            <w:r w:rsidR="002A26D4" w:rsidRPr="003F1FBF">
              <w:rPr>
                <w:rFonts w:cs="Arial"/>
                <w:b/>
                <w:bCs/>
                <w:color w:val="000000"/>
                <w:sz w:val="12"/>
                <w:szCs w:val="12"/>
                <w:lang w:val="es-ES" w:eastAsia="es-EC"/>
              </w:rPr>
              <w:t xml:space="preserve">    94.239,62 </w:t>
            </w:r>
          </w:p>
        </w:tc>
        <w:tc>
          <w:tcPr>
            <w:tcW w:w="1134" w:type="dxa"/>
            <w:tcBorders>
              <w:top w:val="nil"/>
              <w:left w:val="nil"/>
              <w:bottom w:val="double" w:sz="6" w:space="0" w:color="auto"/>
              <w:right w:val="double" w:sz="6" w:space="0" w:color="auto"/>
            </w:tcBorders>
            <w:shd w:val="clear" w:color="000000" w:fill="FFFFFF"/>
            <w:noWrap/>
            <w:vAlign w:val="center"/>
            <w:hideMark/>
          </w:tcPr>
          <w:p w:rsidR="002A26D4" w:rsidRPr="00863E2E" w:rsidRDefault="003F1FBF" w:rsidP="002A26D4">
            <w:pPr>
              <w:jc w:val="right"/>
              <w:rPr>
                <w:rFonts w:cs="Arial"/>
                <w:b/>
                <w:bCs/>
                <w:color w:val="000000"/>
                <w:sz w:val="12"/>
                <w:szCs w:val="12"/>
                <w:lang w:val="es-ES" w:eastAsia="es-EC"/>
              </w:rPr>
            </w:pPr>
            <w:r>
              <w:rPr>
                <w:rFonts w:cs="Arial"/>
                <w:b/>
                <w:bCs/>
                <w:color w:val="000000"/>
                <w:sz w:val="12"/>
                <w:szCs w:val="12"/>
                <w:lang w:val="es-ES" w:eastAsia="es-EC"/>
              </w:rPr>
              <w:t xml:space="preserve"> </w:t>
            </w:r>
            <w:r w:rsidR="002A26D4" w:rsidRPr="00863E2E">
              <w:rPr>
                <w:rFonts w:cs="Arial"/>
                <w:b/>
                <w:bCs/>
                <w:color w:val="000000"/>
                <w:sz w:val="12"/>
                <w:szCs w:val="12"/>
                <w:lang w:val="es-ES" w:eastAsia="es-EC"/>
              </w:rPr>
              <w:t xml:space="preserve">  134.712,27 </w:t>
            </w:r>
          </w:p>
        </w:tc>
        <w:tc>
          <w:tcPr>
            <w:tcW w:w="1296" w:type="dxa"/>
            <w:tcBorders>
              <w:top w:val="nil"/>
              <w:left w:val="nil"/>
              <w:bottom w:val="double" w:sz="6" w:space="0" w:color="auto"/>
              <w:right w:val="double" w:sz="6" w:space="0" w:color="auto"/>
            </w:tcBorders>
            <w:shd w:val="clear" w:color="000000" w:fill="FFFFFF"/>
            <w:noWrap/>
            <w:vAlign w:val="center"/>
            <w:hideMark/>
          </w:tcPr>
          <w:p w:rsidR="002A26D4" w:rsidRPr="00863E2E" w:rsidRDefault="003F1FBF" w:rsidP="002A26D4">
            <w:pPr>
              <w:jc w:val="right"/>
              <w:rPr>
                <w:rFonts w:cs="Arial"/>
                <w:b/>
                <w:bCs/>
                <w:color w:val="000000"/>
                <w:sz w:val="12"/>
                <w:szCs w:val="12"/>
                <w:lang w:val="es-ES" w:eastAsia="es-EC"/>
              </w:rPr>
            </w:pPr>
            <w:r>
              <w:rPr>
                <w:rFonts w:cs="Arial"/>
                <w:b/>
                <w:bCs/>
                <w:color w:val="000000"/>
                <w:sz w:val="12"/>
                <w:szCs w:val="12"/>
                <w:lang w:val="es-ES" w:eastAsia="es-EC"/>
              </w:rPr>
              <w:t xml:space="preserve"> </w:t>
            </w:r>
            <w:r w:rsidR="002A26D4" w:rsidRPr="00863E2E">
              <w:rPr>
                <w:rFonts w:cs="Arial"/>
                <w:b/>
                <w:bCs/>
                <w:color w:val="000000"/>
                <w:sz w:val="12"/>
                <w:szCs w:val="12"/>
                <w:lang w:val="es-ES" w:eastAsia="es-EC"/>
              </w:rPr>
              <w:t xml:space="preserve">  170.419,05 </w:t>
            </w:r>
          </w:p>
        </w:tc>
      </w:tr>
      <w:tr w:rsidR="002A26D4" w:rsidRPr="00863E2E" w:rsidTr="002A26D4">
        <w:trPr>
          <w:trHeight w:val="330"/>
        </w:trPr>
        <w:tc>
          <w:tcPr>
            <w:tcW w:w="1824" w:type="dxa"/>
            <w:gridSpan w:val="2"/>
            <w:tcBorders>
              <w:top w:val="double" w:sz="6" w:space="0" w:color="auto"/>
              <w:left w:val="double" w:sz="6" w:space="0" w:color="auto"/>
              <w:bottom w:val="double" w:sz="6" w:space="0" w:color="auto"/>
              <w:right w:val="double" w:sz="6" w:space="0" w:color="auto"/>
            </w:tcBorders>
            <w:shd w:val="clear" w:color="000000" w:fill="FFFFFF"/>
            <w:noWrap/>
            <w:hideMark/>
          </w:tcPr>
          <w:p w:rsidR="002A26D4" w:rsidRPr="00863E2E" w:rsidRDefault="002A26D4" w:rsidP="002A26D4">
            <w:pPr>
              <w:rPr>
                <w:rFonts w:cs="Arial"/>
                <w:color w:val="000000"/>
                <w:sz w:val="12"/>
                <w:szCs w:val="12"/>
                <w:lang w:val="es-ES" w:eastAsia="es-EC"/>
              </w:rPr>
            </w:pPr>
            <w:r w:rsidRPr="00863E2E">
              <w:rPr>
                <w:rFonts w:cs="Arial"/>
                <w:color w:val="000000"/>
                <w:sz w:val="12"/>
                <w:szCs w:val="12"/>
                <w:lang w:val="es-ES" w:eastAsia="es-EC"/>
              </w:rPr>
              <w:t>Depreciación</w:t>
            </w:r>
          </w:p>
        </w:tc>
        <w:tc>
          <w:tcPr>
            <w:tcW w:w="1318" w:type="dxa"/>
            <w:tcBorders>
              <w:top w:val="nil"/>
              <w:left w:val="nil"/>
              <w:bottom w:val="double" w:sz="6" w:space="0" w:color="auto"/>
              <w:right w:val="double" w:sz="6" w:space="0" w:color="auto"/>
            </w:tcBorders>
            <w:shd w:val="clear" w:color="000000" w:fill="FFFFFF"/>
            <w:noWrap/>
            <w:hideMark/>
          </w:tcPr>
          <w:p w:rsidR="002A26D4" w:rsidRPr="00863E2E" w:rsidRDefault="002A26D4" w:rsidP="002A26D4">
            <w:pPr>
              <w:jc w:val="right"/>
              <w:rPr>
                <w:rFonts w:cs="Arial"/>
                <w:color w:val="000000"/>
                <w:sz w:val="12"/>
                <w:szCs w:val="12"/>
                <w:lang w:val="es-ES" w:eastAsia="es-EC"/>
              </w:rPr>
            </w:pPr>
            <w:r w:rsidRPr="00863E2E">
              <w:rPr>
                <w:rFonts w:cs="Arial"/>
                <w:color w:val="000000"/>
                <w:sz w:val="12"/>
                <w:szCs w:val="12"/>
                <w:lang w:val="es-ES" w:eastAsia="es-EC"/>
              </w:rPr>
              <w:t> </w:t>
            </w:r>
          </w:p>
        </w:tc>
        <w:tc>
          <w:tcPr>
            <w:tcW w:w="992" w:type="dxa"/>
            <w:tcBorders>
              <w:top w:val="nil"/>
              <w:left w:val="nil"/>
              <w:bottom w:val="double" w:sz="6" w:space="0" w:color="auto"/>
              <w:right w:val="double" w:sz="6" w:space="0" w:color="auto"/>
            </w:tcBorders>
            <w:shd w:val="clear" w:color="000000" w:fill="FFFFFF"/>
            <w:noWrap/>
            <w:vAlign w:val="center"/>
            <w:hideMark/>
          </w:tcPr>
          <w:p w:rsidR="002A26D4" w:rsidRPr="00863E2E" w:rsidRDefault="003F1FBF" w:rsidP="002A26D4">
            <w:pPr>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38.217,49 </w:t>
            </w:r>
          </w:p>
        </w:tc>
        <w:tc>
          <w:tcPr>
            <w:tcW w:w="992" w:type="dxa"/>
            <w:tcBorders>
              <w:top w:val="nil"/>
              <w:left w:val="nil"/>
              <w:bottom w:val="double" w:sz="6" w:space="0" w:color="auto"/>
              <w:right w:val="double" w:sz="6" w:space="0" w:color="auto"/>
            </w:tcBorders>
            <w:shd w:val="clear" w:color="000000" w:fill="FFFFFF"/>
            <w:noWrap/>
            <w:vAlign w:val="center"/>
            <w:hideMark/>
          </w:tcPr>
          <w:p w:rsidR="002A26D4" w:rsidRPr="00863E2E" w:rsidRDefault="003F1FBF" w:rsidP="002A26D4">
            <w:pPr>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38.217,49 </w:t>
            </w:r>
          </w:p>
        </w:tc>
        <w:tc>
          <w:tcPr>
            <w:tcW w:w="993" w:type="dxa"/>
            <w:tcBorders>
              <w:top w:val="nil"/>
              <w:left w:val="nil"/>
              <w:bottom w:val="double" w:sz="6" w:space="0" w:color="auto"/>
              <w:right w:val="double" w:sz="6" w:space="0" w:color="auto"/>
            </w:tcBorders>
            <w:shd w:val="clear" w:color="000000" w:fill="FFFFFF"/>
            <w:noWrap/>
            <w:vAlign w:val="center"/>
            <w:hideMark/>
          </w:tcPr>
          <w:p w:rsidR="002A26D4" w:rsidRPr="003F1FBF" w:rsidRDefault="003F1FBF" w:rsidP="003F1FBF">
            <w:pPr>
              <w:jc w:val="right"/>
              <w:rPr>
                <w:rFonts w:cs="Arial"/>
                <w:color w:val="000000"/>
                <w:sz w:val="12"/>
                <w:szCs w:val="12"/>
                <w:lang w:val="es-ES" w:eastAsia="es-EC"/>
              </w:rPr>
            </w:pPr>
            <w:r w:rsidRPr="003F1FBF">
              <w:rPr>
                <w:rFonts w:cs="Arial"/>
                <w:color w:val="000000"/>
                <w:sz w:val="12"/>
                <w:szCs w:val="12"/>
                <w:lang w:val="es-ES" w:eastAsia="es-EC"/>
              </w:rPr>
              <w:t xml:space="preserve"> </w:t>
            </w:r>
            <w:r w:rsidR="002A26D4" w:rsidRPr="003F1FBF">
              <w:rPr>
                <w:rFonts w:cs="Arial"/>
                <w:color w:val="000000"/>
                <w:sz w:val="12"/>
                <w:szCs w:val="12"/>
                <w:lang w:val="es-ES" w:eastAsia="es-EC"/>
              </w:rPr>
              <w:t xml:space="preserve">    </w:t>
            </w:r>
            <w:r w:rsidRPr="003F1FBF">
              <w:rPr>
                <w:rFonts w:cs="Arial"/>
                <w:color w:val="000000"/>
                <w:sz w:val="12"/>
                <w:szCs w:val="12"/>
                <w:lang w:val="es-ES" w:eastAsia="es-EC"/>
              </w:rPr>
              <w:t xml:space="preserve">    </w:t>
            </w:r>
            <w:r w:rsidR="002A26D4" w:rsidRPr="003F1FBF">
              <w:rPr>
                <w:rFonts w:cs="Arial"/>
                <w:color w:val="000000"/>
                <w:sz w:val="12"/>
                <w:szCs w:val="12"/>
                <w:lang w:val="es-ES" w:eastAsia="es-EC"/>
              </w:rPr>
              <w:t xml:space="preserve">38.217,49 </w:t>
            </w:r>
          </w:p>
        </w:tc>
        <w:tc>
          <w:tcPr>
            <w:tcW w:w="1134" w:type="dxa"/>
            <w:tcBorders>
              <w:top w:val="nil"/>
              <w:left w:val="nil"/>
              <w:bottom w:val="double" w:sz="6" w:space="0" w:color="auto"/>
              <w:right w:val="double" w:sz="6" w:space="0" w:color="auto"/>
            </w:tcBorders>
            <w:shd w:val="clear" w:color="000000" w:fill="FFFFFF"/>
            <w:noWrap/>
            <w:vAlign w:val="center"/>
            <w:hideMark/>
          </w:tcPr>
          <w:p w:rsidR="002A26D4" w:rsidRPr="00863E2E" w:rsidRDefault="003F1FBF" w:rsidP="002A26D4">
            <w:pPr>
              <w:jc w:val="right"/>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38.217,49 </w:t>
            </w:r>
          </w:p>
        </w:tc>
        <w:tc>
          <w:tcPr>
            <w:tcW w:w="1296" w:type="dxa"/>
            <w:tcBorders>
              <w:top w:val="nil"/>
              <w:left w:val="nil"/>
              <w:bottom w:val="double" w:sz="6" w:space="0" w:color="auto"/>
              <w:right w:val="double" w:sz="6" w:space="0" w:color="auto"/>
            </w:tcBorders>
            <w:shd w:val="clear" w:color="000000" w:fill="FFFFFF"/>
            <w:noWrap/>
            <w:vAlign w:val="center"/>
            <w:hideMark/>
          </w:tcPr>
          <w:p w:rsidR="002A26D4" w:rsidRPr="00863E2E" w:rsidRDefault="003F1FBF" w:rsidP="002A26D4">
            <w:pPr>
              <w:jc w:val="right"/>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38.217,49 </w:t>
            </w:r>
          </w:p>
        </w:tc>
      </w:tr>
      <w:tr w:rsidR="002A26D4" w:rsidRPr="00863E2E" w:rsidTr="002A26D4">
        <w:trPr>
          <w:trHeight w:val="330"/>
        </w:trPr>
        <w:tc>
          <w:tcPr>
            <w:tcW w:w="1824" w:type="dxa"/>
            <w:gridSpan w:val="2"/>
            <w:tcBorders>
              <w:top w:val="double" w:sz="6" w:space="0" w:color="auto"/>
              <w:left w:val="double" w:sz="6" w:space="0" w:color="auto"/>
              <w:bottom w:val="double" w:sz="6" w:space="0" w:color="auto"/>
              <w:right w:val="double" w:sz="6" w:space="0" w:color="000000"/>
            </w:tcBorders>
            <w:shd w:val="clear" w:color="000000" w:fill="FFFFFF"/>
            <w:noWrap/>
            <w:hideMark/>
          </w:tcPr>
          <w:p w:rsidR="002A26D4" w:rsidRPr="00863E2E" w:rsidRDefault="002A26D4" w:rsidP="002A26D4">
            <w:pPr>
              <w:rPr>
                <w:rFonts w:cs="Arial"/>
                <w:color w:val="000000"/>
                <w:sz w:val="12"/>
                <w:szCs w:val="12"/>
                <w:lang w:val="es-ES" w:eastAsia="es-EC"/>
              </w:rPr>
            </w:pPr>
            <w:r w:rsidRPr="00863E2E">
              <w:rPr>
                <w:rFonts w:cs="Arial"/>
                <w:color w:val="000000"/>
                <w:sz w:val="12"/>
                <w:szCs w:val="12"/>
                <w:lang w:val="es-ES" w:eastAsia="es-EC"/>
              </w:rPr>
              <w:t>Amortización de la Deuda</w:t>
            </w:r>
          </w:p>
        </w:tc>
        <w:tc>
          <w:tcPr>
            <w:tcW w:w="1318" w:type="dxa"/>
            <w:tcBorders>
              <w:top w:val="nil"/>
              <w:left w:val="nil"/>
              <w:bottom w:val="double" w:sz="6" w:space="0" w:color="auto"/>
              <w:right w:val="double" w:sz="6" w:space="0" w:color="auto"/>
            </w:tcBorders>
            <w:shd w:val="clear" w:color="000000" w:fill="FFFFFF"/>
            <w:noWrap/>
            <w:hideMark/>
          </w:tcPr>
          <w:p w:rsidR="002A26D4" w:rsidRPr="00863E2E" w:rsidRDefault="002A26D4" w:rsidP="002A26D4">
            <w:pPr>
              <w:jc w:val="right"/>
              <w:rPr>
                <w:rFonts w:cs="Arial"/>
                <w:color w:val="000000"/>
                <w:sz w:val="12"/>
                <w:szCs w:val="12"/>
                <w:lang w:val="es-ES" w:eastAsia="es-EC"/>
              </w:rPr>
            </w:pPr>
            <w:r w:rsidRPr="00863E2E">
              <w:rPr>
                <w:rFonts w:cs="Arial"/>
                <w:color w:val="000000"/>
                <w:sz w:val="12"/>
                <w:szCs w:val="12"/>
                <w:lang w:val="es-ES" w:eastAsia="es-EC"/>
              </w:rPr>
              <w:t> </w:t>
            </w:r>
          </w:p>
        </w:tc>
        <w:tc>
          <w:tcPr>
            <w:tcW w:w="992" w:type="dxa"/>
            <w:tcBorders>
              <w:top w:val="nil"/>
              <w:left w:val="nil"/>
              <w:bottom w:val="double" w:sz="6" w:space="0" w:color="auto"/>
              <w:right w:val="double" w:sz="6" w:space="0" w:color="auto"/>
            </w:tcBorders>
            <w:shd w:val="clear" w:color="000000" w:fill="FFFFFF"/>
            <w:noWrap/>
            <w:vAlign w:val="center"/>
            <w:hideMark/>
          </w:tcPr>
          <w:p w:rsidR="002A26D4" w:rsidRPr="00863E2E" w:rsidRDefault="003F1FBF" w:rsidP="002A26D4">
            <w:pPr>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(31.931,53)</w:t>
            </w:r>
          </w:p>
        </w:tc>
        <w:tc>
          <w:tcPr>
            <w:tcW w:w="992" w:type="dxa"/>
            <w:tcBorders>
              <w:top w:val="nil"/>
              <w:left w:val="nil"/>
              <w:bottom w:val="double" w:sz="6" w:space="0" w:color="auto"/>
              <w:right w:val="double" w:sz="6" w:space="0" w:color="auto"/>
            </w:tcBorders>
            <w:shd w:val="clear" w:color="000000" w:fill="FFFFFF"/>
            <w:noWrap/>
            <w:vAlign w:val="center"/>
            <w:hideMark/>
          </w:tcPr>
          <w:p w:rsidR="002A26D4" w:rsidRPr="00863E2E" w:rsidRDefault="003F1FBF" w:rsidP="002A26D4">
            <w:pPr>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(36.401,94)</w:t>
            </w:r>
          </w:p>
        </w:tc>
        <w:tc>
          <w:tcPr>
            <w:tcW w:w="993" w:type="dxa"/>
            <w:tcBorders>
              <w:top w:val="nil"/>
              <w:left w:val="nil"/>
              <w:bottom w:val="double" w:sz="6" w:space="0" w:color="auto"/>
              <w:right w:val="double" w:sz="6" w:space="0" w:color="auto"/>
            </w:tcBorders>
            <w:shd w:val="clear" w:color="000000" w:fill="FFFFFF"/>
            <w:noWrap/>
            <w:vAlign w:val="center"/>
            <w:hideMark/>
          </w:tcPr>
          <w:p w:rsidR="002A26D4" w:rsidRPr="00863E2E" w:rsidRDefault="003F1FBF" w:rsidP="003F1FBF">
            <w:pPr>
              <w:jc w:val="right"/>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(41.498,21)</w:t>
            </w:r>
          </w:p>
        </w:tc>
        <w:tc>
          <w:tcPr>
            <w:tcW w:w="1134" w:type="dxa"/>
            <w:tcBorders>
              <w:top w:val="nil"/>
              <w:left w:val="nil"/>
              <w:bottom w:val="double" w:sz="6" w:space="0" w:color="auto"/>
              <w:right w:val="double" w:sz="6" w:space="0" w:color="auto"/>
            </w:tcBorders>
            <w:shd w:val="clear" w:color="000000" w:fill="FFFFFF"/>
            <w:noWrap/>
            <w:vAlign w:val="center"/>
            <w:hideMark/>
          </w:tcPr>
          <w:p w:rsidR="002A26D4" w:rsidRPr="00863E2E" w:rsidRDefault="003F1FBF" w:rsidP="002A26D4">
            <w:pPr>
              <w:jc w:val="right"/>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(47.307,96)</w:t>
            </w:r>
          </w:p>
        </w:tc>
        <w:tc>
          <w:tcPr>
            <w:tcW w:w="1296" w:type="dxa"/>
            <w:tcBorders>
              <w:top w:val="nil"/>
              <w:left w:val="nil"/>
              <w:bottom w:val="double" w:sz="6" w:space="0" w:color="auto"/>
              <w:right w:val="double" w:sz="6" w:space="0" w:color="auto"/>
            </w:tcBorders>
            <w:shd w:val="clear" w:color="000000" w:fill="FFFFFF"/>
            <w:noWrap/>
            <w:vAlign w:val="center"/>
            <w:hideMark/>
          </w:tcPr>
          <w:p w:rsidR="002A26D4" w:rsidRPr="00863E2E" w:rsidRDefault="003F1FBF" w:rsidP="002A26D4">
            <w:pPr>
              <w:jc w:val="right"/>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(53.931,08)</w:t>
            </w:r>
          </w:p>
        </w:tc>
      </w:tr>
      <w:tr w:rsidR="002A26D4" w:rsidRPr="00863E2E" w:rsidTr="002A26D4">
        <w:trPr>
          <w:trHeight w:val="330"/>
        </w:trPr>
        <w:tc>
          <w:tcPr>
            <w:tcW w:w="1824" w:type="dxa"/>
            <w:gridSpan w:val="2"/>
            <w:tcBorders>
              <w:top w:val="double" w:sz="6" w:space="0" w:color="auto"/>
              <w:left w:val="double" w:sz="6" w:space="0" w:color="auto"/>
              <w:bottom w:val="double" w:sz="6" w:space="0" w:color="auto"/>
              <w:right w:val="double" w:sz="6" w:space="0" w:color="000000"/>
            </w:tcBorders>
            <w:shd w:val="clear" w:color="000000" w:fill="FFFFFF"/>
            <w:noWrap/>
            <w:hideMark/>
          </w:tcPr>
          <w:p w:rsidR="002A26D4" w:rsidRPr="00863E2E" w:rsidRDefault="002A26D4" w:rsidP="002A26D4">
            <w:pPr>
              <w:rPr>
                <w:rFonts w:cs="Arial"/>
                <w:color w:val="000000"/>
                <w:sz w:val="12"/>
                <w:szCs w:val="12"/>
                <w:lang w:val="es-ES" w:eastAsia="es-EC"/>
              </w:rPr>
            </w:pPr>
            <w:r w:rsidRPr="00863E2E">
              <w:rPr>
                <w:rFonts w:cs="Arial"/>
                <w:color w:val="000000"/>
                <w:sz w:val="12"/>
                <w:szCs w:val="12"/>
                <w:lang w:val="es-ES" w:eastAsia="es-EC"/>
              </w:rPr>
              <w:t>Préstamo</w:t>
            </w:r>
          </w:p>
        </w:tc>
        <w:tc>
          <w:tcPr>
            <w:tcW w:w="1318" w:type="dxa"/>
            <w:tcBorders>
              <w:top w:val="nil"/>
              <w:left w:val="nil"/>
              <w:bottom w:val="double" w:sz="6" w:space="0" w:color="auto"/>
              <w:right w:val="double" w:sz="6" w:space="0" w:color="auto"/>
            </w:tcBorders>
            <w:shd w:val="clear" w:color="000000" w:fill="FFFFFF"/>
            <w:noWrap/>
            <w:hideMark/>
          </w:tcPr>
          <w:p w:rsidR="002A26D4" w:rsidRPr="00863E2E" w:rsidRDefault="003F1FBF" w:rsidP="003F1FBF">
            <w:pPr>
              <w:jc w:val="right"/>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211.070,72 </w:t>
            </w:r>
          </w:p>
        </w:tc>
        <w:tc>
          <w:tcPr>
            <w:tcW w:w="992" w:type="dxa"/>
            <w:tcBorders>
              <w:top w:val="nil"/>
              <w:left w:val="nil"/>
              <w:bottom w:val="double" w:sz="6" w:space="0" w:color="auto"/>
              <w:right w:val="double" w:sz="6" w:space="0" w:color="auto"/>
            </w:tcBorders>
            <w:shd w:val="clear" w:color="000000" w:fill="FFFFFF"/>
            <w:noWrap/>
            <w:vAlign w:val="center"/>
            <w:hideMark/>
          </w:tcPr>
          <w:p w:rsidR="002A26D4" w:rsidRPr="00863E2E" w:rsidRDefault="002A26D4" w:rsidP="002A26D4">
            <w:pPr>
              <w:rPr>
                <w:rFonts w:cs="Arial"/>
                <w:color w:val="000000"/>
                <w:sz w:val="12"/>
                <w:szCs w:val="12"/>
                <w:lang w:val="es-ES" w:eastAsia="es-EC"/>
              </w:rPr>
            </w:pPr>
            <w:r w:rsidRPr="00863E2E">
              <w:rPr>
                <w:rFonts w:cs="Arial"/>
                <w:color w:val="000000"/>
                <w:sz w:val="12"/>
                <w:szCs w:val="12"/>
                <w:lang w:val="es-ES" w:eastAsia="es-EC"/>
              </w:rPr>
              <w:t> </w:t>
            </w:r>
          </w:p>
        </w:tc>
        <w:tc>
          <w:tcPr>
            <w:tcW w:w="992" w:type="dxa"/>
            <w:tcBorders>
              <w:top w:val="nil"/>
              <w:left w:val="nil"/>
              <w:bottom w:val="double" w:sz="6" w:space="0" w:color="auto"/>
              <w:right w:val="double" w:sz="6" w:space="0" w:color="auto"/>
            </w:tcBorders>
            <w:shd w:val="clear" w:color="000000" w:fill="FFFFFF"/>
            <w:noWrap/>
            <w:vAlign w:val="center"/>
            <w:hideMark/>
          </w:tcPr>
          <w:p w:rsidR="002A26D4" w:rsidRPr="00863E2E" w:rsidRDefault="002A26D4" w:rsidP="002A26D4">
            <w:pPr>
              <w:rPr>
                <w:rFonts w:cs="Arial"/>
                <w:color w:val="000000"/>
                <w:sz w:val="12"/>
                <w:szCs w:val="12"/>
                <w:lang w:val="es-ES" w:eastAsia="es-EC"/>
              </w:rPr>
            </w:pPr>
            <w:r w:rsidRPr="00863E2E">
              <w:rPr>
                <w:rFonts w:cs="Arial"/>
                <w:color w:val="000000"/>
                <w:sz w:val="12"/>
                <w:szCs w:val="12"/>
                <w:lang w:val="es-ES" w:eastAsia="es-EC"/>
              </w:rPr>
              <w:t> </w:t>
            </w:r>
          </w:p>
        </w:tc>
        <w:tc>
          <w:tcPr>
            <w:tcW w:w="993" w:type="dxa"/>
            <w:tcBorders>
              <w:top w:val="nil"/>
              <w:left w:val="nil"/>
              <w:bottom w:val="double" w:sz="6" w:space="0" w:color="auto"/>
              <w:right w:val="double" w:sz="6" w:space="0" w:color="auto"/>
            </w:tcBorders>
            <w:shd w:val="clear" w:color="000000" w:fill="FFFFFF"/>
            <w:noWrap/>
            <w:vAlign w:val="center"/>
            <w:hideMark/>
          </w:tcPr>
          <w:p w:rsidR="002A26D4" w:rsidRPr="00863E2E" w:rsidRDefault="002A26D4" w:rsidP="003F1FBF">
            <w:pPr>
              <w:jc w:val="right"/>
              <w:rPr>
                <w:rFonts w:cs="Arial"/>
                <w:color w:val="000000"/>
                <w:sz w:val="12"/>
                <w:szCs w:val="12"/>
                <w:lang w:val="es-ES" w:eastAsia="es-EC"/>
              </w:rPr>
            </w:pPr>
            <w:r w:rsidRPr="00863E2E">
              <w:rPr>
                <w:rFonts w:cs="Arial"/>
                <w:color w:val="000000"/>
                <w:sz w:val="12"/>
                <w:szCs w:val="12"/>
                <w:lang w:val="es-ES" w:eastAsia="es-EC"/>
              </w:rPr>
              <w:t> </w:t>
            </w:r>
          </w:p>
        </w:tc>
        <w:tc>
          <w:tcPr>
            <w:tcW w:w="1134" w:type="dxa"/>
            <w:tcBorders>
              <w:top w:val="nil"/>
              <w:left w:val="nil"/>
              <w:bottom w:val="double" w:sz="6" w:space="0" w:color="auto"/>
              <w:right w:val="double" w:sz="6" w:space="0" w:color="auto"/>
            </w:tcBorders>
            <w:shd w:val="clear" w:color="000000" w:fill="FFFFFF"/>
            <w:noWrap/>
            <w:vAlign w:val="center"/>
            <w:hideMark/>
          </w:tcPr>
          <w:p w:rsidR="002A26D4" w:rsidRPr="00863E2E" w:rsidRDefault="002A26D4" w:rsidP="002A26D4">
            <w:pPr>
              <w:jc w:val="right"/>
              <w:rPr>
                <w:rFonts w:cs="Arial"/>
                <w:color w:val="000000"/>
                <w:sz w:val="12"/>
                <w:szCs w:val="12"/>
                <w:lang w:val="es-ES" w:eastAsia="es-EC"/>
              </w:rPr>
            </w:pPr>
            <w:r w:rsidRPr="00863E2E">
              <w:rPr>
                <w:rFonts w:cs="Arial"/>
                <w:color w:val="000000"/>
                <w:sz w:val="12"/>
                <w:szCs w:val="12"/>
                <w:lang w:val="es-ES" w:eastAsia="es-EC"/>
              </w:rPr>
              <w:t> </w:t>
            </w:r>
          </w:p>
        </w:tc>
        <w:tc>
          <w:tcPr>
            <w:tcW w:w="1296" w:type="dxa"/>
            <w:tcBorders>
              <w:top w:val="nil"/>
              <w:left w:val="nil"/>
              <w:bottom w:val="double" w:sz="6" w:space="0" w:color="auto"/>
              <w:right w:val="double" w:sz="6" w:space="0" w:color="auto"/>
            </w:tcBorders>
            <w:shd w:val="clear" w:color="000000" w:fill="FFFFFF"/>
            <w:noWrap/>
            <w:vAlign w:val="center"/>
            <w:hideMark/>
          </w:tcPr>
          <w:p w:rsidR="002A26D4" w:rsidRPr="00863E2E" w:rsidRDefault="002A26D4" w:rsidP="002A26D4">
            <w:pPr>
              <w:jc w:val="right"/>
              <w:rPr>
                <w:rFonts w:cs="Arial"/>
                <w:color w:val="000000"/>
                <w:sz w:val="12"/>
                <w:szCs w:val="12"/>
                <w:lang w:val="es-ES" w:eastAsia="es-EC"/>
              </w:rPr>
            </w:pPr>
            <w:r w:rsidRPr="00863E2E">
              <w:rPr>
                <w:rFonts w:cs="Arial"/>
                <w:color w:val="000000"/>
                <w:sz w:val="12"/>
                <w:szCs w:val="12"/>
                <w:lang w:val="es-ES" w:eastAsia="es-EC"/>
              </w:rPr>
              <w:t> </w:t>
            </w:r>
          </w:p>
        </w:tc>
      </w:tr>
      <w:tr w:rsidR="002A26D4" w:rsidRPr="00863E2E" w:rsidTr="002A26D4">
        <w:trPr>
          <w:trHeight w:val="330"/>
        </w:trPr>
        <w:tc>
          <w:tcPr>
            <w:tcW w:w="1824" w:type="dxa"/>
            <w:gridSpan w:val="2"/>
            <w:tcBorders>
              <w:top w:val="double" w:sz="6" w:space="0" w:color="auto"/>
              <w:left w:val="double" w:sz="6" w:space="0" w:color="auto"/>
              <w:bottom w:val="double" w:sz="6" w:space="0" w:color="auto"/>
              <w:right w:val="double" w:sz="6" w:space="0" w:color="auto"/>
            </w:tcBorders>
            <w:shd w:val="clear" w:color="000000" w:fill="FFFFFF"/>
            <w:noWrap/>
            <w:hideMark/>
          </w:tcPr>
          <w:p w:rsidR="002A26D4" w:rsidRPr="00863E2E" w:rsidRDefault="002A26D4" w:rsidP="002A26D4">
            <w:pPr>
              <w:rPr>
                <w:rFonts w:cs="Arial"/>
                <w:color w:val="000000"/>
                <w:sz w:val="12"/>
                <w:szCs w:val="12"/>
                <w:lang w:val="es-ES" w:eastAsia="es-EC"/>
              </w:rPr>
            </w:pPr>
            <w:r w:rsidRPr="00863E2E">
              <w:rPr>
                <w:rFonts w:cs="Arial"/>
                <w:color w:val="000000"/>
                <w:sz w:val="12"/>
                <w:szCs w:val="12"/>
                <w:lang w:val="es-ES" w:eastAsia="es-EC"/>
              </w:rPr>
              <w:t>Inversión Inicial en Activos Fijos</w:t>
            </w:r>
          </w:p>
        </w:tc>
        <w:tc>
          <w:tcPr>
            <w:tcW w:w="1318" w:type="dxa"/>
            <w:tcBorders>
              <w:top w:val="nil"/>
              <w:left w:val="nil"/>
              <w:bottom w:val="double" w:sz="6" w:space="0" w:color="auto"/>
              <w:right w:val="double" w:sz="6" w:space="0" w:color="auto"/>
            </w:tcBorders>
            <w:shd w:val="clear" w:color="000000" w:fill="FFFFFF"/>
            <w:noWrap/>
            <w:hideMark/>
          </w:tcPr>
          <w:p w:rsidR="002A26D4" w:rsidRPr="00863E2E" w:rsidRDefault="003F1FBF" w:rsidP="003F1FBF">
            <w:pPr>
              <w:jc w:val="right"/>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(513.426,18)</w:t>
            </w:r>
          </w:p>
        </w:tc>
        <w:tc>
          <w:tcPr>
            <w:tcW w:w="992" w:type="dxa"/>
            <w:tcBorders>
              <w:top w:val="nil"/>
              <w:left w:val="nil"/>
              <w:bottom w:val="double" w:sz="6" w:space="0" w:color="auto"/>
              <w:right w:val="double" w:sz="6" w:space="0" w:color="auto"/>
            </w:tcBorders>
            <w:shd w:val="clear" w:color="000000" w:fill="FFFFFF"/>
            <w:noWrap/>
            <w:vAlign w:val="center"/>
            <w:hideMark/>
          </w:tcPr>
          <w:p w:rsidR="002A26D4" w:rsidRPr="00863E2E" w:rsidRDefault="002A26D4" w:rsidP="002A26D4">
            <w:pPr>
              <w:rPr>
                <w:rFonts w:cs="Arial"/>
                <w:color w:val="000000"/>
                <w:sz w:val="12"/>
                <w:szCs w:val="12"/>
                <w:lang w:val="es-ES" w:eastAsia="es-EC"/>
              </w:rPr>
            </w:pPr>
            <w:r w:rsidRPr="00863E2E">
              <w:rPr>
                <w:rFonts w:cs="Arial"/>
                <w:color w:val="000000"/>
                <w:sz w:val="12"/>
                <w:szCs w:val="12"/>
                <w:lang w:val="es-ES" w:eastAsia="es-EC"/>
              </w:rPr>
              <w:t> </w:t>
            </w:r>
          </w:p>
        </w:tc>
        <w:tc>
          <w:tcPr>
            <w:tcW w:w="992" w:type="dxa"/>
            <w:tcBorders>
              <w:top w:val="nil"/>
              <w:left w:val="nil"/>
              <w:bottom w:val="double" w:sz="6" w:space="0" w:color="auto"/>
              <w:right w:val="double" w:sz="6" w:space="0" w:color="auto"/>
            </w:tcBorders>
            <w:shd w:val="clear" w:color="000000" w:fill="FFFFFF"/>
            <w:noWrap/>
            <w:vAlign w:val="center"/>
            <w:hideMark/>
          </w:tcPr>
          <w:p w:rsidR="002A26D4" w:rsidRPr="00863E2E" w:rsidRDefault="002A26D4" w:rsidP="002A26D4">
            <w:pPr>
              <w:rPr>
                <w:rFonts w:cs="Arial"/>
                <w:color w:val="000000"/>
                <w:sz w:val="12"/>
                <w:szCs w:val="12"/>
                <w:lang w:val="es-ES" w:eastAsia="es-EC"/>
              </w:rPr>
            </w:pPr>
            <w:r w:rsidRPr="00863E2E">
              <w:rPr>
                <w:rFonts w:cs="Arial"/>
                <w:color w:val="000000"/>
                <w:sz w:val="12"/>
                <w:szCs w:val="12"/>
                <w:lang w:val="es-ES" w:eastAsia="es-EC"/>
              </w:rPr>
              <w:t> </w:t>
            </w:r>
          </w:p>
        </w:tc>
        <w:tc>
          <w:tcPr>
            <w:tcW w:w="993" w:type="dxa"/>
            <w:tcBorders>
              <w:top w:val="nil"/>
              <w:left w:val="nil"/>
              <w:bottom w:val="double" w:sz="6" w:space="0" w:color="auto"/>
              <w:right w:val="double" w:sz="6" w:space="0" w:color="auto"/>
            </w:tcBorders>
            <w:shd w:val="clear" w:color="000000" w:fill="FFFFFF"/>
            <w:noWrap/>
            <w:vAlign w:val="center"/>
            <w:hideMark/>
          </w:tcPr>
          <w:p w:rsidR="002A26D4" w:rsidRPr="00863E2E" w:rsidRDefault="002A26D4" w:rsidP="003F1FBF">
            <w:pPr>
              <w:jc w:val="right"/>
              <w:rPr>
                <w:rFonts w:cs="Arial"/>
                <w:color w:val="000000"/>
                <w:sz w:val="12"/>
                <w:szCs w:val="12"/>
                <w:lang w:val="es-ES" w:eastAsia="es-EC"/>
              </w:rPr>
            </w:pPr>
            <w:r w:rsidRPr="00863E2E">
              <w:rPr>
                <w:rFonts w:cs="Arial"/>
                <w:color w:val="000000"/>
                <w:sz w:val="12"/>
                <w:szCs w:val="12"/>
                <w:lang w:val="es-ES" w:eastAsia="es-EC"/>
              </w:rPr>
              <w:t> </w:t>
            </w:r>
          </w:p>
        </w:tc>
        <w:tc>
          <w:tcPr>
            <w:tcW w:w="1134" w:type="dxa"/>
            <w:tcBorders>
              <w:top w:val="nil"/>
              <w:left w:val="nil"/>
              <w:bottom w:val="double" w:sz="6" w:space="0" w:color="auto"/>
              <w:right w:val="double" w:sz="6" w:space="0" w:color="auto"/>
            </w:tcBorders>
            <w:shd w:val="clear" w:color="000000" w:fill="FFFFFF"/>
            <w:noWrap/>
            <w:vAlign w:val="center"/>
            <w:hideMark/>
          </w:tcPr>
          <w:p w:rsidR="002A26D4" w:rsidRPr="00863E2E" w:rsidRDefault="002A26D4" w:rsidP="002A26D4">
            <w:pPr>
              <w:jc w:val="right"/>
              <w:rPr>
                <w:rFonts w:cs="Arial"/>
                <w:color w:val="000000"/>
                <w:sz w:val="12"/>
                <w:szCs w:val="12"/>
                <w:lang w:val="es-ES" w:eastAsia="es-EC"/>
              </w:rPr>
            </w:pPr>
            <w:r w:rsidRPr="00863E2E">
              <w:rPr>
                <w:rFonts w:cs="Arial"/>
                <w:color w:val="000000"/>
                <w:sz w:val="12"/>
                <w:szCs w:val="12"/>
                <w:lang w:val="es-ES" w:eastAsia="es-EC"/>
              </w:rPr>
              <w:t> </w:t>
            </w:r>
          </w:p>
        </w:tc>
        <w:tc>
          <w:tcPr>
            <w:tcW w:w="1296" w:type="dxa"/>
            <w:tcBorders>
              <w:top w:val="nil"/>
              <w:left w:val="nil"/>
              <w:bottom w:val="double" w:sz="6" w:space="0" w:color="auto"/>
              <w:right w:val="double" w:sz="6" w:space="0" w:color="auto"/>
            </w:tcBorders>
            <w:shd w:val="clear" w:color="000000" w:fill="FFFFFF"/>
            <w:noWrap/>
            <w:vAlign w:val="center"/>
            <w:hideMark/>
          </w:tcPr>
          <w:p w:rsidR="002A26D4" w:rsidRPr="00863E2E" w:rsidRDefault="002A26D4" w:rsidP="002A26D4">
            <w:pPr>
              <w:jc w:val="right"/>
              <w:rPr>
                <w:rFonts w:cs="Arial"/>
                <w:color w:val="000000"/>
                <w:sz w:val="12"/>
                <w:szCs w:val="12"/>
                <w:lang w:val="es-ES" w:eastAsia="es-EC"/>
              </w:rPr>
            </w:pPr>
            <w:r w:rsidRPr="00863E2E">
              <w:rPr>
                <w:rFonts w:cs="Arial"/>
                <w:color w:val="000000"/>
                <w:sz w:val="12"/>
                <w:szCs w:val="12"/>
                <w:lang w:val="es-ES" w:eastAsia="es-EC"/>
              </w:rPr>
              <w:t> </w:t>
            </w:r>
          </w:p>
        </w:tc>
      </w:tr>
      <w:tr w:rsidR="002A26D4" w:rsidRPr="00863E2E" w:rsidTr="002A26D4">
        <w:trPr>
          <w:trHeight w:val="330"/>
        </w:trPr>
        <w:tc>
          <w:tcPr>
            <w:tcW w:w="1824" w:type="dxa"/>
            <w:gridSpan w:val="2"/>
            <w:tcBorders>
              <w:top w:val="double" w:sz="6" w:space="0" w:color="auto"/>
              <w:left w:val="double" w:sz="6" w:space="0" w:color="auto"/>
              <w:bottom w:val="double" w:sz="6" w:space="0" w:color="auto"/>
              <w:right w:val="double" w:sz="6" w:space="0" w:color="000000"/>
            </w:tcBorders>
            <w:shd w:val="clear" w:color="000000" w:fill="FFFFFF"/>
            <w:noWrap/>
            <w:hideMark/>
          </w:tcPr>
          <w:p w:rsidR="002A26D4" w:rsidRPr="00863E2E" w:rsidRDefault="002A26D4" w:rsidP="002A26D4">
            <w:pPr>
              <w:rPr>
                <w:rFonts w:cs="Arial"/>
                <w:color w:val="000000"/>
                <w:sz w:val="12"/>
                <w:szCs w:val="12"/>
                <w:lang w:val="es-ES" w:eastAsia="es-EC"/>
              </w:rPr>
            </w:pPr>
            <w:r w:rsidRPr="00863E2E">
              <w:rPr>
                <w:rFonts w:cs="Arial"/>
                <w:color w:val="000000"/>
                <w:sz w:val="12"/>
                <w:szCs w:val="12"/>
                <w:lang w:val="es-ES" w:eastAsia="es-EC"/>
              </w:rPr>
              <w:t>Inversión Activos de reemplazo</w:t>
            </w:r>
          </w:p>
        </w:tc>
        <w:tc>
          <w:tcPr>
            <w:tcW w:w="1318" w:type="dxa"/>
            <w:tcBorders>
              <w:top w:val="nil"/>
              <w:left w:val="nil"/>
              <w:bottom w:val="double" w:sz="6" w:space="0" w:color="auto"/>
              <w:right w:val="double" w:sz="6" w:space="0" w:color="auto"/>
            </w:tcBorders>
            <w:shd w:val="clear" w:color="000000" w:fill="FFFFFF"/>
            <w:noWrap/>
            <w:hideMark/>
          </w:tcPr>
          <w:p w:rsidR="002A26D4" w:rsidRPr="00863E2E" w:rsidRDefault="002A26D4" w:rsidP="003F1FBF">
            <w:pPr>
              <w:jc w:val="right"/>
              <w:rPr>
                <w:rFonts w:cs="Arial"/>
                <w:color w:val="000000"/>
                <w:sz w:val="12"/>
                <w:szCs w:val="12"/>
                <w:lang w:val="es-ES" w:eastAsia="es-EC"/>
              </w:rPr>
            </w:pPr>
            <w:r w:rsidRPr="00863E2E">
              <w:rPr>
                <w:rFonts w:cs="Arial"/>
                <w:color w:val="000000"/>
                <w:sz w:val="12"/>
                <w:szCs w:val="12"/>
                <w:lang w:val="es-ES" w:eastAsia="es-EC"/>
              </w:rPr>
              <w:t> </w:t>
            </w:r>
          </w:p>
        </w:tc>
        <w:tc>
          <w:tcPr>
            <w:tcW w:w="992" w:type="dxa"/>
            <w:tcBorders>
              <w:top w:val="nil"/>
              <w:left w:val="nil"/>
              <w:bottom w:val="double" w:sz="6" w:space="0" w:color="auto"/>
              <w:right w:val="double" w:sz="6" w:space="0" w:color="auto"/>
            </w:tcBorders>
            <w:shd w:val="clear" w:color="000000" w:fill="FFFFFF"/>
            <w:noWrap/>
            <w:vAlign w:val="center"/>
            <w:hideMark/>
          </w:tcPr>
          <w:p w:rsidR="002A26D4" w:rsidRPr="00863E2E" w:rsidRDefault="002A26D4" w:rsidP="002A26D4">
            <w:pPr>
              <w:rPr>
                <w:rFonts w:cs="Arial"/>
                <w:color w:val="000000"/>
                <w:sz w:val="12"/>
                <w:szCs w:val="12"/>
                <w:lang w:val="es-ES" w:eastAsia="es-EC"/>
              </w:rPr>
            </w:pPr>
            <w:r w:rsidRPr="00863E2E">
              <w:rPr>
                <w:rFonts w:cs="Arial"/>
                <w:color w:val="000000"/>
                <w:sz w:val="12"/>
                <w:szCs w:val="12"/>
                <w:lang w:val="es-ES" w:eastAsia="es-EC"/>
              </w:rPr>
              <w:t> </w:t>
            </w:r>
          </w:p>
        </w:tc>
        <w:tc>
          <w:tcPr>
            <w:tcW w:w="992" w:type="dxa"/>
            <w:tcBorders>
              <w:top w:val="nil"/>
              <w:left w:val="nil"/>
              <w:bottom w:val="double" w:sz="6" w:space="0" w:color="auto"/>
              <w:right w:val="double" w:sz="6" w:space="0" w:color="auto"/>
            </w:tcBorders>
            <w:shd w:val="clear" w:color="000000" w:fill="FFFFFF"/>
            <w:noWrap/>
            <w:vAlign w:val="center"/>
            <w:hideMark/>
          </w:tcPr>
          <w:p w:rsidR="002A26D4" w:rsidRPr="00863E2E" w:rsidRDefault="002A26D4" w:rsidP="002A26D4">
            <w:pPr>
              <w:rPr>
                <w:rFonts w:cs="Arial"/>
                <w:color w:val="000000"/>
                <w:sz w:val="12"/>
                <w:szCs w:val="12"/>
                <w:lang w:val="es-ES" w:eastAsia="es-EC"/>
              </w:rPr>
            </w:pPr>
            <w:r w:rsidRPr="00863E2E">
              <w:rPr>
                <w:rFonts w:cs="Arial"/>
                <w:color w:val="000000"/>
                <w:sz w:val="12"/>
                <w:szCs w:val="12"/>
                <w:lang w:val="es-ES" w:eastAsia="es-EC"/>
              </w:rPr>
              <w:t> </w:t>
            </w:r>
          </w:p>
        </w:tc>
        <w:tc>
          <w:tcPr>
            <w:tcW w:w="993" w:type="dxa"/>
            <w:tcBorders>
              <w:top w:val="nil"/>
              <w:left w:val="nil"/>
              <w:bottom w:val="double" w:sz="6" w:space="0" w:color="auto"/>
              <w:right w:val="double" w:sz="6" w:space="0" w:color="auto"/>
            </w:tcBorders>
            <w:shd w:val="clear" w:color="000000" w:fill="FFFFFF"/>
            <w:noWrap/>
            <w:vAlign w:val="center"/>
            <w:hideMark/>
          </w:tcPr>
          <w:p w:rsidR="002A26D4" w:rsidRPr="00863E2E" w:rsidRDefault="003F1FBF" w:rsidP="003F1FBF">
            <w:pPr>
              <w:jc w:val="right"/>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(5.594,90)</w:t>
            </w:r>
          </w:p>
        </w:tc>
        <w:tc>
          <w:tcPr>
            <w:tcW w:w="1134" w:type="dxa"/>
            <w:tcBorders>
              <w:top w:val="nil"/>
              <w:left w:val="nil"/>
              <w:bottom w:val="double" w:sz="6" w:space="0" w:color="auto"/>
              <w:right w:val="double" w:sz="6" w:space="0" w:color="auto"/>
            </w:tcBorders>
            <w:shd w:val="clear" w:color="000000" w:fill="FFFFFF"/>
            <w:noWrap/>
            <w:vAlign w:val="center"/>
            <w:hideMark/>
          </w:tcPr>
          <w:p w:rsidR="002A26D4" w:rsidRPr="00863E2E" w:rsidRDefault="002A26D4" w:rsidP="002A26D4">
            <w:pPr>
              <w:jc w:val="right"/>
              <w:rPr>
                <w:rFonts w:cs="Arial"/>
                <w:color w:val="000000"/>
                <w:sz w:val="12"/>
                <w:szCs w:val="12"/>
                <w:lang w:val="es-ES" w:eastAsia="es-EC"/>
              </w:rPr>
            </w:pPr>
            <w:r w:rsidRPr="00863E2E">
              <w:rPr>
                <w:rFonts w:cs="Arial"/>
                <w:color w:val="000000"/>
                <w:sz w:val="12"/>
                <w:szCs w:val="12"/>
                <w:lang w:val="es-ES" w:eastAsia="es-EC"/>
              </w:rPr>
              <w:t> </w:t>
            </w:r>
          </w:p>
        </w:tc>
        <w:tc>
          <w:tcPr>
            <w:tcW w:w="1296" w:type="dxa"/>
            <w:tcBorders>
              <w:top w:val="nil"/>
              <w:left w:val="nil"/>
              <w:bottom w:val="double" w:sz="6" w:space="0" w:color="auto"/>
              <w:right w:val="double" w:sz="6" w:space="0" w:color="auto"/>
            </w:tcBorders>
            <w:shd w:val="clear" w:color="000000" w:fill="FFFFFF"/>
            <w:noWrap/>
            <w:vAlign w:val="center"/>
            <w:hideMark/>
          </w:tcPr>
          <w:p w:rsidR="002A26D4" w:rsidRPr="00863E2E" w:rsidRDefault="002A26D4" w:rsidP="002A26D4">
            <w:pPr>
              <w:jc w:val="right"/>
              <w:rPr>
                <w:rFonts w:cs="Arial"/>
                <w:color w:val="000000"/>
                <w:sz w:val="12"/>
                <w:szCs w:val="12"/>
                <w:lang w:val="es-ES" w:eastAsia="es-EC"/>
              </w:rPr>
            </w:pPr>
            <w:r w:rsidRPr="00863E2E">
              <w:rPr>
                <w:rFonts w:cs="Arial"/>
                <w:color w:val="000000"/>
                <w:sz w:val="12"/>
                <w:szCs w:val="12"/>
                <w:lang w:val="es-ES" w:eastAsia="es-EC"/>
              </w:rPr>
              <w:t> </w:t>
            </w:r>
          </w:p>
        </w:tc>
      </w:tr>
      <w:tr w:rsidR="002A26D4" w:rsidRPr="00863E2E" w:rsidTr="002A26D4">
        <w:trPr>
          <w:trHeight w:val="330"/>
        </w:trPr>
        <w:tc>
          <w:tcPr>
            <w:tcW w:w="1824" w:type="dxa"/>
            <w:gridSpan w:val="2"/>
            <w:tcBorders>
              <w:top w:val="double" w:sz="6" w:space="0" w:color="auto"/>
              <w:left w:val="double" w:sz="6" w:space="0" w:color="auto"/>
              <w:bottom w:val="double" w:sz="6" w:space="0" w:color="auto"/>
              <w:right w:val="double" w:sz="6" w:space="0" w:color="auto"/>
            </w:tcBorders>
            <w:shd w:val="clear" w:color="000000" w:fill="FFFFFF"/>
            <w:noWrap/>
            <w:hideMark/>
          </w:tcPr>
          <w:p w:rsidR="002A26D4" w:rsidRPr="00863E2E" w:rsidRDefault="002A26D4" w:rsidP="002A26D4">
            <w:pPr>
              <w:rPr>
                <w:rFonts w:cs="Arial"/>
                <w:color w:val="000000"/>
                <w:sz w:val="12"/>
                <w:szCs w:val="12"/>
                <w:lang w:val="es-ES" w:eastAsia="es-EC"/>
              </w:rPr>
            </w:pPr>
            <w:r w:rsidRPr="00863E2E">
              <w:rPr>
                <w:rFonts w:cs="Arial"/>
                <w:color w:val="000000"/>
                <w:sz w:val="12"/>
                <w:szCs w:val="12"/>
                <w:lang w:val="es-ES" w:eastAsia="es-EC"/>
              </w:rPr>
              <w:t>Capital de Trabajo</w:t>
            </w:r>
          </w:p>
        </w:tc>
        <w:tc>
          <w:tcPr>
            <w:tcW w:w="1318" w:type="dxa"/>
            <w:tcBorders>
              <w:top w:val="nil"/>
              <w:left w:val="nil"/>
              <w:bottom w:val="double" w:sz="6" w:space="0" w:color="auto"/>
              <w:right w:val="double" w:sz="6" w:space="0" w:color="auto"/>
            </w:tcBorders>
            <w:shd w:val="clear" w:color="000000" w:fill="FFFFFF"/>
            <w:noWrap/>
            <w:vAlign w:val="center"/>
            <w:hideMark/>
          </w:tcPr>
          <w:p w:rsidR="002A26D4" w:rsidRPr="00863E2E" w:rsidRDefault="003F1FBF" w:rsidP="003F1FBF">
            <w:pPr>
              <w:jc w:val="right"/>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(14.250,63)</w:t>
            </w:r>
          </w:p>
        </w:tc>
        <w:tc>
          <w:tcPr>
            <w:tcW w:w="992" w:type="dxa"/>
            <w:tcBorders>
              <w:top w:val="nil"/>
              <w:left w:val="nil"/>
              <w:bottom w:val="double" w:sz="6" w:space="0" w:color="auto"/>
              <w:right w:val="double" w:sz="6" w:space="0" w:color="auto"/>
            </w:tcBorders>
            <w:shd w:val="clear" w:color="auto" w:fill="auto"/>
            <w:noWrap/>
            <w:vAlign w:val="bottom"/>
            <w:hideMark/>
          </w:tcPr>
          <w:p w:rsidR="002A26D4" w:rsidRPr="00863E2E" w:rsidRDefault="002A26D4" w:rsidP="002A26D4">
            <w:pPr>
              <w:rPr>
                <w:rFonts w:cs="Arial"/>
                <w:color w:val="000000"/>
                <w:sz w:val="12"/>
                <w:szCs w:val="12"/>
                <w:lang w:val="es-ES" w:eastAsia="es-EC"/>
              </w:rPr>
            </w:pPr>
            <w:r w:rsidRPr="00863E2E">
              <w:rPr>
                <w:rFonts w:cs="Arial"/>
                <w:color w:val="000000"/>
                <w:sz w:val="12"/>
                <w:szCs w:val="12"/>
                <w:lang w:val="es-ES" w:eastAsia="es-EC"/>
              </w:rPr>
              <w:t> </w:t>
            </w:r>
          </w:p>
        </w:tc>
        <w:tc>
          <w:tcPr>
            <w:tcW w:w="992" w:type="dxa"/>
            <w:tcBorders>
              <w:top w:val="nil"/>
              <w:left w:val="nil"/>
              <w:bottom w:val="double" w:sz="6" w:space="0" w:color="auto"/>
              <w:right w:val="double" w:sz="6" w:space="0" w:color="auto"/>
            </w:tcBorders>
            <w:shd w:val="clear" w:color="000000" w:fill="FFFFFF"/>
            <w:noWrap/>
            <w:vAlign w:val="center"/>
            <w:hideMark/>
          </w:tcPr>
          <w:p w:rsidR="002A26D4" w:rsidRPr="00863E2E" w:rsidRDefault="002A26D4" w:rsidP="002A26D4">
            <w:pPr>
              <w:rPr>
                <w:rFonts w:cs="Arial"/>
                <w:color w:val="000000"/>
                <w:sz w:val="12"/>
                <w:szCs w:val="12"/>
                <w:lang w:val="es-ES" w:eastAsia="es-EC"/>
              </w:rPr>
            </w:pPr>
            <w:r w:rsidRPr="00863E2E">
              <w:rPr>
                <w:rFonts w:cs="Arial"/>
                <w:color w:val="000000"/>
                <w:sz w:val="12"/>
                <w:szCs w:val="12"/>
                <w:lang w:val="es-ES" w:eastAsia="es-EC"/>
              </w:rPr>
              <w:t> </w:t>
            </w:r>
          </w:p>
        </w:tc>
        <w:tc>
          <w:tcPr>
            <w:tcW w:w="993" w:type="dxa"/>
            <w:tcBorders>
              <w:top w:val="nil"/>
              <w:left w:val="nil"/>
              <w:bottom w:val="double" w:sz="6" w:space="0" w:color="auto"/>
              <w:right w:val="double" w:sz="6" w:space="0" w:color="auto"/>
            </w:tcBorders>
            <w:shd w:val="clear" w:color="000000" w:fill="FFFFFF"/>
            <w:noWrap/>
            <w:vAlign w:val="center"/>
            <w:hideMark/>
          </w:tcPr>
          <w:p w:rsidR="002A26D4" w:rsidRPr="00863E2E" w:rsidRDefault="002A26D4" w:rsidP="003F1FBF">
            <w:pPr>
              <w:jc w:val="right"/>
              <w:rPr>
                <w:rFonts w:cs="Arial"/>
                <w:color w:val="000000"/>
                <w:sz w:val="12"/>
                <w:szCs w:val="12"/>
                <w:lang w:val="es-ES" w:eastAsia="es-EC"/>
              </w:rPr>
            </w:pPr>
            <w:r w:rsidRPr="00863E2E">
              <w:rPr>
                <w:rFonts w:cs="Arial"/>
                <w:color w:val="000000"/>
                <w:sz w:val="12"/>
                <w:szCs w:val="12"/>
                <w:lang w:val="es-ES" w:eastAsia="es-EC"/>
              </w:rPr>
              <w:t> </w:t>
            </w:r>
          </w:p>
        </w:tc>
        <w:tc>
          <w:tcPr>
            <w:tcW w:w="1134" w:type="dxa"/>
            <w:tcBorders>
              <w:top w:val="nil"/>
              <w:left w:val="nil"/>
              <w:bottom w:val="double" w:sz="6" w:space="0" w:color="auto"/>
              <w:right w:val="double" w:sz="6" w:space="0" w:color="auto"/>
            </w:tcBorders>
            <w:shd w:val="clear" w:color="000000" w:fill="FFFFFF"/>
            <w:noWrap/>
            <w:vAlign w:val="center"/>
            <w:hideMark/>
          </w:tcPr>
          <w:p w:rsidR="002A26D4" w:rsidRPr="00863E2E" w:rsidRDefault="002A26D4" w:rsidP="002A26D4">
            <w:pPr>
              <w:jc w:val="right"/>
              <w:rPr>
                <w:rFonts w:cs="Arial"/>
                <w:color w:val="000000"/>
                <w:sz w:val="12"/>
                <w:szCs w:val="12"/>
                <w:lang w:val="es-ES" w:eastAsia="es-EC"/>
              </w:rPr>
            </w:pPr>
            <w:r w:rsidRPr="00863E2E">
              <w:rPr>
                <w:rFonts w:cs="Arial"/>
                <w:color w:val="000000"/>
                <w:sz w:val="12"/>
                <w:szCs w:val="12"/>
                <w:lang w:val="es-ES" w:eastAsia="es-EC"/>
              </w:rPr>
              <w:t> </w:t>
            </w:r>
          </w:p>
        </w:tc>
        <w:tc>
          <w:tcPr>
            <w:tcW w:w="1296" w:type="dxa"/>
            <w:tcBorders>
              <w:top w:val="nil"/>
              <w:left w:val="nil"/>
              <w:bottom w:val="double" w:sz="6" w:space="0" w:color="auto"/>
              <w:right w:val="double" w:sz="6" w:space="0" w:color="auto"/>
            </w:tcBorders>
            <w:shd w:val="clear" w:color="000000" w:fill="FFFFFF"/>
            <w:noWrap/>
            <w:vAlign w:val="center"/>
            <w:hideMark/>
          </w:tcPr>
          <w:p w:rsidR="002A26D4" w:rsidRPr="00863E2E" w:rsidRDefault="002A26D4" w:rsidP="002A26D4">
            <w:pPr>
              <w:jc w:val="right"/>
              <w:rPr>
                <w:rFonts w:cs="Arial"/>
                <w:color w:val="000000"/>
                <w:sz w:val="12"/>
                <w:szCs w:val="12"/>
                <w:lang w:val="es-ES" w:eastAsia="es-EC"/>
              </w:rPr>
            </w:pPr>
            <w:r w:rsidRPr="00863E2E">
              <w:rPr>
                <w:rFonts w:cs="Arial"/>
                <w:color w:val="000000"/>
                <w:sz w:val="12"/>
                <w:szCs w:val="12"/>
                <w:lang w:val="es-ES" w:eastAsia="es-EC"/>
              </w:rPr>
              <w:t> </w:t>
            </w:r>
          </w:p>
        </w:tc>
      </w:tr>
      <w:tr w:rsidR="002A26D4" w:rsidRPr="00863E2E" w:rsidTr="002A26D4">
        <w:trPr>
          <w:trHeight w:val="330"/>
        </w:trPr>
        <w:tc>
          <w:tcPr>
            <w:tcW w:w="1824" w:type="dxa"/>
            <w:gridSpan w:val="2"/>
            <w:tcBorders>
              <w:top w:val="double" w:sz="6" w:space="0" w:color="auto"/>
              <w:left w:val="double" w:sz="6" w:space="0" w:color="auto"/>
              <w:bottom w:val="double" w:sz="6" w:space="0" w:color="auto"/>
              <w:right w:val="double" w:sz="6" w:space="0" w:color="000000"/>
            </w:tcBorders>
            <w:shd w:val="clear" w:color="000000" w:fill="FFFFFF"/>
            <w:noWrap/>
            <w:hideMark/>
          </w:tcPr>
          <w:p w:rsidR="002A26D4" w:rsidRPr="00863E2E" w:rsidRDefault="002A26D4" w:rsidP="002A26D4">
            <w:pPr>
              <w:rPr>
                <w:rFonts w:cs="Arial"/>
                <w:color w:val="000000"/>
                <w:sz w:val="12"/>
                <w:szCs w:val="12"/>
                <w:lang w:val="es-ES" w:eastAsia="es-EC"/>
              </w:rPr>
            </w:pPr>
            <w:r w:rsidRPr="00863E2E">
              <w:rPr>
                <w:rFonts w:cs="Arial"/>
                <w:color w:val="000000"/>
                <w:sz w:val="12"/>
                <w:szCs w:val="12"/>
                <w:lang w:val="es-ES" w:eastAsia="es-EC"/>
              </w:rPr>
              <w:t>Valor de Desecho</w:t>
            </w:r>
          </w:p>
        </w:tc>
        <w:tc>
          <w:tcPr>
            <w:tcW w:w="1318" w:type="dxa"/>
            <w:tcBorders>
              <w:top w:val="nil"/>
              <w:left w:val="nil"/>
              <w:bottom w:val="double" w:sz="6" w:space="0" w:color="auto"/>
              <w:right w:val="double" w:sz="6" w:space="0" w:color="auto"/>
            </w:tcBorders>
            <w:shd w:val="clear" w:color="000000" w:fill="FFFFFF"/>
            <w:noWrap/>
            <w:vAlign w:val="center"/>
            <w:hideMark/>
          </w:tcPr>
          <w:p w:rsidR="002A26D4" w:rsidRPr="00863E2E" w:rsidRDefault="002A26D4" w:rsidP="002A26D4">
            <w:pPr>
              <w:rPr>
                <w:rFonts w:cs="Arial"/>
                <w:color w:val="000000"/>
                <w:sz w:val="12"/>
                <w:szCs w:val="12"/>
                <w:lang w:val="es-ES" w:eastAsia="es-EC"/>
              </w:rPr>
            </w:pPr>
            <w:r w:rsidRPr="00863E2E">
              <w:rPr>
                <w:rFonts w:cs="Arial"/>
                <w:color w:val="000000"/>
                <w:sz w:val="12"/>
                <w:szCs w:val="12"/>
                <w:lang w:val="es-ES" w:eastAsia="es-EC"/>
              </w:rPr>
              <w:t> </w:t>
            </w:r>
          </w:p>
        </w:tc>
        <w:tc>
          <w:tcPr>
            <w:tcW w:w="992" w:type="dxa"/>
            <w:tcBorders>
              <w:top w:val="nil"/>
              <w:left w:val="nil"/>
              <w:bottom w:val="double" w:sz="6" w:space="0" w:color="auto"/>
              <w:right w:val="double" w:sz="6" w:space="0" w:color="auto"/>
            </w:tcBorders>
            <w:shd w:val="clear" w:color="auto" w:fill="auto"/>
            <w:noWrap/>
            <w:vAlign w:val="bottom"/>
            <w:hideMark/>
          </w:tcPr>
          <w:p w:rsidR="002A26D4" w:rsidRPr="00863E2E" w:rsidRDefault="002A26D4" w:rsidP="002A26D4">
            <w:pPr>
              <w:rPr>
                <w:rFonts w:cs="Arial"/>
                <w:color w:val="000000"/>
                <w:sz w:val="12"/>
                <w:szCs w:val="12"/>
                <w:lang w:val="es-ES" w:eastAsia="es-EC"/>
              </w:rPr>
            </w:pPr>
            <w:r w:rsidRPr="00863E2E">
              <w:rPr>
                <w:rFonts w:cs="Arial"/>
                <w:color w:val="000000"/>
                <w:sz w:val="12"/>
                <w:szCs w:val="12"/>
                <w:lang w:val="es-ES" w:eastAsia="es-EC"/>
              </w:rPr>
              <w:t> </w:t>
            </w:r>
          </w:p>
        </w:tc>
        <w:tc>
          <w:tcPr>
            <w:tcW w:w="992" w:type="dxa"/>
            <w:tcBorders>
              <w:top w:val="nil"/>
              <w:left w:val="nil"/>
              <w:bottom w:val="double" w:sz="6" w:space="0" w:color="auto"/>
              <w:right w:val="double" w:sz="6" w:space="0" w:color="auto"/>
            </w:tcBorders>
            <w:shd w:val="clear" w:color="000000" w:fill="FFFFFF"/>
            <w:noWrap/>
            <w:vAlign w:val="center"/>
            <w:hideMark/>
          </w:tcPr>
          <w:p w:rsidR="002A26D4" w:rsidRPr="00863E2E" w:rsidRDefault="002A26D4" w:rsidP="002A26D4">
            <w:pPr>
              <w:rPr>
                <w:rFonts w:cs="Arial"/>
                <w:color w:val="000000"/>
                <w:sz w:val="12"/>
                <w:szCs w:val="12"/>
                <w:lang w:val="es-ES" w:eastAsia="es-EC"/>
              </w:rPr>
            </w:pPr>
            <w:r w:rsidRPr="00863E2E">
              <w:rPr>
                <w:rFonts w:cs="Arial"/>
                <w:color w:val="000000"/>
                <w:sz w:val="12"/>
                <w:szCs w:val="12"/>
                <w:lang w:val="es-ES" w:eastAsia="es-EC"/>
              </w:rPr>
              <w:t> </w:t>
            </w:r>
          </w:p>
        </w:tc>
        <w:tc>
          <w:tcPr>
            <w:tcW w:w="993" w:type="dxa"/>
            <w:tcBorders>
              <w:top w:val="nil"/>
              <w:left w:val="nil"/>
              <w:bottom w:val="double" w:sz="6" w:space="0" w:color="auto"/>
              <w:right w:val="double" w:sz="6" w:space="0" w:color="auto"/>
            </w:tcBorders>
            <w:shd w:val="clear" w:color="000000" w:fill="FFFFFF"/>
            <w:noWrap/>
            <w:vAlign w:val="center"/>
            <w:hideMark/>
          </w:tcPr>
          <w:p w:rsidR="002A26D4" w:rsidRPr="00863E2E" w:rsidRDefault="002A26D4" w:rsidP="002A26D4">
            <w:pPr>
              <w:rPr>
                <w:rFonts w:cs="Arial"/>
                <w:color w:val="000000"/>
                <w:sz w:val="12"/>
                <w:szCs w:val="12"/>
                <w:lang w:val="es-ES" w:eastAsia="es-EC"/>
              </w:rPr>
            </w:pPr>
            <w:r w:rsidRPr="00863E2E">
              <w:rPr>
                <w:rFonts w:cs="Arial"/>
                <w:color w:val="000000"/>
                <w:sz w:val="12"/>
                <w:szCs w:val="12"/>
                <w:lang w:val="es-ES" w:eastAsia="es-EC"/>
              </w:rPr>
              <w:t> </w:t>
            </w:r>
          </w:p>
        </w:tc>
        <w:tc>
          <w:tcPr>
            <w:tcW w:w="1134" w:type="dxa"/>
            <w:tcBorders>
              <w:top w:val="nil"/>
              <w:left w:val="nil"/>
              <w:bottom w:val="double" w:sz="6" w:space="0" w:color="auto"/>
              <w:right w:val="double" w:sz="6" w:space="0" w:color="auto"/>
            </w:tcBorders>
            <w:shd w:val="clear" w:color="000000" w:fill="FFFFFF"/>
            <w:noWrap/>
            <w:vAlign w:val="center"/>
            <w:hideMark/>
          </w:tcPr>
          <w:p w:rsidR="002A26D4" w:rsidRPr="00863E2E" w:rsidRDefault="002A26D4" w:rsidP="002A26D4">
            <w:pPr>
              <w:jc w:val="right"/>
              <w:rPr>
                <w:rFonts w:cs="Arial"/>
                <w:color w:val="000000"/>
                <w:sz w:val="12"/>
                <w:szCs w:val="12"/>
                <w:lang w:val="es-ES" w:eastAsia="es-EC"/>
              </w:rPr>
            </w:pPr>
            <w:r w:rsidRPr="00863E2E">
              <w:rPr>
                <w:rFonts w:cs="Arial"/>
                <w:color w:val="000000"/>
                <w:sz w:val="12"/>
                <w:szCs w:val="12"/>
                <w:lang w:val="es-ES" w:eastAsia="es-EC"/>
              </w:rPr>
              <w:t> </w:t>
            </w:r>
          </w:p>
        </w:tc>
        <w:tc>
          <w:tcPr>
            <w:tcW w:w="1296" w:type="dxa"/>
            <w:tcBorders>
              <w:top w:val="nil"/>
              <w:left w:val="nil"/>
              <w:bottom w:val="double" w:sz="6" w:space="0" w:color="auto"/>
              <w:right w:val="double" w:sz="6" w:space="0" w:color="auto"/>
            </w:tcBorders>
            <w:shd w:val="clear" w:color="000000" w:fill="FFFFFF"/>
            <w:noWrap/>
            <w:vAlign w:val="center"/>
            <w:hideMark/>
          </w:tcPr>
          <w:p w:rsidR="002A26D4" w:rsidRPr="00863E2E" w:rsidRDefault="003F1FBF" w:rsidP="002A26D4">
            <w:pPr>
              <w:jc w:val="right"/>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  262.231,45 </w:t>
            </w:r>
          </w:p>
        </w:tc>
      </w:tr>
      <w:tr w:rsidR="002A26D4" w:rsidRPr="00863E2E" w:rsidTr="002A26D4">
        <w:trPr>
          <w:trHeight w:val="330"/>
        </w:trPr>
        <w:tc>
          <w:tcPr>
            <w:tcW w:w="1824" w:type="dxa"/>
            <w:gridSpan w:val="2"/>
            <w:tcBorders>
              <w:top w:val="double" w:sz="6" w:space="0" w:color="auto"/>
              <w:left w:val="double" w:sz="6" w:space="0" w:color="auto"/>
              <w:bottom w:val="double" w:sz="6" w:space="0" w:color="auto"/>
              <w:right w:val="double" w:sz="6" w:space="0" w:color="auto"/>
            </w:tcBorders>
            <w:shd w:val="clear" w:color="000000" w:fill="FFFFFF"/>
            <w:noWrap/>
            <w:hideMark/>
          </w:tcPr>
          <w:p w:rsidR="002A26D4" w:rsidRPr="00863E2E" w:rsidRDefault="002A26D4" w:rsidP="002A26D4">
            <w:pPr>
              <w:rPr>
                <w:rFonts w:cs="Arial"/>
                <w:color w:val="000000"/>
                <w:sz w:val="12"/>
                <w:szCs w:val="12"/>
                <w:lang w:val="es-ES" w:eastAsia="es-EC"/>
              </w:rPr>
            </w:pPr>
            <w:r w:rsidRPr="00863E2E">
              <w:rPr>
                <w:rFonts w:cs="Arial"/>
                <w:color w:val="000000"/>
                <w:sz w:val="12"/>
                <w:szCs w:val="12"/>
                <w:lang w:val="es-ES" w:eastAsia="es-EC"/>
              </w:rPr>
              <w:t>FNE TOTAL</w:t>
            </w:r>
          </w:p>
        </w:tc>
        <w:tc>
          <w:tcPr>
            <w:tcW w:w="1318" w:type="dxa"/>
            <w:tcBorders>
              <w:top w:val="nil"/>
              <w:left w:val="nil"/>
              <w:bottom w:val="double" w:sz="6" w:space="0" w:color="auto"/>
              <w:right w:val="double" w:sz="6" w:space="0" w:color="auto"/>
            </w:tcBorders>
            <w:shd w:val="clear" w:color="000000" w:fill="FFFFFF"/>
            <w:noWrap/>
            <w:hideMark/>
          </w:tcPr>
          <w:p w:rsidR="002A26D4" w:rsidRPr="00863E2E" w:rsidRDefault="002A26D4" w:rsidP="002A26D4">
            <w:pPr>
              <w:jc w:val="right"/>
              <w:rPr>
                <w:rFonts w:cs="Arial"/>
                <w:color w:val="000000"/>
                <w:sz w:val="12"/>
                <w:szCs w:val="12"/>
                <w:lang w:val="es-ES" w:eastAsia="es-EC"/>
              </w:rPr>
            </w:pPr>
            <w:r w:rsidRPr="00863E2E">
              <w:rPr>
                <w:rFonts w:cs="Arial"/>
                <w:color w:val="000000"/>
                <w:sz w:val="12"/>
                <w:szCs w:val="12"/>
                <w:lang w:val="es-ES" w:eastAsia="es-EC"/>
              </w:rPr>
              <w:t xml:space="preserve"> $  (316.606,09)</w:t>
            </w:r>
          </w:p>
        </w:tc>
        <w:tc>
          <w:tcPr>
            <w:tcW w:w="992" w:type="dxa"/>
            <w:tcBorders>
              <w:top w:val="nil"/>
              <w:left w:val="nil"/>
              <w:bottom w:val="double" w:sz="6" w:space="0" w:color="auto"/>
              <w:right w:val="double" w:sz="6" w:space="0" w:color="auto"/>
            </w:tcBorders>
            <w:shd w:val="clear" w:color="000000" w:fill="FFFFFF"/>
            <w:noWrap/>
            <w:hideMark/>
          </w:tcPr>
          <w:p w:rsidR="002A26D4" w:rsidRPr="00863E2E" w:rsidRDefault="002A26D4" w:rsidP="002A26D4">
            <w:pPr>
              <w:rPr>
                <w:rFonts w:cs="Arial"/>
                <w:color w:val="000000"/>
                <w:sz w:val="12"/>
                <w:szCs w:val="12"/>
                <w:lang w:val="es-ES" w:eastAsia="es-EC"/>
              </w:rPr>
            </w:pPr>
            <w:r w:rsidRPr="00863E2E">
              <w:rPr>
                <w:rFonts w:cs="Arial"/>
                <w:color w:val="000000"/>
                <w:sz w:val="12"/>
                <w:szCs w:val="12"/>
                <w:lang w:val="es-ES" w:eastAsia="es-EC"/>
              </w:rPr>
              <w:t xml:space="preserve"> $    20.793,49 </w:t>
            </w:r>
          </w:p>
        </w:tc>
        <w:tc>
          <w:tcPr>
            <w:tcW w:w="992" w:type="dxa"/>
            <w:tcBorders>
              <w:top w:val="nil"/>
              <w:left w:val="nil"/>
              <w:bottom w:val="double" w:sz="6" w:space="0" w:color="auto"/>
              <w:right w:val="double" w:sz="6" w:space="0" w:color="auto"/>
            </w:tcBorders>
            <w:shd w:val="clear" w:color="000000" w:fill="FFFFFF"/>
            <w:noWrap/>
            <w:hideMark/>
          </w:tcPr>
          <w:p w:rsidR="002A26D4" w:rsidRPr="00863E2E" w:rsidRDefault="002A26D4" w:rsidP="002A26D4">
            <w:pPr>
              <w:rPr>
                <w:rFonts w:cs="Arial"/>
                <w:color w:val="000000"/>
                <w:sz w:val="12"/>
                <w:szCs w:val="12"/>
                <w:lang w:val="es-ES" w:eastAsia="es-EC"/>
              </w:rPr>
            </w:pPr>
            <w:r w:rsidRPr="00863E2E">
              <w:rPr>
                <w:rFonts w:cs="Arial"/>
                <w:color w:val="000000"/>
                <w:sz w:val="12"/>
                <w:szCs w:val="12"/>
                <w:lang w:val="es-ES" w:eastAsia="es-EC"/>
              </w:rPr>
              <w:t xml:space="preserve"> $    53.256,74 </w:t>
            </w:r>
          </w:p>
        </w:tc>
        <w:tc>
          <w:tcPr>
            <w:tcW w:w="993" w:type="dxa"/>
            <w:tcBorders>
              <w:top w:val="nil"/>
              <w:left w:val="nil"/>
              <w:bottom w:val="double" w:sz="6" w:space="0" w:color="auto"/>
              <w:right w:val="double" w:sz="6" w:space="0" w:color="auto"/>
            </w:tcBorders>
            <w:shd w:val="clear" w:color="000000" w:fill="FFFFFF"/>
            <w:noWrap/>
            <w:hideMark/>
          </w:tcPr>
          <w:p w:rsidR="002A26D4" w:rsidRPr="00863E2E" w:rsidRDefault="002A26D4" w:rsidP="002A26D4">
            <w:pPr>
              <w:rPr>
                <w:rFonts w:cs="Arial"/>
                <w:color w:val="000000"/>
                <w:sz w:val="12"/>
                <w:szCs w:val="12"/>
                <w:lang w:val="es-ES" w:eastAsia="es-EC"/>
              </w:rPr>
            </w:pPr>
            <w:r w:rsidRPr="00863E2E">
              <w:rPr>
                <w:rFonts w:cs="Arial"/>
                <w:color w:val="000000"/>
                <w:sz w:val="12"/>
                <w:szCs w:val="12"/>
                <w:lang w:val="es-ES" w:eastAsia="es-EC"/>
              </w:rPr>
              <w:t xml:space="preserve"> $    85.364,00 </w:t>
            </w:r>
          </w:p>
        </w:tc>
        <w:tc>
          <w:tcPr>
            <w:tcW w:w="1134" w:type="dxa"/>
            <w:tcBorders>
              <w:top w:val="nil"/>
              <w:left w:val="nil"/>
              <w:bottom w:val="double" w:sz="6" w:space="0" w:color="auto"/>
              <w:right w:val="double" w:sz="6" w:space="0" w:color="auto"/>
            </w:tcBorders>
            <w:shd w:val="clear" w:color="000000" w:fill="FFFFFF"/>
            <w:noWrap/>
            <w:hideMark/>
          </w:tcPr>
          <w:p w:rsidR="002A26D4" w:rsidRPr="00863E2E" w:rsidRDefault="002A26D4" w:rsidP="002A26D4">
            <w:pPr>
              <w:jc w:val="right"/>
              <w:rPr>
                <w:rFonts w:cs="Arial"/>
                <w:color w:val="000000"/>
                <w:sz w:val="12"/>
                <w:szCs w:val="12"/>
                <w:lang w:val="es-ES" w:eastAsia="es-EC"/>
              </w:rPr>
            </w:pPr>
            <w:r w:rsidRPr="00863E2E">
              <w:rPr>
                <w:rFonts w:cs="Arial"/>
                <w:color w:val="000000"/>
                <w:sz w:val="12"/>
                <w:szCs w:val="12"/>
                <w:lang w:val="es-ES" w:eastAsia="es-EC"/>
              </w:rPr>
              <w:t xml:space="preserve"> $  125.621,79 </w:t>
            </w:r>
          </w:p>
        </w:tc>
        <w:tc>
          <w:tcPr>
            <w:tcW w:w="1296" w:type="dxa"/>
            <w:tcBorders>
              <w:top w:val="nil"/>
              <w:left w:val="nil"/>
              <w:bottom w:val="double" w:sz="6" w:space="0" w:color="auto"/>
              <w:right w:val="double" w:sz="6" w:space="0" w:color="auto"/>
            </w:tcBorders>
            <w:shd w:val="clear" w:color="000000" w:fill="FFFFFF"/>
            <w:noWrap/>
            <w:hideMark/>
          </w:tcPr>
          <w:p w:rsidR="002A26D4" w:rsidRPr="00863E2E" w:rsidRDefault="002A26D4" w:rsidP="002A26D4">
            <w:pPr>
              <w:jc w:val="right"/>
              <w:rPr>
                <w:rFonts w:cs="Arial"/>
                <w:color w:val="000000"/>
                <w:sz w:val="12"/>
                <w:szCs w:val="12"/>
                <w:lang w:val="es-ES" w:eastAsia="es-EC"/>
              </w:rPr>
            </w:pPr>
            <w:r w:rsidRPr="00863E2E">
              <w:rPr>
                <w:rFonts w:cs="Arial"/>
                <w:color w:val="000000"/>
                <w:sz w:val="12"/>
                <w:szCs w:val="12"/>
                <w:lang w:val="es-ES" w:eastAsia="es-EC"/>
              </w:rPr>
              <w:t xml:space="preserve"> $  416.936,90 </w:t>
            </w:r>
          </w:p>
        </w:tc>
      </w:tr>
      <w:tr w:rsidR="002A26D4" w:rsidRPr="00863E2E" w:rsidTr="002A26D4">
        <w:trPr>
          <w:trHeight w:val="330"/>
        </w:trPr>
        <w:tc>
          <w:tcPr>
            <w:tcW w:w="1083" w:type="dxa"/>
            <w:tcBorders>
              <w:top w:val="nil"/>
              <w:left w:val="double" w:sz="6" w:space="0" w:color="auto"/>
              <w:bottom w:val="double" w:sz="6" w:space="0" w:color="auto"/>
              <w:right w:val="double" w:sz="6" w:space="0" w:color="auto"/>
            </w:tcBorders>
            <w:shd w:val="clear" w:color="auto" w:fill="auto"/>
            <w:noWrap/>
            <w:vAlign w:val="bottom"/>
            <w:hideMark/>
          </w:tcPr>
          <w:p w:rsidR="002A26D4" w:rsidRPr="00863E2E" w:rsidRDefault="002A26D4" w:rsidP="002A26D4">
            <w:pPr>
              <w:rPr>
                <w:rFonts w:cs="Arial"/>
                <w:color w:val="000000"/>
                <w:sz w:val="12"/>
                <w:szCs w:val="12"/>
                <w:lang w:val="es-ES" w:eastAsia="es-EC"/>
              </w:rPr>
            </w:pPr>
            <w:r w:rsidRPr="00863E2E">
              <w:rPr>
                <w:rFonts w:cs="Arial"/>
                <w:color w:val="000000"/>
                <w:sz w:val="12"/>
                <w:szCs w:val="12"/>
                <w:lang w:val="es-ES" w:eastAsia="es-EC"/>
              </w:rPr>
              <w:t>TMAR</w:t>
            </w:r>
            <w:r w:rsidR="0022602A">
              <w:rPr>
                <w:rFonts w:cs="Arial"/>
                <w:color w:val="000000"/>
                <w:sz w:val="12"/>
                <w:szCs w:val="12"/>
                <w:lang w:val="es-ES" w:eastAsia="es-EC"/>
              </w:rPr>
              <w:t>=CPPC</w:t>
            </w:r>
          </w:p>
        </w:tc>
        <w:tc>
          <w:tcPr>
            <w:tcW w:w="741" w:type="dxa"/>
            <w:tcBorders>
              <w:top w:val="nil"/>
              <w:left w:val="nil"/>
              <w:bottom w:val="double" w:sz="6" w:space="0" w:color="auto"/>
              <w:right w:val="double" w:sz="6" w:space="0" w:color="auto"/>
            </w:tcBorders>
            <w:shd w:val="clear" w:color="auto" w:fill="auto"/>
            <w:noWrap/>
            <w:vAlign w:val="bottom"/>
            <w:hideMark/>
          </w:tcPr>
          <w:p w:rsidR="002A26D4" w:rsidRPr="00863E2E" w:rsidRDefault="002A26D4" w:rsidP="002A26D4">
            <w:pPr>
              <w:jc w:val="right"/>
              <w:rPr>
                <w:rFonts w:cs="Arial"/>
                <w:color w:val="000000"/>
                <w:sz w:val="12"/>
                <w:szCs w:val="12"/>
                <w:lang w:val="es-ES" w:eastAsia="es-EC"/>
              </w:rPr>
            </w:pPr>
            <w:r w:rsidRPr="00863E2E">
              <w:rPr>
                <w:rFonts w:cs="Arial"/>
                <w:color w:val="000000"/>
                <w:sz w:val="12"/>
                <w:szCs w:val="12"/>
                <w:lang w:val="es-ES" w:eastAsia="es-EC"/>
              </w:rPr>
              <w:t>12,44%</w:t>
            </w:r>
          </w:p>
        </w:tc>
        <w:tc>
          <w:tcPr>
            <w:tcW w:w="1318" w:type="dxa"/>
            <w:tcBorders>
              <w:top w:val="nil"/>
              <w:left w:val="nil"/>
              <w:bottom w:val="nil"/>
              <w:right w:val="nil"/>
            </w:tcBorders>
            <w:shd w:val="clear" w:color="auto" w:fill="auto"/>
            <w:noWrap/>
            <w:vAlign w:val="bottom"/>
            <w:hideMark/>
          </w:tcPr>
          <w:p w:rsidR="002A26D4" w:rsidRPr="00863E2E" w:rsidRDefault="002A26D4" w:rsidP="002A26D4">
            <w:pPr>
              <w:rPr>
                <w:rFonts w:cs="Arial"/>
                <w:color w:val="000000"/>
                <w:sz w:val="12"/>
                <w:szCs w:val="12"/>
                <w:lang w:val="es-ES" w:eastAsia="es-EC"/>
              </w:rPr>
            </w:pPr>
          </w:p>
        </w:tc>
        <w:tc>
          <w:tcPr>
            <w:tcW w:w="992" w:type="dxa"/>
            <w:tcBorders>
              <w:top w:val="nil"/>
              <w:left w:val="nil"/>
              <w:bottom w:val="nil"/>
              <w:right w:val="nil"/>
            </w:tcBorders>
            <w:shd w:val="clear" w:color="auto" w:fill="auto"/>
            <w:noWrap/>
            <w:vAlign w:val="bottom"/>
            <w:hideMark/>
          </w:tcPr>
          <w:p w:rsidR="002A26D4" w:rsidRPr="00863E2E" w:rsidRDefault="002A26D4" w:rsidP="002A26D4">
            <w:pPr>
              <w:rPr>
                <w:rFonts w:cs="Arial"/>
                <w:color w:val="000000"/>
                <w:sz w:val="12"/>
                <w:szCs w:val="12"/>
                <w:lang w:val="es-ES" w:eastAsia="es-EC"/>
              </w:rPr>
            </w:pPr>
          </w:p>
        </w:tc>
        <w:tc>
          <w:tcPr>
            <w:tcW w:w="992" w:type="dxa"/>
            <w:tcBorders>
              <w:top w:val="nil"/>
              <w:left w:val="nil"/>
              <w:bottom w:val="nil"/>
              <w:right w:val="nil"/>
            </w:tcBorders>
            <w:shd w:val="clear" w:color="auto" w:fill="auto"/>
            <w:noWrap/>
            <w:vAlign w:val="bottom"/>
            <w:hideMark/>
          </w:tcPr>
          <w:p w:rsidR="002A26D4" w:rsidRPr="00863E2E" w:rsidRDefault="002A26D4" w:rsidP="002A26D4">
            <w:pPr>
              <w:rPr>
                <w:rFonts w:cs="Arial"/>
                <w:color w:val="000000"/>
                <w:sz w:val="12"/>
                <w:szCs w:val="12"/>
                <w:lang w:val="es-ES" w:eastAsia="es-EC"/>
              </w:rPr>
            </w:pPr>
          </w:p>
        </w:tc>
        <w:tc>
          <w:tcPr>
            <w:tcW w:w="993" w:type="dxa"/>
            <w:tcBorders>
              <w:top w:val="nil"/>
              <w:left w:val="nil"/>
              <w:bottom w:val="nil"/>
              <w:right w:val="nil"/>
            </w:tcBorders>
            <w:shd w:val="clear" w:color="auto" w:fill="auto"/>
            <w:noWrap/>
            <w:vAlign w:val="bottom"/>
            <w:hideMark/>
          </w:tcPr>
          <w:p w:rsidR="002A26D4" w:rsidRPr="00863E2E" w:rsidRDefault="002A26D4" w:rsidP="002A26D4">
            <w:pPr>
              <w:rPr>
                <w:rFonts w:cs="Arial"/>
                <w:color w:val="000000"/>
                <w:sz w:val="12"/>
                <w:szCs w:val="12"/>
                <w:lang w:val="es-ES" w:eastAsia="es-EC"/>
              </w:rPr>
            </w:pPr>
          </w:p>
        </w:tc>
        <w:tc>
          <w:tcPr>
            <w:tcW w:w="1134" w:type="dxa"/>
            <w:tcBorders>
              <w:top w:val="nil"/>
              <w:left w:val="nil"/>
              <w:bottom w:val="nil"/>
              <w:right w:val="nil"/>
            </w:tcBorders>
            <w:shd w:val="clear" w:color="auto" w:fill="auto"/>
            <w:noWrap/>
            <w:vAlign w:val="bottom"/>
            <w:hideMark/>
          </w:tcPr>
          <w:p w:rsidR="002A26D4" w:rsidRPr="00863E2E" w:rsidRDefault="002A26D4" w:rsidP="002A26D4">
            <w:pPr>
              <w:rPr>
                <w:rFonts w:cs="Arial"/>
                <w:color w:val="000000"/>
                <w:sz w:val="12"/>
                <w:szCs w:val="12"/>
                <w:lang w:val="es-ES" w:eastAsia="es-EC"/>
              </w:rPr>
            </w:pPr>
          </w:p>
        </w:tc>
        <w:tc>
          <w:tcPr>
            <w:tcW w:w="1296" w:type="dxa"/>
            <w:tcBorders>
              <w:top w:val="nil"/>
              <w:left w:val="nil"/>
              <w:bottom w:val="nil"/>
              <w:right w:val="nil"/>
            </w:tcBorders>
            <w:shd w:val="clear" w:color="auto" w:fill="auto"/>
            <w:noWrap/>
            <w:vAlign w:val="bottom"/>
            <w:hideMark/>
          </w:tcPr>
          <w:p w:rsidR="002A26D4" w:rsidRPr="00863E2E" w:rsidRDefault="002A26D4" w:rsidP="002A26D4">
            <w:pPr>
              <w:rPr>
                <w:rFonts w:cs="Arial"/>
                <w:color w:val="000000"/>
                <w:sz w:val="12"/>
                <w:szCs w:val="12"/>
                <w:lang w:val="es-ES" w:eastAsia="es-EC"/>
              </w:rPr>
            </w:pPr>
          </w:p>
        </w:tc>
      </w:tr>
      <w:tr w:rsidR="002A26D4" w:rsidRPr="00863E2E" w:rsidTr="002A26D4">
        <w:trPr>
          <w:trHeight w:val="330"/>
        </w:trPr>
        <w:tc>
          <w:tcPr>
            <w:tcW w:w="1083" w:type="dxa"/>
            <w:tcBorders>
              <w:top w:val="nil"/>
              <w:left w:val="double" w:sz="6" w:space="0" w:color="auto"/>
              <w:bottom w:val="double" w:sz="6" w:space="0" w:color="auto"/>
              <w:right w:val="double" w:sz="6" w:space="0" w:color="auto"/>
            </w:tcBorders>
            <w:shd w:val="clear" w:color="auto" w:fill="auto"/>
            <w:noWrap/>
            <w:vAlign w:val="bottom"/>
            <w:hideMark/>
          </w:tcPr>
          <w:p w:rsidR="002A26D4" w:rsidRPr="00863E2E" w:rsidRDefault="002A26D4" w:rsidP="002A26D4">
            <w:pPr>
              <w:rPr>
                <w:rFonts w:cs="Arial"/>
                <w:color w:val="000000"/>
                <w:sz w:val="12"/>
                <w:szCs w:val="12"/>
                <w:lang w:val="es-ES" w:eastAsia="es-EC"/>
              </w:rPr>
            </w:pPr>
            <w:r w:rsidRPr="00863E2E">
              <w:rPr>
                <w:rFonts w:cs="Arial"/>
                <w:color w:val="000000"/>
                <w:sz w:val="12"/>
                <w:szCs w:val="12"/>
                <w:lang w:val="es-ES" w:eastAsia="es-EC"/>
              </w:rPr>
              <w:t>TIR</w:t>
            </w:r>
          </w:p>
        </w:tc>
        <w:tc>
          <w:tcPr>
            <w:tcW w:w="741" w:type="dxa"/>
            <w:tcBorders>
              <w:top w:val="nil"/>
              <w:left w:val="nil"/>
              <w:bottom w:val="double" w:sz="6" w:space="0" w:color="auto"/>
              <w:right w:val="double" w:sz="6" w:space="0" w:color="auto"/>
            </w:tcBorders>
            <w:shd w:val="clear" w:color="auto" w:fill="auto"/>
            <w:noWrap/>
            <w:vAlign w:val="bottom"/>
            <w:hideMark/>
          </w:tcPr>
          <w:p w:rsidR="002A26D4" w:rsidRPr="00863E2E" w:rsidRDefault="002A26D4" w:rsidP="002A26D4">
            <w:pPr>
              <w:jc w:val="right"/>
              <w:rPr>
                <w:rFonts w:cs="Arial"/>
                <w:color w:val="000000"/>
                <w:sz w:val="12"/>
                <w:szCs w:val="12"/>
                <w:lang w:val="es-ES" w:eastAsia="es-EC"/>
              </w:rPr>
            </w:pPr>
            <w:r w:rsidRPr="00863E2E">
              <w:rPr>
                <w:rFonts w:cs="Arial"/>
                <w:color w:val="000000"/>
                <w:sz w:val="12"/>
                <w:szCs w:val="12"/>
                <w:lang w:val="es-ES" w:eastAsia="es-EC"/>
              </w:rPr>
              <w:t>21,43%</w:t>
            </w:r>
          </w:p>
        </w:tc>
        <w:tc>
          <w:tcPr>
            <w:tcW w:w="1318" w:type="dxa"/>
            <w:tcBorders>
              <w:top w:val="nil"/>
              <w:left w:val="nil"/>
              <w:bottom w:val="nil"/>
              <w:right w:val="nil"/>
            </w:tcBorders>
            <w:shd w:val="clear" w:color="auto" w:fill="auto"/>
            <w:noWrap/>
            <w:vAlign w:val="bottom"/>
            <w:hideMark/>
          </w:tcPr>
          <w:p w:rsidR="002A26D4" w:rsidRPr="00863E2E" w:rsidRDefault="002A26D4" w:rsidP="002A26D4">
            <w:pPr>
              <w:rPr>
                <w:rFonts w:cs="Arial"/>
                <w:color w:val="000000"/>
                <w:sz w:val="12"/>
                <w:szCs w:val="12"/>
                <w:lang w:val="es-ES" w:eastAsia="es-EC"/>
              </w:rPr>
            </w:pPr>
          </w:p>
        </w:tc>
        <w:tc>
          <w:tcPr>
            <w:tcW w:w="992" w:type="dxa"/>
            <w:tcBorders>
              <w:top w:val="nil"/>
              <w:left w:val="nil"/>
              <w:bottom w:val="nil"/>
              <w:right w:val="nil"/>
            </w:tcBorders>
            <w:shd w:val="clear" w:color="auto" w:fill="auto"/>
            <w:noWrap/>
            <w:vAlign w:val="bottom"/>
            <w:hideMark/>
          </w:tcPr>
          <w:p w:rsidR="002A26D4" w:rsidRPr="00863E2E" w:rsidRDefault="002A26D4" w:rsidP="002A26D4">
            <w:pPr>
              <w:rPr>
                <w:rFonts w:cs="Arial"/>
                <w:color w:val="000000"/>
                <w:sz w:val="12"/>
                <w:szCs w:val="12"/>
                <w:lang w:val="es-ES" w:eastAsia="es-EC"/>
              </w:rPr>
            </w:pPr>
          </w:p>
        </w:tc>
        <w:tc>
          <w:tcPr>
            <w:tcW w:w="992" w:type="dxa"/>
            <w:tcBorders>
              <w:top w:val="nil"/>
              <w:left w:val="nil"/>
              <w:bottom w:val="nil"/>
              <w:right w:val="nil"/>
            </w:tcBorders>
            <w:shd w:val="clear" w:color="auto" w:fill="auto"/>
            <w:noWrap/>
            <w:vAlign w:val="bottom"/>
            <w:hideMark/>
          </w:tcPr>
          <w:p w:rsidR="002A26D4" w:rsidRPr="00863E2E" w:rsidRDefault="002A26D4" w:rsidP="002A26D4">
            <w:pPr>
              <w:rPr>
                <w:rFonts w:cs="Arial"/>
                <w:color w:val="000000"/>
                <w:sz w:val="12"/>
                <w:szCs w:val="12"/>
                <w:lang w:val="es-ES" w:eastAsia="es-EC"/>
              </w:rPr>
            </w:pPr>
          </w:p>
        </w:tc>
        <w:tc>
          <w:tcPr>
            <w:tcW w:w="993" w:type="dxa"/>
            <w:tcBorders>
              <w:top w:val="nil"/>
              <w:left w:val="nil"/>
              <w:bottom w:val="nil"/>
              <w:right w:val="nil"/>
            </w:tcBorders>
            <w:shd w:val="clear" w:color="auto" w:fill="auto"/>
            <w:noWrap/>
            <w:vAlign w:val="bottom"/>
            <w:hideMark/>
          </w:tcPr>
          <w:p w:rsidR="002A26D4" w:rsidRPr="00863E2E" w:rsidRDefault="002A26D4" w:rsidP="002A26D4">
            <w:pPr>
              <w:rPr>
                <w:rFonts w:cs="Arial"/>
                <w:color w:val="000000"/>
                <w:sz w:val="12"/>
                <w:szCs w:val="12"/>
                <w:lang w:val="es-ES" w:eastAsia="es-EC"/>
              </w:rPr>
            </w:pPr>
          </w:p>
        </w:tc>
        <w:tc>
          <w:tcPr>
            <w:tcW w:w="1134" w:type="dxa"/>
            <w:tcBorders>
              <w:top w:val="nil"/>
              <w:left w:val="nil"/>
              <w:bottom w:val="nil"/>
              <w:right w:val="nil"/>
            </w:tcBorders>
            <w:shd w:val="clear" w:color="auto" w:fill="auto"/>
            <w:noWrap/>
            <w:vAlign w:val="bottom"/>
            <w:hideMark/>
          </w:tcPr>
          <w:p w:rsidR="002A26D4" w:rsidRPr="00863E2E" w:rsidRDefault="002A26D4" w:rsidP="002A26D4">
            <w:pPr>
              <w:rPr>
                <w:rFonts w:cs="Arial"/>
                <w:color w:val="000000"/>
                <w:sz w:val="12"/>
                <w:szCs w:val="12"/>
                <w:lang w:val="es-ES" w:eastAsia="es-EC"/>
              </w:rPr>
            </w:pPr>
          </w:p>
        </w:tc>
        <w:tc>
          <w:tcPr>
            <w:tcW w:w="1296" w:type="dxa"/>
            <w:tcBorders>
              <w:top w:val="nil"/>
              <w:left w:val="nil"/>
              <w:bottom w:val="nil"/>
              <w:right w:val="nil"/>
            </w:tcBorders>
            <w:shd w:val="clear" w:color="auto" w:fill="auto"/>
            <w:noWrap/>
            <w:vAlign w:val="bottom"/>
            <w:hideMark/>
          </w:tcPr>
          <w:p w:rsidR="002A26D4" w:rsidRPr="00863E2E" w:rsidRDefault="002A26D4" w:rsidP="002A26D4">
            <w:pPr>
              <w:rPr>
                <w:rFonts w:cs="Arial"/>
                <w:color w:val="000000"/>
                <w:sz w:val="12"/>
                <w:szCs w:val="12"/>
                <w:lang w:val="es-ES" w:eastAsia="es-EC"/>
              </w:rPr>
            </w:pPr>
          </w:p>
        </w:tc>
      </w:tr>
      <w:tr w:rsidR="002A26D4" w:rsidRPr="00863E2E" w:rsidTr="002A26D4">
        <w:trPr>
          <w:trHeight w:val="330"/>
        </w:trPr>
        <w:tc>
          <w:tcPr>
            <w:tcW w:w="1083" w:type="dxa"/>
            <w:tcBorders>
              <w:top w:val="nil"/>
              <w:left w:val="double" w:sz="6" w:space="0" w:color="auto"/>
              <w:bottom w:val="double" w:sz="6" w:space="0" w:color="auto"/>
              <w:right w:val="double" w:sz="6" w:space="0" w:color="auto"/>
            </w:tcBorders>
            <w:shd w:val="clear" w:color="auto" w:fill="auto"/>
            <w:noWrap/>
            <w:vAlign w:val="bottom"/>
            <w:hideMark/>
          </w:tcPr>
          <w:p w:rsidR="002A26D4" w:rsidRPr="00863E2E" w:rsidRDefault="002A26D4" w:rsidP="002A26D4">
            <w:pPr>
              <w:rPr>
                <w:rFonts w:cs="Arial"/>
                <w:color w:val="000000"/>
                <w:sz w:val="12"/>
                <w:szCs w:val="12"/>
                <w:lang w:val="es-ES" w:eastAsia="es-EC"/>
              </w:rPr>
            </w:pPr>
            <w:r w:rsidRPr="00863E2E">
              <w:rPr>
                <w:rFonts w:cs="Arial"/>
                <w:color w:val="000000"/>
                <w:sz w:val="12"/>
                <w:szCs w:val="12"/>
                <w:lang w:val="es-ES" w:eastAsia="es-EC"/>
              </w:rPr>
              <w:t>VAN</w:t>
            </w:r>
          </w:p>
        </w:tc>
        <w:tc>
          <w:tcPr>
            <w:tcW w:w="741" w:type="dxa"/>
            <w:tcBorders>
              <w:top w:val="nil"/>
              <w:left w:val="nil"/>
              <w:bottom w:val="double" w:sz="6" w:space="0" w:color="auto"/>
              <w:right w:val="double" w:sz="6" w:space="0" w:color="auto"/>
            </w:tcBorders>
            <w:shd w:val="clear" w:color="auto" w:fill="auto"/>
            <w:noWrap/>
            <w:vAlign w:val="bottom"/>
            <w:hideMark/>
          </w:tcPr>
          <w:p w:rsidR="002A26D4" w:rsidRPr="00863E2E" w:rsidRDefault="003F1FBF" w:rsidP="002A26D4">
            <w:pPr>
              <w:rPr>
                <w:rFonts w:cs="Arial"/>
                <w:color w:val="000000"/>
                <w:sz w:val="12"/>
                <w:szCs w:val="12"/>
                <w:lang w:val="es-ES" w:eastAsia="es-EC"/>
              </w:rPr>
            </w:pPr>
            <w:r>
              <w:rPr>
                <w:rFonts w:cs="Arial"/>
                <w:color w:val="000000"/>
                <w:sz w:val="12"/>
                <w:szCs w:val="12"/>
                <w:lang w:val="es-ES" w:eastAsia="es-EC"/>
              </w:rPr>
              <w:t xml:space="preserve"> $</w:t>
            </w:r>
            <w:r w:rsidR="002A26D4" w:rsidRPr="00863E2E">
              <w:rPr>
                <w:rFonts w:cs="Arial"/>
                <w:color w:val="000000"/>
                <w:sz w:val="12"/>
                <w:szCs w:val="12"/>
                <w:lang w:val="es-ES" w:eastAsia="es-EC"/>
              </w:rPr>
              <w:t xml:space="preserve">114.699,07 </w:t>
            </w:r>
          </w:p>
        </w:tc>
        <w:tc>
          <w:tcPr>
            <w:tcW w:w="1318" w:type="dxa"/>
            <w:tcBorders>
              <w:top w:val="nil"/>
              <w:left w:val="nil"/>
              <w:bottom w:val="nil"/>
              <w:right w:val="nil"/>
            </w:tcBorders>
            <w:shd w:val="clear" w:color="auto" w:fill="auto"/>
            <w:noWrap/>
            <w:vAlign w:val="bottom"/>
            <w:hideMark/>
          </w:tcPr>
          <w:p w:rsidR="002A26D4" w:rsidRPr="00863E2E" w:rsidRDefault="002A26D4" w:rsidP="002A26D4">
            <w:pPr>
              <w:rPr>
                <w:rFonts w:cs="Arial"/>
                <w:color w:val="000000"/>
                <w:sz w:val="12"/>
                <w:szCs w:val="12"/>
                <w:lang w:val="es-ES" w:eastAsia="es-EC"/>
              </w:rPr>
            </w:pPr>
          </w:p>
        </w:tc>
        <w:tc>
          <w:tcPr>
            <w:tcW w:w="992" w:type="dxa"/>
            <w:tcBorders>
              <w:top w:val="nil"/>
              <w:left w:val="nil"/>
              <w:bottom w:val="nil"/>
              <w:right w:val="nil"/>
            </w:tcBorders>
            <w:shd w:val="clear" w:color="auto" w:fill="auto"/>
            <w:noWrap/>
            <w:vAlign w:val="bottom"/>
            <w:hideMark/>
          </w:tcPr>
          <w:p w:rsidR="002A26D4" w:rsidRPr="00863E2E" w:rsidRDefault="002A26D4" w:rsidP="002A26D4">
            <w:pPr>
              <w:rPr>
                <w:rFonts w:cs="Arial"/>
                <w:color w:val="000000"/>
                <w:sz w:val="12"/>
                <w:szCs w:val="12"/>
                <w:lang w:val="es-ES" w:eastAsia="es-EC"/>
              </w:rPr>
            </w:pPr>
          </w:p>
        </w:tc>
        <w:tc>
          <w:tcPr>
            <w:tcW w:w="992" w:type="dxa"/>
            <w:tcBorders>
              <w:top w:val="nil"/>
              <w:left w:val="nil"/>
              <w:bottom w:val="nil"/>
              <w:right w:val="nil"/>
            </w:tcBorders>
            <w:shd w:val="clear" w:color="auto" w:fill="auto"/>
            <w:noWrap/>
            <w:vAlign w:val="bottom"/>
            <w:hideMark/>
          </w:tcPr>
          <w:p w:rsidR="002A26D4" w:rsidRPr="00863E2E" w:rsidRDefault="002A26D4" w:rsidP="002A26D4">
            <w:pPr>
              <w:rPr>
                <w:rFonts w:cs="Arial"/>
                <w:color w:val="000000"/>
                <w:sz w:val="12"/>
                <w:szCs w:val="12"/>
                <w:lang w:val="es-ES" w:eastAsia="es-EC"/>
              </w:rPr>
            </w:pPr>
          </w:p>
        </w:tc>
        <w:tc>
          <w:tcPr>
            <w:tcW w:w="993" w:type="dxa"/>
            <w:tcBorders>
              <w:top w:val="nil"/>
              <w:left w:val="nil"/>
              <w:bottom w:val="nil"/>
              <w:right w:val="nil"/>
            </w:tcBorders>
            <w:shd w:val="clear" w:color="auto" w:fill="auto"/>
            <w:noWrap/>
            <w:vAlign w:val="bottom"/>
            <w:hideMark/>
          </w:tcPr>
          <w:p w:rsidR="002A26D4" w:rsidRPr="00863E2E" w:rsidRDefault="002A26D4" w:rsidP="002A26D4">
            <w:pPr>
              <w:rPr>
                <w:rFonts w:cs="Arial"/>
                <w:color w:val="000000"/>
                <w:sz w:val="12"/>
                <w:szCs w:val="12"/>
                <w:lang w:val="es-ES" w:eastAsia="es-EC"/>
              </w:rPr>
            </w:pPr>
          </w:p>
        </w:tc>
        <w:tc>
          <w:tcPr>
            <w:tcW w:w="1134" w:type="dxa"/>
            <w:tcBorders>
              <w:top w:val="nil"/>
              <w:left w:val="nil"/>
              <w:bottom w:val="nil"/>
              <w:right w:val="nil"/>
            </w:tcBorders>
            <w:shd w:val="clear" w:color="auto" w:fill="auto"/>
            <w:noWrap/>
            <w:vAlign w:val="bottom"/>
            <w:hideMark/>
          </w:tcPr>
          <w:p w:rsidR="002A26D4" w:rsidRPr="00863E2E" w:rsidRDefault="002A26D4" w:rsidP="002A26D4">
            <w:pPr>
              <w:rPr>
                <w:rFonts w:cs="Arial"/>
                <w:color w:val="000000"/>
                <w:sz w:val="12"/>
                <w:szCs w:val="12"/>
                <w:lang w:val="es-ES" w:eastAsia="es-EC"/>
              </w:rPr>
            </w:pPr>
          </w:p>
        </w:tc>
        <w:tc>
          <w:tcPr>
            <w:tcW w:w="1296" w:type="dxa"/>
            <w:tcBorders>
              <w:top w:val="nil"/>
              <w:left w:val="nil"/>
              <w:bottom w:val="nil"/>
              <w:right w:val="nil"/>
            </w:tcBorders>
            <w:shd w:val="clear" w:color="auto" w:fill="auto"/>
            <w:noWrap/>
            <w:vAlign w:val="bottom"/>
            <w:hideMark/>
          </w:tcPr>
          <w:p w:rsidR="002A26D4" w:rsidRPr="00863E2E" w:rsidRDefault="002A26D4" w:rsidP="002A26D4">
            <w:pPr>
              <w:rPr>
                <w:rFonts w:cs="Arial"/>
                <w:color w:val="000000"/>
                <w:sz w:val="12"/>
                <w:szCs w:val="12"/>
                <w:lang w:val="es-ES" w:eastAsia="es-EC"/>
              </w:rPr>
            </w:pPr>
          </w:p>
        </w:tc>
      </w:tr>
    </w:tbl>
    <w:p w:rsidR="002278C7" w:rsidRPr="00863E2E" w:rsidRDefault="002278C7" w:rsidP="002278C7">
      <w:pPr>
        <w:pStyle w:val="Epgrafe"/>
      </w:pPr>
    </w:p>
    <w:p w:rsidR="002278C7" w:rsidRPr="00863E2E" w:rsidRDefault="002278C7" w:rsidP="002278C7">
      <w:pPr>
        <w:pStyle w:val="Epgrafe"/>
        <w:jc w:val="center"/>
        <w:rPr>
          <w:sz w:val="24"/>
          <w:szCs w:val="24"/>
        </w:rPr>
      </w:pPr>
      <w:bookmarkStart w:id="368" w:name="_Toc322809774"/>
      <w:r w:rsidRPr="00863E2E">
        <w:rPr>
          <w:sz w:val="24"/>
          <w:szCs w:val="24"/>
        </w:rPr>
        <w:t xml:space="preserve">Anexo </w:t>
      </w:r>
      <w:r w:rsidR="00A7738E" w:rsidRPr="00863E2E">
        <w:rPr>
          <w:sz w:val="24"/>
          <w:szCs w:val="24"/>
        </w:rPr>
        <w:fldChar w:fldCharType="begin"/>
      </w:r>
      <w:r w:rsidRPr="00863E2E">
        <w:rPr>
          <w:sz w:val="24"/>
          <w:szCs w:val="24"/>
        </w:rPr>
        <w:instrText xml:space="preserve"> SEQ Anexo \* ARABIC </w:instrText>
      </w:r>
      <w:r w:rsidR="00A7738E" w:rsidRPr="00863E2E">
        <w:rPr>
          <w:sz w:val="24"/>
          <w:szCs w:val="24"/>
        </w:rPr>
        <w:fldChar w:fldCharType="separate"/>
      </w:r>
      <w:r w:rsidR="00C95582">
        <w:rPr>
          <w:noProof/>
          <w:sz w:val="24"/>
          <w:szCs w:val="24"/>
        </w:rPr>
        <w:t>12</w:t>
      </w:r>
      <w:r w:rsidR="00A7738E" w:rsidRPr="00863E2E">
        <w:rPr>
          <w:noProof/>
          <w:sz w:val="24"/>
          <w:szCs w:val="24"/>
        </w:rPr>
        <w:fldChar w:fldCharType="end"/>
      </w:r>
      <w:r w:rsidRPr="00863E2E">
        <w:rPr>
          <w:sz w:val="24"/>
          <w:szCs w:val="24"/>
        </w:rPr>
        <w:t>: Cotizaciones</w:t>
      </w:r>
      <w:bookmarkEnd w:id="368"/>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r w:rsidRPr="00863E2E">
        <w:rPr>
          <w:lang w:val="es-ES" w:eastAsia="en-US"/>
        </w:rPr>
        <w:t>Préstamo Bancario</w:t>
      </w: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r w:rsidRPr="00863E2E">
        <w:rPr>
          <w:noProof/>
          <w:lang w:eastAsia="es-EC"/>
        </w:rPr>
        <w:drawing>
          <wp:anchor distT="0" distB="0" distL="114300" distR="114300" simplePos="0" relativeHeight="252014592" behindDoc="0" locked="0" layoutInCell="1" allowOverlap="1">
            <wp:simplePos x="0" y="0"/>
            <wp:positionH relativeFrom="column">
              <wp:posOffset>1616075</wp:posOffset>
            </wp:positionH>
            <wp:positionV relativeFrom="paragraph">
              <wp:posOffset>2445385</wp:posOffset>
            </wp:positionV>
            <wp:extent cx="1494790" cy="5053965"/>
            <wp:effectExtent l="1790700" t="0" r="1781810" b="0"/>
            <wp:wrapNone/>
            <wp:docPr id="124" name="Imagen 23" descr="C:\Users\Pavilion\Pictures\img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avilion\Pictures\img007.jpg"/>
                    <pic:cNvPicPr>
                      <a:picLocks noChangeAspect="1" noChangeArrowheads="1"/>
                    </pic:cNvPicPr>
                  </pic:nvPicPr>
                  <pic:blipFill>
                    <a:blip r:embed="rId99" cstate="print"/>
                    <a:srcRect l="25011" t="11872" r="43829" b="13727"/>
                    <a:stretch>
                      <a:fillRect/>
                    </a:stretch>
                  </pic:blipFill>
                  <pic:spPr bwMode="auto">
                    <a:xfrm rot="16200000">
                      <a:off x="0" y="0"/>
                      <a:ext cx="1494790" cy="5053965"/>
                    </a:xfrm>
                    <a:prstGeom prst="rect">
                      <a:avLst/>
                    </a:prstGeom>
                    <a:noFill/>
                    <a:ln w="9525">
                      <a:noFill/>
                      <a:miter lim="800000"/>
                      <a:headEnd/>
                      <a:tailEnd/>
                    </a:ln>
                  </pic:spPr>
                </pic:pic>
              </a:graphicData>
            </a:graphic>
          </wp:anchor>
        </w:drawing>
      </w:r>
      <w:r w:rsidRPr="00863E2E">
        <w:rPr>
          <w:noProof/>
          <w:lang w:eastAsia="es-EC"/>
        </w:rPr>
        <w:drawing>
          <wp:anchor distT="0" distB="0" distL="114300" distR="114300" simplePos="0" relativeHeight="252013568" behindDoc="0" locked="0" layoutInCell="1" allowOverlap="1">
            <wp:simplePos x="0" y="0"/>
            <wp:positionH relativeFrom="column">
              <wp:posOffset>186606</wp:posOffset>
            </wp:positionH>
            <wp:positionV relativeFrom="paragraph">
              <wp:posOffset>205140</wp:posOffset>
            </wp:positionV>
            <wp:extent cx="4872593" cy="793820"/>
            <wp:effectExtent l="19050" t="0" r="4207" b="0"/>
            <wp:wrapNone/>
            <wp:docPr id="125" name="Imagen 2"/>
            <wp:cNvGraphicFramePr/>
            <a:graphic xmlns:a="http://schemas.openxmlformats.org/drawingml/2006/main">
              <a:graphicData uri="http://schemas.openxmlformats.org/drawingml/2006/picture">
                <pic:pic xmlns:pic="http://schemas.openxmlformats.org/drawingml/2006/picture">
                  <pic:nvPicPr>
                    <pic:cNvPr id="5" name="4 Imagen"/>
                    <pic:cNvPicPr/>
                  </pic:nvPicPr>
                  <pic:blipFill>
                    <a:blip r:embed="rId100" cstate="print"/>
                    <a:srcRect/>
                    <a:stretch>
                      <a:fillRect/>
                    </a:stretch>
                  </pic:blipFill>
                  <pic:spPr bwMode="auto">
                    <a:xfrm>
                      <a:off x="0" y="0"/>
                      <a:ext cx="4872593" cy="793820"/>
                    </a:xfrm>
                    <a:prstGeom prst="rect">
                      <a:avLst/>
                    </a:prstGeom>
                    <a:noFill/>
                    <a:ln w="9525">
                      <a:noFill/>
                      <a:miter lim="800000"/>
                      <a:headEnd/>
                      <a:tailEnd/>
                    </a:ln>
                  </pic:spPr>
                </pic:pic>
              </a:graphicData>
            </a:graphic>
          </wp:anchor>
        </w:drawing>
      </w:r>
      <w:r w:rsidRPr="00863E2E">
        <w:rPr>
          <w:noProof/>
          <w:lang w:eastAsia="es-EC"/>
        </w:rPr>
        <w:drawing>
          <wp:inline distT="0" distB="0" distL="0" distR="0">
            <wp:extent cx="5219700" cy="3554806"/>
            <wp:effectExtent l="19050" t="0" r="0" b="0"/>
            <wp:docPr id="126" name="Objet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972175" cy="4067176"/>
                      <a:chOff x="0" y="0"/>
                      <a:chExt cx="5972175" cy="4067176"/>
                    </a:xfrm>
                  </a:grpSpPr>
                  <a:sp>
                    <a:nvSpPr>
                      <a:cNvPr id="2" name="1 CuadroTexto"/>
                      <a:cNvSpPr txBox="1"/>
                    </a:nvSpPr>
                    <a:spPr>
                      <a:xfrm>
                        <a:off x="0" y="0"/>
                        <a:ext cx="5972175" cy="4067176"/>
                      </a:xfrm>
                      <a:prstGeom prst="rect">
                        <a:avLst/>
                      </a:prstGeom>
                      <a:ln/>
                    </a:spPr>
                    <a:txSp>
                      <a:txBody>
                        <a:bodyPr wrap="square"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endParaRPr lang="es-EC" sz="1100" b="1">
                            <a:solidFill>
                              <a:schemeClr val="dk1"/>
                            </a:solidFill>
                            <a:latin typeface="+mn-lt"/>
                            <a:ea typeface="+mn-ea"/>
                            <a:cs typeface="+mn-cs"/>
                          </a:endParaRPr>
                        </a:p>
                        <a:p>
                          <a:endParaRPr lang="es-EC" sz="1100" b="1">
                            <a:solidFill>
                              <a:schemeClr val="dk1"/>
                            </a:solidFill>
                            <a:latin typeface="+mn-lt"/>
                            <a:ea typeface="+mn-ea"/>
                            <a:cs typeface="+mn-cs"/>
                          </a:endParaRPr>
                        </a:p>
                        <a:p>
                          <a:endParaRPr lang="es-EC" sz="1100" b="1">
                            <a:solidFill>
                              <a:schemeClr val="dk1"/>
                            </a:solidFill>
                            <a:latin typeface="+mn-lt"/>
                            <a:ea typeface="+mn-ea"/>
                            <a:cs typeface="+mn-cs"/>
                          </a:endParaRPr>
                        </a:p>
                        <a:p>
                          <a:endParaRPr lang="es-EC" sz="1100" b="1">
                            <a:solidFill>
                              <a:schemeClr val="dk1"/>
                            </a:solidFill>
                            <a:latin typeface="+mn-lt"/>
                            <a:ea typeface="+mn-ea"/>
                            <a:cs typeface="+mn-cs"/>
                          </a:endParaRPr>
                        </a:p>
                        <a:p>
                          <a:endParaRPr lang="es-EC" sz="1100" b="1">
                            <a:solidFill>
                              <a:schemeClr val="dk1"/>
                            </a:solidFill>
                            <a:latin typeface="+mn-lt"/>
                            <a:ea typeface="+mn-ea"/>
                            <a:cs typeface="+mn-cs"/>
                          </a:endParaRPr>
                        </a:p>
                        <a:p>
                          <a:endParaRPr lang="es-EC" sz="1100" b="1">
                            <a:solidFill>
                              <a:schemeClr val="dk1"/>
                            </a:solidFill>
                            <a:latin typeface="+mn-lt"/>
                            <a:ea typeface="+mn-ea"/>
                            <a:cs typeface="+mn-cs"/>
                          </a:endParaRPr>
                        </a:p>
                        <a:p>
                          <a:endParaRPr lang="es-EC" sz="1100" b="1">
                            <a:solidFill>
                              <a:schemeClr val="dk1"/>
                            </a:solidFill>
                            <a:latin typeface="+mn-lt"/>
                            <a:ea typeface="+mn-ea"/>
                            <a:cs typeface="+mn-cs"/>
                          </a:endParaRPr>
                        </a:p>
                        <a:p>
                          <a:endParaRPr lang="es-EC" sz="1100" b="1">
                            <a:solidFill>
                              <a:schemeClr val="dk1"/>
                            </a:solidFill>
                            <a:latin typeface="+mn-lt"/>
                            <a:ea typeface="+mn-ea"/>
                            <a:cs typeface="+mn-cs"/>
                          </a:endParaRPr>
                        </a:p>
                        <a:p>
                          <a:r>
                            <a:rPr lang="es-EC" sz="1100" b="1">
                              <a:solidFill>
                                <a:schemeClr val="dk1"/>
                              </a:solidFill>
                              <a:latin typeface="+mn-lt"/>
                              <a:ea typeface="+mn-ea"/>
                              <a:cs typeface="+mn-cs"/>
                            </a:rPr>
                            <a:t>Sujetos de crédito:</a:t>
                          </a:r>
                          <a:endParaRPr lang="es-ES" sz="1100">
                            <a:solidFill>
                              <a:schemeClr val="dk1"/>
                            </a:solidFill>
                            <a:latin typeface="+mn-lt"/>
                            <a:ea typeface="+mn-ea"/>
                            <a:cs typeface="+mn-cs"/>
                          </a:endParaRPr>
                        </a:p>
                        <a:p>
                          <a:r>
                            <a:rPr lang="es-EC" sz="1100" b="1">
                              <a:solidFill>
                                <a:schemeClr val="dk1"/>
                              </a:solidFill>
                              <a:latin typeface="+mn-lt"/>
                              <a:ea typeface="+mn-ea"/>
                              <a:cs typeface="+mn-cs"/>
                            </a:rPr>
                            <a:t>Todas las personas naturales o jurídicas legalmente constituidas, que se encuentren relacionadas con la producción, comercio, o servicios.</a:t>
                          </a:r>
                          <a:endParaRPr lang="es-ES" sz="1100">
                            <a:solidFill>
                              <a:schemeClr val="dk1"/>
                            </a:solidFill>
                            <a:latin typeface="+mn-lt"/>
                            <a:ea typeface="+mn-ea"/>
                            <a:cs typeface="+mn-cs"/>
                          </a:endParaRPr>
                        </a:p>
                        <a:p>
                          <a:r>
                            <a:rPr lang="es-EC" sz="1100" b="1">
                              <a:solidFill>
                                <a:schemeClr val="dk1"/>
                              </a:solidFill>
                              <a:latin typeface="+mn-lt"/>
                              <a:ea typeface="+mn-ea"/>
                              <a:cs typeface="+mn-cs"/>
                            </a:rPr>
                            <a:t>Financiamiento:</a:t>
                          </a:r>
                          <a:endParaRPr lang="es-ES" sz="1100">
                            <a:solidFill>
                              <a:schemeClr val="dk1"/>
                            </a:solidFill>
                            <a:latin typeface="+mn-lt"/>
                            <a:ea typeface="+mn-ea"/>
                            <a:cs typeface="+mn-cs"/>
                          </a:endParaRPr>
                        </a:p>
                        <a:p>
                          <a:r>
                            <a:rPr lang="es-EC" sz="1100">
                              <a:solidFill>
                                <a:schemeClr val="dk1"/>
                              </a:solidFill>
                              <a:latin typeface="+mn-lt"/>
                              <a:ea typeface="+mn-ea"/>
                              <a:cs typeface="+mn-cs"/>
                            </a:rPr>
                            <a:t>Se financiará hasta el 100% del proyecto de inversión a realizarse.</a:t>
                          </a:r>
                          <a:endParaRPr lang="es-ES" sz="1100">
                            <a:solidFill>
                              <a:schemeClr val="dk1"/>
                            </a:solidFill>
                            <a:latin typeface="+mn-lt"/>
                            <a:ea typeface="+mn-ea"/>
                            <a:cs typeface="+mn-cs"/>
                          </a:endParaRPr>
                        </a:p>
                        <a:p>
                          <a:r>
                            <a:rPr lang="es-EC" sz="1100" b="1">
                              <a:solidFill>
                                <a:schemeClr val="dk1"/>
                              </a:solidFill>
                              <a:latin typeface="+mn-lt"/>
                              <a:ea typeface="+mn-ea"/>
                              <a:cs typeface="+mn-cs"/>
                            </a:rPr>
                            <a:t>Interés:</a:t>
                          </a:r>
                          <a:endParaRPr lang="es-ES" sz="1100">
                            <a:solidFill>
                              <a:schemeClr val="dk1"/>
                            </a:solidFill>
                            <a:latin typeface="+mn-lt"/>
                            <a:ea typeface="+mn-ea"/>
                            <a:cs typeface="+mn-cs"/>
                          </a:endParaRPr>
                        </a:p>
                        <a:p>
                          <a:r>
                            <a:rPr lang="es-EC" sz="1100">
                              <a:solidFill>
                                <a:schemeClr val="dk1"/>
                              </a:solidFill>
                              <a:latin typeface="+mn-lt"/>
                              <a:ea typeface="+mn-ea"/>
                              <a:cs typeface="+mn-cs"/>
                            </a:rPr>
                            <a:t>La tasa de interés será del 11% para producción y del 14% anual para el sector de comercio y servicio.</a:t>
                          </a:r>
                          <a:endParaRPr lang="es-ES" sz="1100">
                            <a:solidFill>
                              <a:schemeClr val="dk1"/>
                            </a:solidFill>
                            <a:latin typeface="+mn-lt"/>
                            <a:ea typeface="+mn-ea"/>
                            <a:cs typeface="+mn-cs"/>
                          </a:endParaRPr>
                        </a:p>
                        <a:p>
                          <a:r>
                            <a:rPr lang="es-EC" sz="1100" b="1">
                              <a:solidFill>
                                <a:schemeClr val="dk1"/>
                              </a:solidFill>
                              <a:latin typeface="+mn-lt"/>
                              <a:ea typeface="+mn-ea"/>
                              <a:cs typeface="+mn-cs"/>
                            </a:rPr>
                            <a:t>Monto:</a:t>
                          </a:r>
                          <a:endParaRPr lang="es-ES" sz="1100">
                            <a:solidFill>
                              <a:schemeClr val="dk1"/>
                            </a:solidFill>
                            <a:latin typeface="+mn-lt"/>
                            <a:ea typeface="+mn-ea"/>
                            <a:cs typeface="+mn-cs"/>
                          </a:endParaRPr>
                        </a:p>
                        <a:p>
                          <a:r>
                            <a:rPr lang="es-EC" sz="1100">
                              <a:solidFill>
                                <a:schemeClr val="dk1"/>
                              </a:solidFill>
                              <a:latin typeface="+mn-lt"/>
                              <a:ea typeface="+mn-ea"/>
                              <a:cs typeface="+mn-cs"/>
                            </a:rPr>
                            <a:t>Desde USD $ 100 Hasta US $ 300000</a:t>
                          </a:r>
                          <a:endParaRPr lang="es-ES" sz="1100">
                            <a:solidFill>
                              <a:schemeClr val="dk1"/>
                            </a:solidFill>
                            <a:latin typeface="+mn-lt"/>
                            <a:ea typeface="+mn-ea"/>
                            <a:cs typeface="+mn-cs"/>
                          </a:endParaRPr>
                        </a:p>
                        <a:p>
                          <a:r>
                            <a:rPr lang="es-EC" sz="1100" b="1">
                              <a:solidFill>
                                <a:schemeClr val="dk1"/>
                              </a:solidFill>
                              <a:latin typeface="+mn-lt"/>
                              <a:ea typeface="+mn-ea"/>
                              <a:cs typeface="+mn-cs"/>
                            </a:rPr>
                            <a:t>Plazo:</a:t>
                          </a:r>
                          <a:endParaRPr lang="es-ES" sz="1100">
                            <a:solidFill>
                              <a:schemeClr val="dk1"/>
                            </a:solidFill>
                            <a:latin typeface="+mn-lt"/>
                            <a:ea typeface="+mn-ea"/>
                            <a:cs typeface="+mn-cs"/>
                          </a:endParaRPr>
                        </a:p>
                        <a:p>
                          <a:r>
                            <a:rPr lang="es-EC" sz="1100">
                              <a:solidFill>
                                <a:schemeClr val="dk1"/>
                              </a:solidFill>
                              <a:latin typeface="+mn-lt"/>
                              <a:ea typeface="+mn-ea"/>
                              <a:cs typeface="+mn-cs"/>
                            </a:rPr>
                            <a:t>Hasta 5 años</a:t>
                          </a:r>
                          <a:endParaRPr lang="es-ES" sz="1100">
                            <a:solidFill>
                              <a:schemeClr val="dk1"/>
                            </a:solidFill>
                            <a:latin typeface="+mn-lt"/>
                            <a:ea typeface="+mn-ea"/>
                            <a:cs typeface="+mn-cs"/>
                          </a:endParaRPr>
                        </a:p>
                        <a:p>
                          <a:r>
                            <a:rPr lang="es-EC" sz="1100" b="1">
                              <a:solidFill>
                                <a:schemeClr val="dk1"/>
                              </a:solidFill>
                              <a:latin typeface="+mn-lt"/>
                              <a:ea typeface="+mn-ea"/>
                              <a:cs typeface="+mn-cs"/>
                            </a:rPr>
                            <a:t>Destino del crédito:</a:t>
                          </a:r>
                          <a:endParaRPr lang="es-ES" sz="1100">
                            <a:solidFill>
                              <a:schemeClr val="dk1"/>
                            </a:solidFill>
                            <a:latin typeface="+mn-lt"/>
                            <a:ea typeface="+mn-ea"/>
                            <a:cs typeface="+mn-cs"/>
                          </a:endParaRPr>
                        </a:p>
                        <a:p>
                          <a:r>
                            <a:rPr lang="es-EC" sz="1100">
                              <a:solidFill>
                                <a:schemeClr val="dk1"/>
                              </a:solidFill>
                              <a:latin typeface="+mn-lt"/>
                              <a:ea typeface="+mn-ea"/>
                              <a:cs typeface="+mn-cs"/>
                            </a:rPr>
                            <a:t>Capital de trabajo y activos fijos.</a:t>
                          </a:r>
                          <a:endParaRPr lang="es-ES" sz="1100">
                            <a:solidFill>
                              <a:schemeClr val="dk1"/>
                            </a:solidFill>
                            <a:latin typeface="+mn-lt"/>
                            <a:ea typeface="+mn-ea"/>
                            <a:cs typeface="+mn-cs"/>
                          </a:endParaRPr>
                        </a:p>
                        <a:p>
                          <a:r>
                            <a:rPr lang="es-EC" sz="1100" b="1">
                              <a:solidFill>
                                <a:schemeClr val="dk1"/>
                              </a:solidFill>
                              <a:latin typeface="+mn-lt"/>
                              <a:ea typeface="+mn-ea"/>
                              <a:cs typeface="+mn-cs"/>
                            </a:rPr>
                            <a:t>Garantía:</a:t>
                          </a:r>
                          <a:endParaRPr lang="es-ES" sz="1100">
                            <a:solidFill>
                              <a:schemeClr val="dk1"/>
                            </a:solidFill>
                            <a:latin typeface="+mn-lt"/>
                            <a:ea typeface="+mn-ea"/>
                            <a:cs typeface="+mn-cs"/>
                          </a:endParaRPr>
                        </a:p>
                        <a:p>
                          <a:r>
                            <a:rPr lang="es-EC" sz="1100">
                              <a:solidFill>
                                <a:schemeClr val="dk1"/>
                              </a:solidFill>
                              <a:latin typeface="+mn-lt"/>
                              <a:ea typeface="+mn-ea"/>
                              <a:cs typeface="+mn-cs"/>
                            </a:rPr>
                            <a:t>Quirografarias (personal), Prendaria o Hipotecaria (Opcional).</a:t>
                          </a:r>
                          <a:endParaRPr lang="es-ES" sz="1100">
                            <a:solidFill>
                              <a:schemeClr val="dk1"/>
                            </a:solidFill>
                            <a:latin typeface="+mn-lt"/>
                            <a:ea typeface="+mn-ea"/>
                            <a:cs typeface="+mn-cs"/>
                          </a:endParaRPr>
                        </a:p>
                        <a:p>
                          <a:endParaRPr lang="es-ES" sz="1100"/>
                        </a:p>
                      </a:txBody>
                      <a:useSpRect/>
                    </a:txSp>
                    <a:style>
                      <a:lnRef idx="2">
                        <a:schemeClr val="accent2"/>
                      </a:lnRef>
                      <a:fillRef idx="1">
                        <a:schemeClr val="lt1"/>
                      </a:fillRef>
                      <a:effectRef idx="0">
                        <a:schemeClr val="accent2"/>
                      </a:effectRef>
                      <a:fontRef idx="minor">
                        <a:schemeClr val="dk1"/>
                      </a:fontRef>
                    </a:style>
                  </a:sp>
                </lc:lockedCanvas>
              </a:graphicData>
            </a:graphic>
          </wp:inline>
        </w:drawing>
      </w: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r w:rsidRPr="00863E2E">
        <w:rPr>
          <w:lang w:val="es-ES" w:eastAsia="en-US"/>
        </w:rPr>
        <w:t>Anuncio en “La Revista” del Universo</w:t>
      </w: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p>
    <w:p w:rsidR="002278C7" w:rsidRPr="00863E2E" w:rsidRDefault="002278C7" w:rsidP="002278C7">
      <w:pPr>
        <w:rPr>
          <w:lang w:val="es-ES" w:eastAsia="en-US"/>
        </w:rPr>
      </w:pPr>
      <w:r w:rsidRPr="00863E2E">
        <w:rPr>
          <w:lang w:val="es-ES" w:eastAsia="en-US"/>
        </w:rPr>
        <w:t>Aire Acondicionado</w:t>
      </w:r>
    </w:p>
    <w:p w:rsidR="002278C7" w:rsidRPr="00863E2E" w:rsidRDefault="002278C7" w:rsidP="002278C7">
      <w:pPr>
        <w:rPr>
          <w:lang w:val="es-ES" w:eastAsia="en-US"/>
        </w:rPr>
      </w:pPr>
    </w:p>
    <w:p w:rsidR="002278C7" w:rsidRPr="00863E2E" w:rsidRDefault="002278C7" w:rsidP="002278C7">
      <w:pPr>
        <w:rPr>
          <w:lang w:val="es-ES" w:eastAsia="en-US"/>
        </w:rPr>
      </w:pPr>
      <w:r w:rsidRPr="00863E2E">
        <w:rPr>
          <w:noProof/>
          <w:lang w:eastAsia="es-EC"/>
        </w:rPr>
        <w:drawing>
          <wp:inline distT="0" distB="0" distL="0" distR="0">
            <wp:extent cx="1568590" cy="2622619"/>
            <wp:effectExtent l="19050" t="0" r="0" b="0"/>
            <wp:docPr id="127" name="Imagen 19" descr="C:\Users\Pavilion\Pictures\img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avilion\Pictures\img012.jpg"/>
                    <pic:cNvPicPr>
                      <a:picLocks noChangeAspect="1" noChangeArrowheads="1"/>
                    </pic:cNvPicPr>
                  </pic:nvPicPr>
                  <pic:blipFill>
                    <a:blip r:embed="rId101" cstate="print"/>
                    <a:srcRect l="41858" t="16304" r="28125" b="12772"/>
                    <a:stretch>
                      <a:fillRect/>
                    </a:stretch>
                  </pic:blipFill>
                  <pic:spPr bwMode="auto">
                    <a:xfrm>
                      <a:off x="0" y="0"/>
                      <a:ext cx="1568590" cy="2622619"/>
                    </a:xfrm>
                    <a:prstGeom prst="rect">
                      <a:avLst/>
                    </a:prstGeom>
                    <a:noFill/>
                    <a:ln w="9525">
                      <a:noFill/>
                      <a:miter lim="800000"/>
                      <a:headEnd/>
                      <a:tailEnd/>
                    </a:ln>
                  </pic:spPr>
                </pic:pic>
              </a:graphicData>
            </a:graphic>
          </wp:inline>
        </w:drawing>
      </w:r>
    </w:p>
    <w:p w:rsidR="002278C7" w:rsidRPr="00863E2E" w:rsidRDefault="002278C7" w:rsidP="002278C7">
      <w:pPr>
        <w:rPr>
          <w:lang w:val="es-ES" w:eastAsia="en-US"/>
        </w:rPr>
      </w:pPr>
    </w:p>
    <w:p w:rsidR="002278C7" w:rsidRPr="00863E2E" w:rsidRDefault="002278C7" w:rsidP="002278C7">
      <w:pPr>
        <w:rPr>
          <w:lang w:val="es-ES" w:eastAsia="en-US"/>
        </w:rPr>
      </w:pPr>
      <w:r w:rsidRPr="00863E2E">
        <w:rPr>
          <w:lang w:val="es-ES" w:eastAsia="en-US"/>
        </w:rPr>
        <w:t xml:space="preserve">Máquinas y Equipos </w:t>
      </w:r>
    </w:p>
    <w:p w:rsidR="002278C7" w:rsidRPr="00863E2E" w:rsidRDefault="002278C7" w:rsidP="002278C7">
      <w:pPr>
        <w:rPr>
          <w:lang w:val="es-ES" w:eastAsia="en-US"/>
        </w:rPr>
      </w:pPr>
    </w:p>
    <w:tbl>
      <w:tblPr>
        <w:tblW w:w="7717" w:type="dxa"/>
        <w:tblInd w:w="496" w:type="dxa"/>
        <w:tblCellMar>
          <w:left w:w="70" w:type="dxa"/>
          <w:right w:w="70" w:type="dxa"/>
        </w:tblCellMar>
        <w:tblLook w:val="04A0"/>
      </w:tblPr>
      <w:tblGrid>
        <w:gridCol w:w="2899"/>
        <w:gridCol w:w="2159"/>
        <w:gridCol w:w="1746"/>
        <w:gridCol w:w="706"/>
        <w:gridCol w:w="207"/>
      </w:tblGrid>
      <w:tr w:rsidR="002278C7" w:rsidRPr="00863E2E" w:rsidTr="002278C7">
        <w:trPr>
          <w:trHeight w:val="345"/>
        </w:trPr>
        <w:tc>
          <w:tcPr>
            <w:tcW w:w="2899" w:type="dxa"/>
            <w:tcBorders>
              <w:top w:val="single" w:sz="4" w:space="0" w:color="auto"/>
              <w:left w:val="single" w:sz="4" w:space="0" w:color="auto"/>
              <w:bottom w:val="nil"/>
              <w:right w:val="nil"/>
            </w:tcBorders>
            <w:shd w:val="clear" w:color="000000" w:fill="FFFFFF"/>
            <w:hideMark/>
          </w:tcPr>
          <w:p w:rsidR="002278C7" w:rsidRPr="00863E2E" w:rsidRDefault="002278C7" w:rsidP="002278C7">
            <w:pPr>
              <w:jc w:val="center"/>
              <w:rPr>
                <w:rFonts w:cs="Arial"/>
                <w:color w:val="000000"/>
                <w:lang w:val="es-ES" w:eastAsia="es-EC"/>
              </w:rPr>
            </w:pPr>
            <w:r w:rsidRPr="00863E2E">
              <w:rPr>
                <w:rFonts w:cs="Arial"/>
                <w:color w:val="000000"/>
                <w:lang w:val="es-ES" w:eastAsia="es-EC"/>
              </w:rPr>
              <w:t>Máquinas  Y Equipos</w:t>
            </w:r>
          </w:p>
        </w:tc>
        <w:tc>
          <w:tcPr>
            <w:tcW w:w="2159" w:type="dxa"/>
            <w:tcBorders>
              <w:top w:val="single" w:sz="4" w:space="0" w:color="auto"/>
              <w:left w:val="nil"/>
              <w:bottom w:val="nil"/>
              <w:right w:val="nil"/>
            </w:tcBorders>
            <w:shd w:val="clear" w:color="000000" w:fill="FFFFFF"/>
            <w:hideMark/>
          </w:tcPr>
          <w:p w:rsidR="002278C7" w:rsidRPr="00863E2E" w:rsidRDefault="002278C7" w:rsidP="002278C7">
            <w:pPr>
              <w:rPr>
                <w:rFonts w:cs="Arial"/>
                <w:color w:val="000000"/>
                <w:lang w:val="es-ES" w:eastAsia="es-EC"/>
              </w:rPr>
            </w:pPr>
            <w:r w:rsidRPr="00863E2E">
              <w:rPr>
                <w:rFonts w:cs="Arial"/>
                <w:color w:val="000000"/>
                <w:lang w:val="es-ES" w:eastAsia="es-EC"/>
              </w:rPr>
              <w:t> </w:t>
            </w:r>
          </w:p>
        </w:tc>
        <w:tc>
          <w:tcPr>
            <w:tcW w:w="1746" w:type="dxa"/>
            <w:tcBorders>
              <w:top w:val="single" w:sz="4" w:space="0" w:color="auto"/>
              <w:left w:val="nil"/>
              <w:bottom w:val="nil"/>
              <w:right w:val="nil"/>
            </w:tcBorders>
            <w:shd w:val="clear" w:color="000000" w:fill="FFFFFF"/>
            <w:hideMark/>
          </w:tcPr>
          <w:p w:rsidR="002278C7" w:rsidRPr="00863E2E" w:rsidRDefault="002278C7" w:rsidP="002278C7">
            <w:pPr>
              <w:rPr>
                <w:rFonts w:cs="Arial"/>
                <w:color w:val="000000"/>
                <w:lang w:val="es-ES" w:eastAsia="es-EC"/>
              </w:rPr>
            </w:pPr>
            <w:r w:rsidRPr="00863E2E">
              <w:rPr>
                <w:rFonts w:cs="Arial"/>
                <w:color w:val="000000"/>
                <w:lang w:val="es-ES" w:eastAsia="es-EC"/>
              </w:rPr>
              <w:t> </w:t>
            </w:r>
          </w:p>
        </w:tc>
        <w:tc>
          <w:tcPr>
            <w:tcW w:w="706" w:type="dxa"/>
            <w:tcBorders>
              <w:top w:val="single" w:sz="4" w:space="0" w:color="auto"/>
              <w:left w:val="nil"/>
              <w:bottom w:val="nil"/>
              <w:right w:val="nil"/>
            </w:tcBorders>
            <w:shd w:val="clear" w:color="000000" w:fill="FFFFFF"/>
            <w:hideMark/>
          </w:tcPr>
          <w:p w:rsidR="002278C7" w:rsidRPr="00863E2E" w:rsidRDefault="002278C7" w:rsidP="002278C7">
            <w:pPr>
              <w:rPr>
                <w:rFonts w:cs="Arial"/>
                <w:color w:val="000000"/>
                <w:lang w:val="es-ES" w:eastAsia="es-EC"/>
              </w:rPr>
            </w:pPr>
            <w:r w:rsidRPr="00863E2E">
              <w:rPr>
                <w:rFonts w:cs="Arial"/>
                <w:color w:val="000000"/>
                <w:lang w:val="es-ES" w:eastAsia="es-EC"/>
              </w:rPr>
              <w:t> </w:t>
            </w:r>
          </w:p>
        </w:tc>
        <w:tc>
          <w:tcPr>
            <w:tcW w:w="207" w:type="dxa"/>
            <w:tcBorders>
              <w:top w:val="single" w:sz="4" w:space="0" w:color="auto"/>
              <w:left w:val="nil"/>
              <w:bottom w:val="nil"/>
              <w:right w:val="single" w:sz="4" w:space="0" w:color="auto"/>
            </w:tcBorders>
            <w:shd w:val="clear" w:color="auto" w:fill="auto"/>
            <w:noWrap/>
            <w:vAlign w:val="bottom"/>
            <w:hideMark/>
          </w:tcPr>
          <w:p w:rsidR="002278C7" w:rsidRPr="00863E2E" w:rsidRDefault="002278C7" w:rsidP="002278C7">
            <w:pPr>
              <w:rPr>
                <w:rFonts w:cs="Arial"/>
                <w:color w:val="000000"/>
                <w:lang w:val="es-ES" w:eastAsia="es-EC"/>
              </w:rPr>
            </w:pPr>
            <w:r w:rsidRPr="00863E2E">
              <w:rPr>
                <w:rFonts w:cs="Arial"/>
                <w:color w:val="000000"/>
                <w:lang w:val="es-ES" w:eastAsia="es-EC"/>
              </w:rPr>
              <w:t> </w:t>
            </w:r>
          </w:p>
        </w:tc>
      </w:tr>
      <w:tr w:rsidR="002278C7" w:rsidRPr="00863E2E" w:rsidTr="002278C7">
        <w:trPr>
          <w:trHeight w:val="315"/>
        </w:trPr>
        <w:tc>
          <w:tcPr>
            <w:tcW w:w="2899" w:type="dxa"/>
            <w:tcBorders>
              <w:top w:val="nil"/>
              <w:left w:val="single" w:sz="4" w:space="0" w:color="auto"/>
              <w:bottom w:val="nil"/>
              <w:right w:val="nil"/>
            </w:tcBorders>
            <w:shd w:val="clear" w:color="000000" w:fill="FFFFFF"/>
            <w:noWrap/>
            <w:hideMark/>
          </w:tcPr>
          <w:p w:rsidR="002278C7" w:rsidRPr="00863E2E" w:rsidRDefault="002278C7" w:rsidP="002278C7">
            <w:pPr>
              <w:jc w:val="both"/>
              <w:rPr>
                <w:rFonts w:cs="Arial"/>
                <w:b/>
                <w:bCs/>
                <w:color w:val="000000"/>
                <w:lang w:val="es-ES" w:eastAsia="es-EC"/>
              </w:rPr>
            </w:pPr>
            <w:r w:rsidRPr="00863E2E">
              <w:rPr>
                <w:rFonts w:cs="Arial"/>
                <w:b/>
                <w:bCs/>
                <w:color w:val="000000"/>
                <w:lang w:val="es-ES" w:eastAsia="es-EC"/>
              </w:rPr>
              <w:t>Bombas centrífugas</w:t>
            </w:r>
          </w:p>
        </w:tc>
        <w:tc>
          <w:tcPr>
            <w:tcW w:w="3905" w:type="dxa"/>
            <w:gridSpan w:val="2"/>
            <w:tcBorders>
              <w:top w:val="nil"/>
              <w:left w:val="nil"/>
              <w:bottom w:val="nil"/>
              <w:right w:val="nil"/>
            </w:tcBorders>
            <w:shd w:val="clear" w:color="000000" w:fill="FFFFFF"/>
            <w:noWrap/>
            <w:vAlign w:val="bottom"/>
            <w:hideMark/>
          </w:tcPr>
          <w:p w:rsidR="002278C7" w:rsidRPr="00863E2E" w:rsidRDefault="00A7738E" w:rsidP="002278C7">
            <w:pPr>
              <w:rPr>
                <w:rFonts w:ascii="Calibri" w:hAnsi="Calibri" w:cs="Calibri"/>
                <w:color w:val="0000FF"/>
                <w:sz w:val="17"/>
                <w:szCs w:val="17"/>
                <w:u w:val="single"/>
                <w:lang w:val="es-ES" w:eastAsia="es-EC"/>
              </w:rPr>
            </w:pPr>
            <w:hyperlink r:id="rId102" w:history="1">
              <w:r w:rsidR="002278C7" w:rsidRPr="00863E2E">
                <w:rPr>
                  <w:rFonts w:ascii="Calibri" w:hAnsi="Calibri" w:cs="Calibri"/>
                  <w:color w:val="0000FF"/>
                  <w:sz w:val="17"/>
                  <w:u w:val="single"/>
                  <w:lang w:val="es-ES" w:eastAsia="es-EC"/>
                </w:rPr>
                <w:t>www.mercadolibre.com</w:t>
              </w:r>
            </w:hyperlink>
          </w:p>
        </w:tc>
        <w:tc>
          <w:tcPr>
            <w:tcW w:w="706" w:type="dxa"/>
            <w:tcBorders>
              <w:top w:val="nil"/>
              <w:left w:val="nil"/>
              <w:bottom w:val="nil"/>
              <w:right w:val="nil"/>
            </w:tcBorders>
            <w:shd w:val="clear" w:color="000000" w:fill="FFFFFF"/>
            <w:hideMark/>
          </w:tcPr>
          <w:p w:rsidR="002278C7" w:rsidRPr="00863E2E" w:rsidRDefault="002278C7" w:rsidP="002278C7">
            <w:pPr>
              <w:rPr>
                <w:rFonts w:cs="Arial"/>
                <w:color w:val="000000"/>
                <w:lang w:val="es-ES" w:eastAsia="es-EC"/>
              </w:rPr>
            </w:pPr>
            <w:r w:rsidRPr="00863E2E">
              <w:rPr>
                <w:rFonts w:cs="Arial"/>
                <w:color w:val="000000"/>
                <w:lang w:val="es-ES" w:eastAsia="es-EC"/>
              </w:rPr>
              <w:t> </w:t>
            </w:r>
          </w:p>
        </w:tc>
        <w:tc>
          <w:tcPr>
            <w:tcW w:w="207" w:type="dxa"/>
            <w:tcBorders>
              <w:top w:val="nil"/>
              <w:left w:val="nil"/>
              <w:bottom w:val="nil"/>
              <w:right w:val="single" w:sz="4" w:space="0" w:color="auto"/>
            </w:tcBorders>
            <w:shd w:val="clear" w:color="auto" w:fill="auto"/>
            <w:noWrap/>
            <w:vAlign w:val="bottom"/>
            <w:hideMark/>
          </w:tcPr>
          <w:p w:rsidR="002278C7" w:rsidRPr="00863E2E" w:rsidRDefault="002278C7" w:rsidP="002278C7">
            <w:pPr>
              <w:rPr>
                <w:rFonts w:cs="Arial"/>
                <w:color w:val="000000"/>
                <w:lang w:val="es-ES" w:eastAsia="es-EC"/>
              </w:rPr>
            </w:pPr>
            <w:r w:rsidRPr="00863E2E">
              <w:rPr>
                <w:rFonts w:cs="Arial"/>
                <w:color w:val="000000"/>
                <w:lang w:val="es-ES" w:eastAsia="es-EC"/>
              </w:rPr>
              <w:t> </w:t>
            </w:r>
          </w:p>
        </w:tc>
      </w:tr>
      <w:tr w:rsidR="002278C7" w:rsidRPr="00863E2E" w:rsidTr="002278C7">
        <w:trPr>
          <w:trHeight w:val="315"/>
        </w:trPr>
        <w:tc>
          <w:tcPr>
            <w:tcW w:w="2899" w:type="dxa"/>
            <w:tcBorders>
              <w:top w:val="nil"/>
              <w:left w:val="single" w:sz="4" w:space="0" w:color="auto"/>
              <w:bottom w:val="nil"/>
              <w:right w:val="nil"/>
            </w:tcBorders>
            <w:shd w:val="clear" w:color="000000" w:fill="FFFFFF"/>
            <w:noWrap/>
            <w:hideMark/>
          </w:tcPr>
          <w:p w:rsidR="002278C7" w:rsidRPr="00863E2E" w:rsidRDefault="002278C7" w:rsidP="002278C7">
            <w:pPr>
              <w:jc w:val="both"/>
              <w:rPr>
                <w:rFonts w:cs="Arial"/>
                <w:b/>
                <w:bCs/>
                <w:color w:val="000000"/>
                <w:lang w:val="es-ES" w:eastAsia="es-EC"/>
              </w:rPr>
            </w:pPr>
            <w:r w:rsidRPr="00863E2E">
              <w:rPr>
                <w:rFonts w:cs="Arial"/>
                <w:b/>
                <w:bCs/>
                <w:color w:val="000000"/>
                <w:lang w:val="es-ES" w:eastAsia="es-EC"/>
              </w:rPr>
              <w:t>Filtros</w:t>
            </w:r>
          </w:p>
        </w:tc>
        <w:tc>
          <w:tcPr>
            <w:tcW w:w="2159" w:type="dxa"/>
            <w:tcBorders>
              <w:top w:val="nil"/>
              <w:left w:val="nil"/>
              <w:bottom w:val="nil"/>
              <w:right w:val="nil"/>
            </w:tcBorders>
            <w:shd w:val="clear" w:color="000000" w:fill="FFFFFF"/>
            <w:noWrap/>
            <w:vAlign w:val="bottom"/>
            <w:hideMark/>
          </w:tcPr>
          <w:p w:rsidR="002278C7" w:rsidRPr="00863E2E" w:rsidRDefault="002278C7" w:rsidP="002278C7">
            <w:pPr>
              <w:rPr>
                <w:rFonts w:cs="Arial"/>
                <w:color w:val="000000"/>
                <w:lang w:val="es-ES" w:eastAsia="es-EC"/>
              </w:rPr>
            </w:pPr>
            <w:r w:rsidRPr="00863E2E">
              <w:rPr>
                <w:rFonts w:cs="Arial"/>
                <w:color w:val="000000"/>
                <w:lang w:val="es-ES" w:eastAsia="es-EC"/>
              </w:rPr>
              <w:t> </w:t>
            </w:r>
          </w:p>
        </w:tc>
        <w:tc>
          <w:tcPr>
            <w:tcW w:w="1746" w:type="dxa"/>
            <w:tcBorders>
              <w:top w:val="nil"/>
              <w:left w:val="nil"/>
              <w:bottom w:val="nil"/>
              <w:right w:val="nil"/>
            </w:tcBorders>
            <w:shd w:val="clear" w:color="000000" w:fill="FFFFFF"/>
            <w:hideMark/>
          </w:tcPr>
          <w:p w:rsidR="002278C7" w:rsidRPr="00863E2E" w:rsidRDefault="002278C7" w:rsidP="002278C7">
            <w:pPr>
              <w:rPr>
                <w:rFonts w:cs="Arial"/>
                <w:color w:val="000000"/>
                <w:lang w:val="es-ES" w:eastAsia="es-EC"/>
              </w:rPr>
            </w:pPr>
            <w:r w:rsidRPr="00863E2E">
              <w:rPr>
                <w:rFonts w:cs="Arial"/>
                <w:color w:val="000000"/>
                <w:lang w:val="es-ES" w:eastAsia="es-EC"/>
              </w:rPr>
              <w:t> </w:t>
            </w:r>
          </w:p>
        </w:tc>
        <w:tc>
          <w:tcPr>
            <w:tcW w:w="706" w:type="dxa"/>
            <w:tcBorders>
              <w:top w:val="nil"/>
              <w:left w:val="nil"/>
              <w:bottom w:val="nil"/>
              <w:right w:val="nil"/>
            </w:tcBorders>
            <w:shd w:val="clear" w:color="000000" w:fill="FFFFFF"/>
            <w:hideMark/>
          </w:tcPr>
          <w:p w:rsidR="002278C7" w:rsidRPr="00863E2E" w:rsidRDefault="002278C7" w:rsidP="002278C7">
            <w:pPr>
              <w:rPr>
                <w:rFonts w:cs="Arial"/>
                <w:color w:val="000000"/>
                <w:lang w:val="es-ES" w:eastAsia="es-EC"/>
              </w:rPr>
            </w:pPr>
            <w:r w:rsidRPr="00863E2E">
              <w:rPr>
                <w:rFonts w:cs="Arial"/>
                <w:color w:val="000000"/>
                <w:lang w:val="es-ES" w:eastAsia="es-EC"/>
              </w:rPr>
              <w:t> </w:t>
            </w:r>
          </w:p>
        </w:tc>
        <w:tc>
          <w:tcPr>
            <w:tcW w:w="207" w:type="dxa"/>
            <w:tcBorders>
              <w:top w:val="nil"/>
              <w:left w:val="nil"/>
              <w:bottom w:val="nil"/>
              <w:right w:val="single" w:sz="4" w:space="0" w:color="auto"/>
            </w:tcBorders>
            <w:shd w:val="clear" w:color="auto" w:fill="auto"/>
            <w:noWrap/>
            <w:vAlign w:val="bottom"/>
            <w:hideMark/>
          </w:tcPr>
          <w:p w:rsidR="002278C7" w:rsidRPr="00863E2E" w:rsidRDefault="002278C7" w:rsidP="002278C7">
            <w:pPr>
              <w:rPr>
                <w:rFonts w:cs="Arial"/>
                <w:color w:val="000000"/>
                <w:lang w:val="es-ES" w:eastAsia="es-EC"/>
              </w:rPr>
            </w:pPr>
            <w:r w:rsidRPr="00863E2E">
              <w:rPr>
                <w:rFonts w:cs="Arial"/>
                <w:color w:val="000000"/>
                <w:lang w:val="es-ES" w:eastAsia="es-EC"/>
              </w:rPr>
              <w:t> </w:t>
            </w:r>
          </w:p>
        </w:tc>
      </w:tr>
      <w:tr w:rsidR="002278C7" w:rsidRPr="00863E2E" w:rsidTr="002278C7">
        <w:trPr>
          <w:trHeight w:val="315"/>
        </w:trPr>
        <w:tc>
          <w:tcPr>
            <w:tcW w:w="2899" w:type="dxa"/>
            <w:tcBorders>
              <w:top w:val="nil"/>
              <w:left w:val="single" w:sz="4" w:space="0" w:color="auto"/>
              <w:bottom w:val="nil"/>
              <w:right w:val="nil"/>
            </w:tcBorders>
            <w:shd w:val="clear" w:color="000000" w:fill="FFFFFF"/>
            <w:noWrap/>
            <w:hideMark/>
          </w:tcPr>
          <w:p w:rsidR="002278C7" w:rsidRPr="00863E2E" w:rsidRDefault="002278C7" w:rsidP="002278C7">
            <w:pPr>
              <w:jc w:val="both"/>
              <w:rPr>
                <w:rFonts w:cs="Arial"/>
                <w:b/>
                <w:bCs/>
                <w:color w:val="000000"/>
                <w:lang w:val="es-ES" w:eastAsia="es-EC"/>
              </w:rPr>
            </w:pPr>
            <w:r w:rsidRPr="00863E2E">
              <w:rPr>
                <w:rFonts w:cs="Arial"/>
                <w:b/>
                <w:bCs/>
                <w:color w:val="000000"/>
                <w:lang w:val="es-ES" w:eastAsia="es-EC"/>
              </w:rPr>
              <w:t>Equipo de ozono</w:t>
            </w:r>
          </w:p>
        </w:tc>
        <w:tc>
          <w:tcPr>
            <w:tcW w:w="3905" w:type="dxa"/>
            <w:gridSpan w:val="2"/>
            <w:tcBorders>
              <w:top w:val="nil"/>
              <w:left w:val="nil"/>
              <w:bottom w:val="nil"/>
              <w:right w:val="nil"/>
            </w:tcBorders>
            <w:shd w:val="clear" w:color="000000" w:fill="FFFFFF"/>
            <w:noWrap/>
            <w:vAlign w:val="bottom"/>
            <w:hideMark/>
          </w:tcPr>
          <w:p w:rsidR="002278C7" w:rsidRPr="00863E2E" w:rsidRDefault="002278C7" w:rsidP="002278C7">
            <w:pPr>
              <w:rPr>
                <w:rFonts w:cs="Arial"/>
                <w:color w:val="000000"/>
                <w:lang w:val="es-ES" w:eastAsia="es-EC"/>
              </w:rPr>
            </w:pPr>
            <w:r w:rsidRPr="00863E2E">
              <w:rPr>
                <w:rFonts w:cs="Arial"/>
                <w:color w:val="000000"/>
                <w:lang w:val="es-ES" w:eastAsia="es-EC"/>
              </w:rPr>
              <w:t>Cespedecuador.com</w:t>
            </w:r>
          </w:p>
        </w:tc>
        <w:tc>
          <w:tcPr>
            <w:tcW w:w="706" w:type="dxa"/>
            <w:tcBorders>
              <w:top w:val="nil"/>
              <w:left w:val="nil"/>
              <w:bottom w:val="nil"/>
              <w:right w:val="nil"/>
            </w:tcBorders>
            <w:shd w:val="clear" w:color="000000" w:fill="FFFFFF"/>
            <w:hideMark/>
          </w:tcPr>
          <w:p w:rsidR="002278C7" w:rsidRPr="00863E2E" w:rsidRDefault="002278C7" w:rsidP="002278C7">
            <w:pPr>
              <w:rPr>
                <w:rFonts w:cs="Arial"/>
                <w:color w:val="000000"/>
                <w:lang w:val="es-ES" w:eastAsia="es-EC"/>
              </w:rPr>
            </w:pPr>
            <w:r w:rsidRPr="00863E2E">
              <w:rPr>
                <w:rFonts w:cs="Arial"/>
                <w:color w:val="000000"/>
                <w:lang w:val="es-ES" w:eastAsia="es-EC"/>
              </w:rPr>
              <w:t> </w:t>
            </w:r>
          </w:p>
        </w:tc>
        <w:tc>
          <w:tcPr>
            <w:tcW w:w="207" w:type="dxa"/>
            <w:tcBorders>
              <w:top w:val="nil"/>
              <w:left w:val="nil"/>
              <w:bottom w:val="nil"/>
              <w:right w:val="single" w:sz="4" w:space="0" w:color="auto"/>
            </w:tcBorders>
            <w:shd w:val="clear" w:color="auto" w:fill="auto"/>
            <w:noWrap/>
            <w:vAlign w:val="bottom"/>
            <w:hideMark/>
          </w:tcPr>
          <w:p w:rsidR="002278C7" w:rsidRPr="00863E2E" w:rsidRDefault="002278C7" w:rsidP="002278C7">
            <w:pPr>
              <w:rPr>
                <w:rFonts w:cs="Arial"/>
                <w:color w:val="000000"/>
                <w:lang w:val="es-ES" w:eastAsia="es-EC"/>
              </w:rPr>
            </w:pPr>
            <w:r w:rsidRPr="00863E2E">
              <w:rPr>
                <w:rFonts w:cs="Arial"/>
                <w:color w:val="000000"/>
                <w:lang w:val="es-ES" w:eastAsia="es-EC"/>
              </w:rPr>
              <w:t> </w:t>
            </w:r>
          </w:p>
        </w:tc>
      </w:tr>
      <w:tr w:rsidR="002278C7" w:rsidRPr="00863E2E" w:rsidTr="002278C7">
        <w:trPr>
          <w:trHeight w:val="315"/>
        </w:trPr>
        <w:tc>
          <w:tcPr>
            <w:tcW w:w="2899" w:type="dxa"/>
            <w:tcBorders>
              <w:top w:val="nil"/>
              <w:left w:val="single" w:sz="4" w:space="0" w:color="auto"/>
              <w:bottom w:val="nil"/>
              <w:right w:val="nil"/>
            </w:tcBorders>
            <w:shd w:val="clear" w:color="000000" w:fill="FFFFFF"/>
            <w:noWrap/>
            <w:hideMark/>
          </w:tcPr>
          <w:p w:rsidR="002278C7" w:rsidRPr="00863E2E" w:rsidRDefault="002278C7" w:rsidP="002278C7">
            <w:pPr>
              <w:jc w:val="both"/>
              <w:rPr>
                <w:rFonts w:cs="Arial"/>
                <w:b/>
                <w:bCs/>
                <w:color w:val="000000"/>
                <w:lang w:val="es-ES" w:eastAsia="es-EC"/>
              </w:rPr>
            </w:pPr>
            <w:r w:rsidRPr="00863E2E">
              <w:rPr>
                <w:rFonts w:cs="Arial"/>
                <w:b/>
                <w:bCs/>
                <w:color w:val="000000"/>
                <w:lang w:val="es-ES" w:eastAsia="es-EC"/>
              </w:rPr>
              <w:t>Césped Sintético (mtrs 2)</w:t>
            </w:r>
          </w:p>
        </w:tc>
        <w:tc>
          <w:tcPr>
            <w:tcW w:w="3905" w:type="dxa"/>
            <w:gridSpan w:val="2"/>
            <w:tcBorders>
              <w:top w:val="nil"/>
              <w:left w:val="nil"/>
              <w:bottom w:val="nil"/>
              <w:right w:val="nil"/>
            </w:tcBorders>
            <w:shd w:val="clear" w:color="000000" w:fill="FFFFFF"/>
            <w:noWrap/>
            <w:vAlign w:val="bottom"/>
            <w:hideMark/>
          </w:tcPr>
          <w:p w:rsidR="002278C7" w:rsidRPr="00863E2E" w:rsidRDefault="002278C7" w:rsidP="002278C7">
            <w:pPr>
              <w:rPr>
                <w:rFonts w:cs="Arial"/>
                <w:color w:val="000000"/>
                <w:lang w:val="es-ES" w:eastAsia="es-EC"/>
              </w:rPr>
            </w:pPr>
            <w:r w:rsidRPr="00863E2E">
              <w:rPr>
                <w:rFonts w:cs="Arial"/>
                <w:color w:val="000000"/>
                <w:lang w:val="es-ES" w:eastAsia="es-EC"/>
              </w:rPr>
              <w:t>Cespedecuador.com</w:t>
            </w:r>
          </w:p>
        </w:tc>
        <w:tc>
          <w:tcPr>
            <w:tcW w:w="706" w:type="dxa"/>
            <w:tcBorders>
              <w:top w:val="nil"/>
              <w:left w:val="nil"/>
              <w:bottom w:val="nil"/>
              <w:right w:val="nil"/>
            </w:tcBorders>
            <w:shd w:val="clear" w:color="000000" w:fill="FFFFFF"/>
            <w:hideMark/>
          </w:tcPr>
          <w:p w:rsidR="002278C7" w:rsidRPr="00863E2E" w:rsidRDefault="002278C7" w:rsidP="002278C7">
            <w:pPr>
              <w:rPr>
                <w:rFonts w:cs="Arial"/>
                <w:color w:val="000000"/>
                <w:lang w:val="es-ES" w:eastAsia="es-EC"/>
              </w:rPr>
            </w:pPr>
            <w:r w:rsidRPr="00863E2E">
              <w:rPr>
                <w:rFonts w:cs="Arial"/>
                <w:color w:val="000000"/>
                <w:lang w:val="es-ES" w:eastAsia="es-EC"/>
              </w:rPr>
              <w:t> </w:t>
            </w:r>
          </w:p>
        </w:tc>
        <w:tc>
          <w:tcPr>
            <w:tcW w:w="207" w:type="dxa"/>
            <w:tcBorders>
              <w:top w:val="nil"/>
              <w:left w:val="nil"/>
              <w:bottom w:val="nil"/>
              <w:right w:val="single" w:sz="4" w:space="0" w:color="auto"/>
            </w:tcBorders>
            <w:shd w:val="clear" w:color="auto" w:fill="auto"/>
            <w:noWrap/>
            <w:vAlign w:val="bottom"/>
            <w:hideMark/>
          </w:tcPr>
          <w:p w:rsidR="002278C7" w:rsidRPr="00863E2E" w:rsidRDefault="002278C7" w:rsidP="002278C7">
            <w:pPr>
              <w:rPr>
                <w:rFonts w:cs="Arial"/>
                <w:color w:val="000000"/>
                <w:lang w:val="es-ES" w:eastAsia="es-EC"/>
              </w:rPr>
            </w:pPr>
            <w:r w:rsidRPr="00863E2E">
              <w:rPr>
                <w:rFonts w:cs="Arial"/>
                <w:color w:val="000000"/>
                <w:lang w:val="es-ES" w:eastAsia="es-EC"/>
              </w:rPr>
              <w:t> </w:t>
            </w:r>
          </w:p>
        </w:tc>
      </w:tr>
      <w:tr w:rsidR="002278C7" w:rsidRPr="00863E2E" w:rsidTr="002278C7">
        <w:trPr>
          <w:trHeight w:val="315"/>
        </w:trPr>
        <w:tc>
          <w:tcPr>
            <w:tcW w:w="2899" w:type="dxa"/>
            <w:tcBorders>
              <w:top w:val="nil"/>
              <w:left w:val="single" w:sz="4" w:space="0" w:color="auto"/>
              <w:bottom w:val="nil"/>
              <w:right w:val="nil"/>
            </w:tcBorders>
            <w:shd w:val="clear" w:color="000000" w:fill="FFFFFF"/>
            <w:noWrap/>
            <w:hideMark/>
          </w:tcPr>
          <w:p w:rsidR="002278C7" w:rsidRPr="00863E2E" w:rsidRDefault="002278C7" w:rsidP="002278C7">
            <w:pPr>
              <w:jc w:val="both"/>
              <w:rPr>
                <w:rFonts w:cs="Arial"/>
                <w:b/>
                <w:bCs/>
                <w:color w:val="000000"/>
                <w:lang w:val="es-ES" w:eastAsia="es-EC"/>
              </w:rPr>
            </w:pPr>
            <w:r w:rsidRPr="00863E2E">
              <w:rPr>
                <w:rFonts w:cs="Arial"/>
                <w:b/>
                <w:bCs/>
                <w:color w:val="000000"/>
                <w:lang w:val="es-ES" w:eastAsia="es-EC"/>
              </w:rPr>
              <w:t>Mallas  para los arcos</w:t>
            </w:r>
          </w:p>
        </w:tc>
        <w:tc>
          <w:tcPr>
            <w:tcW w:w="3905" w:type="dxa"/>
            <w:gridSpan w:val="2"/>
            <w:tcBorders>
              <w:top w:val="nil"/>
              <w:left w:val="nil"/>
              <w:bottom w:val="nil"/>
              <w:right w:val="nil"/>
            </w:tcBorders>
            <w:shd w:val="clear" w:color="000000" w:fill="FFFFFF"/>
            <w:noWrap/>
            <w:vAlign w:val="bottom"/>
            <w:hideMark/>
          </w:tcPr>
          <w:p w:rsidR="002278C7" w:rsidRPr="00863E2E" w:rsidRDefault="00A7738E" w:rsidP="002278C7">
            <w:pPr>
              <w:rPr>
                <w:rFonts w:ascii="Calibri" w:hAnsi="Calibri" w:cs="Calibri"/>
                <w:color w:val="0000FF"/>
                <w:sz w:val="17"/>
                <w:szCs w:val="17"/>
                <w:u w:val="single"/>
                <w:lang w:val="es-ES" w:eastAsia="es-EC"/>
              </w:rPr>
            </w:pPr>
            <w:hyperlink r:id="rId103" w:history="1">
              <w:r w:rsidR="002278C7" w:rsidRPr="00863E2E">
                <w:rPr>
                  <w:rFonts w:ascii="Calibri" w:hAnsi="Calibri" w:cs="Calibri"/>
                  <w:color w:val="0000FF"/>
                  <w:sz w:val="17"/>
                  <w:u w:val="single"/>
                  <w:lang w:val="es-ES" w:eastAsia="es-EC"/>
                </w:rPr>
                <w:t>www.mercadolibre.com</w:t>
              </w:r>
            </w:hyperlink>
          </w:p>
        </w:tc>
        <w:tc>
          <w:tcPr>
            <w:tcW w:w="706" w:type="dxa"/>
            <w:tcBorders>
              <w:top w:val="nil"/>
              <w:left w:val="nil"/>
              <w:bottom w:val="nil"/>
              <w:right w:val="nil"/>
            </w:tcBorders>
            <w:shd w:val="clear" w:color="000000" w:fill="FFFFFF"/>
            <w:hideMark/>
          </w:tcPr>
          <w:p w:rsidR="002278C7" w:rsidRPr="00863E2E" w:rsidRDefault="002278C7" w:rsidP="002278C7">
            <w:pPr>
              <w:rPr>
                <w:rFonts w:cs="Arial"/>
                <w:color w:val="000000"/>
                <w:lang w:val="es-ES" w:eastAsia="es-EC"/>
              </w:rPr>
            </w:pPr>
            <w:r w:rsidRPr="00863E2E">
              <w:rPr>
                <w:rFonts w:cs="Arial"/>
                <w:color w:val="000000"/>
                <w:lang w:val="es-ES" w:eastAsia="es-EC"/>
              </w:rPr>
              <w:t> </w:t>
            </w:r>
          </w:p>
        </w:tc>
        <w:tc>
          <w:tcPr>
            <w:tcW w:w="207" w:type="dxa"/>
            <w:tcBorders>
              <w:top w:val="nil"/>
              <w:left w:val="nil"/>
              <w:bottom w:val="nil"/>
              <w:right w:val="single" w:sz="4" w:space="0" w:color="auto"/>
            </w:tcBorders>
            <w:shd w:val="clear" w:color="auto" w:fill="auto"/>
            <w:noWrap/>
            <w:vAlign w:val="bottom"/>
            <w:hideMark/>
          </w:tcPr>
          <w:p w:rsidR="002278C7" w:rsidRPr="00863E2E" w:rsidRDefault="002278C7" w:rsidP="002278C7">
            <w:pPr>
              <w:rPr>
                <w:rFonts w:cs="Arial"/>
                <w:color w:val="000000"/>
                <w:lang w:val="es-ES" w:eastAsia="es-EC"/>
              </w:rPr>
            </w:pPr>
            <w:r w:rsidRPr="00863E2E">
              <w:rPr>
                <w:rFonts w:cs="Arial"/>
                <w:color w:val="000000"/>
                <w:lang w:val="es-ES" w:eastAsia="es-EC"/>
              </w:rPr>
              <w:t> </w:t>
            </w:r>
          </w:p>
        </w:tc>
      </w:tr>
      <w:tr w:rsidR="002278C7" w:rsidRPr="00863E2E" w:rsidTr="002278C7">
        <w:trPr>
          <w:trHeight w:val="315"/>
        </w:trPr>
        <w:tc>
          <w:tcPr>
            <w:tcW w:w="2899" w:type="dxa"/>
            <w:tcBorders>
              <w:top w:val="nil"/>
              <w:left w:val="single" w:sz="4" w:space="0" w:color="auto"/>
              <w:bottom w:val="nil"/>
              <w:right w:val="nil"/>
            </w:tcBorders>
            <w:shd w:val="clear" w:color="000000" w:fill="FFFFFF"/>
            <w:noWrap/>
            <w:hideMark/>
          </w:tcPr>
          <w:p w:rsidR="002278C7" w:rsidRPr="00863E2E" w:rsidRDefault="002278C7" w:rsidP="002278C7">
            <w:pPr>
              <w:jc w:val="both"/>
              <w:rPr>
                <w:rFonts w:cs="Arial"/>
                <w:b/>
                <w:bCs/>
                <w:color w:val="000000"/>
                <w:lang w:val="es-ES" w:eastAsia="es-EC"/>
              </w:rPr>
            </w:pPr>
            <w:r w:rsidRPr="00863E2E">
              <w:rPr>
                <w:rFonts w:cs="Arial"/>
                <w:b/>
                <w:bCs/>
                <w:color w:val="000000"/>
                <w:lang w:val="es-ES" w:eastAsia="es-EC"/>
              </w:rPr>
              <w:t xml:space="preserve">Arcos </w:t>
            </w:r>
          </w:p>
        </w:tc>
        <w:tc>
          <w:tcPr>
            <w:tcW w:w="3905" w:type="dxa"/>
            <w:gridSpan w:val="2"/>
            <w:tcBorders>
              <w:top w:val="nil"/>
              <w:left w:val="nil"/>
              <w:bottom w:val="nil"/>
              <w:right w:val="nil"/>
            </w:tcBorders>
            <w:shd w:val="clear" w:color="000000" w:fill="FFFFFF"/>
            <w:noWrap/>
            <w:vAlign w:val="bottom"/>
            <w:hideMark/>
          </w:tcPr>
          <w:p w:rsidR="002278C7" w:rsidRPr="00863E2E" w:rsidRDefault="002278C7" w:rsidP="002278C7">
            <w:pPr>
              <w:rPr>
                <w:rFonts w:cs="Arial"/>
                <w:color w:val="000000"/>
                <w:lang w:val="es-ES" w:eastAsia="es-EC"/>
              </w:rPr>
            </w:pPr>
            <w:r w:rsidRPr="00863E2E">
              <w:rPr>
                <w:rFonts w:cs="Arial"/>
                <w:color w:val="000000"/>
                <w:lang w:val="es-ES" w:eastAsia="es-EC"/>
              </w:rPr>
              <w:t>todofutbol.com</w:t>
            </w:r>
          </w:p>
        </w:tc>
        <w:tc>
          <w:tcPr>
            <w:tcW w:w="706" w:type="dxa"/>
            <w:tcBorders>
              <w:top w:val="nil"/>
              <w:left w:val="nil"/>
              <w:bottom w:val="nil"/>
              <w:right w:val="nil"/>
            </w:tcBorders>
            <w:shd w:val="clear" w:color="000000" w:fill="FFFFFF"/>
            <w:hideMark/>
          </w:tcPr>
          <w:p w:rsidR="002278C7" w:rsidRPr="00863E2E" w:rsidRDefault="002278C7" w:rsidP="002278C7">
            <w:pPr>
              <w:rPr>
                <w:rFonts w:cs="Arial"/>
                <w:color w:val="000000"/>
                <w:lang w:val="es-ES" w:eastAsia="es-EC"/>
              </w:rPr>
            </w:pPr>
            <w:r w:rsidRPr="00863E2E">
              <w:rPr>
                <w:rFonts w:cs="Arial"/>
                <w:color w:val="000000"/>
                <w:lang w:val="es-ES" w:eastAsia="es-EC"/>
              </w:rPr>
              <w:t> </w:t>
            </w:r>
          </w:p>
        </w:tc>
        <w:tc>
          <w:tcPr>
            <w:tcW w:w="207" w:type="dxa"/>
            <w:tcBorders>
              <w:top w:val="nil"/>
              <w:left w:val="nil"/>
              <w:bottom w:val="nil"/>
              <w:right w:val="single" w:sz="4" w:space="0" w:color="auto"/>
            </w:tcBorders>
            <w:shd w:val="clear" w:color="auto" w:fill="auto"/>
            <w:noWrap/>
            <w:vAlign w:val="bottom"/>
            <w:hideMark/>
          </w:tcPr>
          <w:p w:rsidR="002278C7" w:rsidRPr="00863E2E" w:rsidRDefault="002278C7" w:rsidP="002278C7">
            <w:pPr>
              <w:rPr>
                <w:rFonts w:cs="Arial"/>
                <w:color w:val="000000"/>
                <w:lang w:val="es-ES" w:eastAsia="es-EC"/>
              </w:rPr>
            </w:pPr>
            <w:r w:rsidRPr="00863E2E">
              <w:rPr>
                <w:rFonts w:cs="Arial"/>
                <w:color w:val="000000"/>
                <w:lang w:val="es-ES" w:eastAsia="es-EC"/>
              </w:rPr>
              <w:t> </w:t>
            </w:r>
          </w:p>
        </w:tc>
      </w:tr>
      <w:tr w:rsidR="002278C7" w:rsidRPr="00863E2E" w:rsidTr="002278C7">
        <w:trPr>
          <w:trHeight w:val="315"/>
        </w:trPr>
        <w:tc>
          <w:tcPr>
            <w:tcW w:w="2899" w:type="dxa"/>
            <w:tcBorders>
              <w:top w:val="nil"/>
              <w:left w:val="single" w:sz="4" w:space="0" w:color="auto"/>
              <w:bottom w:val="nil"/>
              <w:right w:val="nil"/>
            </w:tcBorders>
            <w:shd w:val="clear" w:color="000000" w:fill="FFFFFF"/>
            <w:noWrap/>
            <w:hideMark/>
          </w:tcPr>
          <w:p w:rsidR="002278C7" w:rsidRPr="00863E2E" w:rsidRDefault="002278C7" w:rsidP="002278C7">
            <w:pPr>
              <w:jc w:val="both"/>
              <w:rPr>
                <w:rFonts w:cs="Arial"/>
                <w:b/>
                <w:bCs/>
                <w:color w:val="000000"/>
                <w:lang w:val="es-ES" w:eastAsia="es-EC"/>
              </w:rPr>
            </w:pPr>
            <w:r w:rsidRPr="00863E2E">
              <w:rPr>
                <w:rFonts w:cs="Arial"/>
                <w:b/>
                <w:bCs/>
                <w:color w:val="000000"/>
                <w:lang w:val="es-ES" w:eastAsia="es-EC"/>
              </w:rPr>
              <w:t>Net</w:t>
            </w:r>
          </w:p>
        </w:tc>
        <w:tc>
          <w:tcPr>
            <w:tcW w:w="4611" w:type="dxa"/>
            <w:gridSpan w:val="3"/>
            <w:tcBorders>
              <w:top w:val="nil"/>
              <w:left w:val="nil"/>
              <w:bottom w:val="nil"/>
              <w:right w:val="nil"/>
            </w:tcBorders>
            <w:shd w:val="clear" w:color="000000" w:fill="FFFFFF"/>
            <w:noWrap/>
            <w:vAlign w:val="bottom"/>
            <w:hideMark/>
          </w:tcPr>
          <w:p w:rsidR="002278C7" w:rsidRPr="00863E2E" w:rsidRDefault="00A7738E" w:rsidP="002278C7">
            <w:pPr>
              <w:rPr>
                <w:rFonts w:ascii="Calibri" w:hAnsi="Calibri" w:cs="Calibri"/>
                <w:color w:val="0000FF"/>
                <w:sz w:val="17"/>
                <w:szCs w:val="17"/>
                <w:u w:val="single"/>
                <w:lang w:val="es-ES" w:eastAsia="es-EC"/>
              </w:rPr>
            </w:pPr>
            <w:hyperlink r:id="rId104" w:history="1">
              <w:r w:rsidR="002278C7" w:rsidRPr="00863E2E">
                <w:rPr>
                  <w:rFonts w:ascii="Calibri" w:hAnsi="Calibri" w:cs="Calibri"/>
                  <w:color w:val="0000FF"/>
                  <w:sz w:val="17"/>
                  <w:u w:val="single"/>
                  <w:lang w:val="es-ES" w:eastAsia="es-EC"/>
                </w:rPr>
                <w:t>http://quito.olx.com.ec/toboganes-iid-228235921</w:t>
              </w:r>
            </w:hyperlink>
          </w:p>
        </w:tc>
        <w:tc>
          <w:tcPr>
            <w:tcW w:w="207" w:type="dxa"/>
            <w:tcBorders>
              <w:top w:val="nil"/>
              <w:left w:val="nil"/>
              <w:bottom w:val="nil"/>
              <w:right w:val="single" w:sz="4" w:space="0" w:color="auto"/>
            </w:tcBorders>
            <w:shd w:val="clear" w:color="auto" w:fill="auto"/>
            <w:noWrap/>
            <w:vAlign w:val="bottom"/>
            <w:hideMark/>
          </w:tcPr>
          <w:p w:rsidR="002278C7" w:rsidRPr="00863E2E" w:rsidRDefault="002278C7" w:rsidP="002278C7">
            <w:pPr>
              <w:rPr>
                <w:rFonts w:cs="Arial"/>
                <w:color w:val="000000"/>
                <w:lang w:val="es-ES" w:eastAsia="es-EC"/>
              </w:rPr>
            </w:pPr>
            <w:r w:rsidRPr="00863E2E">
              <w:rPr>
                <w:rFonts w:cs="Arial"/>
                <w:color w:val="000000"/>
                <w:lang w:val="es-ES" w:eastAsia="es-EC"/>
              </w:rPr>
              <w:t> </w:t>
            </w:r>
          </w:p>
        </w:tc>
      </w:tr>
      <w:tr w:rsidR="002278C7" w:rsidRPr="00863E2E" w:rsidTr="002278C7">
        <w:trPr>
          <w:trHeight w:val="315"/>
        </w:trPr>
        <w:tc>
          <w:tcPr>
            <w:tcW w:w="2899" w:type="dxa"/>
            <w:tcBorders>
              <w:top w:val="nil"/>
              <w:left w:val="single" w:sz="4" w:space="0" w:color="auto"/>
              <w:bottom w:val="nil"/>
              <w:right w:val="nil"/>
            </w:tcBorders>
            <w:shd w:val="clear" w:color="000000" w:fill="FFFFFF"/>
            <w:noWrap/>
            <w:hideMark/>
          </w:tcPr>
          <w:p w:rsidR="002278C7" w:rsidRPr="00863E2E" w:rsidRDefault="002278C7" w:rsidP="002278C7">
            <w:pPr>
              <w:jc w:val="both"/>
              <w:rPr>
                <w:rFonts w:cs="Arial"/>
                <w:b/>
                <w:bCs/>
                <w:color w:val="000000"/>
                <w:lang w:val="es-ES" w:eastAsia="es-EC"/>
              </w:rPr>
            </w:pPr>
            <w:r w:rsidRPr="00863E2E">
              <w:rPr>
                <w:rFonts w:cs="Arial"/>
                <w:b/>
                <w:bCs/>
                <w:color w:val="000000"/>
                <w:lang w:val="es-ES" w:eastAsia="es-EC"/>
              </w:rPr>
              <w:t>Toboganes</w:t>
            </w:r>
          </w:p>
        </w:tc>
        <w:tc>
          <w:tcPr>
            <w:tcW w:w="4611" w:type="dxa"/>
            <w:gridSpan w:val="3"/>
            <w:tcBorders>
              <w:top w:val="nil"/>
              <w:left w:val="nil"/>
              <w:bottom w:val="nil"/>
              <w:right w:val="nil"/>
            </w:tcBorders>
            <w:shd w:val="clear" w:color="000000" w:fill="FFFFFF"/>
            <w:noWrap/>
            <w:vAlign w:val="bottom"/>
            <w:hideMark/>
          </w:tcPr>
          <w:p w:rsidR="002278C7" w:rsidRPr="00863E2E" w:rsidRDefault="00A7738E" w:rsidP="002278C7">
            <w:pPr>
              <w:rPr>
                <w:rFonts w:ascii="Calibri" w:hAnsi="Calibri" w:cs="Calibri"/>
                <w:color w:val="0000FF"/>
                <w:sz w:val="17"/>
                <w:szCs w:val="17"/>
                <w:u w:val="single"/>
                <w:lang w:val="es-ES" w:eastAsia="es-EC"/>
              </w:rPr>
            </w:pPr>
            <w:hyperlink r:id="rId105" w:history="1">
              <w:r w:rsidR="002278C7" w:rsidRPr="00863E2E">
                <w:rPr>
                  <w:rFonts w:ascii="Calibri" w:hAnsi="Calibri" w:cs="Calibri"/>
                  <w:color w:val="0000FF"/>
                  <w:sz w:val="17"/>
                  <w:u w:val="single"/>
                  <w:lang w:val="es-ES" w:eastAsia="es-EC"/>
                </w:rPr>
                <w:t>http://deportes.mercadolibre.com.ar/salvavidas-chalecos/deportes-acuaticos-salvavidas</w:t>
              </w:r>
            </w:hyperlink>
          </w:p>
        </w:tc>
        <w:tc>
          <w:tcPr>
            <w:tcW w:w="207" w:type="dxa"/>
            <w:tcBorders>
              <w:top w:val="nil"/>
              <w:left w:val="nil"/>
              <w:bottom w:val="nil"/>
              <w:right w:val="single" w:sz="4" w:space="0" w:color="auto"/>
            </w:tcBorders>
            <w:shd w:val="clear" w:color="auto" w:fill="auto"/>
            <w:noWrap/>
            <w:vAlign w:val="bottom"/>
            <w:hideMark/>
          </w:tcPr>
          <w:p w:rsidR="002278C7" w:rsidRPr="00863E2E" w:rsidRDefault="002278C7" w:rsidP="002278C7">
            <w:pPr>
              <w:rPr>
                <w:rFonts w:cs="Arial"/>
                <w:color w:val="000000"/>
                <w:lang w:val="es-ES" w:eastAsia="es-EC"/>
              </w:rPr>
            </w:pPr>
            <w:r w:rsidRPr="00863E2E">
              <w:rPr>
                <w:rFonts w:cs="Arial"/>
                <w:color w:val="000000"/>
                <w:lang w:val="es-ES" w:eastAsia="es-EC"/>
              </w:rPr>
              <w:t> </w:t>
            </w:r>
          </w:p>
        </w:tc>
      </w:tr>
      <w:tr w:rsidR="002278C7" w:rsidRPr="00863E2E" w:rsidTr="002278C7">
        <w:trPr>
          <w:trHeight w:val="315"/>
        </w:trPr>
        <w:tc>
          <w:tcPr>
            <w:tcW w:w="2899" w:type="dxa"/>
            <w:tcBorders>
              <w:top w:val="nil"/>
              <w:left w:val="single" w:sz="4" w:space="0" w:color="auto"/>
              <w:bottom w:val="nil"/>
              <w:right w:val="nil"/>
            </w:tcBorders>
            <w:shd w:val="clear" w:color="000000" w:fill="FFFFFF"/>
            <w:noWrap/>
            <w:hideMark/>
          </w:tcPr>
          <w:p w:rsidR="002278C7" w:rsidRPr="00863E2E" w:rsidRDefault="002278C7" w:rsidP="002278C7">
            <w:pPr>
              <w:jc w:val="both"/>
              <w:rPr>
                <w:rFonts w:cs="Arial"/>
                <w:b/>
                <w:bCs/>
                <w:color w:val="000000"/>
                <w:lang w:val="es-ES" w:eastAsia="es-EC"/>
              </w:rPr>
            </w:pPr>
            <w:r w:rsidRPr="00863E2E">
              <w:rPr>
                <w:rFonts w:cs="Arial"/>
                <w:b/>
                <w:bCs/>
                <w:color w:val="000000"/>
                <w:lang w:val="es-ES" w:eastAsia="es-EC"/>
              </w:rPr>
              <w:t>Equipos de salvavidas</w:t>
            </w:r>
          </w:p>
        </w:tc>
        <w:tc>
          <w:tcPr>
            <w:tcW w:w="4611" w:type="dxa"/>
            <w:gridSpan w:val="3"/>
            <w:tcBorders>
              <w:top w:val="nil"/>
              <w:left w:val="nil"/>
              <w:bottom w:val="nil"/>
              <w:right w:val="nil"/>
            </w:tcBorders>
            <w:shd w:val="clear" w:color="000000" w:fill="FFFFFF"/>
            <w:noWrap/>
            <w:vAlign w:val="bottom"/>
            <w:hideMark/>
          </w:tcPr>
          <w:p w:rsidR="002278C7" w:rsidRPr="00863E2E" w:rsidRDefault="00A7738E" w:rsidP="002278C7">
            <w:pPr>
              <w:rPr>
                <w:rFonts w:ascii="Calibri" w:hAnsi="Calibri" w:cs="Calibri"/>
                <w:color w:val="0000FF"/>
                <w:sz w:val="17"/>
                <w:szCs w:val="17"/>
                <w:u w:val="single"/>
                <w:lang w:val="es-ES" w:eastAsia="es-EC"/>
              </w:rPr>
            </w:pPr>
            <w:hyperlink r:id="rId106" w:history="1">
              <w:r w:rsidR="002278C7" w:rsidRPr="00863E2E">
                <w:rPr>
                  <w:rFonts w:ascii="Calibri" w:hAnsi="Calibri" w:cs="Calibri"/>
                  <w:color w:val="0000FF"/>
                  <w:sz w:val="17"/>
                  <w:u w:val="single"/>
                  <w:lang w:val="es-ES" w:eastAsia="es-EC"/>
                </w:rPr>
                <w:t>http://listado.mercadolibre.com.ec/podadora-de-cesped-electrica-black</w:t>
              </w:r>
            </w:hyperlink>
          </w:p>
        </w:tc>
        <w:tc>
          <w:tcPr>
            <w:tcW w:w="207" w:type="dxa"/>
            <w:tcBorders>
              <w:top w:val="nil"/>
              <w:left w:val="nil"/>
              <w:bottom w:val="nil"/>
              <w:right w:val="single" w:sz="4" w:space="0" w:color="auto"/>
            </w:tcBorders>
            <w:shd w:val="clear" w:color="auto" w:fill="auto"/>
            <w:noWrap/>
            <w:vAlign w:val="bottom"/>
            <w:hideMark/>
          </w:tcPr>
          <w:p w:rsidR="002278C7" w:rsidRPr="00863E2E" w:rsidRDefault="002278C7" w:rsidP="002278C7">
            <w:pPr>
              <w:rPr>
                <w:rFonts w:cs="Arial"/>
                <w:color w:val="000000"/>
                <w:lang w:val="es-ES" w:eastAsia="es-EC"/>
              </w:rPr>
            </w:pPr>
            <w:r w:rsidRPr="00863E2E">
              <w:rPr>
                <w:rFonts w:cs="Arial"/>
                <w:color w:val="000000"/>
                <w:lang w:val="es-ES" w:eastAsia="es-EC"/>
              </w:rPr>
              <w:t> </w:t>
            </w:r>
          </w:p>
        </w:tc>
      </w:tr>
      <w:tr w:rsidR="002278C7" w:rsidRPr="00863E2E" w:rsidTr="002278C7">
        <w:trPr>
          <w:trHeight w:val="315"/>
        </w:trPr>
        <w:tc>
          <w:tcPr>
            <w:tcW w:w="2899" w:type="dxa"/>
            <w:tcBorders>
              <w:top w:val="nil"/>
              <w:left w:val="single" w:sz="4" w:space="0" w:color="auto"/>
              <w:bottom w:val="nil"/>
              <w:right w:val="nil"/>
            </w:tcBorders>
            <w:shd w:val="clear" w:color="000000" w:fill="FFFFFF"/>
            <w:noWrap/>
            <w:hideMark/>
          </w:tcPr>
          <w:p w:rsidR="002278C7" w:rsidRPr="00863E2E" w:rsidRDefault="002278C7" w:rsidP="002278C7">
            <w:pPr>
              <w:jc w:val="both"/>
              <w:rPr>
                <w:rFonts w:cs="Arial"/>
                <w:b/>
                <w:bCs/>
                <w:color w:val="000000"/>
                <w:lang w:val="es-ES" w:eastAsia="es-EC"/>
              </w:rPr>
            </w:pPr>
            <w:r w:rsidRPr="00863E2E">
              <w:rPr>
                <w:rFonts w:cs="Arial"/>
                <w:b/>
                <w:bCs/>
                <w:color w:val="000000"/>
                <w:lang w:val="es-ES" w:eastAsia="es-EC"/>
              </w:rPr>
              <w:t>Podadora eléctrica</w:t>
            </w:r>
          </w:p>
        </w:tc>
        <w:tc>
          <w:tcPr>
            <w:tcW w:w="3905" w:type="dxa"/>
            <w:gridSpan w:val="2"/>
            <w:tcBorders>
              <w:top w:val="nil"/>
              <w:left w:val="nil"/>
              <w:bottom w:val="nil"/>
              <w:right w:val="nil"/>
            </w:tcBorders>
            <w:shd w:val="clear" w:color="000000" w:fill="FFFFFF"/>
            <w:noWrap/>
            <w:vAlign w:val="bottom"/>
            <w:hideMark/>
          </w:tcPr>
          <w:p w:rsidR="002278C7" w:rsidRPr="00863E2E" w:rsidRDefault="00A7738E" w:rsidP="002278C7">
            <w:pPr>
              <w:rPr>
                <w:rFonts w:ascii="Calibri" w:hAnsi="Calibri" w:cs="Calibri"/>
                <w:color w:val="0000FF"/>
                <w:sz w:val="17"/>
                <w:szCs w:val="17"/>
                <w:u w:val="single"/>
                <w:lang w:val="es-ES" w:eastAsia="es-EC"/>
              </w:rPr>
            </w:pPr>
            <w:hyperlink r:id="rId107" w:history="1">
              <w:r w:rsidR="002278C7" w:rsidRPr="00863E2E">
                <w:rPr>
                  <w:rFonts w:ascii="Calibri" w:hAnsi="Calibri" w:cs="Calibri"/>
                  <w:color w:val="0000FF"/>
                  <w:sz w:val="17"/>
                  <w:u w:val="single"/>
                  <w:lang w:val="es-ES" w:eastAsia="es-EC"/>
                </w:rPr>
                <w:t>www.todojardin.com</w:t>
              </w:r>
            </w:hyperlink>
          </w:p>
        </w:tc>
        <w:tc>
          <w:tcPr>
            <w:tcW w:w="706" w:type="dxa"/>
            <w:tcBorders>
              <w:top w:val="nil"/>
              <w:left w:val="nil"/>
              <w:bottom w:val="nil"/>
              <w:right w:val="nil"/>
            </w:tcBorders>
            <w:shd w:val="clear" w:color="000000" w:fill="FFFFFF"/>
            <w:hideMark/>
          </w:tcPr>
          <w:p w:rsidR="002278C7" w:rsidRPr="00863E2E" w:rsidRDefault="002278C7" w:rsidP="002278C7">
            <w:pPr>
              <w:rPr>
                <w:rFonts w:cs="Arial"/>
                <w:color w:val="000000"/>
                <w:lang w:val="es-ES" w:eastAsia="es-EC"/>
              </w:rPr>
            </w:pPr>
            <w:r w:rsidRPr="00863E2E">
              <w:rPr>
                <w:rFonts w:cs="Arial"/>
                <w:color w:val="000000"/>
                <w:lang w:val="es-ES" w:eastAsia="es-EC"/>
              </w:rPr>
              <w:t> </w:t>
            </w:r>
          </w:p>
        </w:tc>
        <w:tc>
          <w:tcPr>
            <w:tcW w:w="207" w:type="dxa"/>
            <w:tcBorders>
              <w:top w:val="nil"/>
              <w:left w:val="nil"/>
              <w:bottom w:val="nil"/>
              <w:right w:val="single" w:sz="4" w:space="0" w:color="auto"/>
            </w:tcBorders>
            <w:shd w:val="clear" w:color="auto" w:fill="auto"/>
            <w:noWrap/>
            <w:vAlign w:val="bottom"/>
            <w:hideMark/>
          </w:tcPr>
          <w:p w:rsidR="002278C7" w:rsidRPr="00863E2E" w:rsidRDefault="002278C7" w:rsidP="002278C7">
            <w:pPr>
              <w:rPr>
                <w:rFonts w:cs="Arial"/>
                <w:color w:val="000000"/>
                <w:lang w:val="es-ES" w:eastAsia="es-EC"/>
              </w:rPr>
            </w:pPr>
            <w:r w:rsidRPr="00863E2E">
              <w:rPr>
                <w:rFonts w:cs="Arial"/>
                <w:color w:val="000000"/>
                <w:lang w:val="es-ES" w:eastAsia="es-EC"/>
              </w:rPr>
              <w:t> </w:t>
            </w:r>
          </w:p>
        </w:tc>
      </w:tr>
      <w:tr w:rsidR="002278C7" w:rsidRPr="00863E2E" w:rsidTr="002278C7">
        <w:trPr>
          <w:trHeight w:val="315"/>
        </w:trPr>
        <w:tc>
          <w:tcPr>
            <w:tcW w:w="2899" w:type="dxa"/>
            <w:tcBorders>
              <w:top w:val="nil"/>
              <w:left w:val="single" w:sz="4" w:space="0" w:color="auto"/>
              <w:bottom w:val="nil"/>
              <w:right w:val="nil"/>
            </w:tcBorders>
            <w:shd w:val="clear" w:color="000000" w:fill="FFFFFF"/>
            <w:noWrap/>
            <w:hideMark/>
          </w:tcPr>
          <w:p w:rsidR="002278C7" w:rsidRPr="00863E2E" w:rsidRDefault="002278C7" w:rsidP="002278C7">
            <w:pPr>
              <w:jc w:val="both"/>
              <w:rPr>
                <w:rFonts w:cs="Arial"/>
                <w:b/>
                <w:bCs/>
                <w:color w:val="000000"/>
                <w:lang w:val="es-ES" w:eastAsia="es-EC"/>
              </w:rPr>
            </w:pPr>
            <w:r w:rsidRPr="00863E2E">
              <w:rPr>
                <w:rFonts w:cs="Arial"/>
                <w:b/>
                <w:bCs/>
                <w:color w:val="000000"/>
                <w:lang w:val="es-ES" w:eastAsia="es-EC"/>
              </w:rPr>
              <w:t>Balones de voley</w:t>
            </w:r>
          </w:p>
        </w:tc>
        <w:tc>
          <w:tcPr>
            <w:tcW w:w="3905" w:type="dxa"/>
            <w:gridSpan w:val="2"/>
            <w:tcBorders>
              <w:top w:val="nil"/>
              <w:left w:val="nil"/>
              <w:bottom w:val="nil"/>
              <w:right w:val="nil"/>
            </w:tcBorders>
            <w:shd w:val="clear" w:color="000000" w:fill="FFFFFF"/>
            <w:noWrap/>
            <w:vAlign w:val="bottom"/>
            <w:hideMark/>
          </w:tcPr>
          <w:p w:rsidR="002278C7" w:rsidRPr="00863E2E" w:rsidRDefault="00A7738E" w:rsidP="002278C7">
            <w:pPr>
              <w:rPr>
                <w:rFonts w:ascii="Calibri" w:hAnsi="Calibri" w:cs="Calibri"/>
                <w:color w:val="0000FF"/>
                <w:sz w:val="17"/>
                <w:szCs w:val="17"/>
                <w:u w:val="single"/>
                <w:lang w:val="es-ES" w:eastAsia="es-EC"/>
              </w:rPr>
            </w:pPr>
            <w:hyperlink r:id="rId108" w:history="1">
              <w:r w:rsidR="002278C7" w:rsidRPr="00863E2E">
                <w:rPr>
                  <w:rFonts w:ascii="Calibri" w:hAnsi="Calibri" w:cs="Calibri"/>
                  <w:color w:val="0000FF"/>
                  <w:sz w:val="17"/>
                  <w:u w:val="single"/>
                  <w:lang w:val="es-ES" w:eastAsia="es-EC"/>
                </w:rPr>
                <w:t>http://www.pag.com.mx/</w:t>
              </w:r>
            </w:hyperlink>
          </w:p>
        </w:tc>
        <w:tc>
          <w:tcPr>
            <w:tcW w:w="706" w:type="dxa"/>
            <w:tcBorders>
              <w:top w:val="nil"/>
              <w:left w:val="nil"/>
              <w:bottom w:val="nil"/>
              <w:right w:val="nil"/>
            </w:tcBorders>
            <w:shd w:val="clear" w:color="000000" w:fill="FFFFFF"/>
            <w:hideMark/>
          </w:tcPr>
          <w:p w:rsidR="002278C7" w:rsidRPr="00863E2E" w:rsidRDefault="002278C7" w:rsidP="002278C7">
            <w:pPr>
              <w:rPr>
                <w:rFonts w:cs="Arial"/>
                <w:color w:val="000000"/>
                <w:lang w:val="es-ES" w:eastAsia="es-EC"/>
              </w:rPr>
            </w:pPr>
            <w:r w:rsidRPr="00863E2E">
              <w:rPr>
                <w:rFonts w:cs="Arial"/>
                <w:color w:val="000000"/>
                <w:lang w:val="es-ES" w:eastAsia="es-EC"/>
              </w:rPr>
              <w:t> </w:t>
            </w:r>
          </w:p>
        </w:tc>
        <w:tc>
          <w:tcPr>
            <w:tcW w:w="207" w:type="dxa"/>
            <w:tcBorders>
              <w:top w:val="nil"/>
              <w:left w:val="nil"/>
              <w:bottom w:val="nil"/>
              <w:right w:val="single" w:sz="4" w:space="0" w:color="auto"/>
            </w:tcBorders>
            <w:shd w:val="clear" w:color="auto" w:fill="auto"/>
            <w:noWrap/>
            <w:vAlign w:val="bottom"/>
            <w:hideMark/>
          </w:tcPr>
          <w:p w:rsidR="002278C7" w:rsidRPr="00863E2E" w:rsidRDefault="002278C7" w:rsidP="002278C7">
            <w:pPr>
              <w:rPr>
                <w:rFonts w:cs="Arial"/>
                <w:color w:val="000000"/>
                <w:lang w:val="es-ES" w:eastAsia="es-EC"/>
              </w:rPr>
            </w:pPr>
            <w:r w:rsidRPr="00863E2E">
              <w:rPr>
                <w:rFonts w:cs="Arial"/>
                <w:color w:val="000000"/>
                <w:lang w:val="es-ES" w:eastAsia="es-EC"/>
              </w:rPr>
              <w:t> </w:t>
            </w:r>
          </w:p>
        </w:tc>
      </w:tr>
      <w:tr w:rsidR="002278C7" w:rsidRPr="00863E2E" w:rsidTr="002278C7">
        <w:trPr>
          <w:trHeight w:val="315"/>
        </w:trPr>
        <w:tc>
          <w:tcPr>
            <w:tcW w:w="2899" w:type="dxa"/>
            <w:tcBorders>
              <w:top w:val="nil"/>
              <w:left w:val="single" w:sz="4" w:space="0" w:color="auto"/>
              <w:bottom w:val="nil"/>
              <w:right w:val="nil"/>
            </w:tcBorders>
            <w:shd w:val="clear" w:color="000000" w:fill="FFFFFF"/>
            <w:noWrap/>
            <w:hideMark/>
          </w:tcPr>
          <w:p w:rsidR="002278C7" w:rsidRPr="00863E2E" w:rsidRDefault="002278C7" w:rsidP="002278C7">
            <w:pPr>
              <w:jc w:val="both"/>
              <w:rPr>
                <w:rFonts w:cs="Arial"/>
                <w:b/>
                <w:bCs/>
                <w:color w:val="000000"/>
                <w:lang w:val="es-ES" w:eastAsia="es-EC"/>
              </w:rPr>
            </w:pPr>
            <w:r w:rsidRPr="00863E2E">
              <w:rPr>
                <w:rFonts w:cs="Arial"/>
                <w:b/>
                <w:bCs/>
                <w:color w:val="000000"/>
                <w:lang w:val="es-ES" w:eastAsia="es-EC"/>
              </w:rPr>
              <w:t>Puerta electrónica</w:t>
            </w:r>
          </w:p>
        </w:tc>
        <w:tc>
          <w:tcPr>
            <w:tcW w:w="3905" w:type="dxa"/>
            <w:gridSpan w:val="2"/>
            <w:tcBorders>
              <w:top w:val="nil"/>
              <w:left w:val="nil"/>
              <w:bottom w:val="nil"/>
              <w:right w:val="nil"/>
            </w:tcBorders>
            <w:shd w:val="clear" w:color="000000" w:fill="FFFFFF"/>
            <w:noWrap/>
            <w:vAlign w:val="bottom"/>
            <w:hideMark/>
          </w:tcPr>
          <w:p w:rsidR="002278C7" w:rsidRPr="00863E2E" w:rsidRDefault="00A7738E" w:rsidP="002278C7">
            <w:pPr>
              <w:rPr>
                <w:rFonts w:ascii="Calibri" w:hAnsi="Calibri" w:cs="Calibri"/>
                <w:color w:val="0000FF"/>
                <w:sz w:val="17"/>
                <w:szCs w:val="17"/>
                <w:u w:val="single"/>
                <w:lang w:val="es-ES" w:eastAsia="es-EC"/>
              </w:rPr>
            </w:pPr>
            <w:hyperlink r:id="rId109" w:history="1">
              <w:r w:rsidR="002278C7" w:rsidRPr="00863E2E">
                <w:rPr>
                  <w:rFonts w:ascii="Calibri" w:hAnsi="Calibri" w:cs="Calibri"/>
                  <w:color w:val="0000FF"/>
                  <w:sz w:val="17"/>
                  <w:u w:val="single"/>
                  <w:lang w:val="es-ES" w:eastAsia="es-EC"/>
                </w:rPr>
                <w:t>http://www.e-ozono.com.ar/</w:t>
              </w:r>
            </w:hyperlink>
          </w:p>
        </w:tc>
        <w:tc>
          <w:tcPr>
            <w:tcW w:w="706" w:type="dxa"/>
            <w:tcBorders>
              <w:top w:val="nil"/>
              <w:left w:val="nil"/>
              <w:bottom w:val="nil"/>
              <w:right w:val="nil"/>
            </w:tcBorders>
            <w:shd w:val="clear" w:color="000000" w:fill="FFFFFF"/>
            <w:hideMark/>
          </w:tcPr>
          <w:p w:rsidR="002278C7" w:rsidRPr="00863E2E" w:rsidRDefault="002278C7" w:rsidP="002278C7">
            <w:pPr>
              <w:rPr>
                <w:rFonts w:cs="Arial"/>
                <w:color w:val="000000"/>
                <w:lang w:val="es-ES" w:eastAsia="es-EC"/>
              </w:rPr>
            </w:pPr>
            <w:r w:rsidRPr="00863E2E">
              <w:rPr>
                <w:rFonts w:cs="Arial"/>
                <w:color w:val="000000"/>
                <w:lang w:val="es-ES" w:eastAsia="es-EC"/>
              </w:rPr>
              <w:t> </w:t>
            </w:r>
          </w:p>
        </w:tc>
        <w:tc>
          <w:tcPr>
            <w:tcW w:w="207" w:type="dxa"/>
            <w:tcBorders>
              <w:top w:val="nil"/>
              <w:left w:val="nil"/>
              <w:bottom w:val="nil"/>
              <w:right w:val="single" w:sz="4" w:space="0" w:color="auto"/>
            </w:tcBorders>
            <w:shd w:val="clear" w:color="auto" w:fill="auto"/>
            <w:noWrap/>
            <w:vAlign w:val="bottom"/>
            <w:hideMark/>
          </w:tcPr>
          <w:p w:rsidR="002278C7" w:rsidRPr="00863E2E" w:rsidRDefault="002278C7" w:rsidP="002278C7">
            <w:pPr>
              <w:rPr>
                <w:rFonts w:cs="Arial"/>
                <w:color w:val="000000"/>
                <w:lang w:val="es-ES" w:eastAsia="es-EC"/>
              </w:rPr>
            </w:pPr>
            <w:r w:rsidRPr="00863E2E">
              <w:rPr>
                <w:rFonts w:cs="Arial"/>
                <w:color w:val="000000"/>
                <w:lang w:val="es-ES" w:eastAsia="es-EC"/>
              </w:rPr>
              <w:t> </w:t>
            </w:r>
          </w:p>
        </w:tc>
      </w:tr>
      <w:tr w:rsidR="002278C7" w:rsidRPr="00863E2E" w:rsidTr="002278C7">
        <w:trPr>
          <w:trHeight w:val="315"/>
        </w:trPr>
        <w:tc>
          <w:tcPr>
            <w:tcW w:w="2899" w:type="dxa"/>
            <w:tcBorders>
              <w:top w:val="nil"/>
              <w:left w:val="single" w:sz="4" w:space="0" w:color="auto"/>
              <w:bottom w:val="nil"/>
              <w:right w:val="nil"/>
            </w:tcBorders>
            <w:shd w:val="clear" w:color="000000" w:fill="FFFFFF"/>
            <w:noWrap/>
            <w:hideMark/>
          </w:tcPr>
          <w:p w:rsidR="002278C7" w:rsidRPr="00863E2E" w:rsidRDefault="002278C7" w:rsidP="002278C7">
            <w:pPr>
              <w:jc w:val="both"/>
              <w:rPr>
                <w:rFonts w:cs="Arial"/>
                <w:b/>
                <w:bCs/>
                <w:color w:val="000000"/>
                <w:lang w:val="es-ES" w:eastAsia="es-EC"/>
              </w:rPr>
            </w:pPr>
            <w:r w:rsidRPr="00863E2E">
              <w:rPr>
                <w:rFonts w:cs="Arial"/>
                <w:b/>
                <w:bCs/>
                <w:color w:val="000000"/>
                <w:lang w:val="es-ES" w:eastAsia="es-EC"/>
              </w:rPr>
              <w:t>Bomba de filtración</w:t>
            </w:r>
          </w:p>
        </w:tc>
        <w:tc>
          <w:tcPr>
            <w:tcW w:w="2159" w:type="dxa"/>
            <w:tcBorders>
              <w:top w:val="nil"/>
              <w:left w:val="nil"/>
              <w:bottom w:val="nil"/>
              <w:right w:val="nil"/>
            </w:tcBorders>
            <w:shd w:val="clear" w:color="000000" w:fill="FFFFFF"/>
            <w:noWrap/>
            <w:vAlign w:val="bottom"/>
            <w:hideMark/>
          </w:tcPr>
          <w:p w:rsidR="002278C7" w:rsidRPr="00863E2E" w:rsidRDefault="002278C7" w:rsidP="002278C7">
            <w:pPr>
              <w:rPr>
                <w:rFonts w:cs="Arial"/>
                <w:color w:val="000000"/>
                <w:lang w:val="es-ES" w:eastAsia="es-EC"/>
              </w:rPr>
            </w:pPr>
            <w:r w:rsidRPr="00863E2E">
              <w:rPr>
                <w:rFonts w:cs="Arial"/>
                <w:color w:val="000000"/>
                <w:lang w:val="es-ES" w:eastAsia="es-EC"/>
              </w:rPr>
              <w:t> </w:t>
            </w:r>
          </w:p>
        </w:tc>
        <w:tc>
          <w:tcPr>
            <w:tcW w:w="1746" w:type="dxa"/>
            <w:tcBorders>
              <w:top w:val="nil"/>
              <w:left w:val="nil"/>
              <w:bottom w:val="nil"/>
              <w:right w:val="nil"/>
            </w:tcBorders>
            <w:shd w:val="clear" w:color="000000" w:fill="FFFFFF"/>
            <w:hideMark/>
          </w:tcPr>
          <w:p w:rsidR="002278C7" w:rsidRPr="00863E2E" w:rsidRDefault="002278C7" w:rsidP="002278C7">
            <w:pPr>
              <w:rPr>
                <w:rFonts w:cs="Arial"/>
                <w:color w:val="000000"/>
                <w:lang w:val="es-ES" w:eastAsia="es-EC"/>
              </w:rPr>
            </w:pPr>
            <w:r w:rsidRPr="00863E2E">
              <w:rPr>
                <w:rFonts w:cs="Arial"/>
                <w:color w:val="000000"/>
                <w:lang w:val="es-ES" w:eastAsia="es-EC"/>
              </w:rPr>
              <w:t> </w:t>
            </w:r>
          </w:p>
        </w:tc>
        <w:tc>
          <w:tcPr>
            <w:tcW w:w="706" w:type="dxa"/>
            <w:tcBorders>
              <w:top w:val="nil"/>
              <w:left w:val="nil"/>
              <w:bottom w:val="nil"/>
              <w:right w:val="nil"/>
            </w:tcBorders>
            <w:shd w:val="clear" w:color="000000" w:fill="FFFFFF"/>
            <w:hideMark/>
          </w:tcPr>
          <w:p w:rsidR="002278C7" w:rsidRPr="00863E2E" w:rsidRDefault="002278C7" w:rsidP="002278C7">
            <w:pPr>
              <w:rPr>
                <w:rFonts w:cs="Arial"/>
                <w:color w:val="000000"/>
                <w:lang w:val="es-ES" w:eastAsia="es-EC"/>
              </w:rPr>
            </w:pPr>
            <w:r w:rsidRPr="00863E2E">
              <w:rPr>
                <w:rFonts w:cs="Arial"/>
                <w:color w:val="000000"/>
                <w:lang w:val="es-ES" w:eastAsia="es-EC"/>
              </w:rPr>
              <w:t> </w:t>
            </w:r>
          </w:p>
        </w:tc>
        <w:tc>
          <w:tcPr>
            <w:tcW w:w="207" w:type="dxa"/>
            <w:tcBorders>
              <w:top w:val="nil"/>
              <w:left w:val="nil"/>
              <w:bottom w:val="nil"/>
              <w:right w:val="single" w:sz="4" w:space="0" w:color="auto"/>
            </w:tcBorders>
            <w:shd w:val="clear" w:color="auto" w:fill="auto"/>
            <w:noWrap/>
            <w:vAlign w:val="bottom"/>
            <w:hideMark/>
          </w:tcPr>
          <w:p w:rsidR="002278C7" w:rsidRPr="00863E2E" w:rsidRDefault="002278C7" w:rsidP="002278C7">
            <w:pPr>
              <w:rPr>
                <w:rFonts w:cs="Arial"/>
                <w:color w:val="000000"/>
                <w:lang w:val="es-ES" w:eastAsia="es-EC"/>
              </w:rPr>
            </w:pPr>
            <w:r w:rsidRPr="00863E2E">
              <w:rPr>
                <w:rFonts w:cs="Arial"/>
                <w:color w:val="000000"/>
                <w:lang w:val="es-ES" w:eastAsia="es-EC"/>
              </w:rPr>
              <w:t> </w:t>
            </w:r>
          </w:p>
        </w:tc>
      </w:tr>
      <w:tr w:rsidR="002278C7" w:rsidRPr="00863E2E" w:rsidTr="002278C7">
        <w:trPr>
          <w:trHeight w:val="315"/>
        </w:trPr>
        <w:tc>
          <w:tcPr>
            <w:tcW w:w="2899" w:type="dxa"/>
            <w:tcBorders>
              <w:top w:val="nil"/>
              <w:left w:val="single" w:sz="4" w:space="0" w:color="auto"/>
              <w:bottom w:val="single" w:sz="4" w:space="0" w:color="auto"/>
              <w:right w:val="nil"/>
            </w:tcBorders>
            <w:shd w:val="clear" w:color="000000" w:fill="FFFFFF"/>
            <w:noWrap/>
            <w:hideMark/>
          </w:tcPr>
          <w:p w:rsidR="002278C7" w:rsidRPr="00863E2E" w:rsidRDefault="002278C7" w:rsidP="002278C7">
            <w:pPr>
              <w:jc w:val="both"/>
              <w:rPr>
                <w:rFonts w:cs="Arial"/>
                <w:b/>
                <w:bCs/>
                <w:color w:val="000000"/>
                <w:lang w:val="es-ES" w:eastAsia="es-EC"/>
              </w:rPr>
            </w:pPr>
            <w:r w:rsidRPr="00863E2E">
              <w:rPr>
                <w:rFonts w:cs="Arial"/>
                <w:b/>
                <w:bCs/>
                <w:color w:val="000000"/>
                <w:lang w:val="es-ES" w:eastAsia="es-EC"/>
              </w:rPr>
              <w:t>Balones de Futbol</w:t>
            </w:r>
          </w:p>
        </w:tc>
        <w:tc>
          <w:tcPr>
            <w:tcW w:w="2159" w:type="dxa"/>
            <w:tcBorders>
              <w:top w:val="nil"/>
              <w:left w:val="nil"/>
              <w:bottom w:val="single" w:sz="4" w:space="0" w:color="auto"/>
              <w:right w:val="nil"/>
            </w:tcBorders>
            <w:shd w:val="clear" w:color="000000" w:fill="FFFFFF"/>
            <w:noWrap/>
            <w:vAlign w:val="bottom"/>
            <w:hideMark/>
          </w:tcPr>
          <w:p w:rsidR="002278C7" w:rsidRPr="00863E2E" w:rsidRDefault="002278C7" w:rsidP="002278C7">
            <w:pPr>
              <w:rPr>
                <w:rFonts w:cs="Arial"/>
                <w:color w:val="000000"/>
                <w:lang w:val="es-ES" w:eastAsia="es-EC"/>
              </w:rPr>
            </w:pPr>
            <w:r w:rsidRPr="00863E2E">
              <w:rPr>
                <w:rFonts w:cs="Arial"/>
                <w:color w:val="000000"/>
                <w:lang w:val="es-ES" w:eastAsia="es-EC"/>
              </w:rPr>
              <w:t>marathon</w:t>
            </w:r>
          </w:p>
        </w:tc>
        <w:tc>
          <w:tcPr>
            <w:tcW w:w="1746" w:type="dxa"/>
            <w:tcBorders>
              <w:top w:val="nil"/>
              <w:left w:val="nil"/>
              <w:bottom w:val="single" w:sz="4" w:space="0" w:color="auto"/>
              <w:right w:val="nil"/>
            </w:tcBorders>
            <w:shd w:val="clear" w:color="000000" w:fill="FFFFFF"/>
            <w:hideMark/>
          </w:tcPr>
          <w:p w:rsidR="002278C7" w:rsidRPr="00863E2E" w:rsidRDefault="002278C7" w:rsidP="002278C7">
            <w:pPr>
              <w:rPr>
                <w:rFonts w:cs="Arial"/>
                <w:color w:val="000000"/>
                <w:lang w:val="es-ES" w:eastAsia="es-EC"/>
              </w:rPr>
            </w:pPr>
            <w:r w:rsidRPr="00863E2E">
              <w:rPr>
                <w:rFonts w:cs="Arial"/>
                <w:color w:val="000000"/>
                <w:lang w:val="es-ES" w:eastAsia="es-EC"/>
              </w:rPr>
              <w:t> </w:t>
            </w:r>
          </w:p>
        </w:tc>
        <w:tc>
          <w:tcPr>
            <w:tcW w:w="706" w:type="dxa"/>
            <w:tcBorders>
              <w:top w:val="nil"/>
              <w:left w:val="nil"/>
              <w:bottom w:val="single" w:sz="4" w:space="0" w:color="auto"/>
              <w:right w:val="nil"/>
            </w:tcBorders>
            <w:shd w:val="clear" w:color="000000" w:fill="FFFFFF"/>
            <w:hideMark/>
          </w:tcPr>
          <w:p w:rsidR="002278C7" w:rsidRPr="00863E2E" w:rsidRDefault="002278C7" w:rsidP="002278C7">
            <w:pPr>
              <w:rPr>
                <w:rFonts w:cs="Arial"/>
                <w:color w:val="000000"/>
                <w:lang w:val="es-ES" w:eastAsia="es-EC"/>
              </w:rPr>
            </w:pPr>
            <w:r w:rsidRPr="00863E2E">
              <w:rPr>
                <w:rFonts w:cs="Arial"/>
                <w:color w:val="000000"/>
                <w:lang w:val="es-ES" w:eastAsia="es-EC"/>
              </w:rPr>
              <w:t> </w:t>
            </w:r>
          </w:p>
        </w:tc>
        <w:tc>
          <w:tcPr>
            <w:tcW w:w="207" w:type="dxa"/>
            <w:tcBorders>
              <w:top w:val="nil"/>
              <w:left w:val="nil"/>
              <w:bottom w:val="single" w:sz="4" w:space="0" w:color="auto"/>
              <w:right w:val="single" w:sz="4" w:space="0" w:color="auto"/>
            </w:tcBorders>
            <w:shd w:val="clear" w:color="auto" w:fill="auto"/>
            <w:noWrap/>
            <w:vAlign w:val="bottom"/>
            <w:hideMark/>
          </w:tcPr>
          <w:p w:rsidR="002278C7" w:rsidRPr="00863E2E" w:rsidRDefault="002278C7" w:rsidP="002278C7">
            <w:pPr>
              <w:rPr>
                <w:rFonts w:cs="Arial"/>
                <w:color w:val="000000"/>
                <w:lang w:val="es-ES" w:eastAsia="es-EC"/>
              </w:rPr>
            </w:pPr>
            <w:r w:rsidRPr="00863E2E">
              <w:rPr>
                <w:rFonts w:cs="Arial"/>
                <w:color w:val="000000"/>
                <w:lang w:val="es-ES" w:eastAsia="es-EC"/>
              </w:rPr>
              <w:t> </w:t>
            </w:r>
          </w:p>
        </w:tc>
      </w:tr>
    </w:tbl>
    <w:p w:rsidR="002278C7" w:rsidRPr="00863E2E" w:rsidRDefault="002278C7" w:rsidP="002278C7">
      <w:pPr>
        <w:rPr>
          <w:lang w:val="es-ES" w:eastAsia="en-US"/>
        </w:rPr>
      </w:pPr>
    </w:p>
    <w:p w:rsidR="002278C7" w:rsidRPr="00863E2E" w:rsidRDefault="002278C7" w:rsidP="002278C7">
      <w:pPr>
        <w:rPr>
          <w:lang w:val="es-ES" w:eastAsia="en-US"/>
        </w:rPr>
      </w:pPr>
      <w:r w:rsidRPr="00863E2E">
        <w:rPr>
          <w:noProof/>
          <w:lang w:eastAsia="es-EC"/>
        </w:rPr>
        <w:lastRenderedPageBreak/>
        <w:drawing>
          <wp:inline distT="0" distB="0" distL="0" distR="0">
            <wp:extent cx="5219700" cy="7370846"/>
            <wp:effectExtent l="19050" t="0" r="0" b="0"/>
            <wp:docPr id="128" name="Imagen 20" descr="C:\Users\Pavilion\Pictures\img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avilion\Pictures\img010.jpg"/>
                    <pic:cNvPicPr>
                      <a:picLocks noChangeAspect="1" noChangeArrowheads="1"/>
                    </pic:cNvPicPr>
                  </pic:nvPicPr>
                  <pic:blipFill>
                    <a:blip r:embed="rId110" cstate="print"/>
                    <a:srcRect/>
                    <a:stretch>
                      <a:fillRect/>
                    </a:stretch>
                  </pic:blipFill>
                  <pic:spPr bwMode="auto">
                    <a:xfrm>
                      <a:off x="0" y="0"/>
                      <a:ext cx="5219700" cy="7370846"/>
                    </a:xfrm>
                    <a:prstGeom prst="rect">
                      <a:avLst/>
                    </a:prstGeom>
                    <a:noFill/>
                    <a:ln w="9525">
                      <a:noFill/>
                      <a:miter lim="800000"/>
                      <a:headEnd/>
                      <a:tailEnd/>
                    </a:ln>
                  </pic:spPr>
                </pic:pic>
              </a:graphicData>
            </a:graphic>
          </wp:inline>
        </w:drawing>
      </w:r>
      <w:r w:rsidRPr="00863E2E">
        <w:rPr>
          <w:rFonts w:ascii="Times New Roman" w:hAnsi="Times New Roman"/>
          <w:noProof/>
          <w:color w:val="000000"/>
          <w:w w:val="0"/>
          <w:sz w:val="0"/>
          <w:szCs w:val="0"/>
          <w:u w:color="000000"/>
          <w:bdr w:val="none" w:sz="0" w:space="0" w:color="000000"/>
          <w:shd w:val="clear" w:color="000000" w:fill="000000"/>
          <w:lang w:val="es-ES" w:eastAsia="es-EC"/>
        </w:rPr>
        <w:t>u</w:t>
      </w:r>
      <w:r w:rsidRPr="00863E2E">
        <w:rPr>
          <w:rFonts w:ascii="Times New Roman" w:hAnsi="Times New Roman"/>
          <w:noProof/>
          <w:color w:val="000000"/>
          <w:w w:val="0"/>
          <w:sz w:val="0"/>
          <w:szCs w:val="0"/>
          <w:u w:color="000000"/>
          <w:bdr w:val="none" w:sz="0" w:space="0" w:color="000000"/>
          <w:shd w:val="clear" w:color="000000" w:fill="000000"/>
          <w:lang w:eastAsia="es-EC"/>
        </w:rPr>
        <w:drawing>
          <wp:anchor distT="0" distB="0" distL="114300" distR="114300" simplePos="0" relativeHeight="252015616" behindDoc="1" locked="0" layoutInCell="1" allowOverlap="1">
            <wp:simplePos x="0" y="0"/>
            <wp:positionH relativeFrom="column">
              <wp:posOffset>25833</wp:posOffset>
            </wp:positionH>
            <wp:positionV relativeFrom="paragraph">
              <wp:posOffset>-4431</wp:posOffset>
            </wp:positionV>
            <wp:extent cx="4485675" cy="6752492"/>
            <wp:effectExtent l="19050" t="0" r="0" b="0"/>
            <wp:wrapNone/>
            <wp:docPr id="129" name="Imagen 22" descr="C:\Users\Pavilion\Pictures\img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vilion\Pictures\img008.jpg"/>
                    <pic:cNvPicPr>
                      <a:picLocks noChangeAspect="1" noChangeArrowheads="1"/>
                    </pic:cNvPicPr>
                  </pic:nvPicPr>
                  <pic:blipFill>
                    <a:blip r:embed="rId111" cstate="print"/>
                    <a:srcRect l="7727" t="3951" r="6164" b="4437"/>
                    <a:stretch>
                      <a:fillRect/>
                    </a:stretch>
                  </pic:blipFill>
                  <pic:spPr bwMode="auto">
                    <a:xfrm>
                      <a:off x="0" y="0"/>
                      <a:ext cx="4485675" cy="6752492"/>
                    </a:xfrm>
                    <a:prstGeom prst="rect">
                      <a:avLst/>
                    </a:prstGeom>
                    <a:noFill/>
                    <a:ln w="9525">
                      <a:noFill/>
                      <a:miter lim="800000"/>
                      <a:headEnd/>
                      <a:tailEnd/>
                    </a:ln>
                  </pic:spPr>
                </pic:pic>
              </a:graphicData>
            </a:graphic>
          </wp:anchor>
        </w:drawing>
      </w:r>
    </w:p>
    <w:p w:rsidR="002278C7" w:rsidRPr="00863E2E" w:rsidRDefault="002278C7" w:rsidP="002278C7">
      <w:pPr>
        <w:spacing w:line="360" w:lineRule="auto"/>
        <w:rPr>
          <w:lang w:val="es-ES"/>
        </w:rPr>
      </w:pPr>
    </w:p>
    <w:p w:rsidR="002278C7" w:rsidRPr="00863E2E" w:rsidRDefault="002278C7" w:rsidP="002278C7">
      <w:pPr>
        <w:spacing w:line="360" w:lineRule="auto"/>
        <w:rPr>
          <w:lang w:val="es-ES"/>
        </w:rPr>
      </w:pPr>
    </w:p>
    <w:p w:rsidR="002278C7" w:rsidRPr="00863E2E" w:rsidRDefault="002278C7" w:rsidP="002278C7">
      <w:pPr>
        <w:spacing w:line="360" w:lineRule="auto"/>
        <w:rPr>
          <w:lang w:val="es-ES"/>
        </w:rPr>
      </w:pPr>
    </w:p>
    <w:p w:rsidR="002278C7" w:rsidRPr="00863E2E" w:rsidRDefault="002278C7" w:rsidP="002278C7">
      <w:pPr>
        <w:spacing w:line="360" w:lineRule="auto"/>
        <w:rPr>
          <w:lang w:val="es-ES"/>
        </w:rPr>
      </w:pPr>
      <w:r w:rsidRPr="00863E2E">
        <w:rPr>
          <w:noProof/>
          <w:lang w:eastAsia="es-EC"/>
        </w:rPr>
        <w:lastRenderedPageBreak/>
        <w:drawing>
          <wp:inline distT="0" distB="0" distL="0" distR="0">
            <wp:extent cx="5216141" cy="6762162"/>
            <wp:effectExtent l="19050" t="0" r="3559" b="0"/>
            <wp:docPr id="130" name="Imagen 21" descr="C:\Users\Pavilion\Pictures\img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vilion\Pictures\img009.jpg"/>
                    <pic:cNvPicPr>
                      <a:picLocks noChangeAspect="1" noChangeArrowheads="1"/>
                    </pic:cNvPicPr>
                  </pic:nvPicPr>
                  <pic:blipFill>
                    <a:blip r:embed="rId112" cstate="print"/>
                    <a:srcRect b="8316"/>
                    <a:stretch>
                      <a:fillRect/>
                    </a:stretch>
                  </pic:blipFill>
                  <pic:spPr bwMode="auto">
                    <a:xfrm>
                      <a:off x="0" y="0"/>
                      <a:ext cx="5216141" cy="6762162"/>
                    </a:xfrm>
                    <a:prstGeom prst="rect">
                      <a:avLst/>
                    </a:prstGeom>
                    <a:noFill/>
                    <a:ln w="9525">
                      <a:noFill/>
                      <a:miter lim="800000"/>
                      <a:headEnd/>
                      <a:tailEnd/>
                    </a:ln>
                  </pic:spPr>
                </pic:pic>
              </a:graphicData>
            </a:graphic>
          </wp:inline>
        </w:drawing>
      </w:r>
    </w:p>
    <w:p w:rsidR="002278C7" w:rsidRPr="00863E2E" w:rsidRDefault="002278C7" w:rsidP="002278C7">
      <w:pPr>
        <w:spacing w:line="360" w:lineRule="auto"/>
        <w:rPr>
          <w:lang w:val="es-ES"/>
        </w:rPr>
      </w:pPr>
    </w:p>
    <w:p w:rsidR="002278C7" w:rsidRPr="00863E2E" w:rsidRDefault="002278C7" w:rsidP="002278C7">
      <w:pPr>
        <w:spacing w:line="360" w:lineRule="auto"/>
        <w:rPr>
          <w:lang w:val="es-ES"/>
        </w:rPr>
      </w:pPr>
    </w:p>
    <w:p w:rsidR="002278C7" w:rsidRPr="00863E2E" w:rsidRDefault="002278C7" w:rsidP="002278C7">
      <w:pPr>
        <w:spacing w:line="360" w:lineRule="auto"/>
        <w:rPr>
          <w:lang w:val="es-ES"/>
        </w:rPr>
      </w:pPr>
    </w:p>
    <w:p w:rsidR="002278C7" w:rsidRPr="00863E2E" w:rsidRDefault="002278C7" w:rsidP="002278C7">
      <w:pPr>
        <w:spacing w:line="360" w:lineRule="auto"/>
        <w:rPr>
          <w:lang w:val="es-ES"/>
        </w:rPr>
      </w:pPr>
    </w:p>
    <w:p w:rsidR="002278C7" w:rsidRPr="00863E2E" w:rsidRDefault="002278C7" w:rsidP="002278C7">
      <w:pPr>
        <w:spacing w:line="360" w:lineRule="auto"/>
        <w:rPr>
          <w:lang w:val="es-ES"/>
        </w:rPr>
      </w:pPr>
    </w:p>
    <w:p w:rsidR="002278C7" w:rsidRPr="00863E2E" w:rsidRDefault="002278C7" w:rsidP="002278C7">
      <w:pPr>
        <w:spacing w:line="360" w:lineRule="auto"/>
        <w:rPr>
          <w:lang w:val="es-ES"/>
        </w:rPr>
      </w:pPr>
    </w:p>
    <w:p w:rsidR="002278C7" w:rsidRPr="00863E2E" w:rsidRDefault="002278C7" w:rsidP="002278C7">
      <w:pPr>
        <w:spacing w:line="360" w:lineRule="auto"/>
        <w:rPr>
          <w:lang w:val="es-ES"/>
        </w:rPr>
      </w:pPr>
      <w:r w:rsidRPr="00863E2E">
        <w:rPr>
          <w:lang w:val="es-ES"/>
        </w:rPr>
        <w:t>Muebles de Oficina</w:t>
      </w:r>
    </w:p>
    <w:p w:rsidR="002278C7" w:rsidRPr="00863E2E" w:rsidRDefault="002278C7" w:rsidP="002278C7">
      <w:pPr>
        <w:spacing w:line="360" w:lineRule="auto"/>
        <w:rPr>
          <w:lang w:val="es-ES"/>
        </w:rPr>
      </w:pPr>
    </w:p>
    <w:p w:rsidR="002278C7" w:rsidRPr="00863E2E" w:rsidRDefault="002278C7" w:rsidP="002278C7">
      <w:pPr>
        <w:spacing w:line="360" w:lineRule="auto"/>
        <w:rPr>
          <w:lang w:val="es-ES"/>
        </w:rPr>
      </w:pPr>
    </w:p>
    <w:p w:rsidR="002278C7" w:rsidRPr="00863E2E" w:rsidRDefault="002278C7" w:rsidP="002278C7">
      <w:pPr>
        <w:spacing w:line="360" w:lineRule="auto"/>
        <w:rPr>
          <w:lang w:val="es-ES"/>
        </w:rPr>
      </w:pPr>
    </w:p>
    <w:p w:rsidR="002278C7" w:rsidRPr="00863E2E" w:rsidRDefault="002278C7" w:rsidP="002278C7">
      <w:pPr>
        <w:spacing w:line="360" w:lineRule="auto"/>
        <w:rPr>
          <w:lang w:val="es-ES"/>
        </w:rPr>
      </w:pPr>
    </w:p>
    <w:p w:rsidR="002278C7" w:rsidRPr="00863E2E" w:rsidRDefault="002278C7" w:rsidP="002278C7">
      <w:pPr>
        <w:spacing w:line="360" w:lineRule="auto"/>
        <w:rPr>
          <w:lang w:val="es-ES"/>
        </w:rPr>
      </w:pPr>
    </w:p>
    <w:p w:rsidR="002278C7" w:rsidRPr="00863E2E" w:rsidRDefault="002278C7" w:rsidP="002278C7">
      <w:pPr>
        <w:spacing w:line="360" w:lineRule="auto"/>
        <w:rPr>
          <w:lang w:val="es-ES"/>
        </w:rPr>
      </w:pPr>
    </w:p>
    <w:p w:rsidR="002278C7" w:rsidRPr="00863E2E" w:rsidRDefault="002278C7" w:rsidP="002278C7">
      <w:pPr>
        <w:spacing w:line="360" w:lineRule="auto"/>
        <w:rPr>
          <w:lang w:val="es-ES"/>
        </w:rPr>
      </w:pPr>
    </w:p>
    <w:p w:rsidR="002278C7" w:rsidRPr="00863E2E" w:rsidRDefault="002278C7" w:rsidP="002278C7">
      <w:pPr>
        <w:spacing w:line="360" w:lineRule="auto"/>
        <w:rPr>
          <w:lang w:val="es-ES"/>
        </w:rPr>
      </w:pPr>
    </w:p>
    <w:p w:rsidR="002278C7" w:rsidRPr="00863E2E" w:rsidRDefault="002278C7" w:rsidP="002278C7">
      <w:pPr>
        <w:spacing w:line="360" w:lineRule="auto"/>
        <w:rPr>
          <w:lang w:val="es-ES"/>
        </w:rPr>
      </w:pPr>
    </w:p>
    <w:p w:rsidR="002278C7" w:rsidRPr="00863E2E" w:rsidRDefault="002278C7" w:rsidP="002278C7">
      <w:pPr>
        <w:spacing w:line="360" w:lineRule="auto"/>
        <w:rPr>
          <w:lang w:val="es-ES"/>
        </w:rPr>
      </w:pPr>
    </w:p>
    <w:p w:rsidR="002278C7" w:rsidRPr="00863E2E" w:rsidRDefault="002278C7" w:rsidP="002278C7">
      <w:pPr>
        <w:spacing w:line="360" w:lineRule="auto"/>
        <w:rPr>
          <w:lang w:val="es-ES"/>
        </w:rPr>
      </w:pPr>
    </w:p>
    <w:p w:rsidR="002278C7" w:rsidRPr="00863E2E" w:rsidRDefault="002278C7" w:rsidP="002278C7">
      <w:pPr>
        <w:spacing w:line="360" w:lineRule="auto"/>
        <w:rPr>
          <w:lang w:val="es-ES"/>
        </w:rPr>
      </w:pPr>
    </w:p>
    <w:p w:rsidR="002278C7" w:rsidRPr="00863E2E" w:rsidRDefault="002278C7" w:rsidP="002278C7">
      <w:pPr>
        <w:spacing w:line="360" w:lineRule="auto"/>
        <w:rPr>
          <w:lang w:val="es-ES"/>
        </w:rPr>
      </w:pPr>
    </w:p>
    <w:p w:rsidR="002278C7" w:rsidRPr="00863E2E" w:rsidRDefault="002278C7" w:rsidP="002278C7">
      <w:pPr>
        <w:spacing w:line="360" w:lineRule="auto"/>
        <w:rPr>
          <w:lang w:val="es-ES"/>
        </w:rPr>
      </w:pPr>
    </w:p>
    <w:p w:rsidR="002278C7" w:rsidRPr="00863E2E" w:rsidRDefault="002278C7" w:rsidP="002278C7">
      <w:pPr>
        <w:spacing w:line="360" w:lineRule="auto"/>
        <w:rPr>
          <w:lang w:val="es-ES"/>
        </w:rPr>
      </w:pPr>
    </w:p>
    <w:p w:rsidR="002278C7" w:rsidRPr="00863E2E" w:rsidRDefault="002278C7" w:rsidP="002278C7">
      <w:pPr>
        <w:spacing w:line="360" w:lineRule="auto"/>
        <w:rPr>
          <w:lang w:val="es-ES"/>
        </w:rPr>
      </w:pPr>
    </w:p>
    <w:p w:rsidR="002278C7" w:rsidRPr="00863E2E" w:rsidRDefault="002278C7" w:rsidP="002278C7">
      <w:pPr>
        <w:spacing w:line="360" w:lineRule="auto"/>
        <w:rPr>
          <w:lang w:val="es-ES"/>
        </w:rPr>
      </w:pPr>
    </w:p>
    <w:p w:rsidR="002278C7" w:rsidRPr="00863E2E" w:rsidRDefault="002278C7" w:rsidP="002278C7">
      <w:pPr>
        <w:spacing w:line="360" w:lineRule="auto"/>
        <w:rPr>
          <w:lang w:val="es-ES"/>
        </w:rPr>
      </w:pPr>
    </w:p>
    <w:p w:rsidR="002278C7" w:rsidRPr="00863E2E" w:rsidRDefault="002278C7" w:rsidP="002278C7">
      <w:pPr>
        <w:spacing w:line="360" w:lineRule="auto"/>
        <w:rPr>
          <w:lang w:val="es-ES"/>
        </w:rPr>
      </w:pPr>
    </w:p>
    <w:p w:rsidR="002278C7" w:rsidRPr="00863E2E" w:rsidRDefault="002278C7" w:rsidP="002278C7">
      <w:pPr>
        <w:spacing w:line="360" w:lineRule="auto"/>
        <w:rPr>
          <w:lang w:val="es-ES"/>
        </w:rPr>
      </w:pPr>
    </w:p>
    <w:p w:rsidR="002278C7" w:rsidRPr="00863E2E" w:rsidRDefault="002278C7" w:rsidP="002278C7">
      <w:pPr>
        <w:spacing w:line="360" w:lineRule="auto"/>
        <w:rPr>
          <w:lang w:val="es-ES"/>
        </w:rPr>
      </w:pPr>
    </w:p>
    <w:p w:rsidR="002278C7" w:rsidRPr="00863E2E" w:rsidRDefault="002278C7" w:rsidP="002278C7">
      <w:pPr>
        <w:spacing w:line="360" w:lineRule="auto"/>
        <w:rPr>
          <w:lang w:val="es-ES"/>
        </w:rPr>
      </w:pPr>
    </w:p>
    <w:p w:rsidR="002278C7" w:rsidRPr="00863E2E" w:rsidRDefault="002278C7" w:rsidP="002278C7">
      <w:pPr>
        <w:spacing w:line="360" w:lineRule="auto"/>
        <w:rPr>
          <w:lang w:val="es-ES"/>
        </w:rPr>
      </w:pPr>
    </w:p>
    <w:p w:rsidR="002278C7" w:rsidRPr="00863E2E" w:rsidRDefault="002278C7" w:rsidP="002278C7">
      <w:pPr>
        <w:spacing w:line="360" w:lineRule="auto"/>
        <w:rPr>
          <w:lang w:val="es-ES"/>
        </w:rPr>
      </w:pPr>
    </w:p>
    <w:p w:rsidR="002278C7" w:rsidRPr="00863E2E" w:rsidRDefault="002278C7" w:rsidP="002278C7">
      <w:pPr>
        <w:spacing w:line="360" w:lineRule="auto"/>
        <w:rPr>
          <w:lang w:val="es-ES"/>
        </w:rPr>
      </w:pPr>
    </w:p>
    <w:p w:rsidR="002278C7" w:rsidRPr="00863E2E" w:rsidRDefault="002278C7" w:rsidP="002278C7">
      <w:pPr>
        <w:spacing w:line="360" w:lineRule="auto"/>
        <w:rPr>
          <w:lang w:val="es-ES"/>
        </w:rPr>
      </w:pPr>
    </w:p>
    <w:p w:rsidR="002278C7" w:rsidRPr="00863E2E" w:rsidRDefault="002278C7" w:rsidP="002278C7">
      <w:pPr>
        <w:spacing w:line="360" w:lineRule="auto"/>
        <w:rPr>
          <w:lang w:val="es-ES"/>
        </w:rPr>
      </w:pPr>
    </w:p>
    <w:p w:rsidR="002278C7" w:rsidRPr="00863E2E" w:rsidRDefault="002278C7" w:rsidP="002278C7">
      <w:pPr>
        <w:spacing w:line="360" w:lineRule="auto"/>
        <w:rPr>
          <w:lang w:val="es-ES"/>
        </w:rPr>
      </w:pPr>
      <w:r w:rsidRPr="00863E2E">
        <w:rPr>
          <w:noProof/>
          <w:lang w:eastAsia="es-EC"/>
        </w:rPr>
        <w:drawing>
          <wp:anchor distT="0" distB="0" distL="114300" distR="114300" simplePos="0" relativeHeight="252016640" behindDoc="1" locked="0" layoutInCell="1" allowOverlap="1">
            <wp:simplePos x="0" y="0"/>
            <wp:positionH relativeFrom="column">
              <wp:posOffset>13970</wp:posOffset>
            </wp:positionH>
            <wp:positionV relativeFrom="paragraph">
              <wp:posOffset>-7626350</wp:posOffset>
            </wp:positionV>
            <wp:extent cx="5226050" cy="7366000"/>
            <wp:effectExtent l="19050" t="0" r="0" b="0"/>
            <wp:wrapNone/>
            <wp:docPr id="131" name="Imagen 3" descr="C:\Users\Pavilion\Pictures\img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vilion\Pictures\img014.jpg"/>
                    <pic:cNvPicPr>
                      <a:picLocks noChangeAspect="1" noChangeArrowheads="1"/>
                    </pic:cNvPicPr>
                  </pic:nvPicPr>
                  <pic:blipFill>
                    <a:blip r:embed="rId113" cstate="print"/>
                    <a:srcRect/>
                    <a:stretch>
                      <a:fillRect/>
                    </a:stretch>
                  </pic:blipFill>
                  <pic:spPr bwMode="auto">
                    <a:xfrm>
                      <a:off x="0" y="0"/>
                      <a:ext cx="5226050" cy="7366000"/>
                    </a:xfrm>
                    <a:prstGeom prst="rect">
                      <a:avLst/>
                    </a:prstGeom>
                    <a:noFill/>
                    <a:ln w="9525">
                      <a:noFill/>
                      <a:miter lim="800000"/>
                      <a:headEnd/>
                      <a:tailEnd/>
                    </a:ln>
                  </pic:spPr>
                </pic:pic>
              </a:graphicData>
            </a:graphic>
          </wp:anchor>
        </w:drawing>
      </w:r>
    </w:p>
    <w:p w:rsidR="002278C7" w:rsidRPr="00863E2E" w:rsidRDefault="002278C7" w:rsidP="002278C7">
      <w:pPr>
        <w:spacing w:line="360" w:lineRule="auto"/>
        <w:rPr>
          <w:lang w:val="es-ES"/>
        </w:rPr>
      </w:pPr>
    </w:p>
    <w:tbl>
      <w:tblPr>
        <w:tblW w:w="9288" w:type="dxa"/>
        <w:tblInd w:w="70" w:type="dxa"/>
        <w:tblCellMar>
          <w:left w:w="70" w:type="dxa"/>
          <w:right w:w="70" w:type="dxa"/>
        </w:tblCellMar>
        <w:tblLook w:val="04A0"/>
      </w:tblPr>
      <w:tblGrid>
        <w:gridCol w:w="1020"/>
        <w:gridCol w:w="956"/>
        <w:gridCol w:w="1076"/>
        <w:gridCol w:w="1180"/>
        <w:gridCol w:w="896"/>
        <w:gridCol w:w="1156"/>
        <w:gridCol w:w="1016"/>
        <w:gridCol w:w="776"/>
        <w:gridCol w:w="796"/>
        <w:gridCol w:w="416"/>
      </w:tblGrid>
      <w:tr w:rsidR="002278C7" w:rsidRPr="00863E2E" w:rsidTr="002278C7">
        <w:trPr>
          <w:trHeight w:val="300"/>
        </w:trPr>
        <w:tc>
          <w:tcPr>
            <w:tcW w:w="1020" w:type="dxa"/>
            <w:tcBorders>
              <w:top w:val="nil"/>
              <w:left w:val="nil"/>
              <w:bottom w:val="nil"/>
              <w:right w:val="nil"/>
            </w:tcBorders>
            <w:shd w:val="clear" w:color="auto" w:fill="auto"/>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noProof/>
                <w:color w:val="000000"/>
                <w:sz w:val="22"/>
                <w:szCs w:val="22"/>
                <w:lang w:eastAsia="es-EC"/>
              </w:rPr>
              <w:lastRenderedPageBreak/>
              <w:drawing>
                <wp:anchor distT="0" distB="0" distL="114300" distR="114300" simplePos="0" relativeHeight="252008448" behindDoc="0" locked="0" layoutInCell="1" allowOverlap="1">
                  <wp:simplePos x="0" y="0"/>
                  <wp:positionH relativeFrom="column">
                    <wp:posOffset>0</wp:posOffset>
                  </wp:positionH>
                  <wp:positionV relativeFrom="paragraph">
                    <wp:posOffset>9525</wp:posOffset>
                  </wp:positionV>
                  <wp:extent cx="1762125" cy="638175"/>
                  <wp:effectExtent l="0" t="0" r="635" b="0"/>
                  <wp:wrapNone/>
                  <wp:docPr id="132" name="Picture 12"/>
                  <wp:cNvGraphicFramePr/>
                  <a:graphic xmlns:a="http://schemas.openxmlformats.org/drawingml/2006/main">
                    <a:graphicData uri="http://schemas.openxmlformats.org/drawingml/2006/picture">
                      <pic:pic xmlns:pic="http://schemas.openxmlformats.org/drawingml/2006/picture">
                        <pic:nvPicPr>
                          <pic:cNvPr id="1025" name="Picture 12" descr="logotipo"/>
                          <pic:cNvPicPr>
                            <a:picLocks noChangeAspect="1" noChangeArrowheads="1"/>
                          </pic:cNvPicPr>
                        </pic:nvPicPr>
                        <pic:blipFill>
                          <a:blip r:embed="rId114" cstate="print"/>
                          <a:srcRect/>
                          <a:stretch>
                            <a:fillRect/>
                          </a:stretch>
                        </pic:blipFill>
                        <pic:spPr bwMode="auto">
                          <a:xfrm>
                            <a:off x="0" y="0"/>
                            <a:ext cx="1743075" cy="619125"/>
                          </a:xfrm>
                          <a:prstGeom prst="rect">
                            <a:avLst/>
                          </a:prstGeom>
                          <a:noFill/>
                          <a:ln w="9525">
                            <a:noFill/>
                            <a:miter lim="800000"/>
                            <a:headEnd/>
                            <a:tailEnd/>
                          </a:ln>
                        </pic:spPr>
                      </pic:pic>
                    </a:graphicData>
                  </a:graphic>
                </wp:anchor>
              </w:drawing>
            </w:r>
          </w:p>
          <w:tbl>
            <w:tblPr>
              <w:tblW w:w="0" w:type="auto"/>
              <w:tblCellSpacing w:w="0" w:type="dxa"/>
              <w:tblCellMar>
                <w:left w:w="0" w:type="dxa"/>
                <w:right w:w="0" w:type="dxa"/>
              </w:tblCellMar>
              <w:tblLook w:val="04A0"/>
            </w:tblPr>
            <w:tblGrid>
              <w:gridCol w:w="880"/>
            </w:tblGrid>
            <w:tr w:rsidR="002278C7" w:rsidRPr="00863E2E" w:rsidTr="002278C7">
              <w:trPr>
                <w:trHeight w:val="300"/>
                <w:tblCellSpacing w:w="0" w:type="dxa"/>
              </w:trPr>
              <w:tc>
                <w:tcPr>
                  <w:tcW w:w="880"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r>
          </w:tbl>
          <w:p w:rsidR="002278C7" w:rsidRPr="00863E2E" w:rsidRDefault="002278C7" w:rsidP="002278C7">
            <w:pPr>
              <w:rPr>
                <w:rFonts w:ascii="Calibri" w:hAnsi="Calibri" w:cs="Calibri"/>
                <w:color w:val="000000"/>
                <w:sz w:val="22"/>
                <w:szCs w:val="22"/>
                <w:lang w:val="es-ES" w:eastAsia="es-EC"/>
              </w:rPr>
            </w:pPr>
          </w:p>
        </w:tc>
        <w:tc>
          <w:tcPr>
            <w:tcW w:w="95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07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180" w:type="dxa"/>
            <w:tcBorders>
              <w:top w:val="nil"/>
              <w:left w:val="nil"/>
              <w:bottom w:val="nil"/>
              <w:right w:val="nil"/>
            </w:tcBorders>
            <w:shd w:val="clear" w:color="auto" w:fill="auto"/>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noProof/>
                <w:color w:val="000000"/>
                <w:sz w:val="22"/>
                <w:szCs w:val="22"/>
                <w:lang w:eastAsia="es-EC"/>
              </w:rPr>
              <w:drawing>
                <wp:anchor distT="0" distB="0" distL="114300" distR="114300" simplePos="0" relativeHeight="252009472" behindDoc="0" locked="0" layoutInCell="1" allowOverlap="1">
                  <wp:simplePos x="0" y="0"/>
                  <wp:positionH relativeFrom="column">
                    <wp:posOffset>0</wp:posOffset>
                  </wp:positionH>
                  <wp:positionV relativeFrom="paragraph">
                    <wp:posOffset>28575</wp:posOffset>
                  </wp:positionV>
                  <wp:extent cx="1657350" cy="695325"/>
                  <wp:effectExtent l="0" t="635" r="0" b="0"/>
                  <wp:wrapNone/>
                  <wp:docPr id="133" name="Imagen 1"/>
                  <wp:cNvGraphicFramePr/>
                  <a:graphic xmlns:a="http://schemas.openxmlformats.org/drawingml/2006/main">
                    <a:graphicData uri="http://schemas.openxmlformats.org/drawingml/2006/picture">
                      <pic:pic xmlns:pic="http://schemas.openxmlformats.org/drawingml/2006/picture">
                        <pic:nvPicPr>
                          <pic:cNvPr id="1026" name="Imagen 1"/>
                          <pic:cNvPicPr>
                            <a:picLocks noChangeAspect="1" noChangeArrowheads="1"/>
                          </pic:cNvPicPr>
                        </pic:nvPicPr>
                        <pic:blipFill>
                          <a:blip r:embed="rId115" cstate="print"/>
                          <a:srcRect/>
                          <a:stretch>
                            <a:fillRect/>
                          </a:stretch>
                        </pic:blipFill>
                        <pic:spPr bwMode="auto">
                          <a:xfrm>
                            <a:off x="0" y="0"/>
                            <a:ext cx="1638300" cy="676275"/>
                          </a:xfrm>
                          <a:prstGeom prst="rect">
                            <a:avLst/>
                          </a:prstGeom>
                          <a:noFill/>
                          <a:ln w="9525">
                            <a:noFill/>
                            <a:miter lim="800000"/>
                            <a:headEnd/>
                            <a:tailEnd/>
                          </a:ln>
                        </pic:spPr>
                      </pic:pic>
                    </a:graphicData>
                  </a:graphic>
                </wp:anchor>
              </w:drawing>
            </w:r>
            <w:r w:rsidRPr="00863E2E">
              <w:rPr>
                <w:rFonts w:ascii="Calibri" w:hAnsi="Calibri" w:cs="Calibri"/>
                <w:noProof/>
                <w:color w:val="000000"/>
                <w:sz w:val="22"/>
                <w:szCs w:val="22"/>
                <w:lang w:eastAsia="es-EC"/>
              </w:rPr>
              <w:drawing>
                <wp:anchor distT="0" distB="0" distL="114300" distR="114300" simplePos="0" relativeHeight="252010496" behindDoc="0" locked="0" layoutInCell="1" allowOverlap="1">
                  <wp:simplePos x="0" y="0"/>
                  <wp:positionH relativeFrom="column">
                    <wp:posOffset>1733550</wp:posOffset>
                  </wp:positionH>
                  <wp:positionV relativeFrom="paragraph">
                    <wp:posOffset>76200</wp:posOffset>
                  </wp:positionV>
                  <wp:extent cx="847725" cy="714375"/>
                  <wp:effectExtent l="1270" t="0" r="0" b="0"/>
                  <wp:wrapNone/>
                  <wp:docPr id="134" name="Imagen 3"/>
                  <wp:cNvGraphicFramePr/>
                  <a:graphic xmlns:a="http://schemas.openxmlformats.org/drawingml/2006/main">
                    <a:graphicData uri="http://schemas.openxmlformats.org/drawingml/2006/picture">
                      <pic:pic xmlns:pic="http://schemas.openxmlformats.org/drawingml/2006/picture">
                        <pic:nvPicPr>
                          <pic:cNvPr id="1027" name="Imagen 3" descr="armonica.jpg"/>
                          <pic:cNvPicPr>
                            <a:picLocks noChangeAspect="1" noChangeArrowheads="1"/>
                          </pic:cNvPicPr>
                        </pic:nvPicPr>
                        <pic:blipFill>
                          <a:blip r:embed="rId116" cstate="print"/>
                          <a:srcRect/>
                          <a:stretch>
                            <a:fillRect/>
                          </a:stretch>
                        </pic:blipFill>
                        <pic:spPr bwMode="auto">
                          <a:xfrm>
                            <a:off x="0" y="0"/>
                            <a:ext cx="828675" cy="695325"/>
                          </a:xfrm>
                          <a:prstGeom prst="rect">
                            <a:avLst/>
                          </a:prstGeom>
                          <a:noFill/>
                          <a:ln w="9525">
                            <a:noFill/>
                            <a:miter lim="800000"/>
                            <a:headEnd/>
                            <a:tailEnd/>
                          </a:ln>
                        </pic:spPr>
                      </pic:pic>
                    </a:graphicData>
                  </a:graphic>
                </wp:anchor>
              </w:drawing>
            </w:r>
            <w:r w:rsidRPr="00863E2E">
              <w:rPr>
                <w:rFonts w:ascii="Calibri" w:hAnsi="Calibri" w:cs="Calibri"/>
                <w:noProof/>
                <w:color w:val="000000"/>
                <w:sz w:val="22"/>
                <w:szCs w:val="22"/>
                <w:lang w:eastAsia="es-EC"/>
              </w:rPr>
              <w:drawing>
                <wp:anchor distT="0" distB="0" distL="114300" distR="114300" simplePos="0" relativeHeight="252011520" behindDoc="0" locked="0" layoutInCell="1" allowOverlap="1">
                  <wp:simplePos x="0" y="0"/>
                  <wp:positionH relativeFrom="column">
                    <wp:posOffset>2686050</wp:posOffset>
                  </wp:positionH>
                  <wp:positionV relativeFrom="paragraph">
                    <wp:posOffset>114300</wp:posOffset>
                  </wp:positionV>
                  <wp:extent cx="809625" cy="685800"/>
                  <wp:effectExtent l="1270" t="0" r="0" b="0"/>
                  <wp:wrapNone/>
                  <wp:docPr id="135" name="Imagen 4"/>
                  <wp:cNvGraphicFramePr/>
                  <a:graphic xmlns:a="http://schemas.openxmlformats.org/drawingml/2006/main">
                    <a:graphicData uri="http://schemas.openxmlformats.org/drawingml/2006/picture">
                      <pic:pic xmlns:pic="http://schemas.openxmlformats.org/drawingml/2006/picture">
                        <pic:nvPicPr>
                          <pic:cNvPr id="1028" name="Imagen 4"/>
                          <pic:cNvPicPr>
                            <a:picLocks noChangeAspect="1" noChangeArrowheads="1"/>
                          </pic:cNvPicPr>
                        </pic:nvPicPr>
                        <pic:blipFill>
                          <a:blip r:embed="rId117" cstate="print"/>
                          <a:srcRect/>
                          <a:stretch>
                            <a:fillRect/>
                          </a:stretch>
                        </pic:blipFill>
                        <pic:spPr bwMode="auto">
                          <a:xfrm>
                            <a:off x="0" y="0"/>
                            <a:ext cx="800100" cy="685800"/>
                          </a:xfrm>
                          <a:prstGeom prst="rect">
                            <a:avLst/>
                          </a:prstGeom>
                          <a:noFill/>
                          <a:ln w="9525">
                            <a:noFill/>
                            <a:miter lim="800000"/>
                            <a:headEnd/>
                            <a:tailEnd/>
                          </a:ln>
                        </pic:spPr>
                      </pic:pic>
                    </a:graphicData>
                  </a:graphic>
                </wp:anchor>
              </w:drawing>
            </w:r>
          </w:p>
          <w:tbl>
            <w:tblPr>
              <w:tblW w:w="0" w:type="auto"/>
              <w:tblCellSpacing w:w="0" w:type="dxa"/>
              <w:tblCellMar>
                <w:left w:w="0" w:type="dxa"/>
                <w:right w:w="0" w:type="dxa"/>
              </w:tblCellMar>
              <w:tblLook w:val="04A0"/>
            </w:tblPr>
            <w:tblGrid>
              <w:gridCol w:w="1040"/>
            </w:tblGrid>
            <w:tr w:rsidR="002278C7" w:rsidRPr="00863E2E" w:rsidTr="002278C7">
              <w:trPr>
                <w:trHeight w:val="300"/>
                <w:tblCellSpacing w:w="0" w:type="dxa"/>
              </w:trPr>
              <w:tc>
                <w:tcPr>
                  <w:tcW w:w="1040"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r>
          </w:tbl>
          <w:p w:rsidR="002278C7" w:rsidRPr="00863E2E" w:rsidRDefault="002278C7" w:rsidP="002278C7">
            <w:pPr>
              <w:rPr>
                <w:rFonts w:ascii="Calibri" w:hAnsi="Calibri" w:cs="Calibri"/>
                <w:color w:val="000000"/>
                <w:sz w:val="22"/>
                <w:szCs w:val="22"/>
                <w:lang w:val="es-ES" w:eastAsia="es-EC"/>
              </w:rPr>
            </w:pPr>
          </w:p>
        </w:tc>
        <w:tc>
          <w:tcPr>
            <w:tcW w:w="89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15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01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77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79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41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r>
      <w:tr w:rsidR="002278C7" w:rsidRPr="00863E2E" w:rsidTr="002278C7">
        <w:trPr>
          <w:trHeight w:val="300"/>
        </w:trPr>
        <w:tc>
          <w:tcPr>
            <w:tcW w:w="1020"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95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07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180"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89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15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01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77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79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41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r>
      <w:tr w:rsidR="002278C7" w:rsidRPr="00863E2E" w:rsidTr="002278C7">
        <w:trPr>
          <w:trHeight w:val="300"/>
        </w:trPr>
        <w:tc>
          <w:tcPr>
            <w:tcW w:w="1020"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95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07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180"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89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15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01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77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79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41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r>
      <w:tr w:rsidR="002278C7" w:rsidRPr="00863E2E" w:rsidTr="002278C7">
        <w:trPr>
          <w:trHeight w:val="300"/>
        </w:trPr>
        <w:tc>
          <w:tcPr>
            <w:tcW w:w="1020"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95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07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180"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89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15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01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77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79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41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r>
      <w:tr w:rsidR="002278C7" w:rsidRPr="00863E2E" w:rsidTr="002278C7">
        <w:trPr>
          <w:trHeight w:val="300"/>
        </w:trPr>
        <w:tc>
          <w:tcPr>
            <w:tcW w:w="1020"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95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07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180"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89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15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01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77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79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41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r>
      <w:tr w:rsidR="002278C7" w:rsidRPr="00863E2E" w:rsidTr="002278C7">
        <w:trPr>
          <w:trHeight w:val="300"/>
        </w:trPr>
        <w:tc>
          <w:tcPr>
            <w:tcW w:w="3052" w:type="dxa"/>
            <w:gridSpan w:val="3"/>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b/>
                <w:bCs/>
                <w:color w:val="000000"/>
                <w:sz w:val="22"/>
                <w:szCs w:val="22"/>
                <w:lang w:val="es-ES" w:eastAsia="es-EC"/>
              </w:rPr>
            </w:pPr>
            <w:r w:rsidRPr="00863E2E">
              <w:rPr>
                <w:rFonts w:ascii="Calibri" w:hAnsi="Calibri" w:cs="Calibri"/>
                <w:b/>
                <w:bCs/>
                <w:color w:val="000000"/>
                <w:sz w:val="22"/>
                <w:szCs w:val="22"/>
                <w:lang w:val="es-ES" w:eastAsia="es-EC"/>
              </w:rPr>
              <w:t>Guayaquil, 9 Abril del 2012</w:t>
            </w:r>
          </w:p>
        </w:tc>
        <w:tc>
          <w:tcPr>
            <w:tcW w:w="1180"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89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15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01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77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79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41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r>
      <w:tr w:rsidR="002278C7" w:rsidRPr="00863E2E" w:rsidTr="002278C7">
        <w:trPr>
          <w:trHeight w:val="300"/>
        </w:trPr>
        <w:tc>
          <w:tcPr>
            <w:tcW w:w="1020"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95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07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180"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89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15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01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77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79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41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r>
      <w:tr w:rsidR="002278C7" w:rsidRPr="00863E2E" w:rsidTr="002278C7">
        <w:trPr>
          <w:trHeight w:val="300"/>
        </w:trPr>
        <w:tc>
          <w:tcPr>
            <w:tcW w:w="1976" w:type="dxa"/>
            <w:gridSpan w:val="2"/>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Señorita:</w:t>
            </w:r>
          </w:p>
        </w:tc>
        <w:tc>
          <w:tcPr>
            <w:tcW w:w="107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180"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89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15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01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77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79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41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r>
      <w:tr w:rsidR="002278C7" w:rsidRPr="00863E2E" w:rsidTr="002278C7">
        <w:trPr>
          <w:trHeight w:val="300"/>
        </w:trPr>
        <w:tc>
          <w:tcPr>
            <w:tcW w:w="3052" w:type="dxa"/>
            <w:gridSpan w:val="3"/>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b/>
                <w:bCs/>
                <w:color w:val="000000"/>
                <w:sz w:val="22"/>
                <w:szCs w:val="22"/>
                <w:lang w:val="es-ES" w:eastAsia="es-EC"/>
              </w:rPr>
            </w:pPr>
            <w:r w:rsidRPr="00863E2E">
              <w:rPr>
                <w:rFonts w:ascii="Calibri" w:hAnsi="Calibri" w:cs="Calibri"/>
                <w:b/>
                <w:bCs/>
                <w:color w:val="000000"/>
                <w:sz w:val="22"/>
                <w:szCs w:val="22"/>
                <w:lang w:val="es-ES" w:eastAsia="es-EC"/>
              </w:rPr>
              <w:t>Stephanie Simisterra</w:t>
            </w:r>
          </w:p>
        </w:tc>
        <w:tc>
          <w:tcPr>
            <w:tcW w:w="1180"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89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15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01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77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79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41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r>
      <w:tr w:rsidR="002278C7" w:rsidRPr="00863E2E" w:rsidTr="002278C7">
        <w:trPr>
          <w:trHeight w:val="300"/>
        </w:trPr>
        <w:tc>
          <w:tcPr>
            <w:tcW w:w="1020"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p>
        </w:tc>
        <w:tc>
          <w:tcPr>
            <w:tcW w:w="95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07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180"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89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15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01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77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79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41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r>
      <w:tr w:rsidR="002278C7" w:rsidRPr="00863E2E" w:rsidTr="002278C7">
        <w:trPr>
          <w:trHeight w:val="300"/>
        </w:trPr>
        <w:tc>
          <w:tcPr>
            <w:tcW w:w="1020"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95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07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180"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89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15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01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77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79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41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r>
      <w:tr w:rsidR="002278C7" w:rsidRPr="00863E2E" w:rsidTr="002278C7">
        <w:trPr>
          <w:trHeight w:val="300"/>
        </w:trPr>
        <w:tc>
          <w:tcPr>
            <w:tcW w:w="1020"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Ciudad.-</w:t>
            </w:r>
          </w:p>
        </w:tc>
        <w:tc>
          <w:tcPr>
            <w:tcW w:w="95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07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180"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89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15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01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77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79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41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r>
      <w:tr w:rsidR="002278C7" w:rsidRPr="00863E2E" w:rsidTr="002278C7">
        <w:trPr>
          <w:trHeight w:val="300"/>
        </w:trPr>
        <w:tc>
          <w:tcPr>
            <w:tcW w:w="1020"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95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07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180"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89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15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01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77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79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41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r>
      <w:tr w:rsidR="002278C7" w:rsidRPr="00863E2E" w:rsidTr="002278C7">
        <w:trPr>
          <w:trHeight w:val="300"/>
        </w:trPr>
        <w:tc>
          <w:tcPr>
            <w:tcW w:w="3052" w:type="dxa"/>
            <w:gridSpan w:val="3"/>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De mis consideraciones:</w:t>
            </w:r>
          </w:p>
        </w:tc>
        <w:tc>
          <w:tcPr>
            <w:tcW w:w="1180"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89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15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01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77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79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41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r>
      <w:tr w:rsidR="002278C7" w:rsidRPr="00863E2E" w:rsidTr="002278C7">
        <w:trPr>
          <w:trHeight w:val="300"/>
        </w:trPr>
        <w:tc>
          <w:tcPr>
            <w:tcW w:w="9288" w:type="dxa"/>
            <w:gridSpan w:val="10"/>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b/>
                <w:bCs/>
                <w:color w:val="000000"/>
                <w:sz w:val="22"/>
                <w:szCs w:val="22"/>
                <w:lang w:val="es-ES" w:eastAsia="es-EC"/>
              </w:rPr>
              <w:t>CORPORACION CANELA</w:t>
            </w:r>
            <w:r w:rsidRPr="00863E2E">
              <w:rPr>
                <w:rFonts w:ascii="Calibri" w:hAnsi="Calibri" w:cs="Calibri"/>
                <w:color w:val="000000"/>
                <w:sz w:val="22"/>
                <w:szCs w:val="22"/>
                <w:lang w:val="es-ES" w:eastAsia="es-EC"/>
              </w:rPr>
              <w:t>, es un grupo de gente malanochada por trabajar, que han hecho estra</w:t>
            </w:r>
          </w:p>
        </w:tc>
      </w:tr>
      <w:tr w:rsidR="002278C7" w:rsidRPr="00863E2E" w:rsidTr="002278C7">
        <w:trPr>
          <w:trHeight w:val="315"/>
        </w:trPr>
        <w:tc>
          <w:tcPr>
            <w:tcW w:w="7300" w:type="dxa"/>
            <w:gridSpan w:val="7"/>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lang w:val="es-ES" w:eastAsia="es-EC"/>
              </w:rPr>
            </w:pPr>
            <w:r w:rsidRPr="00863E2E">
              <w:rPr>
                <w:rFonts w:ascii="Calibri" w:hAnsi="Calibri" w:cs="Calibri"/>
                <w:color w:val="000000"/>
                <w:lang w:val="es-ES" w:eastAsia="es-EC"/>
              </w:rPr>
              <w:t>gos en la cabeza de los gerentes de las mejores empresas del país.</w:t>
            </w:r>
          </w:p>
        </w:tc>
        <w:tc>
          <w:tcPr>
            <w:tcW w:w="77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79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41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r>
      <w:tr w:rsidR="002278C7" w:rsidRPr="00863E2E" w:rsidTr="002278C7">
        <w:trPr>
          <w:trHeight w:val="330"/>
        </w:trPr>
        <w:tc>
          <w:tcPr>
            <w:tcW w:w="1020"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956" w:type="dxa"/>
            <w:tcBorders>
              <w:top w:val="nil"/>
              <w:left w:val="nil"/>
              <w:bottom w:val="nil"/>
              <w:right w:val="nil"/>
            </w:tcBorders>
            <w:shd w:val="clear" w:color="000000" w:fill="FFFFFF"/>
            <w:noWrap/>
            <w:vAlign w:val="bottom"/>
            <w:hideMark/>
          </w:tcPr>
          <w:p w:rsidR="002278C7" w:rsidRPr="00863E2E" w:rsidRDefault="002278C7" w:rsidP="002278C7">
            <w:pPr>
              <w:rPr>
                <w:rFonts w:ascii="Times New Roman" w:hAnsi="Times New Roman"/>
                <w:color w:val="000000"/>
                <w:lang w:val="es-ES" w:eastAsia="es-EC"/>
              </w:rPr>
            </w:pPr>
            <w:r w:rsidRPr="00863E2E">
              <w:rPr>
                <w:rFonts w:ascii="Times New Roman" w:hAnsi="Times New Roman"/>
                <w:color w:val="000000"/>
                <w:lang w:val="es-ES" w:eastAsia="es-EC"/>
              </w:rPr>
              <w:t> </w:t>
            </w:r>
          </w:p>
        </w:tc>
        <w:tc>
          <w:tcPr>
            <w:tcW w:w="1076" w:type="dxa"/>
            <w:tcBorders>
              <w:top w:val="nil"/>
              <w:left w:val="nil"/>
              <w:bottom w:val="nil"/>
              <w:right w:val="nil"/>
            </w:tcBorders>
            <w:shd w:val="clear" w:color="000000" w:fill="FFFFFF"/>
            <w:noWrap/>
            <w:vAlign w:val="bottom"/>
            <w:hideMark/>
          </w:tcPr>
          <w:p w:rsidR="002278C7" w:rsidRPr="00863E2E" w:rsidRDefault="002278C7" w:rsidP="002278C7">
            <w:pPr>
              <w:rPr>
                <w:rFonts w:ascii="Times New Roman" w:hAnsi="Times New Roman"/>
                <w:color w:val="000000"/>
                <w:lang w:val="es-ES" w:eastAsia="es-EC"/>
              </w:rPr>
            </w:pPr>
            <w:r w:rsidRPr="00863E2E">
              <w:rPr>
                <w:rFonts w:ascii="Times New Roman" w:hAnsi="Times New Roman"/>
                <w:color w:val="000000"/>
                <w:lang w:val="es-ES" w:eastAsia="es-EC"/>
              </w:rPr>
              <w:t> </w:t>
            </w:r>
          </w:p>
        </w:tc>
        <w:tc>
          <w:tcPr>
            <w:tcW w:w="1180" w:type="dxa"/>
            <w:tcBorders>
              <w:top w:val="nil"/>
              <w:left w:val="nil"/>
              <w:bottom w:val="nil"/>
              <w:right w:val="nil"/>
            </w:tcBorders>
            <w:shd w:val="clear" w:color="000000" w:fill="FFFFFF"/>
            <w:noWrap/>
            <w:vAlign w:val="bottom"/>
            <w:hideMark/>
          </w:tcPr>
          <w:p w:rsidR="002278C7" w:rsidRPr="00863E2E" w:rsidRDefault="002278C7" w:rsidP="002278C7">
            <w:pPr>
              <w:rPr>
                <w:rFonts w:ascii="Times New Roman" w:hAnsi="Times New Roman"/>
                <w:color w:val="000000"/>
                <w:lang w:val="es-ES" w:eastAsia="es-EC"/>
              </w:rPr>
            </w:pPr>
            <w:r w:rsidRPr="00863E2E">
              <w:rPr>
                <w:rFonts w:ascii="Times New Roman" w:hAnsi="Times New Roman"/>
                <w:color w:val="000000"/>
                <w:lang w:val="es-ES" w:eastAsia="es-EC"/>
              </w:rPr>
              <w:t> </w:t>
            </w:r>
          </w:p>
        </w:tc>
        <w:tc>
          <w:tcPr>
            <w:tcW w:w="896" w:type="dxa"/>
            <w:tcBorders>
              <w:top w:val="nil"/>
              <w:left w:val="nil"/>
              <w:bottom w:val="nil"/>
              <w:right w:val="nil"/>
            </w:tcBorders>
            <w:shd w:val="clear" w:color="000000" w:fill="FFFFFF"/>
            <w:noWrap/>
            <w:vAlign w:val="bottom"/>
            <w:hideMark/>
          </w:tcPr>
          <w:p w:rsidR="002278C7" w:rsidRPr="00863E2E" w:rsidRDefault="002278C7" w:rsidP="002278C7">
            <w:pPr>
              <w:rPr>
                <w:rFonts w:ascii="Times New Roman" w:hAnsi="Times New Roman"/>
                <w:color w:val="000000"/>
                <w:lang w:val="es-ES" w:eastAsia="es-EC"/>
              </w:rPr>
            </w:pPr>
            <w:r w:rsidRPr="00863E2E">
              <w:rPr>
                <w:rFonts w:ascii="Times New Roman" w:hAnsi="Times New Roman"/>
                <w:color w:val="000000"/>
                <w:lang w:val="es-ES" w:eastAsia="es-EC"/>
              </w:rPr>
              <w:t> </w:t>
            </w:r>
          </w:p>
        </w:tc>
        <w:tc>
          <w:tcPr>
            <w:tcW w:w="1156" w:type="dxa"/>
            <w:tcBorders>
              <w:top w:val="nil"/>
              <w:left w:val="nil"/>
              <w:bottom w:val="nil"/>
              <w:right w:val="nil"/>
            </w:tcBorders>
            <w:shd w:val="clear" w:color="000000" w:fill="FFFFFF"/>
            <w:noWrap/>
            <w:vAlign w:val="bottom"/>
            <w:hideMark/>
          </w:tcPr>
          <w:p w:rsidR="002278C7" w:rsidRPr="00863E2E" w:rsidRDefault="002278C7" w:rsidP="002278C7">
            <w:pPr>
              <w:rPr>
                <w:rFonts w:ascii="Times New Roman" w:hAnsi="Times New Roman"/>
                <w:color w:val="000000"/>
                <w:lang w:val="es-ES" w:eastAsia="es-EC"/>
              </w:rPr>
            </w:pPr>
            <w:r w:rsidRPr="00863E2E">
              <w:rPr>
                <w:rFonts w:ascii="Times New Roman" w:hAnsi="Times New Roman"/>
                <w:color w:val="000000"/>
                <w:lang w:val="es-ES" w:eastAsia="es-EC"/>
              </w:rPr>
              <w:t> </w:t>
            </w:r>
          </w:p>
        </w:tc>
        <w:tc>
          <w:tcPr>
            <w:tcW w:w="1016" w:type="dxa"/>
            <w:tcBorders>
              <w:top w:val="nil"/>
              <w:left w:val="nil"/>
              <w:bottom w:val="nil"/>
              <w:right w:val="nil"/>
            </w:tcBorders>
            <w:shd w:val="clear" w:color="000000" w:fill="FFFFFF"/>
            <w:noWrap/>
            <w:vAlign w:val="bottom"/>
            <w:hideMark/>
          </w:tcPr>
          <w:p w:rsidR="002278C7" w:rsidRPr="00863E2E" w:rsidRDefault="002278C7" w:rsidP="002278C7">
            <w:pPr>
              <w:rPr>
                <w:rFonts w:ascii="Times New Roman" w:hAnsi="Times New Roman"/>
                <w:color w:val="000000"/>
                <w:lang w:val="es-ES" w:eastAsia="es-EC"/>
              </w:rPr>
            </w:pPr>
            <w:r w:rsidRPr="00863E2E">
              <w:rPr>
                <w:rFonts w:ascii="Times New Roman" w:hAnsi="Times New Roman"/>
                <w:color w:val="000000"/>
                <w:lang w:val="es-ES" w:eastAsia="es-EC"/>
              </w:rPr>
              <w:t> </w:t>
            </w:r>
          </w:p>
        </w:tc>
        <w:tc>
          <w:tcPr>
            <w:tcW w:w="776" w:type="dxa"/>
            <w:tcBorders>
              <w:top w:val="nil"/>
              <w:left w:val="nil"/>
              <w:bottom w:val="nil"/>
              <w:right w:val="nil"/>
            </w:tcBorders>
            <w:shd w:val="clear" w:color="000000" w:fill="FFFFFF"/>
            <w:noWrap/>
            <w:vAlign w:val="bottom"/>
            <w:hideMark/>
          </w:tcPr>
          <w:p w:rsidR="002278C7" w:rsidRPr="00863E2E" w:rsidRDefault="002278C7" w:rsidP="002278C7">
            <w:pPr>
              <w:rPr>
                <w:rFonts w:ascii="Times New Roman" w:hAnsi="Times New Roman"/>
                <w:color w:val="000000"/>
                <w:lang w:val="es-ES" w:eastAsia="es-EC"/>
              </w:rPr>
            </w:pPr>
            <w:r w:rsidRPr="00863E2E">
              <w:rPr>
                <w:rFonts w:ascii="Times New Roman" w:hAnsi="Times New Roman"/>
                <w:color w:val="000000"/>
                <w:lang w:val="es-ES" w:eastAsia="es-EC"/>
              </w:rPr>
              <w:t> </w:t>
            </w:r>
          </w:p>
        </w:tc>
        <w:tc>
          <w:tcPr>
            <w:tcW w:w="796" w:type="dxa"/>
            <w:tcBorders>
              <w:top w:val="nil"/>
              <w:left w:val="nil"/>
              <w:bottom w:val="nil"/>
              <w:right w:val="nil"/>
            </w:tcBorders>
            <w:shd w:val="clear" w:color="000000" w:fill="FFFFFF"/>
            <w:noWrap/>
            <w:vAlign w:val="bottom"/>
            <w:hideMark/>
          </w:tcPr>
          <w:p w:rsidR="002278C7" w:rsidRPr="00863E2E" w:rsidRDefault="002278C7" w:rsidP="002278C7">
            <w:pPr>
              <w:rPr>
                <w:rFonts w:ascii="Times New Roman" w:hAnsi="Times New Roman"/>
                <w:color w:val="000000"/>
                <w:lang w:val="es-ES" w:eastAsia="es-EC"/>
              </w:rPr>
            </w:pPr>
            <w:r w:rsidRPr="00863E2E">
              <w:rPr>
                <w:rFonts w:ascii="Times New Roman" w:hAnsi="Times New Roman"/>
                <w:color w:val="000000"/>
                <w:lang w:val="es-ES" w:eastAsia="es-EC"/>
              </w:rPr>
              <w:t> </w:t>
            </w:r>
          </w:p>
        </w:tc>
        <w:tc>
          <w:tcPr>
            <w:tcW w:w="416" w:type="dxa"/>
            <w:tcBorders>
              <w:top w:val="nil"/>
              <w:left w:val="nil"/>
              <w:bottom w:val="nil"/>
              <w:right w:val="nil"/>
            </w:tcBorders>
            <w:shd w:val="clear" w:color="000000" w:fill="FFFFFF"/>
            <w:noWrap/>
            <w:vAlign w:val="bottom"/>
            <w:hideMark/>
          </w:tcPr>
          <w:p w:rsidR="002278C7" w:rsidRPr="00863E2E" w:rsidRDefault="002278C7" w:rsidP="002278C7">
            <w:pPr>
              <w:rPr>
                <w:rFonts w:ascii="Times New Roman" w:hAnsi="Times New Roman"/>
                <w:color w:val="000000"/>
                <w:lang w:val="es-ES" w:eastAsia="es-EC"/>
              </w:rPr>
            </w:pPr>
            <w:r w:rsidRPr="00863E2E">
              <w:rPr>
                <w:rFonts w:ascii="Times New Roman" w:hAnsi="Times New Roman"/>
                <w:color w:val="000000"/>
                <w:lang w:val="es-ES" w:eastAsia="es-EC"/>
              </w:rPr>
              <w:t> </w:t>
            </w:r>
          </w:p>
        </w:tc>
      </w:tr>
      <w:tr w:rsidR="002278C7" w:rsidRPr="00863E2E" w:rsidTr="002278C7">
        <w:trPr>
          <w:trHeight w:val="315"/>
        </w:trPr>
        <w:tc>
          <w:tcPr>
            <w:tcW w:w="1020" w:type="dxa"/>
            <w:vMerge w:val="restart"/>
            <w:tcBorders>
              <w:top w:val="single" w:sz="8" w:space="0" w:color="auto"/>
              <w:left w:val="nil"/>
              <w:bottom w:val="nil"/>
              <w:right w:val="nil"/>
            </w:tcBorders>
            <w:shd w:val="clear" w:color="000000" w:fill="FCD5B4"/>
            <w:vAlign w:val="center"/>
            <w:hideMark/>
          </w:tcPr>
          <w:p w:rsidR="002278C7" w:rsidRPr="00863E2E" w:rsidRDefault="002278C7" w:rsidP="002278C7">
            <w:pPr>
              <w:jc w:val="center"/>
              <w:rPr>
                <w:rFonts w:ascii="Calibri" w:hAnsi="Calibri" w:cs="Calibri"/>
                <w:b/>
                <w:bCs/>
                <w:color w:val="000000"/>
                <w:sz w:val="16"/>
                <w:szCs w:val="16"/>
                <w:lang w:val="es-ES" w:eastAsia="es-EC"/>
              </w:rPr>
            </w:pPr>
            <w:r w:rsidRPr="00863E2E">
              <w:rPr>
                <w:rFonts w:ascii="Calibri" w:hAnsi="Calibri" w:cs="Calibri"/>
                <w:b/>
                <w:bCs/>
                <w:color w:val="000000"/>
                <w:sz w:val="16"/>
                <w:szCs w:val="16"/>
                <w:lang w:val="es-ES" w:eastAsia="es-EC"/>
              </w:rPr>
              <w:t>RADIO CANELA</w:t>
            </w:r>
          </w:p>
        </w:tc>
        <w:tc>
          <w:tcPr>
            <w:tcW w:w="956"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b/>
                <w:bCs/>
                <w:color w:val="000000"/>
                <w:sz w:val="16"/>
                <w:szCs w:val="16"/>
                <w:lang w:val="es-ES" w:eastAsia="es-EC"/>
              </w:rPr>
            </w:pPr>
            <w:r w:rsidRPr="00863E2E">
              <w:rPr>
                <w:rFonts w:ascii="Calibri" w:hAnsi="Calibri" w:cs="Calibri"/>
                <w:b/>
                <w:bCs/>
                <w:color w:val="000000"/>
                <w:sz w:val="16"/>
                <w:szCs w:val="16"/>
                <w:lang w:val="es-ES" w:eastAsia="es-EC"/>
              </w:rPr>
              <w:t>GUAYAS</w:t>
            </w:r>
          </w:p>
        </w:tc>
        <w:tc>
          <w:tcPr>
            <w:tcW w:w="1076" w:type="dxa"/>
            <w:tcBorders>
              <w:top w:val="single" w:sz="8" w:space="0" w:color="auto"/>
              <w:left w:val="nil"/>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b/>
                <w:bCs/>
                <w:color w:val="000000"/>
                <w:sz w:val="16"/>
                <w:szCs w:val="16"/>
                <w:lang w:val="es-ES" w:eastAsia="es-EC"/>
              </w:rPr>
            </w:pPr>
            <w:r w:rsidRPr="00863E2E">
              <w:rPr>
                <w:rFonts w:ascii="Calibri" w:hAnsi="Calibri" w:cs="Calibri"/>
                <w:b/>
                <w:bCs/>
                <w:color w:val="000000"/>
                <w:sz w:val="16"/>
                <w:szCs w:val="16"/>
                <w:lang w:val="es-ES" w:eastAsia="es-EC"/>
              </w:rPr>
              <w:t>PICHINCHA</w:t>
            </w:r>
          </w:p>
        </w:tc>
        <w:tc>
          <w:tcPr>
            <w:tcW w:w="1180" w:type="dxa"/>
            <w:tcBorders>
              <w:top w:val="single" w:sz="8" w:space="0" w:color="auto"/>
              <w:left w:val="nil"/>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b/>
                <w:bCs/>
                <w:color w:val="000000"/>
                <w:sz w:val="16"/>
                <w:szCs w:val="16"/>
                <w:lang w:val="es-ES" w:eastAsia="es-EC"/>
              </w:rPr>
            </w:pPr>
            <w:r w:rsidRPr="00863E2E">
              <w:rPr>
                <w:rFonts w:ascii="Calibri" w:hAnsi="Calibri" w:cs="Calibri"/>
                <w:b/>
                <w:bCs/>
                <w:color w:val="000000"/>
                <w:sz w:val="16"/>
                <w:szCs w:val="16"/>
                <w:lang w:val="es-ES" w:eastAsia="es-EC"/>
              </w:rPr>
              <w:t>AUSTRO</w:t>
            </w:r>
          </w:p>
        </w:tc>
        <w:tc>
          <w:tcPr>
            <w:tcW w:w="896" w:type="dxa"/>
            <w:tcBorders>
              <w:top w:val="single" w:sz="8" w:space="0" w:color="auto"/>
              <w:left w:val="nil"/>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b/>
                <w:bCs/>
                <w:color w:val="000000"/>
                <w:sz w:val="16"/>
                <w:szCs w:val="16"/>
                <w:lang w:val="es-ES" w:eastAsia="es-EC"/>
              </w:rPr>
            </w:pPr>
            <w:r w:rsidRPr="00863E2E">
              <w:rPr>
                <w:rFonts w:ascii="Calibri" w:hAnsi="Calibri" w:cs="Calibri"/>
                <w:b/>
                <w:bCs/>
                <w:color w:val="000000"/>
                <w:sz w:val="16"/>
                <w:szCs w:val="16"/>
                <w:lang w:val="es-ES" w:eastAsia="es-EC"/>
              </w:rPr>
              <w:t>IMBABURA</w:t>
            </w:r>
          </w:p>
        </w:tc>
        <w:tc>
          <w:tcPr>
            <w:tcW w:w="1156" w:type="dxa"/>
            <w:tcBorders>
              <w:top w:val="single" w:sz="8" w:space="0" w:color="auto"/>
              <w:left w:val="nil"/>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b/>
                <w:bCs/>
                <w:color w:val="000000"/>
                <w:sz w:val="16"/>
                <w:szCs w:val="16"/>
                <w:lang w:val="es-ES" w:eastAsia="es-EC"/>
              </w:rPr>
            </w:pPr>
            <w:r w:rsidRPr="00863E2E">
              <w:rPr>
                <w:rFonts w:ascii="Calibri" w:hAnsi="Calibri" w:cs="Calibri"/>
                <w:b/>
                <w:bCs/>
                <w:color w:val="000000"/>
                <w:sz w:val="16"/>
                <w:szCs w:val="16"/>
                <w:lang w:val="es-ES" w:eastAsia="es-EC"/>
              </w:rPr>
              <w:t>TUNGURAHUA</w:t>
            </w:r>
          </w:p>
        </w:tc>
        <w:tc>
          <w:tcPr>
            <w:tcW w:w="1016" w:type="dxa"/>
            <w:tcBorders>
              <w:top w:val="single" w:sz="8" w:space="0" w:color="auto"/>
              <w:left w:val="nil"/>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b/>
                <w:bCs/>
                <w:color w:val="000000"/>
                <w:sz w:val="12"/>
                <w:szCs w:val="12"/>
                <w:lang w:val="es-ES" w:eastAsia="es-EC"/>
              </w:rPr>
            </w:pPr>
            <w:r w:rsidRPr="00863E2E">
              <w:rPr>
                <w:rFonts w:ascii="Calibri" w:hAnsi="Calibri" w:cs="Calibri"/>
                <w:b/>
                <w:bCs/>
                <w:color w:val="000000"/>
                <w:sz w:val="12"/>
                <w:szCs w:val="12"/>
                <w:lang w:val="es-ES" w:eastAsia="es-EC"/>
              </w:rPr>
              <w:t>CHIMBORAZO</w:t>
            </w:r>
          </w:p>
        </w:tc>
        <w:tc>
          <w:tcPr>
            <w:tcW w:w="776" w:type="dxa"/>
            <w:tcBorders>
              <w:top w:val="single" w:sz="8" w:space="0" w:color="auto"/>
              <w:left w:val="nil"/>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b/>
                <w:bCs/>
                <w:color w:val="000000"/>
                <w:sz w:val="16"/>
                <w:szCs w:val="16"/>
                <w:lang w:val="es-ES" w:eastAsia="es-EC"/>
              </w:rPr>
            </w:pPr>
            <w:r w:rsidRPr="00863E2E">
              <w:rPr>
                <w:rFonts w:ascii="Calibri" w:hAnsi="Calibri" w:cs="Calibri"/>
                <w:b/>
                <w:bCs/>
                <w:color w:val="000000"/>
                <w:sz w:val="16"/>
                <w:szCs w:val="16"/>
                <w:lang w:val="es-ES" w:eastAsia="es-EC"/>
              </w:rPr>
              <w:t>MANABI</w:t>
            </w:r>
          </w:p>
        </w:tc>
        <w:tc>
          <w:tcPr>
            <w:tcW w:w="1212" w:type="dxa"/>
            <w:gridSpan w:val="2"/>
            <w:tcBorders>
              <w:top w:val="single" w:sz="8" w:space="0" w:color="auto"/>
              <w:left w:val="nil"/>
              <w:bottom w:val="single" w:sz="8" w:space="0" w:color="auto"/>
              <w:right w:val="single" w:sz="8" w:space="0" w:color="000000"/>
            </w:tcBorders>
            <w:shd w:val="clear" w:color="000000" w:fill="FFFFFF"/>
            <w:noWrap/>
            <w:vAlign w:val="bottom"/>
            <w:hideMark/>
          </w:tcPr>
          <w:p w:rsidR="002278C7" w:rsidRPr="00863E2E" w:rsidRDefault="002278C7" w:rsidP="002278C7">
            <w:pPr>
              <w:jc w:val="center"/>
              <w:rPr>
                <w:rFonts w:ascii="Calibri" w:hAnsi="Calibri" w:cs="Calibri"/>
                <w:b/>
                <w:bCs/>
                <w:color w:val="000000"/>
                <w:sz w:val="16"/>
                <w:szCs w:val="16"/>
                <w:lang w:val="es-ES" w:eastAsia="es-EC"/>
              </w:rPr>
            </w:pPr>
            <w:r w:rsidRPr="00863E2E">
              <w:rPr>
                <w:rFonts w:ascii="Calibri" w:hAnsi="Calibri" w:cs="Calibri"/>
                <w:b/>
                <w:bCs/>
                <w:color w:val="000000"/>
                <w:sz w:val="16"/>
                <w:szCs w:val="16"/>
                <w:lang w:val="es-ES" w:eastAsia="es-EC"/>
              </w:rPr>
              <w:t>ORO Y STA.ELENA</w:t>
            </w:r>
          </w:p>
        </w:tc>
      </w:tr>
      <w:tr w:rsidR="002278C7" w:rsidRPr="00863E2E" w:rsidTr="002278C7">
        <w:trPr>
          <w:trHeight w:val="315"/>
        </w:trPr>
        <w:tc>
          <w:tcPr>
            <w:tcW w:w="1020" w:type="dxa"/>
            <w:vMerge/>
            <w:tcBorders>
              <w:top w:val="single" w:sz="8" w:space="0" w:color="auto"/>
              <w:left w:val="nil"/>
              <w:bottom w:val="nil"/>
              <w:right w:val="nil"/>
            </w:tcBorders>
            <w:vAlign w:val="center"/>
            <w:hideMark/>
          </w:tcPr>
          <w:p w:rsidR="002278C7" w:rsidRPr="00863E2E" w:rsidRDefault="002278C7" w:rsidP="002278C7">
            <w:pPr>
              <w:rPr>
                <w:rFonts w:ascii="Calibri" w:hAnsi="Calibri" w:cs="Calibri"/>
                <w:b/>
                <w:bCs/>
                <w:color w:val="000000"/>
                <w:sz w:val="16"/>
                <w:szCs w:val="16"/>
                <w:lang w:val="es-ES" w:eastAsia="es-EC"/>
              </w:rPr>
            </w:pPr>
          </w:p>
        </w:tc>
        <w:tc>
          <w:tcPr>
            <w:tcW w:w="956" w:type="dxa"/>
            <w:tcBorders>
              <w:top w:val="nil"/>
              <w:left w:val="single" w:sz="8" w:space="0" w:color="auto"/>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90.5 FM</w:t>
            </w:r>
          </w:p>
        </w:tc>
        <w:tc>
          <w:tcPr>
            <w:tcW w:w="1076" w:type="dxa"/>
            <w:tcBorders>
              <w:top w:val="nil"/>
              <w:left w:val="nil"/>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106.5 FM</w:t>
            </w:r>
          </w:p>
        </w:tc>
        <w:tc>
          <w:tcPr>
            <w:tcW w:w="1180" w:type="dxa"/>
            <w:tcBorders>
              <w:top w:val="nil"/>
              <w:left w:val="nil"/>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107.7 FM</w:t>
            </w:r>
          </w:p>
        </w:tc>
        <w:tc>
          <w:tcPr>
            <w:tcW w:w="896" w:type="dxa"/>
            <w:tcBorders>
              <w:top w:val="nil"/>
              <w:left w:val="nil"/>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92.7 FM</w:t>
            </w:r>
          </w:p>
        </w:tc>
        <w:tc>
          <w:tcPr>
            <w:tcW w:w="1156" w:type="dxa"/>
            <w:tcBorders>
              <w:top w:val="nil"/>
              <w:left w:val="nil"/>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106.5 FM</w:t>
            </w:r>
          </w:p>
        </w:tc>
        <w:tc>
          <w:tcPr>
            <w:tcW w:w="1016" w:type="dxa"/>
            <w:tcBorders>
              <w:top w:val="nil"/>
              <w:left w:val="nil"/>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94.5 FM</w:t>
            </w:r>
          </w:p>
        </w:tc>
        <w:tc>
          <w:tcPr>
            <w:tcW w:w="776" w:type="dxa"/>
            <w:tcBorders>
              <w:top w:val="nil"/>
              <w:left w:val="nil"/>
              <w:bottom w:val="single" w:sz="8" w:space="0" w:color="auto"/>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89.3 FM</w:t>
            </w:r>
          </w:p>
        </w:tc>
        <w:tc>
          <w:tcPr>
            <w:tcW w:w="1212" w:type="dxa"/>
            <w:gridSpan w:val="2"/>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100.7 FM</w:t>
            </w:r>
          </w:p>
        </w:tc>
      </w:tr>
      <w:tr w:rsidR="002278C7" w:rsidRPr="00863E2E" w:rsidTr="002278C7">
        <w:trPr>
          <w:trHeight w:val="315"/>
        </w:trPr>
        <w:tc>
          <w:tcPr>
            <w:tcW w:w="1020" w:type="dxa"/>
            <w:vMerge/>
            <w:tcBorders>
              <w:top w:val="single" w:sz="8" w:space="0" w:color="auto"/>
              <w:left w:val="nil"/>
              <w:bottom w:val="nil"/>
              <w:right w:val="nil"/>
            </w:tcBorders>
            <w:vAlign w:val="center"/>
            <w:hideMark/>
          </w:tcPr>
          <w:p w:rsidR="002278C7" w:rsidRPr="00863E2E" w:rsidRDefault="002278C7" w:rsidP="002278C7">
            <w:pPr>
              <w:rPr>
                <w:rFonts w:ascii="Calibri" w:hAnsi="Calibri" w:cs="Calibri"/>
                <w:b/>
                <w:bCs/>
                <w:color w:val="000000"/>
                <w:sz w:val="16"/>
                <w:szCs w:val="16"/>
                <w:lang w:val="es-ES" w:eastAsia="es-EC"/>
              </w:rPr>
            </w:pPr>
          </w:p>
        </w:tc>
        <w:tc>
          <w:tcPr>
            <w:tcW w:w="956" w:type="dxa"/>
            <w:tcBorders>
              <w:top w:val="nil"/>
              <w:left w:val="single" w:sz="8" w:space="0" w:color="auto"/>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b/>
                <w:bCs/>
                <w:color w:val="000000"/>
                <w:sz w:val="16"/>
                <w:szCs w:val="16"/>
                <w:lang w:val="es-ES" w:eastAsia="es-EC"/>
              </w:rPr>
            </w:pPr>
            <w:r w:rsidRPr="00863E2E">
              <w:rPr>
                <w:rFonts w:ascii="Calibri" w:hAnsi="Calibri" w:cs="Calibri"/>
                <w:b/>
                <w:bCs/>
                <w:color w:val="000000"/>
                <w:sz w:val="16"/>
                <w:szCs w:val="16"/>
                <w:lang w:val="es-ES" w:eastAsia="es-EC"/>
              </w:rPr>
              <w:t>NAPO</w:t>
            </w:r>
          </w:p>
        </w:tc>
        <w:tc>
          <w:tcPr>
            <w:tcW w:w="1076" w:type="dxa"/>
            <w:tcBorders>
              <w:top w:val="nil"/>
              <w:left w:val="nil"/>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b/>
                <w:bCs/>
                <w:color w:val="000000"/>
                <w:sz w:val="16"/>
                <w:szCs w:val="16"/>
                <w:lang w:val="es-ES" w:eastAsia="es-EC"/>
              </w:rPr>
            </w:pPr>
            <w:r w:rsidRPr="00863E2E">
              <w:rPr>
                <w:rFonts w:ascii="Calibri" w:hAnsi="Calibri" w:cs="Calibri"/>
                <w:b/>
                <w:bCs/>
                <w:color w:val="000000"/>
                <w:sz w:val="16"/>
                <w:szCs w:val="16"/>
                <w:lang w:val="es-ES" w:eastAsia="es-EC"/>
              </w:rPr>
              <w:t>SUCUMBIOS</w:t>
            </w:r>
          </w:p>
        </w:tc>
        <w:tc>
          <w:tcPr>
            <w:tcW w:w="1180" w:type="dxa"/>
            <w:tcBorders>
              <w:top w:val="nil"/>
              <w:left w:val="nil"/>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b/>
                <w:bCs/>
                <w:color w:val="000000"/>
                <w:sz w:val="16"/>
                <w:szCs w:val="16"/>
                <w:lang w:val="es-ES" w:eastAsia="es-EC"/>
              </w:rPr>
            </w:pPr>
            <w:r w:rsidRPr="00863E2E">
              <w:rPr>
                <w:rFonts w:ascii="Calibri" w:hAnsi="Calibri" w:cs="Calibri"/>
                <w:b/>
                <w:bCs/>
                <w:color w:val="000000"/>
                <w:sz w:val="16"/>
                <w:szCs w:val="16"/>
                <w:lang w:val="es-ES" w:eastAsia="es-EC"/>
              </w:rPr>
              <w:t>M. SANTIAGO</w:t>
            </w:r>
          </w:p>
        </w:tc>
        <w:tc>
          <w:tcPr>
            <w:tcW w:w="89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115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101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77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79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41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r>
      <w:tr w:rsidR="002278C7" w:rsidRPr="00863E2E" w:rsidTr="002278C7">
        <w:trPr>
          <w:trHeight w:val="315"/>
        </w:trPr>
        <w:tc>
          <w:tcPr>
            <w:tcW w:w="1020" w:type="dxa"/>
            <w:vMerge/>
            <w:tcBorders>
              <w:top w:val="single" w:sz="8" w:space="0" w:color="auto"/>
              <w:left w:val="nil"/>
              <w:bottom w:val="nil"/>
              <w:right w:val="nil"/>
            </w:tcBorders>
            <w:vAlign w:val="center"/>
            <w:hideMark/>
          </w:tcPr>
          <w:p w:rsidR="002278C7" w:rsidRPr="00863E2E" w:rsidRDefault="002278C7" w:rsidP="002278C7">
            <w:pPr>
              <w:rPr>
                <w:rFonts w:ascii="Calibri" w:hAnsi="Calibri" w:cs="Calibri"/>
                <w:b/>
                <w:bCs/>
                <w:color w:val="000000"/>
                <w:sz w:val="16"/>
                <w:szCs w:val="16"/>
                <w:lang w:val="es-ES" w:eastAsia="es-EC"/>
              </w:rPr>
            </w:pPr>
          </w:p>
        </w:tc>
        <w:tc>
          <w:tcPr>
            <w:tcW w:w="956" w:type="dxa"/>
            <w:tcBorders>
              <w:top w:val="nil"/>
              <w:left w:val="single" w:sz="8" w:space="0" w:color="auto"/>
              <w:bottom w:val="nil"/>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106.1 FM</w:t>
            </w:r>
          </w:p>
        </w:tc>
        <w:tc>
          <w:tcPr>
            <w:tcW w:w="1076" w:type="dxa"/>
            <w:tcBorders>
              <w:top w:val="nil"/>
              <w:left w:val="nil"/>
              <w:bottom w:val="nil"/>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94.5 FM</w:t>
            </w:r>
          </w:p>
        </w:tc>
        <w:tc>
          <w:tcPr>
            <w:tcW w:w="1180" w:type="dxa"/>
            <w:tcBorders>
              <w:top w:val="nil"/>
              <w:left w:val="nil"/>
              <w:bottom w:val="nil"/>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91.7 FM</w:t>
            </w:r>
          </w:p>
        </w:tc>
        <w:tc>
          <w:tcPr>
            <w:tcW w:w="89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115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101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77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79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41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r>
      <w:tr w:rsidR="002278C7" w:rsidRPr="00863E2E" w:rsidTr="002278C7">
        <w:trPr>
          <w:trHeight w:val="315"/>
        </w:trPr>
        <w:tc>
          <w:tcPr>
            <w:tcW w:w="1020" w:type="dxa"/>
            <w:tcBorders>
              <w:top w:val="single" w:sz="8" w:space="0" w:color="auto"/>
              <w:left w:val="nil"/>
              <w:bottom w:val="single" w:sz="8" w:space="0" w:color="auto"/>
              <w:right w:val="nil"/>
            </w:tcBorders>
            <w:shd w:val="clear" w:color="auto" w:fill="auto"/>
            <w:vAlign w:val="center"/>
            <w:hideMark/>
          </w:tcPr>
          <w:p w:rsidR="002278C7" w:rsidRPr="00863E2E" w:rsidRDefault="002278C7" w:rsidP="002278C7">
            <w:pPr>
              <w:jc w:val="center"/>
              <w:rPr>
                <w:rFonts w:ascii="Calibri" w:hAnsi="Calibri" w:cs="Calibri"/>
                <w:b/>
                <w:bCs/>
                <w:color w:val="000000"/>
                <w:sz w:val="16"/>
                <w:szCs w:val="16"/>
                <w:lang w:val="es-ES" w:eastAsia="es-EC"/>
              </w:rPr>
            </w:pPr>
            <w:r w:rsidRPr="00863E2E">
              <w:rPr>
                <w:rFonts w:ascii="Calibri" w:hAnsi="Calibri" w:cs="Calibri"/>
                <w:b/>
                <w:bCs/>
                <w:color w:val="000000"/>
                <w:sz w:val="16"/>
                <w:szCs w:val="16"/>
                <w:lang w:val="es-ES" w:eastAsia="es-EC"/>
              </w:rPr>
              <w:t> </w:t>
            </w:r>
          </w:p>
        </w:tc>
        <w:tc>
          <w:tcPr>
            <w:tcW w:w="956" w:type="dxa"/>
            <w:tcBorders>
              <w:top w:val="single" w:sz="8" w:space="0" w:color="auto"/>
              <w:left w:val="nil"/>
              <w:bottom w:val="single" w:sz="8" w:space="0" w:color="auto"/>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1076" w:type="dxa"/>
            <w:tcBorders>
              <w:top w:val="single" w:sz="8" w:space="0" w:color="auto"/>
              <w:left w:val="nil"/>
              <w:bottom w:val="single" w:sz="8" w:space="0" w:color="auto"/>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1180" w:type="dxa"/>
            <w:tcBorders>
              <w:top w:val="single" w:sz="8" w:space="0" w:color="auto"/>
              <w:left w:val="nil"/>
              <w:bottom w:val="single" w:sz="8" w:space="0" w:color="auto"/>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89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115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101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77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79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41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r>
      <w:tr w:rsidR="002278C7" w:rsidRPr="00863E2E" w:rsidTr="002278C7">
        <w:trPr>
          <w:trHeight w:val="315"/>
        </w:trPr>
        <w:tc>
          <w:tcPr>
            <w:tcW w:w="1020" w:type="dxa"/>
            <w:tcBorders>
              <w:top w:val="nil"/>
              <w:left w:val="single" w:sz="8" w:space="0" w:color="auto"/>
              <w:bottom w:val="single" w:sz="8" w:space="0" w:color="auto"/>
              <w:right w:val="nil"/>
            </w:tcBorders>
            <w:shd w:val="clear" w:color="000000" w:fill="CCC0DA"/>
            <w:noWrap/>
            <w:vAlign w:val="bottom"/>
            <w:hideMark/>
          </w:tcPr>
          <w:p w:rsidR="002278C7" w:rsidRPr="00863E2E" w:rsidRDefault="002278C7" w:rsidP="002278C7">
            <w:pPr>
              <w:jc w:val="center"/>
              <w:rPr>
                <w:rFonts w:ascii="Calibri" w:hAnsi="Calibri" w:cs="Calibri"/>
                <w:b/>
                <w:bCs/>
                <w:color w:val="000000"/>
                <w:sz w:val="16"/>
                <w:szCs w:val="16"/>
                <w:lang w:val="es-ES" w:eastAsia="es-EC"/>
              </w:rPr>
            </w:pPr>
            <w:r w:rsidRPr="00863E2E">
              <w:rPr>
                <w:rFonts w:ascii="Calibri" w:hAnsi="Calibri" w:cs="Calibri"/>
                <w:b/>
                <w:bCs/>
                <w:color w:val="000000"/>
                <w:sz w:val="16"/>
                <w:szCs w:val="16"/>
                <w:lang w:val="es-ES" w:eastAsia="es-EC"/>
              </w:rPr>
              <w:t>ARMONICA</w:t>
            </w:r>
          </w:p>
        </w:tc>
        <w:tc>
          <w:tcPr>
            <w:tcW w:w="2032" w:type="dxa"/>
            <w:gridSpan w:val="2"/>
            <w:tcBorders>
              <w:top w:val="nil"/>
              <w:left w:val="nil"/>
              <w:bottom w:val="single" w:sz="8" w:space="0" w:color="auto"/>
              <w:right w:val="single" w:sz="8" w:space="0" w:color="000000"/>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PICHINCHA</w:t>
            </w:r>
          </w:p>
        </w:tc>
        <w:tc>
          <w:tcPr>
            <w:tcW w:w="1180" w:type="dxa"/>
            <w:tcBorders>
              <w:top w:val="nil"/>
              <w:left w:val="nil"/>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96.9 FM</w:t>
            </w:r>
          </w:p>
        </w:tc>
        <w:tc>
          <w:tcPr>
            <w:tcW w:w="89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115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101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77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79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41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r>
      <w:tr w:rsidR="002278C7" w:rsidRPr="00863E2E" w:rsidTr="002278C7">
        <w:trPr>
          <w:trHeight w:val="300"/>
        </w:trPr>
        <w:tc>
          <w:tcPr>
            <w:tcW w:w="1020"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95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107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1180"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89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115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101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77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79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41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r>
      <w:tr w:rsidR="002278C7" w:rsidRPr="00863E2E" w:rsidTr="002278C7">
        <w:trPr>
          <w:trHeight w:val="315"/>
        </w:trPr>
        <w:tc>
          <w:tcPr>
            <w:tcW w:w="1020"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95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107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1180"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89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115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101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77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79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41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r>
      <w:tr w:rsidR="002278C7" w:rsidRPr="00863E2E" w:rsidTr="002278C7">
        <w:trPr>
          <w:trHeight w:val="315"/>
        </w:trPr>
        <w:tc>
          <w:tcPr>
            <w:tcW w:w="1020" w:type="dxa"/>
            <w:vMerge w:val="restart"/>
            <w:tcBorders>
              <w:top w:val="single" w:sz="8" w:space="0" w:color="auto"/>
              <w:left w:val="single" w:sz="8" w:space="0" w:color="auto"/>
              <w:bottom w:val="single" w:sz="8" w:space="0" w:color="000000"/>
              <w:right w:val="single" w:sz="8" w:space="0" w:color="auto"/>
            </w:tcBorders>
            <w:shd w:val="clear" w:color="000000" w:fill="E6B9B8"/>
            <w:noWrap/>
            <w:vAlign w:val="center"/>
            <w:hideMark/>
          </w:tcPr>
          <w:p w:rsidR="002278C7" w:rsidRPr="00863E2E" w:rsidRDefault="002278C7" w:rsidP="002278C7">
            <w:pPr>
              <w:jc w:val="center"/>
              <w:rPr>
                <w:rFonts w:ascii="Calibri" w:hAnsi="Calibri" w:cs="Calibri"/>
                <w:b/>
                <w:bCs/>
                <w:color w:val="000000"/>
                <w:sz w:val="16"/>
                <w:szCs w:val="16"/>
                <w:lang w:val="es-ES" w:eastAsia="es-EC"/>
              </w:rPr>
            </w:pPr>
            <w:r w:rsidRPr="00863E2E">
              <w:rPr>
                <w:rFonts w:ascii="Calibri" w:hAnsi="Calibri" w:cs="Calibri"/>
                <w:b/>
                <w:bCs/>
                <w:color w:val="000000"/>
                <w:sz w:val="16"/>
                <w:szCs w:val="16"/>
                <w:lang w:val="es-ES" w:eastAsia="es-EC"/>
              </w:rPr>
              <w:t>LA OTRA</w:t>
            </w:r>
          </w:p>
        </w:tc>
        <w:tc>
          <w:tcPr>
            <w:tcW w:w="956" w:type="dxa"/>
            <w:tcBorders>
              <w:top w:val="single" w:sz="8" w:space="0" w:color="auto"/>
              <w:left w:val="nil"/>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b/>
                <w:bCs/>
                <w:color w:val="000000"/>
                <w:sz w:val="16"/>
                <w:szCs w:val="16"/>
                <w:lang w:val="es-ES" w:eastAsia="es-EC"/>
              </w:rPr>
            </w:pPr>
            <w:r w:rsidRPr="00863E2E">
              <w:rPr>
                <w:rFonts w:ascii="Calibri" w:hAnsi="Calibri" w:cs="Calibri"/>
                <w:b/>
                <w:bCs/>
                <w:color w:val="000000"/>
                <w:sz w:val="16"/>
                <w:szCs w:val="16"/>
                <w:lang w:val="es-ES" w:eastAsia="es-EC"/>
              </w:rPr>
              <w:t>GUAYAS</w:t>
            </w:r>
          </w:p>
        </w:tc>
        <w:tc>
          <w:tcPr>
            <w:tcW w:w="1076" w:type="dxa"/>
            <w:tcBorders>
              <w:top w:val="single" w:sz="8" w:space="0" w:color="auto"/>
              <w:left w:val="nil"/>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b/>
                <w:bCs/>
                <w:color w:val="000000"/>
                <w:sz w:val="16"/>
                <w:szCs w:val="16"/>
                <w:lang w:val="es-ES" w:eastAsia="es-EC"/>
              </w:rPr>
            </w:pPr>
            <w:r w:rsidRPr="00863E2E">
              <w:rPr>
                <w:rFonts w:ascii="Calibri" w:hAnsi="Calibri" w:cs="Calibri"/>
                <w:b/>
                <w:bCs/>
                <w:color w:val="000000"/>
                <w:sz w:val="16"/>
                <w:szCs w:val="16"/>
                <w:lang w:val="es-ES" w:eastAsia="es-EC"/>
              </w:rPr>
              <w:t>TULCAN</w:t>
            </w:r>
          </w:p>
        </w:tc>
        <w:tc>
          <w:tcPr>
            <w:tcW w:w="2076" w:type="dxa"/>
            <w:gridSpan w:val="2"/>
            <w:tcBorders>
              <w:top w:val="single" w:sz="8" w:space="0" w:color="auto"/>
              <w:left w:val="nil"/>
              <w:bottom w:val="single" w:sz="8" w:space="0" w:color="auto"/>
              <w:right w:val="single" w:sz="8" w:space="0" w:color="000000"/>
            </w:tcBorders>
            <w:shd w:val="clear" w:color="000000" w:fill="FFFFFF"/>
            <w:noWrap/>
            <w:vAlign w:val="bottom"/>
            <w:hideMark/>
          </w:tcPr>
          <w:p w:rsidR="002278C7" w:rsidRPr="00863E2E" w:rsidRDefault="002278C7" w:rsidP="002278C7">
            <w:pPr>
              <w:jc w:val="center"/>
              <w:rPr>
                <w:rFonts w:ascii="Calibri" w:hAnsi="Calibri" w:cs="Calibri"/>
                <w:b/>
                <w:bCs/>
                <w:color w:val="000000"/>
                <w:sz w:val="16"/>
                <w:szCs w:val="16"/>
                <w:lang w:val="es-ES" w:eastAsia="es-EC"/>
              </w:rPr>
            </w:pPr>
            <w:r w:rsidRPr="00863E2E">
              <w:rPr>
                <w:rFonts w:ascii="Calibri" w:hAnsi="Calibri" w:cs="Calibri"/>
                <w:b/>
                <w:bCs/>
                <w:color w:val="000000"/>
                <w:sz w:val="16"/>
                <w:szCs w:val="16"/>
                <w:lang w:val="es-ES" w:eastAsia="es-EC"/>
              </w:rPr>
              <w:t>ESMERALDAS</w:t>
            </w:r>
          </w:p>
        </w:tc>
        <w:tc>
          <w:tcPr>
            <w:tcW w:w="1156" w:type="dxa"/>
            <w:tcBorders>
              <w:top w:val="single" w:sz="8" w:space="0" w:color="auto"/>
              <w:left w:val="nil"/>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b/>
                <w:bCs/>
                <w:color w:val="000000"/>
                <w:sz w:val="16"/>
                <w:szCs w:val="16"/>
                <w:lang w:val="es-ES" w:eastAsia="es-EC"/>
              </w:rPr>
            </w:pPr>
            <w:r w:rsidRPr="00863E2E">
              <w:rPr>
                <w:rFonts w:ascii="Calibri" w:hAnsi="Calibri" w:cs="Calibri"/>
                <w:b/>
                <w:bCs/>
                <w:color w:val="000000"/>
                <w:sz w:val="16"/>
                <w:szCs w:val="16"/>
                <w:lang w:val="es-ES" w:eastAsia="es-EC"/>
              </w:rPr>
              <w:t>NUEVA LOJA</w:t>
            </w:r>
          </w:p>
        </w:tc>
        <w:tc>
          <w:tcPr>
            <w:tcW w:w="1792" w:type="dxa"/>
            <w:gridSpan w:val="2"/>
            <w:tcBorders>
              <w:top w:val="single" w:sz="8" w:space="0" w:color="auto"/>
              <w:left w:val="nil"/>
              <w:bottom w:val="single" w:sz="8" w:space="0" w:color="auto"/>
              <w:right w:val="single" w:sz="8" w:space="0" w:color="000000"/>
            </w:tcBorders>
            <w:shd w:val="clear" w:color="000000" w:fill="FFFFFF"/>
            <w:noWrap/>
            <w:vAlign w:val="bottom"/>
            <w:hideMark/>
          </w:tcPr>
          <w:p w:rsidR="002278C7" w:rsidRPr="00863E2E" w:rsidRDefault="002278C7" w:rsidP="002278C7">
            <w:pPr>
              <w:jc w:val="center"/>
              <w:rPr>
                <w:rFonts w:ascii="Calibri" w:hAnsi="Calibri" w:cs="Calibri"/>
                <w:b/>
                <w:bCs/>
                <w:color w:val="000000"/>
                <w:sz w:val="12"/>
                <w:szCs w:val="12"/>
                <w:lang w:val="es-ES" w:eastAsia="es-EC"/>
              </w:rPr>
            </w:pPr>
            <w:r w:rsidRPr="00863E2E">
              <w:rPr>
                <w:rFonts w:ascii="Calibri" w:hAnsi="Calibri" w:cs="Calibri"/>
                <w:b/>
                <w:bCs/>
                <w:color w:val="000000"/>
                <w:sz w:val="12"/>
                <w:szCs w:val="12"/>
                <w:lang w:val="es-ES" w:eastAsia="es-EC"/>
              </w:rPr>
              <w:t>PTO.FCO.ORELLANA</w:t>
            </w:r>
          </w:p>
        </w:tc>
        <w:tc>
          <w:tcPr>
            <w:tcW w:w="1212" w:type="dxa"/>
            <w:gridSpan w:val="2"/>
            <w:tcBorders>
              <w:top w:val="single" w:sz="8" w:space="0" w:color="auto"/>
              <w:left w:val="nil"/>
              <w:bottom w:val="single" w:sz="8" w:space="0" w:color="auto"/>
              <w:right w:val="single" w:sz="8" w:space="0" w:color="000000"/>
            </w:tcBorders>
            <w:shd w:val="clear" w:color="000000" w:fill="FFFFFF"/>
            <w:noWrap/>
            <w:vAlign w:val="bottom"/>
            <w:hideMark/>
          </w:tcPr>
          <w:p w:rsidR="002278C7" w:rsidRPr="00863E2E" w:rsidRDefault="002278C7" w:rsidP="002278C7">
            <w:pPr>
              <w:jc w:val="center"/>
              <w:rPr>
                <w:rFonts w:ascii="Calibri" w:hAnsi="Calibri" w:cs="Calibri"/>
                <w:b/>
                <w:bCs/>
                <w:color w:val="000000"/>
                <w:sz w:val="16"/>
                <w:szCs w:val="16"/>
                <w:lang w:val="es-ES" w:eastAsia="es-EC"/>
              </w:rPr>
            </w:pPr>
            <w:r w:rsidRPr="00863E2E">
              <w:rPr>
                <w:rFonts w:ascii="Calibri" w:hAnsi="Calibri" w:cs="Calibri"/>
                <w:b/>
                <w:bCs/>
                <w:color w:val="000000"/>
                <w:sz w:val="16"/>
                <w:szCs w:val="16"/>
                <w:lang w:val="es-ES" w:eastAsia="es-EC"/>
              </w:rPr>
              <w:t>STO.DOMINGO</w:t>
            </w:r>
          </w:p>
        </w:tc>
      </w:tr>
      <w:tr w:rsidR="002278C7" w:rsidRPr="00863E2E" w:rsidTr="002278C7">
        <w:trPr>
          <w:trHeight w:val="315"/>
        </w:trPr>
        <w:tc>
          <w:tcPr>
            <w:tcW w:w="1020" w:type="dxa"/>
            <w:vMerge/>
            <w:tcBorders>
              <w:top w:val="single" w:sz="8" w:space="0" w:color="auto"/>
              <w:left w:val="single" w:sz="8" w:space="0" w:color="auto"/>
              <w:bottom w:val="single" w:sz="8" w:space="0" w:color="000000"/>
              <w:right w:val="single" w:sz="8" w:space="0" w:color="auto"/>
            </w:tcBorders>
            <w:vAlign w:val="center"/>
            <w:hideMark/>
          </w:tcPr>
          <w:p w:rsidR="002278C7" w:rsidRPr="00863E2E" w:rsidRDefault="002278C7" w:rsidP="002278C7">
            <w:pPr>
              <w:rPr>
                <w:rFonts w:ascii="Calibri" w:hAnsi="Calibri" w:cs="Calibri"/>
                <w:b/>
                <w:bCs/>
                <w:color w:val="000000"/>
                <w:sz w:val="16"/>
                <w:szCs w:val="16"/>
                <w:lang w:val="es-ES" w:eastAsia="es-EC"/>
              </w:rPr>
            </w:pPr>
          </w:p>
        </w:tc>
        <w:tc>
          <w:tcPr>
            <w:tcW w:w="956" w:type="dxa"/>
            <w:tcBorders>
              <w:top w:val="nil"/>
              <w:left w:val="nil"/>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94.9 FM</w:t>
            </w:r>
          </w:p>
        </w:tc>
        <w:tc>
          <w:tcPr>
            <w:tcW w:w="1076" w:type="dxa"/>
            <w:tcBorders>
              <w:top w:val="nil"/>
              <w:left w:val="nil"/>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96.9 FM</w:t>
            </w:r>
          </w:p>
        </w:tc>
        <w:tc>
          <w:tcPr>
            <w:tcW w:w="2076" w:type="dxa"/>
            <w:gridSpan w:val="2"/>
            <w:tcBorders>
              <w:top w:val="nil"/>
              <w:left w:val="nil"/>
              <w:bottom w:val="single" w:sz="8" w:space="0" w:color="auto"/>
              <w:right w:val="single" w:sz="8" w:space="0" w:color="000000"/>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103.1 FM</w:t>
            </w:r>
          </w:p>
        </w:tc>
        <w:tc>
          <w:tcPr>
            <w:tcW w:w="1156" w:type="dxa"/>
            <w:tcBorders>
              <w:top w:val="nil"/>
              <w:left w:val="nil"/>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101.3 FM</w:t>
            </w:r>
          </w:p>
        </w:tc>
        <w:tc>
          <w:tcPr>
            <w:tcW w:w="1792" w:type="dxa"/>
            <w:gridSpan w:val="2"/>
            <w:tcBorders>
              <w:top w:val="single" w:sz="8" w:space="0" w:color="auto"/>
              <w:left w:val="nil"/>
              <w:bottom w:val="single" w:sz="8" w:space="0" w:color="auto"/>
              <w:right w:val="single" w:sz="8" w:space="0" w:color="000000"/>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90.7 FM</w:t>
            </w:r>
          </w:p>
        </w:tc>
        <w:tc>
          <w:tcPr>
            <w:tcW w:w="1212" w:type="dxa"/>
            <w:gridSpan w:val="2"/>
            <w:tcBorders>
              <w:top w:val="single" w:sz="8" w:space="0" w:color="auto"/>
              <w:left w:val="nil"/>
              <w:bottom w:val="single" w:sz="8" w:space="0" w:color="auto"/>
              <w:right w:val="single" w:sz="8" w:space="0" w:color="000000"/>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106.9 FM</w:t>
            </w:r>
          </w:p>
        </w:tc>
      </w:tr>
      <w:tr w:rsidR="002278C7" w:rsidRPr="00863E2E" w:rsidTr="002278C7">
        <w:trPr>
          <w:trHeight w:val="315"/>
        </w:trPr>
        <w:tc>
          <w:tcPr>
            <w:tcW w:w="1020" w:type="dxa"/>
            <w:vMerge/>
            <w:tcBorders>
              <w:top w:val="single" w:sz="8" w:space="0" w:color="auto"/>
              <w:left w:val="single" w:sz="8" w:space="0" w:color="auto"/>
              <w:bottom w:val="single" w:sz="8" w:space="0" w:color="000000"/>
              <w:right w:val="single" w:sz="8" w:space="0" w:color="auto"/>
            </w:tcBorders>
            <w:vAlign w:val="center"/>
            <w:hideMark/>
          </w:tcPr>
          <w:p w:rsidR="002278C7" w:rsidRPr="00863E2E" w:rsidRDefault="002278C7" w:rsidP="002278C7">
            <w:pPr>
              <w:rPr>
                <w:rFonts w:ascii="Calibri" w:hAnsi="Calibri" w:cs="Calibri"/>
                <w:b/>
                <w:bCs/>
                <w:color w:val="000000"/>
                <w:sz w:val="16"/>
                <w:szCs w:val="16"/>
                <w:lang w:val="es-ES" w:eastAsia="es-EC"/>
              </w:rPr>
            </w:pPr>
          </w:p>
        </w:tc>
        <w:tc>
          <w:tcPr>
            <w:tcW w:w="956" w:type="dxa"/>
            <w:tcBorders>
              <w:top w:val="nil"/>
              <w:left w:val="nil"/>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b/>
                <w:bCs/>
                <w:color w:val="000000"/>
                <w:sz w:val="16"/>
                <w:szCs w:val="16"/>
                <w:lang w:val="es-ES" w:eastAsia="es-EC"/>
              </w:rPr>
            </w:pPr>
            <w:r w:rsidRPr="00863E2E">
              <w:rPr>
                <w:rFonts w:ascii="Calibri" w:hAnsi="Calibri" w:cs="Calibri"/>
                <w:b/>
                <w:bCs/>
                <w:color w:val="000000"/>
                <w:sz w:val="16"/>
                <w:szCs w:val="16"/>
                <w:lang w:val="es-ES" w:eastAsia="es-EC"/>
              </w:rPr>
              <w:t>SALINAS</w:t>
            </w:r>
          </w:p>
        </w:tc>
        <w:tc>
          <w:tcPr>
            <w:tcW w:w="1076" w:type="dxa"/>
            <w:tcBorders>
              <w:top w:val="nil"/>
              <w:left w:val="nil"/>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b/>
                <w:bCs/>
                <w:color w:val="000000"/>
                <w:sz w:val="16"/>
                <w:szCs w:val="16"/>
                <w:lang w:val="es-ES" w:eastAsia="es-EC"/>
              </w:rPr>
            </w:pPr>
            <w:r w:rsidRPr="00863E2E">
              <w:rPr>
                <w:rFonts w:ascii="Calibri" w:hAnsi="Calibri" w:cs="Calibri"/>
                <w:b/>
                <w:bCs/>
                <w:color w:val="000000"/>
                <w:sz w:val="16"/>
                <w:szCs w:val="16"/>
                <w:lang w:val="es-ES" w:eastAsia="es-EC"/>
              </w:rPr>
              <w:t>MACHALA</w:t>
            </w:r>
          </w:p>
        </w:tc>
        <w:tc>
          <w:tcPr>
            <w:tcW w:w="1180" w:type="dxa"/>
            <w:tcBorders>
              <w:top w:val="nil"/>
              <w:left w:val="nil"/>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b/>
                <w:bCs/>
                <w:color w:val="000000"/>
                <w:sz w:val="16"/>
                <w:szCs w:val="16"/>
                <w:lang w:val="es-ES" w:eastAsia="es-EC"/>
              </w:rPr>
            </w:pPr>
            <w:r w:rsidRPr="00863E2E">
              <w:rPr>
                <w:rFonts w:ascii="Calibri" w:hAnsi="Calibri" w:cs="Calibri"/>
                <w:b/>
                <w:bCs/>
                <w:color w:val="000000"/>
                <w:sz w:val="16"/>
                <w:szCs w:val="16"/>
                <w:lang w:val="es-ES" w:eastAsia="es-EC"/>
              </w:rPr>
              <w:t>PICHINCHA</w:t>
            </w:r>
          </w:p>
        </w:tc>
        <w:tc>
          <w:tcPr>
            <w:tcW w:w="89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115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101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77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79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41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r>
      <w:tr w:rsidR="002278C7" w:rsidRPr="00863E2E" w:rsidTr="002278C7">
        <w:trPr>
          <w:trHeight w:val="315"/>
        </w:trPr>
        <w:tc>
          <w:tcPr>
            <w:tcW w:w="1020" w:type="dxa"/>
            <w:vMerge/>
            <w:tcBorders>
              <w:top w:val="single" w:sz="8" w:space="0" w:color="auto"/>
              <w:left w:val="single" w:sz="8" w:space="0" w:color="auto"/>
              <w:bottom w:val="single" w:sz="8" w:space="0" w:color="000000"/>
              <w:right w:val="single" w:sz="8" w:space="0" w:color="auto"/>
            </w:tcBorders>
            <w:vAlign w:val="center"/>
            <w:hideMark/>
          </w:tcPr>
          <w:p w:rsidR="002278C7" w:rsidRPr="00863E2E" w:rsidRDefault="002278C7" w:rsidP="002278C7">
            <w:pPr>
              <w:rPr>
                <w:rFonts w:ascii="Calibri" w:hAnsi="Calibri" w:cs="Calibri"/>
                <w:b/>
                <w:bCs/>
                <w:color w:val="000000"/>
                <w:sz w:val="16"/>
                <w:szCs w:val="16"/>
                <w:lang w:val="es-ES" w:eastAsia="es-EC"/>
              </w:rPr>
            </w:pPr>
          </w:p>
        </w:tc>
        <w:tc>
          <w:tcPr>
            <w:tcW w:w="956" w:type="dxa"/>
            <w:tcBorders>
              <w:top w:val="nil"/>
              <w:left w:val="nil"/>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94.9 FM</w:t>
            </w:r>
          </w:p>
        </w:tc>
        <w:tc>
          <w:tcPr>
            <w:tcW w:w="1076" w:type="dxa"/>
            <w:tcBorders>
              <w:top w:val="nil"/>
              <w:left w:val="nil"/>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90.3 FM</w:t>
            </w:r>
          </w:p>
        </w:tc>
        <w:tc>
          <w:tcPr>
            <w:tcW w:w="1180" w:type="dxa"/>
            <w:tcBorders>
              <w:top w:val="nil"/>
              <w:left w:val="nil"/>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97.3 FM</w:t>
            </w:r>
          </w:p>
        </w:tc>
        <w:tc>
          <w:tcPr>
            <w:tcW w:w="89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115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101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77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79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41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r>
      <w:tr w:rsidR="002278C7" w:rsidRPr="00863E2E" w:rsidTr="002278C7">
        <w:trPr>
          <w:trHeight w:val="315"/>
        </w:trPr>
        <w:tc>
          <w:tcPr>
            <w:tcW w:w="1020"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95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107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1180"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89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115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101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77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79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41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r>
      <w:tr w:rsidR="002278C7" w:rsidRPr="00863E2E" w:rsidTr="002278C7">
        <w:trPr>
          <w:trHeight w:val="315"/>
        </w:trPr>
        <w:tc>
          <w:tcPr>
            <w:tcW w:w="1020" w:type="dxa"/>
            <w:tcBorders>
              <w:top w:val="single" w:sz="8" w:space="0" w:color="auto"/>
              <w:left w:val="single" w:sz="8" w:space="0" w:color="auto"/>
              <w:bottom w:val="nil"/>
              <w:right w:val="nil"/>
            </w:tcBorders>
            <w:shd w:val="clear" w:color="000000" w:fill="FCD5B4"/>
            <w:noWrap/>
            <w:vAlign w:val="bottom"/>
            <w:hideMark/>
          </w:tcPr>
          <w:p w:rsidR="002278C7" w:rsidRPr="00863E2E" w:rsidRDefault="002278C7" w:rsidP="002278C7">
            <w:pPr>
              <w:jc w:val="center"/>
              <w:rPr>
                <w:rFonts w:ascii="Calibri" w:hAnsi="Calibri" w:cs="Calibri"/>
                <w:b/>
                <w:bCs/>
                <w:color w:val="000000"/>
                <w:sz w:val="16"/>
                <w:szCs w:val="16"/>
                <w:lang w:val="es-ES" w:eastAsia="es-EC"/>
              </w:rPr>
            </w:pPr>
            <w:r w:rsidRPr="00863E2E">
              <w:rPr>
                <w:rFonts w:ascii="Calibri" w:hAnsi="Calibri" w:cs="Calibri"/>
                <w:b/>
                <w:bCs/>
                <w:color w:val="000000"/>
                <w:sz w:val="16"/>
                <w:szCs w:val="16"/>
                <w:lang w:val="es-ES" w:eastAsia="es-EC"/>
              </w:rPr>
              <w:t>TV</w:t>
            </w:r>
          </w:p>
        </w:tc>
        <w:tc>
          <w:tcPr>
            <w:tcW w:w="956"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b/>
                <w:bCs/>
                <w:color w:val="000000"/>
                <w:sz w:val="16"/>
                <w:szCs w:val="16"/>
                <w:lang w:val="es-ES" w:eastAsia="es-EC"/>
              </w:rPr>
            </w:pPr>
            <w:r w:rsidRPr="00863E2E">
              <w:rPr>
                <w:rFonts w:ascii="Calibri" w:hAnsi="Calibri" w:cs="Calibri"/>
                <w:b/>
                <w:bCs/>
                <w:color w:val="000000"/>
                <w:sz w:val="16"/>
                <w:szCs w:val="16"/>
                <w:lang w:val="es-ES" w:eastAsia="es-EC"/>
              </w:rPr>
              <w:t>GUAYAS</w:t>
            </w:r>
          </w:p>
        </w:tc>
        <w:tc>
          <w:tcPr>
            <w:tcW w:w="1076" w:type="dxa"/>
            <w:tcBorders>
              <w:top w:val="single" w:sz="8" w:space="0" w:color="auto"/>
              <w:left w:val="nil"/>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b/>
                <w:bCs/>
                <w:color w:val="000000"/>
                <w:sz w:val="16"/>
                <w:szCs w:val="16"/>
                <w:lang w:val="es-ES" w:eastAsia="es-EC"/>
              </w:rPr>
            </w:pPr>
            <w:r w:rsidRPr="00863E2E">
              <w:rPr>
                <w:rFonts w:ascii="Calibri" w:hAnsi="Calibri" w:cs="Calibri"/>
                <w:b/>
                <w:bCs/>
                <w:color w:val="000000"/>
                <w:sz w:val="16"/>
                <w:szCs w:val="16"/>
                <w:lang w:val="es-ES" w:eastAsia="es-EC"/>
              </w:rPr>
              <w:t>PICHINCHA</w:t>
            </w:r>
          </w:p>
        </w:tc>
        <w:tc>
          <w:tcPr>
            <w:tcW w:w="1180" w:type="dxa"/>
            <w:tcBorders>
              <w:top w:val="single" w:sz="8" w:space="0" w:color="auto"/>
              <w:left w:val="nil"/>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b/>
                <w:bCs/>
                <w:color w:val="000000"/>
                <w:sz w:val="16"/>
                <w:szCs w:val="16"/>
                <w:lang w:val="es-ES" w:eastAsia="es-EC"/>
              </w:rPr>
            </w:pPr>
            <w:r w:rsidRPr="00863E2E">
              <w:rPr>
                <w:rFonts w:ascii="Calibri" w:hAnsi="Calibri" w:cs="Calibri"/>
                <w:b/>
                <w:bCs/>
                <w:color w:val="000000"/>
                <w:sz w:val="16"/>
                <w:szCs w:val="16"/>
                <w:lang w:val="es-ES" w:eastAsia="es-EC"/>
              </w:rPr>
              <w:t>TV CABLE</w:t>
            </w:r>
          </w:p>
        </w:tc>
        <w:tc>
          <w:tcPr>
            <w:tcW w:w="896" w:type="dxa"/>
            <w:tcBorders>
              <w:top w:val="single" w:sz="8" w:space="0" w:color="auto"/>
              <w:left w:val="nil"/>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b/>
                <w:bCs/>
                <w:color w:val="000000"/>
                <w:sz w:val="16"/>
                <w:szCs w:val="16"/>
                <w:lang w:val="es-ES" w:eastAsia="es-EC"/>
              </w:rPr>
            </w:pPr>
            <w:r w:rsidRPr="00863E2E">
              <w:rPr>
                <w:rFonts w:ascii="Calibri" w:hAnsi="Calibri" w:cs="Calibri"/>
                <w:b/>
                <w:bCs/>
                <w:color w:val="000000"/>
                <w:sz w:val="16"/>
                <w:szCs w:val="16"/>
                <w:lang w:val="es-ES" w:eastAsia="es-EC"/>
              </w:rPr>
              <w:t>UNIVISA</w:t>
            </w:r>
          </w:p>
        </w:tc>
        <w:tc>
          <w:tcPr>
            <w:tcW w:w="1156" w:type="dxa"/>
            <w:tcBorders>
              <w:top w:val="single" w:sz="8" w:space="0" w:color="auto"/>
              <w:left w:val="nil"/>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b/>
                <w:bCs/>
                <w:color w:val="000000"/>
                <w:sz w:val="16"/>
                <w:szCs w:val="16"/>
                <w:lang w:val="es-ES" w:eastAsia="es-EC"/>
              </w:rPr>
            </w:pPr>
            <w:r w:rsidRPr="00863E2E">
              <w:rPr>
                <w:rFonts w:ascii="Calibri" w:hAnsi="Calibri" w:cs="Calibri"/>
                <w:b/>
                <w:bCs/>
                <w:color w:val="000000"/>
                <w:sz w:val="16"/>
                <w:szCs w:val="16"/>
                <w:lang w:val="es-ES" w:eastAsia="es-EC"/>
              </w:rPr>
              <w:t>TELMEX</w:t>
            </w:r>
          </w:p>
        </w:tc>
        <w:tc>
          <w:tcPr>
            <w:tcW w:w="1792" w:type="dxa"/>
            <w:gridSpan w:val="2"/>
            <w:tcBorders>
              <w:top w:val="single" w:sz="8" w:space="0" w:color="auto"/>
              <w:left w:val="nil"/>
              <w:bottom w:val="single" w:sz="8" w:space="0" w:color="auto"/>
              <w:right w:val="single" w:sz="8" w:space="0" w:color="000000"/>
            </w:tcBorders>
            <w:shd w:val="clear" w:color="000000" w:fill="FFFFFF"/>
            <w:noWrap/>
            <w:vAlign w:val="bottom"/>
            <w:hideMark/>
          </w:tcPr>
          <w:p w:rsidR="002278C7" w:rsidRPr="00863E2E" w:rsidRDefault="002278C7" w:rsidP="002278C7">
            <w:pPr>
              <w:jc w:val="center"/>
              <w:rPr>
                <w:rFonts w:ascii="Calibri" w:hAnsi="Calibri" w:cs="Calibri"/>
                <w:b/>
                <w:bCs/>
                <w:color w:val="000000"/>
                <w:sz w:val="16"/>
                <w:szCs w:val="16"/>
                <w:lang w:val="es-ES" w:eastAsia="es-EC"/>
              </w:rPr>
            </w:pPr>
            <w:r w:rsidRPr="00863E2E">
              <w:rPr>
                <w:rFonts w:ascii="Calibri" w:hAnsi="Calibri" w:cs="Calibri"/>
                <w:b/>
                <w:bCs/>
                <w:color w:val="000000"/>
                <w:sz w:val="16"/>
                <w:szCs w:val="16"/>
                <w:lang w:val="es-ES" w:eastAsia="es-EC"/>
              </w:rPr>
              <w:t>SEÑAL SATELITAL</w:t>
            </w:r>
          </w:p>
        </w:tc>
        <w:tc>
          <w:tcPr>
            <w:tcW w:w="79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41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r>
      <w:tr w:rsidR="002278C7" w:rsidRPr="00863E2E" w:rsidTr="002278C7">
        <w:trPr>
          <w:trHeight w:val="315"/>
        </w:trPr>
        <w:tc>
          <w:tcPr>
            <w:tcW w:w="1020" w:type="dxa"/>
            <w:tcBorders>
              <w:top w:val="nil"/>
              <w:left w:val="single" w:sz="8" w:space="0" w:color="auto"/>
              <w:bottom w:val="single" w:sz="8" w:space="0" w:color="auto"/>
              <w:right w:val="nil"/>
            </w:tcBorders>
            <w:shd w:val="clear" w:color="000000" w:fill="FCD5B4"/>
            <w:noWrap/>
            <w:vAlign w:val="bottom"/>
            <w:hideMark/>
          </w:tcPr>
          <w:p w:rsidR="002278C7" w:rsidRPr="00863E2E" w:rsidRDefault="002278C7" w:rsidP="002278C7">
            <w:pPr>
              <w:jc w:val="center"/>
              <w:rPr>
                <w:rFonts w:ascii="Calibri" w:hAnsi="Calibri" w:cs="Calibri"/>
                <w:b/>
                <w:bCs/>
                <w:color w:val="000000"/>
                <w:sz w:val="16"/>
                <w:szCs w:val="16"/>
                <w:lang w:val="es-ES" w:eastAsia="es-EC"/>
              </w:rPr>
            </w:pPr>
            <w:r w:rsidRPr="00863E2E">
              <w:rPr>
                <w:rFonts w:ascii="Calibri" w:hAnsi="Calibri" w:cs="Calibri"/>
                <w:b/>
                <w:bCs/>
                <w:color w:val="000000"/>
                <w:sz w:val="16"/>
                <w:szCs w:val="16"/>
                <w:lang w:val="es-ES" w:eastAsia="es-EC"/>
              </w:rPr>
              <w:t>CANELA</w:t>
            </w:r>
          </w:p>
        </w:tc>
        <w:tc>
          <w:tcPr>
            <w:tcW w:w="956" w:type="dxa"/>
            <w:tcBorders>
              <w:top w:val="nil"/>
              <w:left w:val="single" w:sz="8" w:space="0" w:color="auto"/>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24</w:t>
            </w:r>
          </w:p>
        </w:tc>
        <w:tc>
          <w:tcPr>
            <w:tcW w:w="1076" w:type="dxa"/>
            <w:tcBorders>
              <w:top w:val="nil"/>
              <w:left w:val="nil"/>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44</w:t>
            </w:r>
          </w:p>
        </w:tc>
        <w:tc>
          <w:tcPr>
            <w:tcW w:w="1180" w:type="dxa"/>
            <w:tcBorders>
              <w:top w:val="nil"/>
              <w:left w:val="nil"/>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76</w:t>
            </w:r>
          </w:p>
        </w:tc>
        <w:tc>
          <w:tcPr>
            <w:tcW w:w="896" w:type="dxa"/>
            <w:tcBorders>
              <w:top w:val="nil"/>
              <w:left w:val="nil"/>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316</w:t>
            </w:r>
          </w:p>
        </w:tc>
        <w:tc>
          <w:tcPr>
            <w:tcW w:w="1156" w:type="dxa"/>
            <w:tcBorders>
              <w:top w:val="nil"/>
              <w:left w:val="nil"/>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24</w:t>
            </w:r>
          </w:p>
        </w:tc>
        <w:tc>
          <w:tcPr>
            <w:tcW w:w="1792" w:type="dxa"/>
            <w:gridSpan w:val="2"/>
            <w:tcBorders>
              <w:top w:val="single" w:sz="8" w:space="0" w:color="auto"/>
              <w:left w:val="nil"/>
              <w:bottom w:val="single" w:sz="8" w:space="0" w:color="auto"/>
              <w:right w:val="single" w:sz="8" w:space="0" w:color="000000"/>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CONTINENTE AMERICANO</w:t>
            </w:r>
          </w:p>
        </w:tc>
        <w:tc>
          <w:tcPr>
            <w:tcW w:w="79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41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r>
      <w:tr w:rsidR="002278C7" w:rsidRPr="00863E2E" w:rsidTr="002278C7">
        <w:trPr>
          <w:trHeight w:val="300"/>
        </w:trPr>
        <w:tc>
          <w:tcPr>
            <w:tcW w:w="1020" w:type="dxa"/>
            <w:tcBorders>
              <w:top w:val="nil"/>
              <w:left w:val="nil"/>
              <w:bottom w:val="nil"/>
              <w:right w:val="nil"/>
            </w:tcBorders>
            <w:shd w:val="clear" w:color="auto" w:fill="auto"/>
            <w:noWrap/>
            <w:vAlign w:val="bottom"/>
            <w:hideMark/>
          </w:tcPr>
          <w:p w:rsidR="002278C7" w:rsidRPr="00863E2E" w:rsidRDefault="002278C7" w:rsidP="002278C7">
            <w:pPr>
              <w:jc w:val="center"/>
              <w:rPr>
                <w:rFonts w:ascii="Calibri" w:hAnsi="Calibri" w:cs="Calibri"/>
                <w:b/>
                <w:bCs/>
                <w:color w:val="000000"/>
                <w:sz w:val="16"/>
                <w:szCs w:val="16"/>
                <w:lang w:val="es-ES" w:eastAsia="es-EC"/>
              </w:rPr>
            </w:pPr>
          </w:p>
        </w:tc>
        <w:tc>
          <w:tcPr>
            <w:tcW w:w="95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107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1180"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89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115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101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77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79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41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r>
      <w:tr w:rsidR="002278C7" w:rsidRPr="00863E2E" w:rsidTr="002278C7">
        <w:trPr>
          <w:trHeight w:val="300"/>
        </w:trPr>
        <w:tc>
          <w:tcPr>
            <w:tcW w:w="9288" w:type="dxa"/>
            <w:gridSpan w:val="10"/>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b/>
                <w:bCs/>
                <w:color w:val="000000"/>
                <w:sz w:val="22"/>
                <w:szCs w:val="22"/>
                <w:lang w:val="es-ES" w:eastAsia="es-EC"/>
              </w:rPr>
              <w:t>CORPORACION CANELA</w:t>
            </w:r>
            <w:r w:rsidRPr="00863E2E">
              <w:rPr>
                <w:rFonts w:ascii="Calibri" w:hAnsi="Calibri" w:cs="Calibri"/>
                <w:color w:val="000000"/>
                <w:sz w:val="22"/>
                <w:szCs w:val="22"/>
                <w:lang w:val="es-ES" w:eastAsia="es-EC"/>
              </w:rPr>
              <w:t xml:space="preserve"> (RADIO Y TELEVISION), cuenta con todos los recursos para brindarle un </w:t>
            </w:r>
          </w:p>
        </w:tc>
      </w:tr>
      <w:tr w:rsidR="002278C7" w:rsidRPr="00863E2E" w:rsidTr="002278C7">
        <w:trPr>
          <w:trHeight w:val="300"/>
        </w:trPr>
        <w:tc>
          <w:tcPr>
            <w:tcW w:w="8872" w:type="dxa"/>
            <w:gridSpan w:val="9"/>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tratamiento psiquiátrico  después de obtener la información sobre nuestros precios.  </w:t>
            </w:r>
          </w:p>
        </w:tc>
        <w:tc>
          <w:tcPr>
            <w:tcW w:w="41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r>
    </w:tbl>
    <w:p w:rsidR="002278C7" w:rsidRPr="00863E2E" w:rsidRDefault="002278C7" w:rsidP="002278C7">
      <w:pPr>
        <w:rPr>
          <w:lang w:val="es-ES"/>
        </w:rPr>
        <w:sectPr w:rsidR="002278C7" w:rsidRPr="00863E2E" w:rsidSect="00A1575E">
          <w:pgSz w:w="11906" w:h="16838"/>
          <w:pgMar w:top="1985" w:right="1418" w:bottom="1985" w:left="2268" w:header="709" w:footer="709" w:gutter="0"/>
          <w:cols w:space="708"/>
          <w:docGrid w:linePitch="360"/>
        </w:sectPr>
      </w:pPr>
    </w:p>
    <w:tbl>
      <w:tblPr>
        <w:tblpPr w:leftFromText="141" w:rightFromText="141" w:vertAnchor="text" w:horzAnchor="page" w:tblpX="2588" w:tblpY="966"/>
        <w:tblW w:w="9288" w:type="dxa"/>
        <w:tblCellMar>
          <w:left w:w="70" w:type="dxa"/>
          <w:right w:w="70" w:type="dxa"/>
        </w:tblCellMar>
        <w:tblLook w:val="04A0"/>
      </w:tblPr>
      <w:tblGrid>
        <w:gridCol w:w="8076"/>
        <w:gridCol w:w="796"/>
        <w:gridCol w:w="416"/>
      </w:tblGrid>
      <w:tr w:rsidR="002278C7" w:rsidRPr="00863E2E" w:rsidTr="002278C7">
        <w:trPr>
          <w:trHeight w:val="300"/>
        </w:trPr>
        <w:tc>
          <w:tcPr>
            <w:tcW w:w="8872" w:type="dxa"/>
            <w:gridSpan w:val="2"/>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lastRenderedPageBreak/>
              <w:t>Canela está basada en un personal</w:t>
            </w:r>
          </w:p>
          <w:p w:rsidR="002278C7" w:rsidRPr="00863E2E" w:rsidRDefault="002278C7" w:rsidP="002278C7">
            <w:pPr>
              <w:rPr>
                <w:rFonts w:ascii="Calibri" w:hAnsi="Calibri" w:cs="Calibri"/>
                <w:color w:val="000000"/>
                <w:sz w:val="22"/>
                <w:szCs w:val="22"/>
                <w:lang w:val="es-ES" w:eastAsia="es-EC"/>
              </w:rPr>
            </w:pPr>
          </w:p>
        </w:tc>
        <w:tc>
          <w:tcPr>
            <w:tcW w:w="41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r>
      <w:tr w:rsidR="002278C7" w:rsidRPr="00863E2E" w:rsidTr="002278C7">
        <w:trPr>
          <w:trHeight w:val="300"/>
        </w:trPr>
        <w:tc>
          <w:tcPr>
            <w:tcW w:w="9288" w:type="dxa"/>
            <w:gridSpan w:val="3"/>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altamente ocurrido, tecnología que no sabemos manejar todavía y con un inmenso impacto</w:t>
            </w:r>
          </w:p>
        </w:tc>
      </w:tr>
      <w:tr w:rsidR="002278C7" w:rsidRPr="00863E2E" w:rsidTr="002278C7">
        <w:trPr>
          <w:trHeight w:val="300"/>
        </w:trPr>
        <w:tc>
          <w:tcPr>
            <w:tcW w:w="8872" w:type="dxa"/>
            <w:gridSpan w:val="2"/>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comercial. Farreamos en vivo las 24 horas del dia y pedimos encarecidamente que no lo </w:t>
            </w:r>
          </w:p>
        </w:tc>
        <w:tc>
          <w:tcPr>
            <w:tcW w:w="41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r>
      <w:tr w:rsidR="002278C7" w:rsidRPr="00863E2E" w:rsidTr="002278C7">
        <w:trPr>
          <w:trHeight w:val="300"/>
        </w:trPr>
        <w:tc>
          <w:tcPr>
            <w:tcW w:w="807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xml:space="preserve"> intenten en su casa nosotros somos profesionales. BIENVENIDOS AL PAIS CANELA.</w:t>
            </w:r>
          </w:p>
        </w:tc>
        <w:tc>
          <w:tcPr>
            <w:tcW w:w="79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41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r>
    </w:tbl>
    <w:tbl>
      <w:tblPr>
        <w:tblStyle w:val="Tablaconcuadrcula"/>
        <w:tblpPr w:leftFromText="141" w:rightFromText="141" w:vertAnchor="text" w:horzAnchor="margin" w:tblpXSpec="center" w:tblpY="3110"/>
        <w:tblW w:w="10541" w:type="dxa"/>
        <w:tblLook w:val="04A0"/>
      </w:tblPr>
      <w:tblGrid>
        <w:gridCol w:w="736"/>
        <w:gridCol w:w="845"/>
        <w:gridCol w:w="567"/>
        <w:gridCol w:w="756"/>
        <w:gridCol w:w="616"/>
        <w:gridCol w:w="776"/>
        <w:gridCol w:w="836"/>
        <w:gridCol w:w="536"/>
        <w:gridCol w:w="796"/>
        <w:gridCol w:w="676"/>
        <w:gridCol w:w="976"/>
        <w:gridCol w:w="716"/>
        <w:gridCol w:w="856"/>
        <w:gridCol w:w="1036"/>
      </w:tblGrid>
      <w:tr w:rsidR="002278C7" w:rsidRPr="00863E2E" w:rsidTr="002278C7">
        <w:trPr>
          <w:trHeight w:val="645"/>
        </w:trPr>
        <w:tc>
          <w:tcPr>
            <w:tcW w:w="10541" w:type="dxa"/>
            <w:gridSpan w:val="14"/>
            <w:noWrap/>
            <w:hideMark/>
          </w:tcPr>
          <w:p w:rsidR="002278C7" w:rsidRPr="00863E2E" w:rsidRDefault="002278C7" w:rsidP="002278C7">
            <w:pPr>
              <w:jc w:val="center"/>
              <w:rPr>
                <w:rFonts w:ascii="Calibri" w:hAnsi="Calibri" w:cs="Calibri"/>
                <w:b/>
                <w:bCs/>
                <w:color w:val="000000"/>
                <w:sz w:val="16"/>
                <w:szCs w:val="16"/>
                <w:lang w:val="es-ES" w:eastAsia="es-EC"/>
              </w:rPr>
            </w:pPr>
          </w:p>
        </w:tc>
      </w:tr>
      <w:tr w:rsidR="002278C7" w:rsidRPr="00863E2E" w:rsidTr="002278C7">
        <w:trPr>
          <w:trHeight w:val="300"/>
        </w:trPr>
        <w:tc>
          <w:tcPr>
            <w:tcW w:w="660" w:type="dxa"/>
            <w:vMerge w:val="restart"/>
            <w:noWrap/>
            <w:hideMark/>
          </w:tcPr>
          <w:p w:rsidR="002278C7" w:rsidRPr="00863E2E" w:rsidRDefault="002278C7" w:rsidP="002278C7">
            <w:pPr>
              <w:jc w:val="center"/>
              <w:rPr>
                <w:rFonts w:ascii="Calibri" w:hAnsi="Calibri" w:cs="Calibri"/>
                <w:b/>
                <w:bCs/>
                <w:color w:val="000000"/>
                <w:sz w:val="12"/>
                <w:szCs w:val="12"/>
                <w:lang w:val="es-ES" w:eastAsia="es-EC"/>
              </w:rPr>
            </w:pPr>
            <w:r w:rsidRPr="00863E2E">
              <w:rPr>
                <w:rFonts w:ascii="Calibri" w:hAnsi="Calibri" w:cs="Calibri"/>
                <w:b/>
                <w:bCs/>
                <w:color w:val="000000"/>
                <w:sz w:val="12"/>
                <w:szCs w:val="12"/>
                <w:lang w:val="es-ES" w:eastAsia="es-EC"/>
              </w:rPr>
              <w:t>RADIOS</w:t>
            </w:r>
          </w:p>
        </w:tc>
        <w:tc>
          <w:tcPr>
            <w:tcW w:w="769" w:type="dxa"/>
            <w:hideMark/>
          </w:tcPr>
          <w:p w:rsidR="002278C7" w:rsidRPr="00863E2E" w:rsidRDefault="002278C7" w:rsidP="002278C7">
            <w:pPr>
              <w:jc w:val="center"/>
              <w:rPr>
                <w:rFonts w:ascii="Calibri" w:hAnsi="Calibri" w:cs="Calibri"/>
                <w:b/>
                <w:bCs/>
                <w:color w:val="000000"/>
                <w:sz w:val="12"/>
                <w:szCs w:val="12"/>
                <w:lang w:val="es-ES" w:eastAsia="es-EC"/>
              </w:rPr>
            </w:pPr>
            <w:r w:rsidRPr="00863E2E">
              <w:rPr>
                <w:rFonts w:ascii="Calibri" w:hAnsi="Calibri" w:cs="Calibri"/>
                <w:b/>
                <w:bCs/>
                <w:color w:val="000000"/>
                <w:sz w:val="12"/>
                <w:szCs w:val="12"/>
                <w:lang w:val="es-ES" w:eastAsia="es-EC"/>
              </w:rPr>
              <w:t> </w:t>
            </w:r>
          </w:p>
        </w:tc>
        <w:tc>
          <w:tcPr>
            <w:tcW w:w="556" w:type="dxa"/>
            <w:noWrap/>
            <w:hideMark/>
          </w:tcPr>
          <w:p w:rsidR="002278C7" w:rsidRPr="00863E2E" w:rsidRDefault="002278C7" w:rsidP="002278C7">
            <w:pPr>
              <w:jc w:val="center"/>
              <w:rPr>
                <w:rFonts w:ascii="Calibri" w:hAnsi="Calibri" w:cs="Calibri"/>
                <w:b/>
                <w:bCs/>
                <w:color w:val="000000"/>
                <w:sz w:val="12"/>
                <w:szCs w:val="12"/>
                <w:lang w:val="es-ES" w:eastAsia="es-EC"/>
              </w:rPr>
            </w:pPr>
            <w:r w:rsidRPr="00863E2E">
              <w:rPr>
                <w:rFonts w:ascii="Calibri" w:hAnsi="Calibri" w:cs="Calibri"/>
                <w:b/>
                <w:bCs/>
                <w:color w:val="000000"/>
                <w:sz w:val="12"/>
                <w:szCs w:val="12"/>
                <w:lang w:val="es-ES" w:eastAsia="es-EC"/>
              </w:rPr>
              <w:t>N°</w:t>
            </w:r>
          </w:p>
        </w:tc>
        <w:tc>
          <w:tcPr>
            <w:tcW w:w="756" w:type="dxa"/>
            <w:noWrap/>
            <w:hideMark/>
          </w:tcPr>
          <w:p w:rsidR="002278C7" w:rsidRPr="00863E2E" w:rsidRDefault="002278C7" w:rsidP="002278C7">
            <w:pPr>
              <w:jc w:val="center"/>
              <w:rPr>
                <w:rFonts w:ascii="Calibri" w:hAnsi="Calibri" w:cs="Calibri"/>
                <w:b/>
                <w:bCs/>
                <w:color w:val="000000"/>
                <w:sz w:val="12"/>
                <w:szCs w:val="12"/>
                <w:lang w:val="es-ES" w:eastAsia="es-EC"/>
              </w:rPr>
            </w:pPr>
            <w:r w:rsidRPr="00863E2E">
              <w:rPr>
                <w:rFonts w:ascii="Calibri" w:hAnsi="Calibri" w:cs="Calibri"/>
                <w:b/>
                <w:bCs/>
                <w:color w:val="000000"/>
                <w:sz w:val="12"/>
                <w:szCs w:val="12"/>
                <w:lang w:val="es-ES" w:eastAsia="es-EC"/>
              </w:rPr>
              <w:t>N°</w:t>
            </w:r>
          </w:p>
        </w:tc>
        <w:tc>
          <w:tcPr>
            <w:tcW w:w="596" w:type="dxa"/>
            <w:noWrap/>
            <w:hideMark/>
          </w:tcPr>
          <w:p w:rsidR="002278C7" w:rsidRPr="00863E2E" w:rsidRDefault="002278C7" w:rsidP="002278C7">
            <w:pPr>
              <w:jc w:val="center"/>
              <w:rPr>
                <w:rFonts w:ascii="Calibri" w:hAnsi="Calibri" w:cs="Calibri"/>
                <w:b/>
                <w:bCs/>
                <w:color w:val="000000"/>
                <w:sz w:val="12"/>
                <w:szCs w:val="12"/>
                <w:lang w:val="es-ES" w:eastAsia="es-EC"/>
              </w:rPr>
            </w:pPr>
            <w:r w:rsidRPr="00863E2E">
              <w:rPr>
                <w:rFonts w:ascii="Calibri" w:hAnsi="Calibri" w:cs="Calibri"/>
                <w:b/>
                <w:bCs/>
                <w:color w:val="000000"/>
                <w:sz w:val="12"/>
                <w:szCs w:val="12"/>
                <w:lang w:val="es-ES" w:eastAsia="es-EC"/>
              </w:rPr>
              <w:t> </w:t>
            </w:r>
          </w:p>
        </w:tc>
        <w:tc>
          <w:tcPr>
            <w:tcW w:w="776" w:type="dxa"/>
            <w:noWrap/>
            <w:hideMark/>
          </w:tcPr>
          <w:p w:rsidR="002278C7" w:rsidRPr="00863E2E" w:rsidRDefault="002278C7" w:rsidP="002278C7">
            <w:pPr>
              <w:jc w:val="center"/>
              <w:rPr>
                <w:rFonts w:ascii="Calibri" w:hAnsi="Calibri" w:cs="Calibri"/>
                <w:b/>
                <w:bCs/>
                <w:color w:val="000000"/>
                <w:sz w:val="12"/>
                <w:szCs w:val="12"/>
                <w:lang w:val="es-ES" w:eastAsia="es-EC"/>
              </w:rPr>
            </w:pPr>
            <w:r w:rsidRPr="00863E2E">
              <w:rPr>
                <w:rFonts w:ascii="Calibri" w:hAnsi="Calibri" w:cs="Calibri"/>
                <w:b/>
                <w:bCs/>
                <w:color w:val="000000"/>
                <w:sz w:val="12"/>
                <w:szCs w:val="12"/>
                <w:lang w:val="es-ES" w:eastAsia="es-EC"/>
              </w:rPr>
              <w:t>ROTACION</w:t>
            </w:r>
          </w:p>
        </w:tc>
        <w:tc>
          <w:tcPr>
            <w:tcW w:w="836" w:type="dxa"/>
            <w:noWrap/>
            <w:hideMark/>
          </w:tcPr>
          <w:p w:rsidR="002278C7" w:rsidRPr="00863E2E" w:rsidRDefault="002278C7" w:rsidP="002278C7">
            <w:pPr>
              <w:rPr>
                <w:rFonts w:ascii="Calibri" w:hAnsi="Calibri" w:cs="Calibri"/>
                <w:b/>
                <w:bCs/>
                <w:color w:val="000000"/>
                <w:sz w:val="12"/>
                <w:szCs w:val="12"/>
                <w:lang w:val="es-ES" w:eastAsia="es-EC"/>
              </w:rPr>
            </w:pPr>
            <w:r w:rsidRPr="00863E2E">
              <w:rPr>
                <w:rFonts w:ascii="Calibri" w:hAnsi="Calibri" w:cs="Calibri"/>
                <w:b/>
                <w:bCs/>
                <w:color w:val="000000"/>
                <w:sz w:val="12"/>
                <w:szCs w:val="12"/>
                <w:lang w:val="es-ES" w:eastAsia="es-EC"/>
              </w:rPr>
              <w:t> </w:t>
            </w:r>
          </w:p>
        </w:tc>
        <w:tc>
          <w:tcPr>
            <w:tcW w:w="536" w:type="dxa"/>
            <w:noWrap/>
            <w:hideMark/>
          </w:tcPr>
          <w:p w:rsidR="002278C7" w:rsidRPr="00863E2E" w:rsidRDefault="002278C7" w:rsidP="002278C7">
            <w:pPr>
              <w:jc w:val="center"/>
              <w:rPr>
                <w:rFonts w:ascii="Calibri" w:hAnsi="Calibri" w:cs="Calibri"/>
                <w:b/>
                <w:bCs/>
                <w:color w:val="000000"/>
                <w:sz w:val="12"/>
                <w:szCs w:val="12"/>
                <w:lang w:val="es-ES" w:eastAsia="es-EC"/>
              </w:rPr>
            </w:pPr>
            <w:r w:rsidRPr="00863E2E">
              <w:rPr>
                <w:rFonts w:ascii="Calibri" w:hAnsi="Calibri" w:cs="Calibri"/>
                <w:b/>
                <w:bCs/>
                <w:color w:val="000000"/>
                <w:sz w:val="12"/>
                <w:szCs w:val="12"/>
                <w:lang w:val="es-ES" w:eastAsia="es-EC"/>
              </w:rPr>
              <w:t>DIAS</w:t>
            </w:r>
          </w:p>
        </w:tc>
        <w:tc>
          <w:tcPr>
            <w:tcW w:w="796" w:type="dxa"/>
            <w:noWrap/>
            <w:hideMark/>
          </w:tcPr>
          <w:p w:rsidR="002278C7" w:rsidRPr="00863E2E" w:rsidRDefault="002278C7" w:rsidP="002278C7">
            <w:pPr>
              <w:jc w:val="center"/>
              <w:rPr>
                <w:rFonts w:ascii="Calibri" w:hAnsi="Calibri" w:cs="Calibri"/>
                <w:b/>
                <w:bCs/>
                <w:color w:val="000000"/>
                <w:sz w:val="12"/>
                <w:szCs w:val="12"/>
                <w:lang w:val="es-ES" w:eastAsia="es-EC"/>
              </w:rPr>
            </w:pPr>
            <w:r w:rsidRPr="00863E2E">
              <w:rPr>
                <w:rFonts w:ascii="Calibri" w:hAnsi="Calibri" w:cs="Calibri"/>
                <w:b/>
                <w:bCs/>
                <w:color w:val="000000"/>
                <w:sz w:val="12"/>
                <w:szCs w:val="12"/>
                <w:lang w:val="es-ES" w:eastAsia="es-EC"/>
              </w:rPr>
              <w:t>TOTAL</w:t>
            </w:r>
          </w:p>
        </w:tc>
        <w:tc>
          <w:tcPr>
            <w:tcW w:w="676" w:type="dxa"/>
            <w:noWrap/>
            <w:hideMark/>
          </w:tcPr>
          <w:p w:rsidR="002278C7" w:rsidRPr="00863E2E" w:rsidRDefault="002278C7" w:rsidP="002278C7">
            <w:pPr>
              <w:jc w:val="center"/>
              <w:rPr>
                <w:rFonts w:ascii="Calibri" w:hAnsi="Calibri" w:cs="Calibri"/>
                <w:b/>
                <w:bCs/>
                <w:color w:val="000000"/>
                <w:sz w:val="12"/>
                <w:szCs w:val="12"/>
                <w:lang w:val="es-ES" w:eastAsia="es-EC"/>
              </w:rPr>
            </w:pPr>
            <w:r w:rsidRPr="00863E2E">
              <w:rPr>
                <w:rFonts w:ascii="Calibri" w:hAnsi="Calibri" w:cs="Calibri"/>
                <w:b/>
                <w:bCs/>
                <w:color w:val="000000"/>
                <w:sz w:val="12"/>
                <w:szCs w:val="12"/>
                <w:lang w:val="es-ES" w:eastAsia="es-EC"/>
              </w:rPr>
              <w:t>VALOR</w:t>
            </w:r>
          </w:p>
        </w:tc>
        <w:tc>
          <w:tcPr>
            <w:tcW w:w="976" w:type="dxa"/>
            <w:noWrap/>
            <w:hideMark/>
          </w:tcPr>
          <w:p w:rsidR="002278C7" w:rsidRPr="00863E2E" w:rsidRDefault="002278C7" w:rsidP="002278C7">
            <w:pPr>
              <w:jc w:val="center"/>
              <w:rPr>
                <w:rFonts w:ascii="Calibri" w:hAnsi="Calibri" w:cs="Calibri"/>
                <w:b/>
                <w:bCs/>
                <w:color w:val="000000"/>
                <w:sz w:val="12"/>
                <w:szCs w:val="12"/>
                <w:lang w:val="es-ES" w:eastAsia="es-EC"/>
              </w:rPr>
            </w:pPr>
            <w:r w:rsidRPr="00863E2E">
              <w:rPr>
                <w:rFonts w:ascii="Calibri" w:hAnsi="Calibri" w:cs="Calibri"/>
                <w:b/>
                <w:bCs/>
                <w:color w:val="000000"/>
                <w:sz w:val="12"/>
                <w:szCs w:val="12"/>
                <w:lang w:val="es-ES" w:eastAsia="es-EC"/>
              </w:rPr>
              <w:t>INVERSION</w:t>
            </w:r>
          </w:p>
        </w:tc>
        <w:tc>
          <w:tcPr>
            <w:tcW w:w="716" w:type="dxa"/>
            <w:vMerge w:val="restart"/>
            <w:noWrap/>
            <w:hideMark/>
          </w:tcPr>
          <w:p w:rsidR="002278C7" w:rsidRPr="00863E2E" w:rsidRDefault="002278C7" w:rsidP="002278C7">
            <w:pPr>
              <w:jc w:val="center"/>
              <w:rPr>
                <w:rFonts w:ascii="Calibri" w:hAnsi="Calibri" w:cs="Calibri"/>
                <w:b/>
                <w:bCs/>
                <w:color w:val="000000"/>
                <w:sz w:val="12"/>
                <w:szCs w:val="12"/>
                <w:lang w:val="es-ES" w:eastAsia="es-EC"/>
              </w:rPr>
            </w:pPr>
            <w:r w:rsidRPr="00863E2E">
              <w:rPr>
                <w:rFonts w:ascii="Calibri" w:hAnsi="Calibri" w:cs="Calibri"/>
                <w:b/>
                <w:bCs/>
                <w:color w:val="000000"/>
                <w:sz w:val="12"/>
                <w:szCs w:val="12"/>
                <w:lang w:val="es-ES" w:eastAsia="es-EC"/>
              </w:rPr>
              <w:t>Desct</w:t>
            </w:r>
          </w:p>
        </w:tc>
        <w:tc>
          <w:tcPr>
            <w:tcW w:w="856" w:type="dxa"/>
            <w:noWrap/>
            <w:hideMark/>
          </w:tcPr>
          <w:p w:rsidR="002278C7" w:rsidRPr="00863E2E" w:rsidRDefault="002278C7" w:rsidP="002278C7">
            <w:pPr>
              <w:jc w:val="center"/>
              <w:rPr>
                <w:rFonts w:ascii="Calibri" w:hAnsi="Calibri" w:cs="Calibri"/>
                <w:b/>
                <w:bCs/>
                <w:color w:val="000000"/>
                <w:sz w:val="12"/>
                <w:szCs w:val="12"/>
                <w:lang w:val="es-ES" w:eastAsia="es-EC"/>
              </w:rPr>
            </w:pPr>
            <w:r w:rsidRPr="00863E2E">
              <w:rPr>
                <w:rFonts w:ascii="Calibri" w:hAnsi="Calibri" w:cs="Calibri"/>
                <w:b/>
                <w:bCs/>
                <w:color w:val="000000"/>
                <w:sz w:val="12"/>
                <w:szCs w:val="12"/>
                <w:lang w:val="es-ES" w:eastAsia="es-EC"/>
              </w:rPr>
              <w:t xml:space="preserve">VALOR </w:t>
            </w:r>
          </w:p>
        </w:tc>
        <w:tc>
          <w:tcPr>
            <w:tcW w:w="1036" w:type="dxa"/>
            <w:noWrap/>
            <w:hideMark/>
          </w:tcPr>
          <w:p w:rsidR="002278C7" w:rsidRPr="00863E2E" w:rsidRDefault="002278C7" w:rsidP="002278C7">
            <w:pPr>
              <w:jc w:val="center"/>
              <w:rPr>
                <w:rFonts w:ascii="Calibri" w:hAnsi="Calibri" w:cs="Calibri"/>
                <w:b/>
                <w:bCs/>
                <w:color w:val="000000"/>
                <w:sz w:val="12"/>
                <w:szCs w:val="12"/>
                <w:lang w:val="es-ES" w:eastAsia="es-EC"/>
              </w:rPr>
            </w:pPr>
            <w:r w:rsidRPr="00863E2E">
              <w:rPr>
                <w:rFonts w:ascii="Calibri" w:hAnsi="Calibri" w:cs="Calibri"/>
                <w:b/>
                <w:bCs/>
                <w:color w:val="000000"/>
                <w:sz w:val="12"/>
                <w:szCs w:val="12"/>
                <w:lang w:val="es-ES" w:eastAsia="es-EC"/>
              </w:rPr>
              <w:t>INVERSION</w:t>
            </w:r>
          </w:p>
        </w:tc>
      </w:tr>
      <w:tr w:rsidR="002278C7" w:rsidRPr="00863E2E" w:rsidTr="002278C7">
        <w:trPr>
          <w:trHeight w:val="345"/>
        </w:trPr>
        <w:tc>
          <w:tcPr>
            <w:tcW w:w="660" w:type="dxa"/>
            <w:vMerge/>
            <w:hideMark/>
          </w:tcPr>
          <w:p w:rsidR="002278C7" w:rsidRPr="00863E2E" w:rsidRDefault="002278C7" w:rsidP="002278C7">
            <w:pPr>
              <w:rPr>
                <w:rFonts w:ascii="Calibri" w:hAnsi="Calibri" w:cs="Calibri"/>
                <w:b/>
                <w:bCs/>
                <w:color w:val="000000"/>
                <w:sz w:val="12"/>
                <w:szCs w:val="12"/>
                <w:lang w:val="es-ES" w:eastAsia="es-EC"/>
              </w:rPr>
            </w:pPr>
          </w:p>
        </w:tc>
        <w:tc>
          <w:tcPr>
            <w:tcW w:w="769" w:type="dxa"/>
            <w:hideMark/>
          </w:tcPr>
          <w:p w:rsidR="002278C7" w:rsidRPr="00863E2E" w:rsidRDefault="002278C7" w:rsidP="002278C7">
            <w:pPr>
              <w:jc w:val="center"/>
              <w:rPr>
                <w:rFonts w:ascii="Calibri" w:hAnsi="Calibri" w:cs="Calibri"/>
                <w:b/>
                <w:bCs/>
                <w:color w:val="000000"/>
                <w:sz w:val="12"/>
                <w:szCs w:val="12"/>
                <w:lang w:val="es-ES" w:eastAsia="es-EC"/>
              </w:rPr>
            </w:pPr>
            <w:r w:rsidRPr="00863E2E">
              <w:rPr>
                <w:rFonts w:ascii="Calibri" w:hAnsi="Calibri" w:cs="Calibri"/>
                <w:b/>
                <w:bCs/>
                <w:color w:val="000000"/>
                <w:sz w:val="12"/>
                <w:szCs w:val="12"/>
                <w:lang w:val="es-ES" w:eastAsia="es-EC"/>
              </w:rPr>
              <w:t>FRECUENCIA</w:t>
            </w:r>
          </w:p>
        </w:tc>
        <w:tc>
          <w:tcPr>
            <w:tcW w:w="556" w:type="dxa"/>
            <w:noWrap/>
            <w:hideMark/>
          </w:tcPr>
          <w:p w:rsidR="002278C7" w:rsidRPr="00863E2E" w:rsidRDefault="002278C7" w:rsidP="002278C7">
            <w:pPr>
              <w:jc w:val="center"/>
              <w:rPr>
                <w:rFonts w:ascii="Calibri" w:hAnsi="Calibri" w:cs="Calibri"/>
                <w:b/>
                <w:bCs/>
                <w:color w:val="000000"/>
                <w:sz w:val="12"/>
                <w:szCs w:val="12"/>
                <w:lang w:val="es-ES" w:eastAsia="es-EC"/>
              </w:rPr>
            </w:pPr>
            <w:r w:rsidRPr="00863E2E">
              <w:rPr>
                <w:rFonts w:ascii="Calibri" w:hAnsi="Calibri" w:cs="Calibri"/>
                <w:b/>
                <w:bCs/>
                <w:color w:val="000000"/>
                <w:sz w:val="12"/>
                <w:szCs w:val="12"/>
                <w:lang w:val="es-ES" w:eastAsia="es-EC"/>
              </w:rPr>
              <w:t>CUÑAS</w:t>
            </w:r>
          </w:p>
        </w:tc>
        <w:tc>
          <w:tcPr>
            <w:tcW w:w="756" w:type="dxa"/>
            <w:noWrap/>
            <w:hideMark/>
          </w:tcPr>
          <w:p w:rsidR="002278C7" w:rsidRPr="00863E2E" w:rsidRDefault="002278C7" w:rsidP="002278C7">
            <w:pPr>
              <w:jc w:val="center"/>
              <w:rPr>
                <w:rFonts w:ascii="Calibri" w:hAnsi="Calibri" w:cs="Calibri"/>
                <w:b/>
                <w:bCs/>
                <w:color w:val="000000"/>
                <w:sz w:val="12"/>
                <w:szCs w:val="12"/>
                <w:lang w:val="es-ES" w:eastAsia="es-EC"/>
              </w:rPr>
            </w:pPr>
            <w:r w:rsidRPr="00863E2E">
              <w:rPr>
                <w:rFonts w:ascii="Calibri" w:hAnsi="Calibri" w:cs="Calibri"/>
                <w:b/>
                <w:bCs/>
                <w:color w:val="000000"/>
                <w:sz w:val="12"/>
                <w:szCs w:val="12"/>
                <w:lang w:val="es-ES" w:eastAsia="es-EC"/>
              </w:rPr>
              <w:t>MENCION</w:t>
            </w:r>
          </w:p>
        </w:tc>
        <w:tc>
          <w:tcPr>
            <w:tcW w:w="596" w:type="dxa"/>
            <w:noWrap/>
            <w:hideMark/>
          </w:tcPr>
          <w:p w:rsidR="002278C7" w:rsidRPr="00863E2E" w:rsidRDefault="002278C7" w:rsidP="002278C7">
            <w:pPr>
              <w:jc w:val="center"/>
              <w:rPr>
                <w:rFonts w:ascii="Calibri" w:hAnsi="Calibri" w:cs="Calibri"/>
                <w:b/>
                <w:bCs/>
                <w:color w:val="000000"/>
                <w:sz w:val="12"/>
                <w:szCs w:val="12"/>
                <w:lang w:val="es-ES" w:eastAsia="es-EC"/>
              </w:rPr>
            </w:pPr>
            <w:r w:rsidRPr="00863E2E">
              <w:rPr>
                <w:rFonts w:ascii="Calibri" w:hAnsi="Calibri" w:cs="Calibri"/>
                <w:b/>
                <w:bCs/>
                <w:color w:val="000000"/>
                <w:sz w:val="12"/>
                <w:szCs w:val="12"/>
                <w:lang w:val="es-ES" w:eastAsia="es-EC"/>
              </w:rPr>
              <w:t>TIEMPO</w:t>
            </w:r>
          </w:p>
        </w:tc>
        <w:tc>
          <w:tcPr>
            <w:tcW w:w="776" w:type="dxa"/>
            <w:noWrap/>
            <w:hideMark/>
          </w:tcPr>
          <w:p w:rsidR="002278C7" w:rsidRPr="00863E2E" w:rsidRDefault="002278C7" w:rsidP="002278C7">
            <w:pPr>
              <w:jc w:val="center"/>
              <w:rPr>
                <w:rFonts w:ascii="Calibri" w:hAnsi="Calibri" w:cs="Calibri"/>
                <w:b/>
                <w:bCs/>
                <w:color w:val="000000"/>
                <w:sz w:val="12"/>
                <w:szCs w:val="12"/>
                <w:lang w:val="es-ES" w:eastAsia="es-EC"/>
              </w:rPr>
            </w:pPr>
            <w:r w:rsidRPr="00863E2E">
              <w:rPr>
                <w:rFonts w:ascii="Calibri" w:hAnsi="Calibri" w:cs="Calibri"/>
                <w:b/>
                <w:bCs/>
                <w:color w:val="000000"/>
                <w:sz w:val="12"/>
                <w:szCs w:val="12"/>
                <w:lang w:val="es-ES" w:eastAsia="es-EC"/>
              </w:rPr>
              <w:t>DIA</w:t>
            </w:r>
          </w:p>
        </w:tc>
        <w:tc>
          <w:tcPr>
            <w:tcW w:w="836" w:type="dxa"/>
            <w:noWrap/>
            <w:hideMark/>
          </w:tcPr>
          <w:p w:rsidR="002278C7" w:rsidRPr="00863E2E" w:rsidRDefault="002278C7" w:rsidP="002278C7">
            <w:pPr>
              <w:jc w:val="center"/>
              <w:rPr>
                <w:rFonts w:ascii="Calibri" w:hAnsi="Calibri" w:cs="Calibri"/>
                <w:b/>
                <w:bCs/>
                <w:color w:val="000000"/>
                <w:sz w:val="12"/>
                <w:szCs w:val="12"/>
                <w:lang w:val="es-ES" w:eastAsia="es-EC"/>
              </w:rPr>
            </w:pPr>
            <w:r w:rsidRPr="00863E2E">
              <w:rPr>
                <w:rFonts w:ascii="Calibri" w:hAnsi="Calibri" w:cs="Calibri"/>
                <w:b/>
                <w:bCs/>
                <w:color w:val="000000"/>
                <w:sz w:val="12"/>
                <w:szCs w:val="12"/>
                <w:lang w:val="es-ES" w:eastAsia="es-EC"/>
              </w:rPr>
              <w:t>PERIODO</w:t>
            </w:r>
          </w:p>
        </w:tc>
        <w:tc>
          <w:tcPr>
            <w:tcW w:w="536" w:type="dxa"/>
            <w:noWrap/>
            <w:hideMark/>
          </w:tcPr>
          <w:p w:rsidR="002278C7" w:rsidRPr="00863E2E" w:rsidRDefault="002278C7" w:rsidP="002278C7">
            <w:pPr>
              <w:jc w:val="center"/>
              <w:rPr>
                <w:rFonts w:ascii="Calibri" w:hAnsi="Calibri" w:cs="Calibri"/>
                <w:b/>
                <w:bCs/>
                <w:color w:val="000000"/>
                <w:sz w:val="12"/>
                <w:szCs w:val="12"/>
                <w:lang w:val="es-ES" w:eastAsia="es-EC"/>
              </w:rPr>
            </w:pPr>
            <w:r w:rsidRPr="00863E2E">
              <w:rPr>
                <w:rFonts w:ascii="Calibri" w:hAnsi="Calibri" w:cs="Calibri"/>
                <w:b/>
                <w:bCs/>
                <w:color w:val="000000"/>
                <w:sz w:val="12"/>
                <w:szCs w:val="12"/>
                <w:lang w:val="es-ES" w:eastAsia="es-EC"/>
              </w:rPr>
              <w:t> </w:t>
            </w:r>
          </w:p>
        </w:tc>
        <w:tc>
          <w:tcPr>
            <w:tcW w:w="796" w:type="dxa"/>
            <w:noWrap/>
            <w:hideMark/>
          </w:tcPr>
          <w:p w:rsidR="002278C7" w:rsidRPr="00863E2E" w:rsidRDefault="002278C7" w:rsidP="002278C7">
            <w:pPr>
              <w:jc w:val="center"/>
              <w:rPr>
                <w:rFonts w:ascii="Calibri" w:hAnsi="Calibri" w:cs="Calibri"/>
                <w:b/>
                <w:bCs/>
                <w:color w:val="000000"/>
                <w:sz w:val="12"/>
                <w:szCs w:val="12"/>
                <w:lang w:val="es-ES" w:eastAsia="es-EC"/>
              </w:rPr>
            </w:pPr>
            <w:r w:rsidRPr="00863E2E">
              <w:rPr>
                <w:rFonts w:ascii="Calibri" w:hAnsi="Calibri" w:cs="Calibri"/>
                <w:b/>
                <w:bCs/>
                <w:color w:val="000000"/>
                <w:sz w:val="12"/>
                <w:szCs w:val="12"/>
                <w:lang w:val="es-ES" w:eastAsia="es-EC"/>
              </w:rPr>
              <w:t>IMPACTOS</w:t>
            </w:r>
          </w:p>
        </w:tc>
        <w:tc>
          <w:tcPr>
            <w:tcW w:w="676" w:type="dxa"/>
            <w:noWrap/>
            <w:hideMark/>
          </w:tcPr>
          <w:p w:rsidR="002278C7" w:rsidRPr="00863E2E" w:rsidRDefault="002278C7" w:rsidP="002278C7">
            <w:pPr>
              <w:jc w:val="center"/>
              <w:rPr>
                <w:rFonts w:ascii="Calibri" w:hAnsi="Calibri" w:cs="Calibri"/>
                <w:b/>
                <w:bCs/>
                <w:color w:val="000000"/>
                <w:sz w:val="12"/>
                <w:szCs w:val="12"/>
                <w:lang w:val="es-ES" w:eastAsia="es-EC"/>
              </w:rPr>
            </w:pPr>
            <w:r w:rsidRPr="00863E2E">
              <w:rPr>
                <w:rFonts w:ascii="Calibri" w:hAnsi="Calibri" w:cs="Calibri"/>
                <w:b/>
                <w:bCs/>
                <w:color w:val="000000"/>
                <w:sz w:val="12"/>
                <w:szCs w:val="12"/>
                <w:lang w:val="es-ES" w:eastAsia="es-EC"/>
              </w:rPr>
              <w:t>TARIFA</w:t>
            </w:r>
          </w:p>
        </w:tc>
        <w:tc>
          <w:tcPr>
            <w:tcW w:w="976" w:type="dxa"/>
            <w:noWrap/>
            <w:hideMark/>
          </w:tcPr>
          <w:p w:rsidR="002278C7" w:rsidRPr="00863E2E" w:rsidRDefault="002278C7" w:rsidP="002278C7">
            <w:pPr>
              <w:jc w:val="center"/>
              <w:rPr>
                <w:rFonts w:ascii="Calibri" w:hAnsi="Calibri" w:cs="Calibri"/>
                <w:b/>
                <w:bCs/>
                <w:color w:val="000000"/>
                <w:sz w:val="12"/>
                <w:szCs w:val="12"/>
                <w:lang w:val="es-ES" w:eastAsia="es-EC"/>
              </w:rPr>
            </w:pPr>
            <w:r w:rsidRPr="00863E2E">
              <w:rPr>
                <w:rFonts w:ascii="Calibri" w:hAnsi="Calibri" w:cs="Calibri"/>
                <w:b/>
                <w:bCs/>
                <w:color w:val="000000"/>
                <w:sz w:val="12"/>
                <w:szCs w:val="12"/>
                <w:lang w:val="es-ES" w:eastAsia="es-EC"/>
              </w:rPr>
              <w:t>MENSUAL</w:t>
            </w:r>
          </w:p>
        </w:tc>
        <w:tc>
          <w:tcPr>
            <w:tcW w:w="716" w:type="dxa"/>
            <w:vMerge/>
            <w:hideMark/>
          </w:tcPr>
          <w:p w:rsidR="002278C7" w:rsidRPr="00863E2E" w:rsidRDefault="002278C7" w:rsidP="002278C7">
            <w:pPr>
              <w:rPr>
                <w:rFonts w:ascii="Calibri" w:hAnsi="Calibri" w:cs="Calibri"/>
                <w:b/>
                <w:bCs/>
                <w:color w:val="000000"/>
                <w:sz w:val="12"/>
                <w:szCs w:val="12"/>
                <w:lang w:val="es-ES" w:eastAsia="es-EC"/>
              </w:rPr>
            </w:pPr>
          </w:p>
        </w:tc>
        <w:tc>
          <w:tcPr>
            <w:tcW w:w="856" w:type="dxa"/>
            <w:noWrap/>
            <w:hideMark/>
          </w:tcPr>
          <w:p w:rsidR="002278C7" w:rsidRPr="00863E2E" w:rsidRDefault="002278C7" w:rsidP="002278C7">
            <w:pPr>
              <w:jc w:val="center"/>
              <w:rPr>
                <w:rFonts w:ascii="Calibri" w:hAnsi="Calibri" w:cs="Calibri"/>
                <w:b/>
                <w:bCs/>
                <w:color w:val="000000"/>
                <w:sz w:val="12"/>
                <w:szCs w:val="12"/>
                <w:lang w:val="es-ES" w:eastAsia="es-EC"/>
              </w:rPr>
            </w:pPr>
            <w:r w:rsidRPr="00863E2E">
              <w:rPr>
                <w:rFonts w:ascii="Calibri" w:hAnsi="Calibri" w:cs="Calibri"/>
                <w:b/>
                <w:bCs/>
                <w:color w:val="000000"/>
                <w:sz w:val="12"/>
                <w:szCs w:val="12"/>
                <w:lang w:val="es-ES" w:eastAsia="es-EC"/>
              </w:rPr>
              <w:t>ESPECIAL</w:t>
            </w:r>
          </w:p>
        </w:tc>
        <w:tc>
          <w:tcPr>
            <w:tcW w:w="1036" w:type="dxa"/>
            <w:noWrap/>
            <w:hideMark/>
          </w:tcPr>
          <w:p w:rsidR="002278C7" w:rsidRPr="00863E2E" w:rsidRDefault="002278C7" w:rsidP="002278C7">
            <w:pPr>
              <w:jc w:val="center"/>
              <w:rPr>
                <w:rFonts w:ascii="Calibri" w:hAnsi="Calibri" w:cs="Calibri"/>
                <w:b/>
                <w:bCs/>
                <w:color w:val="000000"/>
                <w:sz w:val="12"/>
                <w:szCs w:val="12"/>
                <w:lang w:val="es-ES" w:eastAsia="es-EC"/>
              </w:rPr>
            </w:pPr>
            <w:r w:rsidRPr="00863E2E">
              <w:rPr>
                <w:rFonts w:ascii="Calibri" w:hAnsi="Calibri" w:cs="Calibri"/>
                <w:b/>
                <w:bCs/>
                <w:color w:val="000000"/>
                <w:sz w:val="12"/>
                <w:szCs w:val="12"/>
                <w:lang w:val="es-ES" w:eastAsia="es-EC"/>
              </w:rPr>
              <w:t>CON DSCTO.</w:t>
            </w:r>
          </w:p>
        </w:tc>
      </w:tr>
      <w:tr w:rsidR="002278C7" w:rsidRPr="00863E2E" w:rsidTr="002278C7">
        <w:trPr>
          <w:trHeight w:val="300"/>
        </w:trPr>
        <w:tc>
          <w:tcPr>
            <w:tcW w:w="660" w:type="dxa"/>
            <w:noWrap/>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CANELA</w:t>
            </w:r>
          </w:p>
        </w:tc>
        <w:tc>
          <w:tcPr>
            <w:tcW w:w="769" w:type="dxa"/>
            <w:noWrap/>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90.5 FM</w:t>
            </w:r>
          </w:p>
        </w:tc>
        <w:tc>
          <w:tcPr>
            <w:tcW w:w="556" w:type="dxa"/>
            <w:noWrap/>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5</w:t>
            </w:r>
          </w:p>
        </w:tc>
        <w:tc>
          <w:tcPr>
            <w:tcW w:w="756" w:type="dxa"/>
            <w:noWrap/>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5</w:t>
            </w:r>
          </w:p>
        </w:tc>
        <w:tc>
          <w:tcPr>
            <w:tcW w:w="596" w:type="dxa"/>
            <w:noWrap/>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30"</w:t>
            </w:r>
          </w:p>
        </w:tc>
        <w:tc>
          <w:tcPr>
            <w:tcW w:w="776" w:type="dxa"/>
            <w:noWrap/>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L - V</w:t>
            </w:r>
          </w:p>
        </w:tc>
        <w:tc>
          <w:tcPr>
            <w:tcW w:w="836" w:type="dxa"/>
            <w:noWrap/>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3 - 6 MESES</w:t>
            </w:r>
          </w:p>
        </w:tc>
        <w:tc>
          <w:tcPr>
            <w:tcW w:w="536" w:type="dxa"/>
            <w:noWrap/>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22</w:t>
            </w:r>
          </w:p>
        </w:tc>
        <w:tc>
          <w:tcPr>
            <w:tcW w:w="796" w:type="dxa"/>
            <w:noWrap/>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220</w:t>
            </w:r>
          </w:p>
        </w:tc>
        <w:tc>
          <w:tcPr>
            <w:tcW w:w="676" w:type="dxa"/>
            <w:noWrap/>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$ 20,00</w:t>
            </w:r>
          </w:p>
        </w:tc>
        <w:tc>
          <w:tcPr>
            <w:tcW w:w="976" w:type="dxa"/>
            <w:noWrap/>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$ 4.400,00</w:t>
            </w:r>
          </w:p>
        </w:tc>
        <w:tc>
          <w:tcPr>
            <w:tcW w:w="716" w:type="dxa"/>
            <w:noWrap/>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40%</w:t>
            </w:r>
          </w:p>
        </w:tc>
        <w:tc>
          <w:tcPr>
            <w:tcW w:w="856" w:type="dxa"/>
            <w:noWrap/>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$ 12,00</w:t>
            </w:r>
          </w:p>
        </w:tc>
        <w:tc>
          <w:tcPr>
            <w:tcW w:w="1036" w:type="dxa"/>
            <w:noWrap/>
            <w:hideMark/>
          </w:tcPr>
          <w:p w:rsidR="002278C7" w:rsidRPr="00863E2E" w:rsidRDefault="002278C7" w:rsidP="002278C7">
            <w:pPr>
              <w:jc w:val="right"/>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$ 2.640,00</w:t>
            </w:r>
          </w:p>
        </w:tc>
      </w:tr>
      <w:tr w:rsidR="002278C7" w:rsidRPr="00863E2E" w:rsidTr="002278C7">
        <w:trPr>
          <w:trHeight w:val="315"/>
        </w:trPr>
        <w:tc>
          <w:tcPr>
            <w:tcW w:w="660" w:type="dxa"/>
            <w:noWrap/>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xml:space="preserve">LA OTRA </w:t>
            </w:r>
          </w:p>
        </w:tc>
        <w:tc>
          <w:tcPr>
            <w:tcW w:w="769" w:type="dxa"/>
            <w:noWrap/>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94.9 FM</w:t>
            </w:r>
          </w:p>
        </w:tc>
        <w:tc>
          <w:tcPr>
            <w:tcW w:w="556" w:type="dxa"/>
            <w:noWrap/>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5</w:t>
            </w:r>
          </w:p>
        </w:tc>
        <w:tc>
          <w:tcPr>
            <w:tcW w:w="756" w:type="dxa"/>
            <w:noWrap/>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5</w:t>
            </w:r>
          </w:p>
        </w:tc>
        <w:tc>
          <w:tcPr>
            <w:tcW w:w="596" w:type="dxa"/>
            <w:noWrap/>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30"</w:t>
            </w:r>
          </w:p>
        </w:tc>
        <w:tc>
          <w:tcPr>
            <w:tcW w:w="776" w:type="dxa"/>
            <w:noWrap/>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L - V</w:t>
            </w:r>
          </w:p>
        </w:tc>
        <w:tc>
          <w:tcPr>
            <w:tcW w:w="836" w:type="dxa"/>
            <w:noWrap/>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3 - 6 MESES</w:t>
            </w:r>
          </w:p>
        </w:tc>
        <w:tc>
          <w:tcPr>
            <w:tcW w:w="536" w:type="dxa"/>
            <w:noWrap/>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22</w:t>
            </w:r>
          </w:p>
        </w:tc>
        <w:tc>
          <w:tcPr>
            <w:tcW w:w="796" w:type="dxa"/>
            <w:noWrap/>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220</w:t>
            </w:r>
          </w:p>
        </w:tc>
        <w:tc>
          <w:tcPr>
            <w:tcW w:w="676" w:type="dxa"/>
            <w:noWrap/>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$ 20,00</w:t>
            </w:r>
          </w:p>
        </w:tc>
        <w:tc>
          <w:tcPr>
            <w:tcW w:w="976" w:type="dxa"/>
            <w:noWrap/>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$ 4.400,00</w:t>
            </w:r>
          </w:p>
        </w:tc>
        <w:tc>
          <w:tcPr>
            <w:tcW w:w="716" w:type="dxa"/>
            <w:noWrap/>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40%</w:t>
            </w:r>
          </w:p>
        </w:tc>
        <w:tc>
          <w:tcPr>
            <w:tcW w:w="856" w:type="dxa"/>
            <w:noWrap/>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$ 12,00</w:t>
            </w:r>
          </w:p>
        </w:tc>
        <w:tc>
          <w:tcPr>
            <w:tcW w:w="1036" w:type="dxa"/>
            <w:noWrap/>
            <w:hideMark/>
          </w:tcPr>
          <w:p w:rsidR="002278C7" w:rsidRPr="00863E2E" w:rsidRDefault="002278C7" w:rsidP="002278C7">
            <w:pPr>
              <w:jc w:val="right"/>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$ 2.640,00</w:t>
            </w:r>
          </w:p>
        </w:tc>
      </w:tr>
      <w:tr w:rsidR="002278C7" w:rsidRPr="00863E2E" w:rsidTr="002278C7">
        <w:trPr>
          <w:trHeight w:val="315"/>
        </w:trPr>
        <w:tc>
          <w:tcPr>
            <w:tcW w:w="660" w:type="dxa"/>
            <w:noWrap/>
            <w:hideMark/>
          </w:tcPr>
          <w:p w:rsidR="002278C7" w:rsidRPr="00863E2E" w:rsidRDefault="002278C7" w:rsidP="002278C7">
            <w:pP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769" w:type="dxa"/>
            <w:noWrap/>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p w:rsidR="002278C7" w:rsidRPr="00863E2E" w:rsidRDefault="002278C7" w:rsidP="002278C7">
            <w:pPr>
              <w:jc w:val="center"/>
              <w:rPr>
                <w:rFonts w:ascii="Calibri" w:hAnsi="Calibri" w:cs="Calibri"/>
                <w:color w:val="000000"/>
                <w:sz w:val="16"/>
                <w:szCs w:val="16"/>
                <w:lang w:val="es-ES" w:eastAsia="es-EC"/>
              </w:rPr>
            </w:pPr>
          </w:p>
        </w:tc>
        <w:tc>
          <w:tcPr>
            <w:tcW w:w="556" w:type="dxa"/>
            <w:noWrap/>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756" w:type="dxa"/>
            <w:noWrap/>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596" w:type="dxa"/>
            <w:noWrap/>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776" w:type="dxa"/>
            <w:noWrap/>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836" w:type="dxa"/>
            <w:noWrap/>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536" w:type="dxa"/>
            <w:noWrap/>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796" w:type="dxa"/>
            <w:noWrap/>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440</w:t>
            </w:r>
          </w:p>
        </w:tc>
        <w:tc>
          <w:tcPr>
            <w:tcW w:w="676" w:type="dxa"/>
            <w:noWrap/>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976" w:type="dxa"/>
            <w:noWrap/>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$ 8.800,00</w:t>
            </w:r>
          </w:p>
        </w:tc>
        <w:tc>
          <w:tcPr>
            <w:tcW w:w="716" w:type="dxa"/>
            <w:noWrap/>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856" w:type="dxa"/>
            <w:noWrap/>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1036" w:type="dxa"/>
            <w:noWrap/>
            <w:hideMark/>
          </w:tcPr>
          <w:p w:rsidR="002278C7" w:rsidRPr="00863E2E" w:rsidRDefault="002278C7" w:rsidP="002278C7">
            <w:pPr>
              <w:jc w:val="right"/>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$ 5.280,00</w:t>
            </w:r>
          </w:p>
        </w:tc>
      </w:tr>
    </w:tbl>
    <w:p w:rsidR="002278C7" w:rsidRPr="00863E2E" w:rsidRDefault="002278C7" w:rsidP="002278C7">
      <w:pPr>
        <w:rPr>
          <w:lang w:val="es-ES"/>
        </w:rPr>
        <w:sectPr w:rsidR="002278C7" w:rsidRPr="00863E2E" w:rsidSect="00A1575E">
          <w:pgSz w:w="16838" w:h="11906" w:orient="landscape"/>
          <w:pgMar w:top="1418" w:right="1985" w:bottom="2268" w:left="1985" w:header="709" w:footer="709" w:gutter="0"/>
          <w:cols w:space="708"/>
          <w:docGrid w:linePitch="360"/>
        </w:sectPr>
      </w:pPr>
    </w:p>
    <w:tbl>
      <w:tblPr>
        <w:tblW w:w="13873" w:type="dxa"/>
        <w:tblInd w:w="999" w:type="dxa"/>
        <w:tblCellMar>
          <w:left w:w="70" w:type="dxa"/>
          <w:right w:w="70" w:type="dxa"/>
        </w:tblCellMar>
        <w:tblLook w:val="04A0"/>
      </w:tblPr>
      <w:tblGrid>
        <w:gridCol w:w="1050"/>
        <w:gridCol w:w="1050"/>
        <w:gridCol w:w="814"/>
        <w:gridCol w:w="1108"/>
        <w:gridCol w:w="873"/>
        <w:gridCol w:w="1138"/>
        <w:gridCol w:w="1226"/>
        <w:gridCol w:w="786"/>
        <w:gridCol w:w="1167"/>
        <w:gridCol w:w="991"/>
        <w:gridCol w:w="1430"/>
        <w:gridCol w:w="1049"/>
        <w:gridCol w:w="915"/>
        <w:gridCol w:w="1108"/>
        <w:gridCol w:w="1300"/>
        <w:gridCol w:w="1300"/>
      </w:tblGrid>
      <w:tr w:rsidR="002278C7" w:rsidRPr="00863E2E" w:rsidTr="002278C7">
        <w:trPr>
          <w:trHeight w:val="300"/>
        </w:trPr>
        <w:tc>
          <w:tcPr>
            <w:tcW w:w="76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b/>
                <w:bCs/>
                <w:color w:val="000000"/>
                <w:sz w:val="16"/>
                <w:szCs w:val="16"/>
                <w:u w:val="single"/>
                <w:lang w:val="es-ES" w:eastAsia="es-EC"/>
              </w:rPr>
            </w:pPr>
            <w:r w:rsidRPr="00863E2E">
              <w:rPr>
                <w:rFonts w:ascii="Calibri" w:hAnsi="Calibri" w:cs="Calibri"/>
                <w:b/>
                <w:bCs/>
                <w:color w:val="000000"/>
                <w:sz w:val="16"/>
                <w:szCs w:val="16"/>
                <w:u w:val="single"/>
                <w:lang w:val="es-ES" w:eastAsia="es-EC"/>
              </w:rPr>
              <w:lastRenderedPageBreak/>
              <w:t xml:space="preserve">NOTA:   </w:t>
            </w:r>
          </w:p>
        </w:tc>
        <w:tc>
          <w:tcPr>
            <w:tcW w:w="76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594"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808"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637"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830"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894"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573"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851"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b/>
                <w:bCs/>
                <w:color w:val="000000"/>
                <w:sz w:val="16"/>
                <w:szCs w:val="16"/>
                <w:lang w:val="es-ES" w:eastAsia="es-EC"/>
              </w:rPr>
            </w:pPr>
            <w:r w:rsidRPr="00863E2E">
              <w:rPr>
                <w:rFonts w:ascii="Calibri" w:hAnsi="Calibri" w:cs="Calibri"/>
                <w:b/>
                <w:bCs/>
                <w:color w:val="000000"/>
                <w:sz w:val="16"/>
                <w:szCs w:val="16"/>
                <w:lang w:val="es-ES" w:eastAsia="es-EC"/>
              </w:rPr>
              <w:t> </w:t>
            </w:r>
          </w:p>
        </w:tc>
        <w:tc>
          <w:tcPr>
            <w:tcW w:w="723"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1043"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765"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915"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1108"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b/>
                <w:bCs/>
                <w:color w:val="000000"/>
                <w:sz w:val="16"/>
                <w:szCs w:val="16"/>
                <w:lang w:val="es-ES" w:eastAsia="es-EC"/>
              </w:rPr>
            </w:pPr>
            <w:r w:rsidRPr="00863E2E">
              <w:rPr>
                <w:rFonts w:ascii="Calibri" w:hAnsi="Calibri" w:cs="Calibri"/>
                <w:b/>
                <w:bCs/>
                <w:color w:val="000000"/>
                <w:sz w:val="16"/>
                <w:szCs w:val="16"/>
                <w:lang w:val="es-ES" w:eastAsia="es-EC"/>
              </w:rPr>
              <w:t> </w:t>
            </w:r>
          </w:p>
        </w:tc>
        <w:tc>
          <w:tcPr>
            <w:tcW w:w="1300"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300"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r>
      <w:tr w:rsidR="002278C7" w:rsidRPr="00863E2E" w:rsidTr="002278C7">
        <w:trPr>
          <w:trHeight w:val="225"/>
        </w:trPr>
        <w:tc>
          <w:tcPr>
            <w:tcW w:w="8485" w:type="dxa"/>
            <w:gridSpan w:val="11"/>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14"/>
                <w:szCs w:val="14"/>
                <w:lang w:val="es-ES" w:eastAsia="es-EC"/>
              </w:rPr>
            </w:pPr>
            <w:r w:rsidRPr="00863E2E">
              <w:rPr>
                <w:rFonts w:ascii="Calibri" w:hAnsi="Calibri" w:cs="Calibri"/>
                <w:color w:val="000000"/>
                <w:sz w:val="14"/>
                <w:szCs w:val="14"/>
                <w:lang w:val="es-ES" w:eastAsia="es-EC"/>
              </w:rPr>
              <w:t>SE APLICA UN DESCUENTO POR EL NUMERO DE CUÑAS DIARIAS Y POR TOMAR MAS DE UN MEDIO RADIAL.</w:t>
            </w:r>
          </w:p>
        </w:tc>
        <w:tc>
          <w:tcPr>
            <w:tcW w:w="765"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915"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b/>
                <w:bCs/>
                <w:color w:val="000000"/>
                <w:sz w:val="16"/>
                <w:szCs w:val="16"/>
                <w:lang w:val="es-ES" w:eastAsia="es-EC"/>
              </w:rPr>
            </w:pPr>
            <w:r w:rsidRPr="00863E2E">
              <w:rPr>
                <w:rFonts w:ascii="Calibri" w:hAnsi="Calibri" w:cs="Calibri"/>
                <w:b/>
                <w:bCs/>
                <w:color w:val="000000"/>
                <w:sz w:val="16"/>
                <w:szCs w:val="16"/>
                <w:lang w:val="es-ES" w:eastAsia="es-EC"/>
              </w:rPr>
              <w:t> </w:t>
            </w:r>
          </w:p>
        </w:tc>
        <w:tc>
          <w:tcPr>
            <w:tcW w:w="1108"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b/>
                <w:bCs/>
                <w:color w:val="000000"/>
                <w:sz w:val="16"/>
                <w:szCs w:val="16"/>
                <w:lang w:val="es-ES" w:eastAsia="es-EC"/>
              </w:rPr>
            </w:pPr>
            <w:r w:rsidRPr="00863E2E">
              <w:rPr>
                <w:rFonts w:ascii="Calibri" w:hAnsi="Calibri" w:cs="Calibri"/>
                <w:b/>
                <w:bCs/>
                <w:color w:val="000000"/>
                <w:sz w:val="16"/>
                <w:szCs w:val="16"/>
                <w:lang w:val="es-ES" w:eastAsia="es-EC"/>
              </w:rPr>
              <w:t> </w:t>
            </w:r>
          </w:p>
        </w:tc>
        <w:tc>
          <w:tcPr>
            <w:tcW w:w="1300"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300"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r>
      <w:tr w:rsidR="002278C7" w:rsidRPr="00863E2E" w:rsidTr="002278C7">
        <w:trPr>
          <w:trHeight w:val="225"/>
        </w:trPr>
        <w:tc>
          <w:tcPr>
            <w:tcW w:w="2934" w:type="dxa"/>
            <w:gridSpan w:val="4"/>
            <w:tcBorders>
              <w:top w:val="nil"/>
              <w:left w:val="nil"/>
              <w:bottom w:val="nil"/>
              <w:right w:val="nil"/>
            </w:tcBorders>
            <w:shd w:val="clear" w:color="000000" w:fill="FFFFFF"/>
            <w:noWrap/>
            <w:hideMark/>
          </w:tcPr>
          <w:p w:rsidR="002278C7" w:rsidRPr="00863E2E" w:rsidRDefault="002278C7" w:rsidP="002278C7">
            <w:pPr>
              <w:rPr>
                <w:rFonts w:ascii="Calibri" w:hAnsi="Calibri" w:cs="Calibri"/>
                <w:color w:val="000000"/>
                <w:sz w:val="14"/>
                <w:szCs w:val="14"/>
                <w:lang w:val="es-ES" w:eastAsia="es-EC"/>
              </w:rPr>
            </w:pPr>
            <w:r w:rsidRPr="00863E2E">
              <w:rPr>
                <w:rFonts w:ascii="Calibri" w:hAnsi="Calibri" w:cs="Calibri"/>
                <w:color w:val="000000"/>
                <w:sz w:val="14"/>
                <w:szCs w:val="14"/>
                <w:lang w:val="es-ES" w:eastAsia="es-EC"/>
              </w:rPr>
              <w:t>LOS MONTOS, NO INCLUYEN IVA</w:t>
            </w:r>
          </w:p>
        </w:tc>
        <w:tc>
          <w:tcPr>
            <w:tcW w:w="637"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830"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894"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573"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851"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1766" w:type="dxa"/>
            <w:gridSpan w:val="2"/>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765"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2023" w:type="dxa"/>
            <w:gridSpan w:val="2"/>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1300"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300"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r>
      <w:tr w:rsidR="002278C7" w:rsidRPr="00863E2E" w:rsidTr="002278C7">
        <w:trPr>
          <w:trHeight w:val="225"/>
        </w:trPr>
        <w:tc>
          <w:tcPr>
            <w:tcW w:w="5295" w:type="dxa"/>
            <w:gridSpan w:val="7"/>
            <w:tcBorders>
              <w:top w:val="nil"/>
              <w:left w:val="nil"/>
              <w:bottom w:val="nil"/>
              <w:right w:val="nil"/>
            </w:tcBorders>
            <w:shd w:val="clear" w:color="000000" w:fill="FFFFFF"/>
            <w:noWrap/>
            <w:hideMark/>
          </w:tcPr>
          <w:p w:rsidR="002278C7" w:rsidRPr="00863E2E" w:rsidRDefault="002278C7" w:rsidP="002278C7">
            <w:pPr>
              <w:rPr>
                <w:rFonts w:ascii="Calibri" w:hAnsi="Calibri" w:cs="Calibri"/>
                <w:color w:val="000000"/>
                <w:sz w:val="14"/>
                <w:szCs w:val="14"/>
                <w:lang w:val="es-ES" w:eastAsia="es-EC"/>
              </w:rPr>
            </w:pPr>
            <w:r w:rsidRPr="00863E2E">
              <w:rPr>
                <w:rFonts w:ascii="Calibri" w:hAnsi="Calibri" w:cs="Calibri"/>
                <w:color w:val="000000"/>
                <w:sz w:val="14"/>
                <w:szCs w:val="14"/>
                <w:lang w:val="es-ES" w:eastAsia="es-EC"/>
              </w:rPr>
              <w:t>CANELA 90.5 FM CUBRE LA PROVINCIA DEL GUAYAS Y LOS RIOS.</w:t>
            </w:r>
          </w:p>
        </w:tc>
        <w:tc>
          <w:tcPr>
            <w:tcW w:w="573"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851"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723"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1043"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765"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915"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1108"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1300"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300"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r>
      <w:tr w:rsidR="002278C7" w:rsidRPr="00863E2E" w:rsidTr="002278C7">
        <w:trPr>
          <w:trHeight w:val="225"/>
        </w:trPr>
        <w:tc>
          <w:tcPr>
            <w:tcW w:w="12573" w:type="dxa"/>
            <w:gridSpan w:val="15"/>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14"/>
                <w:szCs w:val="14"/>
                <w:lang w:val="es-ES" w:eastAsia="es-EC"/>
              </w:rPr>
            </w:pPr>
            <w:r w:rsidRPr="00863E2E">
              <w:rPr>
                <w:rFonts w:ascii="Calibri" w:hAnsi="Calibri" w:cs="Calibri"/>
                <w:color w:val="000000"/>
                <w:sz w:val="14"/>
                <w:szCs w:val="14"/>
                <w:lang w:val="es-ES" w:eastAsia="es-EC"/>
              </w:rPr>
              <w:t>LA OTRA 94.9 FM CUBRE LAS PROVINCIAS DEL GUAYAS, TULCAN, ESMERALDAS, NUEVA LOJA, STO DOMINGO, SALINAS, PTO FCO ORELLANA, EL ORO.</w:t>
            </w:r>
          </w:p>
        </w:tc>
        <w:tc>
          <w:tcPr>
            <w:tcW w:w="1300"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r>
      <w:tr w:rsidR="002278C7" w:rsidRPr="00863E2E" w:rsidTr="002278C7">
        <w:trPr>
          <w:trHeight w:val="225"/>
        </w:trPr>
        <w:tc>
          <w:tcPr>
            <w:tcW w:w="2934" w:type="dxa"/>
            <w:gridSpan w:val="4"/>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14"/>
                <w:szCs w:val="14"/>
                <w:lang w:val="es-ES" w:eastAsia="es-EC"/>
              </w:rPr>
            </w:pPr>
            <w:r w:rsidRPr="00863E2E">
              <w:rPr>
                <w:rFonts w:ascii="Calibri" w:hAnsi="Calibri" w:cs="Calibri"/>
                <w:color w:val="000000"/>
                <w:sz w:val="14"/>
                <w:szCs w:val="14"/>
                <w:lang w:val="es-ES" w:eastAsia="es-EC"/>
              </w:rPr>
              <w:t>VIGENCIA DE LA COTIZACION 8 DIAS</w:t>
            </w:r>
          </w:p>
        </w:tc>
        <w:tc>
          <w:tcPr>
            <w:tcW w:w="637"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830"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894"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573"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851"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723"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1043"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765"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915"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1108"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1300"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300"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r>
      <w:tr w:rsidR="002278C7" w:rsidRPr="00863E2E" w:rsidTr="002278C7">
        <w:trPr>
          <w:trHeight w:val="225"/>
        </w:trPr>
        <w:tc>
          <w:tcPr>
            <w:tcW w:w="13873" w:type="dxa"/>
            <w:gridSpan w:val="16"/>
            <w:tcBorders>
              <w:top w:val="nil"/>
              <w:left w:val="nil"/>
              <w:bottom w:val="nil"/>
              <w:right w:val="nil"/>
            </w:tcBorders>
            <w:shd w:val="clear" w:color="000000" w:fill="FFFFFF"/>
            <w:noWrap/>
            <w:hideMark/>
          </w:tcPr>
          <w:p w:rsidR="002278C7" w:rsidRPr="00863E2E" w:rsidRDefault="002278C7" w:rsidP="002278C7">
            <w:pPr>
              <w:rPr>
                <w:rFonts w:ascii="Calibri" w:hAnsi="Calibri" w:cs="Calibri"/>
                <w:color w:val="000000"/>
                <w:sz w:val="14"/>
                <w:szCs w:val="14"/>
                <w:lang w:val="es-ES" w:eastAsia="es-EC"/>
              </w:rPr>
            </w:pPr>
            <w:r w:rsidRPr="00863E2E">
              <w:rPr>
                <w:rFonts w:ascii="Calibri" w:hAnsi="Calibri" w:cs="Calibri"/>
                <w:color w:val="000000"/>
                <w:sz w:val="14"/>
                <w:szCs w:val="14"/>
                <w:lang w:val="es-ES" w:eastAsia="es-EC"/>
              </w:rPr>
              <w:t>SE OTORGARAN MENCIONES ADICIONALES EN LOS PROGRAMAS EN VIVO (A EXCEPCION DE RADIACION TEMPRANA) A CAMBIO DE PRODUCTOS, ORDENES DE COMPRA,  ETC, PARA</w:t>
            </w:r>
          </w:p>
        </w:tc>
      </w:tr>
      <w:tr w:rsidR="002278C7" w:rsidRPr="00863E2E" w:rsidTr="002278C7">
        <w:trPr>
          <w:trHeight w:val="225"/>
        </w:trPr>
        <w:tc>
          <w:tcPr>
            <w:tcW w:w="9250" w:type="dxa"/>
            <w:gridSpan w:val="12"/>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sz w:val="14"/>
                <w:szCs w:val="14"/>
                <w:lang w:val="es-ES" w:eastAsia="es-EC"/>
              </w:rPr>
            </w:pPr>
            <w:r w:rsidRPr="00863E2E">
              <w:rPr>
                <w:rFonts w:ascii="Calibri" w:hAnsi="Calibri" w:cs="Calibri"/>
                <w:sz w:val="14"/>
                <w:szCs w:val="14"/>
                <w:lang w:val="es-ES" w:eastAsia="es-EC"/>
              </w:rPr>
              <w:t>SORTEARLO ENTRE NUESTROS OYENTES. DICHOS PREMIOS SE NOTIFICARAN POR ANTICIPADO A LAS RADIOS.</w:t>
            </w:r>
          </w:p>
          <w:p w:rsidR="002278C7" w:rsidRPr="00863E2E" w:rsidRDefault="002278C7" w:rsidP="002278C7">
            <w:pPr>
              <w:rPr>
                <w:rFonts w:ascii="Calibri" w:hAnsi="Calibri" w:cs="Calibri"/>
                <w:sz w:val="14"/>
                <w:szCs w:val="14"/>
                <w:lang w:val="es-ES" w:eastAsia="es-EC"/>
              </w:rPr>
            </w:pPr>
          </w:p>
          <w:p w:rsidR="002278C7" w:rsidRPr="00863E2E" w:rsidRDefault="002278C7" w:rsidP="002278C7">
            <w:pPr>
              <w:rPr>
                <w:rFonts w:ascii="Calibri" w:hAnsi="Calibri" w:cs="Calibri"/>
                <w:sz w:val="14"/>
                <w:szCs w:val="14"/>
                <w:lang w:val="es-ES" w:eastAsia="es-EC"/>
              </w:rPr>
            </w:pPr>
          </w:p>
          <w:tbl>
            <w:tblPr>
              <w:tblpPr w:leftFromText="141" w:rightFromText="141" w:vertAnchor="text" w:horzAnchor="margin" w:tblpXSpec="right" w:tblpY="287"/>
              <w:tblW w:w="12532" w:type="dxa"/>
              <w:tblCellMar>
                <w:left w:w="70" w:type="dxa"/>
                <w:right w:w="70" w:type="dxa"/>
              </w:tblCellMar>
              <w:tblLook w:val="04A0"/>
            </w:tblPr>
            <w:tblGrid>
              <w:gridCol w:w="911"/>
              <w:gridCol w:w="979"/>
              <w:gridCol w:w="732"/>
              <w:gridCol w:w="803"/>
              <w:gridCol w:w="608"/>
              <w:gridCol w:w="805"/>
              <w:gridCol w:w="674"/>
              <w:gridCol w:w="856"/>
              <w:gridCol w:w="764"/>
              <w:gridCol w:w="457"/>
              <w:gridCol w:w="853"/>
              <w:gridCol w:w="620"/>
              <w:gridCol w:w="883"/>
              <w:gridCol w:w="955"/>
              <w:gridCol w:w="749"/>
              <w:gridCol w:w="883"/>
            </w:tblGrid>
            <w:tr w:rsidR="002278C7" w:rsidRPr="00863E2E" w:rsidTr="002278C7">
              <w:trPr>
                <w:trHeight w:val="332"/>
              </w:trPr>
              <w:tc>
                <w:tcPr>
                  <w:tcW w:w="1890" w:type="dxa"/>
                  <w:gridSpan w:val="2"/>
                  <w:tcBorders>
                    <w:top w:val="nil"/>
                    <w:left w:val="nil"/>
                    <w:bottom w:val="single" w:sz="8" w:space="0" w:color="auto"/>
                    <w:right w:val="single" w:sz="8" w:space="0" w:color="000000"/>
                  </w:tcBorders>
                  <w:shd w:val="clear" w:color="000000" w:fill="FFFFFF"/>
                  <w:noWrap/>
                  <w:vAlign w:val="bottom"/>
                  <w:hideMark/>
                </w:tcPr>
                <w:p w:rsidR="002278C7" w:rsidRPr="00863E2E" w:rsidRDefault="002278C7" w:rsidP="002278C7">
                  <w:pPr>
                    <w:jc w:val="center"/>
                    <w:rPr>
                      <w:rFonts w:ascii="Calibri" w:hAnsi="Calibri" w:cs="Calibri"/>
                      <w:b/>
                      <w:bCs/>
                      <w:color w:val="000000"/>
                      <w:sz w:val="22"/>
                      <w:szCs w:val="22"/>
                      <w:lang w:val="es-ES" w:eastAsia="es-EC"/>
                    </w:rPr>
                  </w:pPr>
                  <w:r w:rsidRPr="00863E2E">
                    <w:rPr>
                      <w:rFonts w:ascii="Calibri" w:hAnsi="Calibri" w:cs="Calibri"/>
                      <w:b/>
                      <w:bCs/>
                      <w:color w:val="000000"/>
                      <w:sz w:val="22"/>
                      <w:szCs w:val="22"/>
                      <w:lang w:val="es-ES" w:eastAsia="es-EC"/>
                    </w:rPr>
                    <w:t>PROPUESTA 2</w:t>
                  </w:r>
                </w:p>
              </w:tc>
              <w:tc>
                <w:tcPr>
                  <w:tcW w:w="10642" w:type="dxa"/>
                  <w:gridSpan w:val="14"/>
                  <w:tcBorders>
                    <w:top w:val="single" w:sz="8" w:space="0" w:color="auto"/>
                    <w:left w:val="nil"/>
                    <w:bottom w:val="single" w:sz="8" w:space="0" w:color="auto"/>
                    <w:right w:val="single" w:sz="8" w:space="0" w:color="000000"/>
                  </w:tcBorders>
                  <w:shd w:val="clear" w:color="000000" w:fill="FFC000"/>
                  <w:noWrap/>
                  <w:vAlign w:val="bottom"/>
                  <w:hideMark/>
                </w:tcPr>
                <w:p w:rsidR="002278C7" w:rsidRPr="00863E2E" w:rsidRDefault="002278C7" w:rsidP="002278C7">
                  <w:pPr>
                    <w:jc w:val="center"/>
                    <w:rPr>
                      <w:rFonts w:ascii="Calibri" w:hAnsi="Calibri" w:cs="Calibri"/>
                      <w:b/>
                      <w:bCs/>
                      <w:color w:val="000000"/>
                      <w:lang w:val="es-ES" w:eastAsia="es-EC"/>
                    </w:rPr>
                  </w:pPr>
                  <w:r w:rsidRPr="00863E2E">
                    <w:rPr>
                      <w:rFonts w:ascii="Calibri" w:hAnsi="Calibri" w:cs="Calibri"/>
                      <w:b/>
                      <w:bCs/>
                      <w:color w:val="000000"/>
                      <w:lang w:val="es-ES" w:eastAsia="es-EC"/>
                    </w:rPr>
                    <w:t>INVERSION MENSUAL PUBLICITARIA - AUSPICIO RADIACION TEMPRANA 2012 (8H30 A 12H00)</w:t>
                  </w:r>
                </w:p>
              </w:tc>
            </w:tr>
            <w:tr w:rsidR="002278C7" w:rsidRPr="00863E2E" w:rsidTr="002278C7">
              <w:trPr>
                <w:trHeight w:val="302"/>
              </w:trPr>
              <w:tc>
                <w:tcPr>
                  <w:tcW w:w="911" w:type="dxa"/>
                  <w:vMerge w:val="restart"/>
                  <w:tcBorders>
                    <w:top w:val="nil"/>
                    <w:left w:val="single" w:sz="8" w:space="0" w:color="auto"/>
                    <w:bottom w:val="single" w:sz="8" w:space="0" w:color="000000"/>
                    <w:right w:val="single" w:sz="8" w:space="0" w:color="auto"/>
                  </w:tcBorders>
                  <w:shd w:val="clear" w:color="000000" w:fill="FCD5B4"/>
                  <w:noWrap/>
                  <w:vAlign w:val="center"/>
                  <w:hideMark/>
                </w:tcPr>
                <w:p w:rsidR="002278C7" w:rsidRPr="00863E2E" w:rsidRDefault="002278C7" w:rsidP="002278C7">
                  <w:pPr>
                    <w:jc w:val="center"/>
                    <w:rPr>
                      <w:rFonts w:ascii="Calibri" w:hAnsi="Calibri" w:cs="Calibri"/>
                      <w:b/>
                      <w:bCs/>
                      <w:color w:val="000000"/>
                      <w:sz w:val="16"/>
                      <w:szCs w:val="16"/>
                      <w:lang w:val="es-ES" w:eastAsia="es-EC"/>
                    </w:rPr>
                  </w:pPr>
                  <w:r w:rsidRPr="00863E2E">
                    <w:rPr>
                      <w:rFonts w:ascii="Calibri" w:hAnsi="Calibri" w:cs="Calibri"/>
                      <w:b/>
                      <w:bCs/>
                      <w:color w:val="000000"/>
                      <w:sz w:val="16"/>
                      <w:szCs w:val="16"/>
                      <w:lang w:val="es-ES" w:eastAsia="es-EC"/>
                    </w:rPr>
                    <w:t>RADIOS</w:t>
                  </w:r>
                </w:p>
              </w:tc>
              <w:tc>
                <w:tcPr>
                  <w:tcW w:w="979" w:type="dxa"/>
                  <w:vMerge w:val="restart"/>
                  <w:tcBorders>
                    <w:top w:val="nil"/>
                    <w:left w:val="single" w:sz="8" w:space="0" w:color="auto"/>
                    <w:bottom w:val="single" w:sz="8" w:space="0" w:color="000000"/>
                    <w:right w:val="single" w:sz="8" w:space="0" w:color="auto"/>
                  </w:tcBorders>
                  <w:shd w:val="clear" w:color="000000" w:fill="FFFFFF"/>
                  <w:vAlign w:val="bottom"/>
                  <w:hideMark/>
                </w:tcPr>
                <w:p w:rsidR="002278C7" w:rsidRPr="00863E2E" w:rsidRDefault="002278C7" w:rsidP="002278C7">
                  <w:pPr>
                    <w:jc w:val="center"/>
                    <w:rPr>
                      <w:rFonts w:ascii="Calibri" w:hAnsi="Calibri" w:cs="Calibri"/>
                      <w:b/>
                      <w:bCs/>
                      <w:color w:val="000000"/>
                      <w:sz w:val="16"/>
                      <w:szCs w:val="16"/>
                      <w:lang w:val="es-ES" w:eastAsia="es-EC"/>
                    </w:rPr>
                  </w:pPr>
                  <w:r w:rsidRPr="00863E2E">
                    <w:rPr>
                      <w:rFonts w:ascii="Calibri" w:hAnsi="Calibri" w:cs="Calibri"/>
                      <w:b/>
                      <w:bCs/>
                      <w:color w:val="000000"/>
                      <w:sz w:val="16"/>
                      <w:szCs w:val="16"/>
                      <w:lang w:val="es-ES" w:eastAsia="es-EC"/>
                    </w:rPr>
                    <w:t>FRECUENCIA</w:t>
                  </w:r>
                </w:p>
              </w:tc>
              <w:tc>
                <w:tcPr>
                  <w:tcW w:w="73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278C7" w:rsidRPr="00863E2E" w:rsidRDefault="002278C7" w:rsidP="002278C7">
                  <w:pPr>
                    <w:jc w:val="center"/>
                    <w:rPr>
                      <w:rFonts w:ascii="Calibri" w:hAnsi="Calibri" w:cs="Calibri"/>
                      <w:b/>
                      <w:bCs/>
                      <w:color w:val="000000"/>
                      <w:sz w:val="16"/>
                      <w:szCs w:val="16"/>
                      <w:lang w:val="es-ES" w:eastAsia="es-EC"/>
                    </w:rPr>
                  </w:pPr>
                  <w:r w:rsidRPr="00863E2E">
                    <w:rPr>
                      <w:rFonts w:ascii="Calibri" w:hAnsi="Calibri" w:cs="Calibri"/>
                      <w:b/>
                      <w:bCs/>
                      <w:color w:val="000000"/>
                      <w:sz w:val="16"/>
                      <w:szCs w:val="16"/>
                      <w:lang w:val="es-ES" w:eastAsia="es-EC"/>
                    </w:rPr>
                    <w:t>PRESENT</w:t>
                  </w:r>
                </w:p>
              </w:tc>
              <w:tc>
                <w:tcPr>
                  <w:tcW w:w="803"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2278C7" w:rsidRPr="00863E2E" w:rsidRDefault="002278C7" w:rsidP="002278C7">
                  <w:pPr>
                    <w:jc w:val="center"/>
                    <w:rPr>
                      <w:rFonts w:ascii="Calibri" w:hAnsi="Calibri" w:cs="Calibri"/>
                      <w:b/>
                      <w:bCs/>
                      <w:color w:val="000000"/>
                      <w:sz w:val="16"/>
                      <w:szCs w:val="16"/>
                      <w:lang w:val="es-ES" w:eastAsia="es-EC"/>
                    </w:rPr>
                  </w:pPr>
                  <w:r w:rsidRPr="00863E2E">
                    <w:rPr>
                      <w:rFonts w:ascii="Calibri" w:hAnsi="Calibri" w:cs="Calibri"/>
                      <w:b/>
                      <w:bCs/>
                      <w:color w:val="000000"/>
                      <w:sz w:val="16"/>
                      <w:szCs w:val="16"/>
                      <w:lang w:val="es-ES" w:eastAsia="es-EC"/>
                    </w:rPr>
                    <w:t>DESPEDID</w:t>
                  </w:r>
                </w:p>
              </w:tc>
              <w:tc>
                <w:tcPr>
                  <w:tcW w:w="608" w:type="dxa"/>
                  <w:tcBorders>
                    <w:top w:val="nil"/>
                    <w:left w:val="nil"/>
                    <w:bottom w:val="nil"/>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b/>
                      <w:bCs/>
                      <w:color w:val="000000"/>
                      <w:sz w:val="16"/>
                      <w:szCs w:val="16"/>
                      <w:lang w:val="es-ES" w:eastAsia="es-EC"/>
                    </w:rPr>
                  </w:pPr>
                  <w:r w:rsidRPr="00863E2E">
                    <w:rPr>
                      <w:rFonts w:ascii="Calibri" w:hAnsi="Calibri" w:cs="Calibri"/>
                      <w:b/>
                      <w:bCs/>
                      <w:color w:val="000000"/>
                      <w:sz w:val="16"/>
                      <w:szCs w:val="16"/>
                      <w:lang w:val="es-ES" w:eastAsia="es-EC"/>
                    </w:rPr>
                    <w:t>N</w:t>
                  </w:r>
                </w:p>
              </w:tc>
              <w:tc>
                <w:tcPr>
                  <w:tcW w:w="805" w:type="dxa"/>
                  <w:tcBorders>
                    <w:top w:val="nil"/>
                    <w:left w:val="nil"/>
                    <w:bottom w:val="nil"/>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b/>
                      <w:bCs/>
                      <w:color w:val="000000"/>
                      <w:sz w:val="16"/>
                      <w:szCs w:val="16"/>
                      <w:lang w:val="es-ES" w:eastAsia="es-EC"/>
                    </w:rPr>
                  </w:pPr>
                  <w:r w:rsidRPr="00863E2E">
                    <w:rPr>
                      <w:rFonts w:ascii="Calibri" w:hAnsi="Calibri" w:cs="Calibri"/>
                      <w:b/>
                      <w:bCs/>
                      <w:color w:val="000000"/>
                      <w:sz w:val="16"/>
                      <w:szCs w:val="16"/>
                      <w:lang w:val="es-ES" w:eastAsia="es-EC"/>
                    </w:rPr>
                    <w:t>N</w:t>
                  </w:r>
                </w:p>
              </w:tc>
              <w:tc>
                <w:tcPr>
                  <w:tcW w:w="674" w:type="dxa"/>
                  <w:tcBorders>
                    <w:top w:val="nil"/>
                    <w:left w:val="nil"/>
                    <w:bottom w:val="nil"/>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b/>
                      <w:bCs/>
                      <w:color w:val="000000"/>
                      <w:sz w:val="16"/>
                      <w:szCs w:val="16"/>
                      <w:lang w:val="es-ES" w:eastAsia="es-EC"/>
                    </w:rPr>
                  </w:pPr>
                  <w:r w:rsidRPr="00863E2E">
                    <w:rPr>
                      <w:rFonts w:ascii="Calibri" w:hAnsi="Calibri" w:cs="Calibri"/>
                      <w:b/>
                      <w:bCs/>
                      <w:color w:val="000000"/>
                      <w:sz w:val="16"/>
                      <w:szCs w:val="16"/>
                      <w:lang w:val="es-ES" w:eastAsia="es-EC"/>
                    </w:rPr>
                    <w:t> </w:t>
                  </w:r>
                </w:p>
              </w:tc>
              <w:tc>
                <w:tcPr>
                  <w:tcW w:w="856" w:type="dxa"/>
                  <w:tcBorders>
                    <w:top w:val="nil"/>
                    <w:left w:val="nil"/>
                    <w:bottom w:val="nil"/>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b/>
                      <w:bCs/>
                      <w:color w:val="000000"/>
                      <w:sz w:val="16"/>
                      <w:szCs w:val="16"/>
                      <w:lang w:val="es-ES" w:eastAsia="es-EC"/>
                    </w:rPr>
                  </w:pPr>
                  <w:r w:rsidRPr="00863E2E">
                    <w:rPr>
                      <w:rFonts w:ascii="Calibri" w:hAnsi="Calibri" w:cs="Calibri"/>
                      <w:b/>
                      <w:bCs/>
                      <w:color w:val="000000"/>
                      <w:sz w:val="16"/>
                      <w:szCs w:val="16"/>
                      <w:lang w:val="es-ES" w:eastAsia="es-EC"/>
                    </w:rPr>
                    <w:t>ROTACION</w:t>
                  </w:r>
                </w:p>
              </w:tc>
              <w:tc>
                <w:tcPr>
                  <w:tcW w:w="764" w:type="dxa"/>
                  <w:tcBorders>
                    <w:top w:val="nil"/>
                    <w:left w:val="nil"/>
                    <w:bottom w:val="nil"/>
                    <w:right w:val="single" w:sz="8" w:space="0" w:color="auto"/>
                  </w:tcBorders>
                  <w:shd w:val="clear" w:color="000000" w:fill="FFFFFF"/>
                  <w:noWrap/>
                  <w:vAlign w:val="bottom"/>
                  <w:hideMark/>
                </w:tcPr>
                <w:p w:rsidR="002278C7" w:rsidRPr="00863E2E" w:rsidRDefault="002278C7" w:rsidP="002278C7">
                  <w:pPr>
                    <w:rPr>
                      <w:rFonts w:ascii="Calibri" w:hAnsi="Calibri" w:cs="Calibri"/>
                      <w:b/>
                      <w:bCs/>
                      <w:color w:val="000000"/>
                      <w:sz w:val="16"/>
                      <w:szCs w:val="16"/>
                      <w:lang w:val="es-ES" w:eastAsia="es-EC"/>
                    </w:rPr>
                  </w:pPr>
                  <w:r w:rsidRPr="00863E2E">
                    <w:rPr>
                      <w:rFonts w:ascii="Calibri" w:hAnsi="Calibri" w:cs="Calibri"/>
                      <w:b/>
                      <w:bCs/>
                      <w:color w:val="000000"/>
                      <w:sz w:val="16"/>
                      <w:szCs w:val="16"/>
                      <w:lang w:val="es-ES" w:eastAsia="es-EC"/>
                    </w:rPr>
                    <w:t> </w:t>
                  </w:r>
                </w:p>
              </w:tc>
              <w:tc>
                <w:tcPr>
                  <w:tcW w:w="457"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2278C7" w:rsidRPr="00863E2E" w:rsidRDefault="002278C7" w:rsidP="002278C7">
                  <w:pPr>
                    <w:jc w:val="center"/>
                    <w:rPr>
                      <w:rFonts w:ascii="Calibri" w:hAnsi="Calibri" w:cs="Calibri"/>
                      <w:b/>
                      <w:bCs/>
                      <w:color w:val="000000"/>
                      <w:sz w:val="16"/>
                      <w:szCs w:val="16"/>
                      <w:lang w:val="es-ES" w:eastAsia="es-EC"/>
                    </w:rPr>
                  </w:pPr>
                  <w:r w:rsidRPr="00863E2E">
                    <w:rPr>
                      <w:rFonts w:ascii="Calibri" w:hAnsi="Calibri" w:cs="Calibri"/>
                      <w:b/>
                      <w:bCs/>
                      <w:color w:val="000000"/>
                      <w:sz w:val="16"/>
                      <w:szCs w:val="16"/>
                      <w:lang w:val="es-ES" w:eastAsia="es-EC"/>
                    </w:rPr>
                    <w:t>DIAS</w:t>
                  </w:r>
                </w:p>
              </w:tc>
              <w:tc>
                <w:tcPr>
                  <w:tcW w:w="853" w:type="dxa"/>
                  <w:tcBorders>
                    <w:top w:val="nil"/>
                    <w:left w:val="nil"/>
                    <w:bottom w:val="nil"/>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b/>
                      <w:bCs/>
                      <w:color w:val="000000"/>
                      <w:sz w:val="16"/>
                      <w:szCs w:val="16"/>
                      <w:lang w:val="es-ES" w:eastAsia="es-EC"/>
                    </w:rPr>
                  </w:pPr>
                  <w:r w:rsidRPr="00863E2E">
                    <w:rPr>
                      <w:rFonts w:ascii="Calibri" w:hAnsi="Calibri" w:cs="Calibri"/>
                      <w:b/>
                      <w:bCs/>
                      <w:color w:val="000000"/>
                      <w:sz w:val="16"/>
                      <w:szCs w:val="16"/>
                      <w:lang w:val="es-ES" w:eastAsia="es-EC"/>
                    </w:rPr>
                    <w:t>TOTAL</w:t>
                  </w:r>
                </w:p>
              </w:tc>
              <w:tc>
                <w:tcPr>
                  <w:tcW w:w="620" w:type="dxa"/>
                  <w:tcBorders>
                    <w:top w:val="nil"/>
                    <w:left w:val="nil"/>
                    <w:bottom w:val="nil"/>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b/>
                      <w:bCs/>
                      <w:color w:val="000000"/>
                      <w:sz w:val="16"/>
                      <w:szCs w:val="16"/>
                      <w:lang w:val="es-ES" w:eastAsia="es-EC"/>
                    </w:rPr>
                  </w:pPr>
                  <w:r w:rsidRPr="00863E2E">
                    <w:rPr>
                      <w:rFonts w:ascii="Calibri" w:hAnsi="Calibri" w:cs="Calibri"/>
                      <w:b/>
                      <w:bCs/>
                      <w:color w:val="000000"/>
                      <w:sz w:val="16"/>
                      <w:szCs w:val="16"/>
                      <w:lang w:val="es-ES" w:eastAsia="es-EC"/>
                    </w:rPr>
                    <w:t>VALOR</w:t>
                  </w:r>
                </w:p>
              </w:tc>
              <w:tc>
                <w:tcPr>
                  <w:tcW w:w="883" w:type="dxa"/>
                  <w:tcBorders>
                    <w:top w:val="nil"/>
                    <w:left w:val="nil"/>
                    <w:bottom w:val="nil"/>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b/>
                      <w:bCs/>
                      <w:color w:val="000000"/>
                      <w:sz w:val="16"/>
                      <w:szCs w:val="16"/>
                      <w:lang w:val="es-ES" w:eastAsia="es-EC"/>
                    </w:rPr>
                  </w:pPr>
                  <w:r w:rsidRPr="00863E2E">
                    <w:rPr>
                      <w:rFonts w:ascii="Calibri" w:hAnsi="Calibri" w:cs="Calibri"/>
                      <w:b/>
                      <w:bCs/>
                      <w:color w:val="000000"/>
                      <w:sz w:val="16"/>
                      <w:szCs w:val="16"/>
                      <w:lang w:val="es-ES" w:eastAsia="es-EC"/>
                    </w:rPr>
                    <w:t>INVERSION</w:t>
                  </w:r>
                </w:p>
              </w:tc>
              <w:tc>
                <w:tcPr>
                  <w:tcW w:w="955"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2278C7" w:rsidRPr="00863E2E" w:rsidRDefault="002278C7" w:rsidP="002278C7">
                  <w:pPr>
                    <w:jc w:val="center"/>
                    <w:rPr>
                      <w:rFonts w:ascii="Calibri" w:hAnsi="Calibri" w:cs="Calibri"/>
                      <w:b/>
                      <w:bCs/>
                      <w:color w:val="000000"/>
                      <w:sz w:val="16"/>
                      <w:szCs w:val="16"/>
                      <w:lang w:val="es-ES" w:eastAsia="es-EC"/>
                    </w:rPr>
                  </w:pPr>
                  <w:r w:rsidRPr="00863E2E">
                    <w:rPr>
                      <w:rFonts w:ascii="Calibri" w:hAnsi="Calibri" w:cs="Calibri"/>
                      <w:b/>
                      <w:bCs/>
                      <w:color w:val="000000"/>
                      <w:sz w:val="16"/>
                      <w:szCs w:val="16"/>
                      <w:lang w:val="es-ES" w:eastAsia="es-EC"/>
                    </w:rPr>
                    <w:t>DESCUENTO</w:t>
                  </w:r>
                </w:p>
              </w:tc>
              <w:tc>
                <w:tcPr>
                  <w:tcW w:w="749" w:type="dxa"/>
                  <w:tcBorders>
                    <w:top w:val="nil"/>
                    <w:left w:val="nil"/>
                    <w:bottom w:val="nil"/>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b/>
                      <w:bCs/>
                      <w:color w:val="000000"/>
                      <w:sz w:val="16"/>
                      <w:szCs w:val="16"/>
                      <w:lang w:val="es-ES" w:eastAsia="es-EC"/>
                    </w:rPr>
                  </w:pPr>
                  <w:r w:rsidRPr="00863E2E">
                    <w:rPr>
                      <w:rFonts w:ascii="Calibri" w:hAnsi="Calibri" w:cs="Calibri"/>
                      <w:b/>
                      <w:bCs/>
                      <w:color w:val="000000"/>
                      <w:sz w:val="16"/>
                      <w:szCs w:val="16"/>
                      <w:lang w:val="es-ES" w:eastAsia="es-EC"/>
                    </w:rPr>
                    <w:t xml:space="preserve">VALOR </w:t>
                  </w:r>
                </w:p>
              </w:tc>
              <w:tc>
                <w:tcPr>
                  <w:tcW w:w="883" w:type="dxa"/>
                  <w:tcBorders>
                    <w:top w:val="nil"/>
                    <w:left w:val="nil"/>
                    <w:bottom w:val="nil"/>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b/>
                      <w:bCs/>
                      <w:color w:val="000000"/>
                      <w:sz w:val="16"/>
                      <w:szCs w:val="16"/>
                      <w:lang w:val="es-ES" w:eastAsia="es-EC"/>
                    </w:rPr>
                  </w:pPr>
                  <w:r w:rsidRPr="00863E2E">
                    <w:rPr>
                      <w:rFonts w:ascii="Calibri" w:hAnsi="Calibri" w:cs="Calibri"/>
                      <w:b/>
                      <w:bCs/>
                      <w:color w:val="000000"/>
                      <w:sz w:val="16"/>
                      <w:szCs w:val="16"/>
                      <w:lang w:val="es-ES" w:eastAsia="es-EC"/>
                    </w:rPr>
                    <w:t>INVERSION</w:t>
                  </w:r>
                </w:p>
              </w:tc>
            </w:tr>
            <w:tr w:rsidR="002278C7" w:rsidRPr="00863E2E" w:rsidTr="002278C7">
              <w:trPr>
                <w:trHeight w:val="317"/>
              </w:trPr>
              <w:tc>
                <w:tcPr>
                  <w:tcW w:w="911" w:type="dxa"/>
                  <w:vMerge/>
                  <w:tcBorders>
                    <w:top w:val="nil"/>
                    <w:left w:val="single" w:sz="8" w:space="0" w:color="auto"/>
                    <w:bottom w:val="single" w:sz="8" w:space="0" w:color="auto"/>
                    <w:right w:val="single" w:sz="8" w:space="0" w:color="auto"/>
                  </w:tcBorders>
                  <w:vAlign w:val="center"/>
                  <w:hideMark/>
                </w:tcPr>
                <w:p w:rsidR="002278C7" w:rsidRPr="00863E2E" w:rsidRDefault="002278C7" w:rsidP="002278C7">
                  <w:pPr>
                    <w:rPr>
                      <w:rFonts w:ascii="Calibri" w:hAnsi="Calibri" w:cs="Calibri"/>
                      <w:b/>
                      <w:bCs/>
                      <w:color w:val="000000"/>
                      <w:sz w:val="16"/>
                      <w:szCs w:val="16"/>
                      <w:lang w:val="es-ES" w:eastAsia="es-EC"/>
                    </w:rPr>
                  </w:pPr>
                </w:p>
              </w:tc>
              <w:tc>
                <w:tcPr>
                  <w:tcW w:w="979" w:type="dxa"/>
                  <w:vMerge/>
                  <w:tcBorders>
                    <w:top w:val="nil"/>
                    <w:left w:val="single" w:sz="8" w:space="0" w:color="auto"/>
                    <w:bottom w:val="single" w:sz="8" w:space="0" w:color="auto"/>
                    <w:right w:val="single" w:sz="8" w:space="0" w:color="auto"/>
                  </w:tcBorders>
                  <w:vAlign w:val="center"/>
                  <w:hideMark/>
                </w:tcPr>
                <w:p w:rsidR="002278C7" w:rsidRPr="00863E2E" w:rsidRDefault="002278C7" w:rsidP="002278C7">
                  <w:pPr>
                    <w:rPr>
                      <w:rFonts w:ascii="Calibri" w:hAnsi="Calibri" w:cs="Calibri"/>
                      <w:b/>
                      <w:bCs/>
                      <w:color w:val="000000"/>
                      <w:sz w:val="16"/>
                      <w:szCs w:val="16"/>
                      <w:lang w:val="es-ES" w:eastAsia="es-EC"/>
                    </w:rPr>
                  </w:pPr>
                </w:p>
              </w:tc>
              <w:tc>
                <w:tcPr>
                  <w:tcW w:w="732" w:type="dxa"/>
                  <w:vMerge/>
                  <w:tcBorders>
                    <w:top w:val="nil"/>
                    <w:left w:val="single" w:sz="8" w:space="0" w:color="auto"/>
                    <w:bottom w:val="single" w:sz="8" w:space="0" w:color="auto"/>
                    <w:right w:val="single" w:sz="8" w:space="0" w:color="auto"/>
                  </w:tcBorders>
                  <w:vAlign w:val="center"/>
                  <w:hideMark/>
                </w:tcPr>
                <w:p w:rsidR="002278C7" w:rsidRPr="00863E2E" w:rsidRDefault="002278C7" w:rsidP="002278C7">
                  <w:pPr>
                    <w:rPr>
                      <w:rFonts w:ascii="Calibri" w:hAnsi="Calibri" w:cs="Calibri"/>
                      <w:b/>
                      <w:bCs/>
                      <w:color w:val="000000"/>
                      <w:sz w:val="16"/>
                      <w:szCs w:val="16"/>
                      <w:lang w:val="es-ES" w:eastAsia="es-EC"/>
                    </w:rPr>
                  </w:pPr>
                </w:p>
              </w:tc>
              <w:tc>
                <w:tcPr>
                  <w:tcW w:w="803" w:type="dxa"/>
                  <w:vMerge/>
                  <w:tcBorders>
                    <w:top w:val="nil"/>
                    <w:left w:val="single" w:sz="8" w:space="0" w:color="auto"/>
                    <w:bottom w:val="single" w:sz="8" w:space="0" w:color="auto"/>
                    <w:right w:val="single" w:sz="8" w:space="0" w:color="auto"/>
                  </w:tcBorders>
                  <w:vAlign w:val="center"/>
                  <w:hideMark/>
                </w:tcPr>
                <w:p w:rsidR="002278C7" w:rsidRPr="00863E2E" w:rsidRDefault="002278C7" w:rsidP="002278C7">
                  <w:pPr>
                    <w:rPr>
                      <w:rFonts w:ascii="Calibri" w:hAnsi="Calibri" w:cs="Calibri"/>
                      <w:b/>
                      <w:bCs/>
                      <w:color w:val="000000"/>
                      <w:sz w:val="16"/>
                      <w:szCs w:val="16"/>
                      <w:lang w:val="es-ES" w:eastAsia="es-EC"/>
                    </w:rPr>
                  </w:pPr>
                </w:p>
              </w:tc>
              <w:tc>
                <w:tcPr>
                  <w:tcW w:w="608" w:type="dxa"/>
                  <w:tcBorders>
                    <w:top w:val="nil"/>
                    <w:left w:val="nil"/>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b/>
                      <w:bCs/>
                      <w:color w:val="000000"/>
                      <w:sz w:val="16"/>
                      <w:szCs w:val="16"/>
                      <w:lang w:val="es-ES" w:eastAsia="es-EC"/>
                    </w:rPr>
                  </w:pPr>
                  <w:r w:rsidRPr="00863E2E">
                    <w:rPr>
                      <w:rFonts w:ascii="Calibri" w:hAnsi="Calibri" w:cs="Calibri"/>
                      <w:b/>
                      <w:bCs/>
                      <w:color w:val="000000"/>
                      <w:sz w:val="16"/>
                      <w:szCs w:val="16"/>
                      <w:lang w:val="es-ES" w:eastAsia="es-EC"/>
                    </w:rPr>
                    <w:t>CUÑAS</w:t>
                  </w:r>
                </w:p>
              </w:tc>
              <w:tc>
                <w:tcPr>
                  <w:tcW w:w="805" w:type="dxa"/>
                  <w:tcBorders>
                    <w:top w:val="nil"/>
                    <w:left w:val="nil"/>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b/>
                      <w:bCs/>
                      <w:color w:val="000000"/>
                      <w:sz w:val="16"/>
                      <w:szCs w:val="16"/>
                      <w:lang w:val="es-ES" w:eastAsia="es-EC"/>
                    </w:rPr>
                  </w:pPr>
                  <w:r w:rsidRPr="00863E2E">
                    <w:rPr>
                      <w:rFonts w:ascii="Calibri" w:hAnsi="Calibri" w:cs="Calibri"/>
                      <w:b/>
                      <w:bCs/>
                      <w:color w:val="000000"/>
                      <w:sz w:val="16"/>
                      <w:szCs w:val="16"/>
                      <w:lang w:val="es-ES" w:eastAsia="es-EC"/>
                    </w:rPr>
                    <w:t>MENCION</w:t>
                  </w:r>
                </w:p>
              </w:tc>
              <w:tc>
                <w:tcPr>
                  <w:tcW w:w="674" w:type="dxa"/>
                  <w:tcBorders>
                    <w:top w:val="nil"/>
                    <w:left w:val="nil"/>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b/>
                      <w:bCs/>
                      <w:color w:val="000000"/>
                      <w:sz w:val="16"/>
                      <w:szCs w:val="16"/>
                      <w:lang w:val="es-ES" w:eastAsia="es-EC"/>
                    </w:rPr>
                  </w:pPr>
                  <w:r w:rsidRPr="00863E2E">
                    <w:rPr>
                      <w:rFonts w:ascii="Calibri" w:hAnsi="Calibri" w:cs="Calibri"/>
                      <w:b/>
                      <w:bCs/>
                      <w:color w:val="000000"/>
                      <w:sz w:val="16"/>
                      <w:szCs w:val="16"/>
                      <w:lang w:val="es-ES" w:eastAsia="es-EC"/>
                    </w:rPr>
                    <w:t>TIEMPO</w:t>
                  </w:r>
                </w:p>
              </w:tc>
              <w:tc>
                <w:tcPr>
                  <w:tcW w:w="856" w:type="dxa"/>
                  <w:tcBorders>
                    <w:top w:val="nil"/>
                    <w:left w:val="nil"/>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b/>
                      <w:bCs/>
                      <w:color w:val="000000"/>
                      <w:sz w:val="16"/>
                      <w:szCs w:val="16"/>
                      <w:lang w:val="es-ES" w:eastAsia="es-EC"/>
                    </w:rPr>
                  </w:pPr>
                  <w:r w:rsidRPr="00863E2E">
                    <w:rPr>
                      <w:rFonts w:ascii="Calibri" w:hAnsi="Calibri" w:cs="Calibri"/>
                      <w:b/>
                      <w:bCs/>
                      <w:color w:val="000000"/>
                      <w:sz w:val="16"/>
                      <w:szCs w:val="16"/>
                      <w:lang w:val="es-ES" w:eastAsia="es-EC"/>
                    </w:rPr>
                    <w:t> </w:t>
                  </w:r>
                </w:p>
              </w:tc>
              <w:tc>
                <w:tcPr>
                  <w:tcW w:w="764" w:type="dxa"/>
                  <w:tcBorders>
                    <w:top w:val="nil"/>
                    <w:left w:val="nil"/>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b/>
                      <w:bCs/>
                      <w:color w:val="000000"/>
                      <w:sz w:val="16"/>
                      <w:szCs w:val="16"/>
                      <w:lang w:val="es-ES" w:eastAsia="es-EC"/>
                    </w:rPr>
                  </w:pPr>
                  <w:r w:rsidRPr="00863E2E">
                    <w:rPr>
                      <w:rFonts w:ascii="Calibri" w:hAnsi="Calibri" w:cs="Calibri"/>
                      <w:b/>
                      <w:bCs/>
                      <w:color w:val="000000"/>
                      <w:sz w:val="16"/>
                      <w:szCs w:val="16"/>
                      <w:lang w:val="es-ES" w:eastAsia="es-EC"/>
                    </w:rPr>
                    <w:t>PERIODO</w:t>
                  </w:r>
                </w:p>
              </w:tc>
              <w:tc>
                <w:tcPr>
                  <w:tcW w:w="457" w:type="dxa"/>
                  <w:vMerge/>
                  <w:tcBorders>
                    <w:top w:val="nil"/>
                    <w:left w:val="single" w:sz="8" w:space="0" w:color="auto"/>
                    <w:bottom w:val="single" w:sz="8" w:space="0" w:color="auto"/>
                    <w:right w:val="single" w:sz="8" w:space="0" w:color="auto"/>
                  </w:tcBorders>
                  <w:vAlign w:val="center"/>
                  <w:hideMark/>
                </w:tcPr>
                <w:p w:rsidR="002278C7" w:rsidRPr="00863E2E" w:rsidRDefault="002278C7" w:rsidP="002278C7">
                  <w:pPr>
                    <w:rPr>
                      <w:rFonts w:ascii="Calibri" w:hAnsi="Calibri" w:cs="Calibri"/>
                      <w:b/>
                      <w:bCs/>
                      <w:color w:val="000000"/>
                      <w:sz w:val="16"/>
                      <w:szCs w:val="16"/>
                      <w:lang w:val="es-ES" w:eastAsia="es-EC"/>
                    </w:rPr>
                  </w:pPr>
                </w:p>
              </w:tc>
              <w:tc>
                <w:tcPr>
                  <w:tcW w:w="853" w:type="dxa"/>
                  <w:tcBorders>
                    <w:top w:val="nil"/>
                    <w:left w:val="nil"/>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b/>
                      <w:bCs/>
                      <w:color w:val="000000"/>
                      <w:sz w:val="16"/>
                      <w:szCs w:val="16"/>
                      <w:lang w:val="es-ES" w:eastAsia="es-EC"/>
                    </w:rPr>
                  </w:pPr>
                  <w:r w:rsidRPr="00863E2E">
                    <w:rPr>
                      <w:rFonts w:ascii="Calibri" w:hAnsi="Calibri" w:cs="Calibri"/>
                      <w:b/>
                      <w:bCs/>
                      <w:color w:val="000000"/>
                      <w:sz w:val="16"/>
                      <w:szCs w:val="16"/>
                      <w:lang w:val="es-ES" w:eastAsia="es-EC"/>
                    </w:rPr>
                    <w:t>IMPACTOS</w:t>
                  </w:r>
                </w:p>
              </w:tc>
              <w:tc>
                <w:tcPr>
                  <w:tcW w:w="620" w:type="dxa"/>
                  <w:tcBorders>
                    <w:top w:val="nil"/>
                    <w:left w:val="nil"/>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b/>
                      <w:bCs/>
                      <w:color w:val="000000"/>
                      <w:sz w:val="16"/>
                      <w:szCs w:val="16"/>
                      <w:lang w:val="es-ES" w:eastAsia="es-EC"/>
                    </w:rPr>
                  </w:pPr>
                  <w:r w:rsidRPr="00863E2E">
                    <w:rPr>
                      <w:rFonts w:ascii="Calibri" w:hAnsi="Calibri" w:cs="Calibri"/>
                      <w:b/>
                      <w:bCs/>
                      <w:color w:val="000000"/>
                      <w:sz w:val="16"/>
                      <w:szCs w:val="16"/>
                      <w:lang w:val="es-ES" w:eastAsia="es-EC"/>
                    </w:rPr>
                    <w:t>TARIFA</w:t>
                  </w:r>
                </w:p>
              </w:tc>
              <w:tc>
                <w:tcPr>
                  <w:tcW w:w="883" w:type="dxa"/>
                  <w:tcBorders>
                    <w:top w:val="nil"/>
                    <w:left w:val="nil"/>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b/>
                      <w:bCs/>
                      <w:color w:val="000000"/>
                      <w:sz w:val="16"/>
                      <w:szCs w:val="16"/>
                      <w:lang w:val="es-ES" w:eastAsia="es-EC"/>
                    </w:rPr>
                  </w:pPr>
                  <w:r w:rsidRPr="00863E2E">
                    <w:rPr>
                      <w:rFonts w:ascii="Calibri" w:hAnsi="Calibri" w:cs="Calibri"/>
                      <w:b/>
                      <w:bCs/>
                      <w:color w:val="000000"/>
                      <w:sz w:val="16"/>
                      <w:szCs w:val="16"/>
                      <w:lang w:val="es-ES" w:eastAsia="es-EC"/>
                    </w:rPr>
                    <w:t>MENSUAL</w:t>
                  </w:r>
                </w:p>
              </w:tc>
              <w:tc>
                <w:tcPr>
                  <w:tcW w:w="955" w:type="dxa"/>
                  <w:vMerge/>
                  <w:tcBorders>
                    <w:top w:val="nil"/>
                    <w:left w:val="single" w:sz="8" w:space="0" w:color="auto"/>
                    <w:bottom w:val="single" w:sz="8" w:space="0" w:color="auto"/>
                    <w:right w:val="single" w:sz="8" w:space="0" w:color="auto"/>
                  </w:tcBorders>
                  <w:vAlign w:val="center"/>
                  <w:hideMark/>
                </w:tcPr>
                <w:p w:rsidR="002278C7" w:rsidRPr="00863E2E" w:rsidRDefault="002278C7" w:rsidP="002278C7">
                  <w:pPr>
                    <w:rPr>
                      <w:rFonts w:ascii="Calibri" w:hAnsi="Calibri" w:cs="Calibri"/>
                      <w:b/>
                      <w:bCs/>
                      <w:color w:val="000000"/>
                      <w:sz w:val="16"/>
                      <w:szCs w:val="16"/>
                      <w:lang w:val="es-ES" w:eastAsia="es-EC"/>
                    </w:rPr>
                  </w:pPr>
                </w:p>
              </w:tc>
              <w:tc>
                <w:tcPr>
                  <w:tcW w:w="749" w:type="dxa"/>
                  <w:tcBorders>
                    <w:top w:val="nil"/>
                    <w:left w:val="nil"/>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b/>
                      <w:bCs/>
                      <w:color w:val="000000"/>
                      <w:sz w:val="16"/>
                      <w:szCs w:val="16"/>
                      <w:lang w:val="es-ES" w:eastAsia="es-EC"/>
                    </w:rPr>
                  </w:pPr>
                  <w:r w:rsidRPr="00863E2E">
                    <w:rPr>
                      <w:rFonts w:ascii="Calibri" w:hAnsi="Calibri" w:cs="Calibri"/>
                      <w:b/>
                      <w:bCs/>
                      <w:color w:val="000000"/>
                      <w:sz w:val="16"/>
                      <w:szCs w:val="16"/>
                      <w:lang w:val="es-ES" w:eastAsia="es-EC"/>
                    </w:rPr>
                    <w:t>ESPECIAL</w:t>
                  </w:r>
                </w:p>
              </w:tc>
              <w:tc>
                <w:tcPr>
                  <w:tcW w:w="883" w:type="dxa"/>
                  <w:tcBorders>
                    <w:top w:val="nil"/>
                    <w:left w:val="nil"/>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b/>
                      <w:bCs/>
                      <w:color w:val="000000"/>
                      <w:sz w:val="16"/>
                      <w:szCs w:val="16"/>
                      <w:lang w:val="es-ES" w:eastAsia="es-EC"/>
                    </w:rPr>
                  </w:pPr>
                  <w:r w:rsidRPr="00863E2E">
                    <w:rPr>
                      <w:rFonts w:ascii="Calibri" w:hAnsi="Calibri" w:cs="Calibri"/>
                      <w:b/>
                      <w:bCs/>
                      <w:color w:val="000000"/>
                      <w:sz w:val="16"/>
                      <w:szCs w:val="16"/>
                      <w:lang w:val="es-ES" w:eastAsia="es-EC"/>
                    </w:rPr>
                    <w:t>CON DSCTO.</w:t>
                  </w:r>
                </w:p>
              </w:tc>
            </w:tr>
            <w:tr w:rsidR="002278C7" w:rsidRPr="00863E2E" w:rsidTr="002278C7">
              <w:trPr>
                <w:trHeight w:val="302"/>
              </w:trPr>
              <w:tc>
                <w:tcPr>
                  <w:tcW w:w="911"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xml:space="preserve">CANELA </w:t>
                  </w:r>
                </w:p>
              </w:tc>
              <w:tc>
                <w:tcPr>
                  <w:tcW w:w="979"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90.5 FM</w:t>
                  </w:r>
                </w:p>
              </w:tc>
              <w:tc>
                <w:tcPr>
                  <w:tcW w:w="732"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1</w:t>
                  </w:r>
                </w:p>
              </w:tc>
              <w:tc>
                <w:tcPr>
                  <w:tcW w:w="803"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1</w:t>
                  </w:r>
                </w:p>
              </w:tc>
              <w:tc>
                <w:tcPr>
                  <w:tcW w:w="608"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2</w:t>
                  </w:r>
                </w:p>
              </w:tc>
              <w:tc>
                <w:tcPr>
                  <w:tcW w:w="805"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2</w:t>
                  </w:r>
                </w:p>
              </w:tc>
              <w:tc>
                <w:tcPr>
                  <w:tcW w:w="674"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30"</w:t>
                  </w:r>
                </w:p>
              </w:tc>
              <w:tc>
                <w:tcPr>
                  <w:tcW w:w="856"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L - V</w:t>
                  </w:r>
                </w:p>
              </w:tc>
              <w:tc>
                <w:tcPr>
                  <w:tcW w:w="764"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3 - 6 MESES</w:t>
                  </w:r>
                </w:p>
              </w:tc>
              <w:tc>
                <w:tcPr>
                  <w:tcW w:w="457"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22</w:t>
                  </w:r>
                </w:p>
              </w:tc>
              <w:tc>
                <w:tcPr>
                  <w:tcW w:w="853"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132</w:t>
                  </w:r>
                </w:p>
              </w:tc>
              <w:tc>
                <w:tcPr>
                  <w:tcW w:w="62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$ 25,00</w:t>
                  </w:r>
                </w:p>
              </w:tc>
              <w:tc>
                <w:tcPr>
                  <w:tcW w:w="883"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$ 3.300,00</w:t>
                  </w:r>
                </w:p>
              </w:tc>
              <w:tc>
                <w:tcPr>
                  <w:tcW w:w="955"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10%</w:t>
                  </w:r>
                </w:p>
              </w:tc>
              <w:tc>
                <w:tcPr>
                  <w:tcW w:w="749"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$ 22,50</w:t>
                  </w:r>
                </w:p>
              </w:tc>
              <w:tc>
                <w:tcPr>
                  <w:tcW w:w="883" w:type="dxa"/>
                  <w:tcBorders>
                    <w:top w:val="single" w:sz="8" w:space="0" w:color="auto"/>
                    <w:left w:val="single" w:sz="8" w:space="0" w:color="auto"/>
                    <w:bottom w:val="single" w:sz="8" w:space="0" w:color="auto"/>
                    <w:right w:val="single" w:sz="8" w:space="0" w:color="auto"/>
                  </w:tcBorders>
                  <w:shd w:val="clear" w:color="000000" w:fill="EEECE1"/>
                  <w:noWrap/>
                  <w:vAlign w:val="bottom"/>
                  <w:hideMark/>
                </w:tcPr>
                <w:p w:rsidR="002278C7" w:rsidRPr="00863E2E" w:rsidRDefault="002278C7" w:rsidP="002278C7">
                  <w:pPr>
                    <w:jc w:val="right"/>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$ 2.970,00</w:t>
                  </w:r>
                </w:p>
              </w:tc>
            </w:tr>
            <w:tr w:rsidR="002278C7" w:rsidRPr="00863E2E" w:rsidTr="002278C7">
              <w:trPr>
                <w:trHeight w:val="317"/>
              </w:trPr>
              <w:tc>
                <w:tcPr>
                  <w:tcW w:w="911"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979"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732"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803"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608"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805"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674"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856"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764"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457"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853"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62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883"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955"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749"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883" w:type="dxa"/>
                  <w:tcBorders>
                    <w:top w:val="single" w:sz="8" w:space="0" w:color="auto"/>
                    <w:left w:val="single" w:sz="8" w:space="0" w:color="auto"/>
                    <w:bottom w:val="single" w:sz="8" w:space="0" w:color="auto"/>
                    <w:right w:val="single" w:sz="8" w:space="0" w:color="auto"/>
                  </w:tcBorders>
                  <w:shd w:val="clear" w:color="000000" w:fill="EEECE1"/>
                  <w:noWrap/>
                  <w:vAlign w:val="bottom"/>
                  <w:hideMark/>
                </w:tcPr>
                <w:p w:rsidR="002278C7" w:rsidRPr="00863E2E" w:rsidRDefault="002278C7" w:rsidP="002278C7">
                  <w:pP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r>
            <w:tr w:rsidR="002278C7" w:rsidRPr="00863E2E" w:rsidTr="002278C7">
              <w:trPr>
                <w:trHeight w:val="317"/>
              </w:trPr>
              <w:tc>
                <w:tcPr>
                  <w:tcW w:w="911"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2278C7" w:rsidRPr="00863E2E" w:rsidRDefault="002278C7" w:rsidP="002278C7">
                  <w:pP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979"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732"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803"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608"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805"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674"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856"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764"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457"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853" w:type="dxa"/>
                  <w:tcBorders>
                    <w:top w:val="single" w:sz="8" w:space="0" w:color="auto"/>
                    <w:left w:val="single" w:sz="8" w:space="0" w:color="auto"/>
                    <w:bottom w:val="single" w:sz="8" w:space="0" w:color="auto"/>
                    <w:right w:val="single" w:sz="8" w:space="0" w:color="auto"/>
                  </w:tcBorders>
                  <w:shd w:val="clear" w:color="000000" w:fill="DBEEF3"/>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132</w:t>
                  </w:r>
                </w:p>
              </w:tc>
              <w:tc>
                <w:tcPr>
                  <w:tcW w:w="62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883"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$ 3.300,00</w:t>
                  </w:r>
                </w:p>
              </w:tc>
              <w:tc>
                <w:tcPr>
                  <w:tcW w:w="955"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749"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883" w:type="dxa"/>
                  <w:tcBorders>
                    <w:top w:val="single" w:sz="8" w:space="0" w:color="auto"/>
                    <w:left w:val="single" w:sz="8" w:space="0" w:color="auto"/>
                    <w:bottom w:val="single" w:sz="8" w:space="0" w:color="auto"/>
                    <w:right w:val="single" w:sz="8" w:space="0" w:color="auto"/>
                  </w:tcBorders>
                  <w:shd w:val="clear" w:color="000000" w:fill="DBEEF3"/>
                  <w:noWrap/>
                  <w:vAlign w:val="bottom"/>
                  <w:hideMark/>
                </w:tcPr>
                <w:p w:rsidR="002278C7" w:rsidRPr="00863E2E" w:rsidRDefault="002278C7" w:rsidP="002278C7">
                  <w:pPr>
                    <w:jc w:val="right"/>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$ 2.970,00</w:t>
                  </w:r>
                </w:p>
              </w:tc>
            </w:tr>
          </w:tbl>
          <w:p w:rsidR="002278C7" w:rsidRPr="00863E2E" w:rsidRDefault="002278C7" w:rsidP="002278C7">
            <w:pPr>
              <w:rPr>
                <w:rFonts w:ascii="Calibri" w:hAnsi="Calibri" w:cs="Calibri"/>
                <w:sz w:val="14"/>
                <w:szCs w:val="14"/>
                <w:lang w:val="es-ES" w:eastAsia="es-EC"/>
              </w:rPr>
            </w:pPr>
          </w:p>
        </w:tc>
        <w:tc>
          <w:tcPr>
            <w:tcW w:w="915"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1108"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1300"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c>
          <w:tcPr>
            <w:tcW w:w="1300"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22"/>
                <w:szCs w:val="22"/>
                <w:lang w:val="es-ES" w:eastAsia="es-EC"/>
              </w:rPr>
            </w:pPr>
            <w:r w:rsidRPr="00863E2E">
              <w:rPr>
                <w:rFonts w:ascii="Calibri" w:hAnsi="Calibri" w:cs="Calibri"/>
                <w:color w:val="000000"/>
                <w:sz w:val="22"/>
                <w:szCs w:val="22"/>
                <w:lang w:val="es-ES" w:eastAsia="es-EC"/>
              </w:rPr>
              <w:t> </w:t>
            </w:r>
          </w:p>
        </w:tc>
      </w:tr>
    </w:tbl>
    <w:tbl>
      <w:tblPr>
        <w:tblpPr w:leftFromText="141" w:rightFromText="141" w:vertAnchor="text" w:horzAnchor="margin" w:tblpXSpec="right" w:tblpY="287"/>
        <w:tblW w:w="11729" w:type="dxa"/>
        <w:tblInd w:w="70" w:type="dxa"/>
        <w:tblCellMar>
          <w:left w:w="70" w:type="dxa"/>
          <w:right w:w="70" w:type="dxa"/>
        </w:tblCellMar>
        <w:tblLook w:val="04A0"/>
      </w:tblPr>
      <w:tblGrid>
        <w:gridCol w:w="1024"/>
        <w:gridCol w:w="962"/>
        <w:gridCol w:w="636"/>
        <w:gridCol w:w="343"/>
        <w:gridCol w:w="576"/>
        <w:gridCol w:w="1574"/>
        <w:gridCol w:w="6614"/>
      </w:tblGrid>
      <w:tr w:rsidR="002278C7" w:rsidRPr="00863E2E" w:rsidTr="002278C7">
        <w:trPr>
          <w:gridAfter w:val="2"/>
          <w:wAfter w:w="8188" w:type="dxa"/>
          <w:trHeight w:val="272"/>
        </w:trPr>
        <w:tc>
          <w:tcPr>
            <w:tcW w:w="1024"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14"/>
                <w:szCs w:val="14"/>
                <w:lang w:val="es-ES" w:eastAsia="es-EC"/>
              </w:rPr>
            </w:pPr>
          </w:p>
          <w:p w:rsidR="002278C7" w:rsidRPr="00863E2E" w:rsidRDefault="002278C7" w:rsidP="002278C7">
            <w:pPr>
              <w:rPr>
                <w:rFonts w:ascii="Calibri" w:hAnsi="Calibri" w:cs="Calibri"/>
                <w:color w:val="000000"/>
                <w:sz w:val="14"/>
                <w:szCs w:val="14"/>
                <w:lang w:val="es-ES" w:eastAsia="es-EC"/>
              </w:rPr>
            </w:pPr>
          </w:p>
          <w:p w:rsidR="002278C7" w:rsidRPr="00863E2E" w:rsidRDefault="002278C7" w:rsidP="002278C7">
            <w:pPr>
              <w:rPr>
                <w:rFonts w:ascii="Calibri" w:hAnsi="Calibri" w:cs="Calibri"/>
                <w:color w:val="000000"/>
                <w:sz w:val="14"/>
                <w:szCs w:val="14"/>
                <w:lang w:val="es-ES" w:eastAsia="es-EC"/>
              </w:rPr>
            </w:pPr>
          </w:p>
          <w:p w:rsidR="002278C7" w:rsidRPr="00863E2E" w:rsidRDefault="002278C7" w:rsidP="002278C7">
            <w:pPr>
              <w:rPr>
                <w:rFonts w:ascii="Calibri" w:hAnsi="Calibri" w:cs="Calibri"/>
                <w:color w:val="000000"/>
                <w:sz w:val="14"/>
                <w:szCs w:val="14"/>
                <w:lang w:val="es-ES" w:eastAsia="es-EC"/>
              </w:rPr>
            </w:pPr>
            <w:r w:rsidRPr="00863E2E">
              <w:rPr>
                <w:rFonts w:ascii="Calibri" w:hAnsi="Calibri" w:cs="Calibri"/>
                <w:color w:val="000000"/>
                <w:sz w:val="14"/>
                <w:szCs w:val="14"/>
                <w:lang w:val="es-ES" w:eastAsia="es-EC"/>
              </w:rPr>
              <w:t>Nota: </w:t>
            </w:r>
          </w:p>
        </w:tc>
        <w:tc>
          <w:tcPr>
            <w:tcW w:w="962"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63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343"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576"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r>
      <w:tr w:rsidR="002278C7" w:rsidRPr="00863E2E" w:rsidTr="002278C7">
        <w:trPr>
          <w:gridAfter w:val="2"/>
          <w:wAfter w:w="8188" w:type="dxa"/>
          <w:trHeight w:val="272"/>
        </w:trPr>
        <w:tc>
          <w:tcPr>
            <w:tcW w:w="2965" w:type="dxa"/>
            <w:gridSpan w:val="4"/>
            <w:tcBorders>
              <w:top w:val="nil"/>
              <w:left w:val="nil"/>
              <w:bottom w:val="nil"/>
              <w:right w:val="nil"/>
            </w:tcBorders>
            <w:shd w:val="clear" w:color="000000" w:fill="FFFFFF"/>
            <w:noWrap/>
            <w:hideMark/>
          </w:tcPr>
          <w:p w:rsidR="002278C7" w:rsidRPr="00863E2E" w:rsidRDefault="002278C7" w:rsidP="002278C7">
            <w:pPr>
              <w:rPr>
                <w:rFonts w:ascii="Calibri" w:hAnsi="Calibri" w:cs="Calibri"/>
                <w:color w:val="000000"/>
                <w:sz w:val="14"/>
                <w:szCs w:val="14"/>
                <w:lang w:val="es-ES" w:eastAsia="es-EC"/>
              </w:rPr>
            </w:pPr>
            <w:r w:rsidRPr="00863E2E">
              <w:rPr>
                <w:rFonts w:ascii="Calibri" w:hAnsi="Calibri" w:cs="Calibri"/>
                <w:color w:val="000000"/>
                <w:sz w:val="14"/>
                <w:szCs w:val="14"/>
                <w:lang w:val="es-ES" w:eastAsia="es-EC"/>
              </w:rPr>
              <w:t>LOS MONTOS, NO INCLUYEN IVA</w:t>
            </w:r>
          </w:p>
        </w:tc>
        <w:tc>
          <w:tcPr>
            <w:tcW w:w="57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r>
      <w:tr w:rsidR="002278C7" w:rsidRPr="00863E2E" w:rsidTr="002278C7">
        <w:trPr>
          <w:gridAfter w:val="1"/>
          <w:wAfter w:w="6614" w:type="dxa"/>
          <w:trHeight w:val="181"/>
        </w:trPr>
        <w:tc>
          <w:tcPr>
            <w:tcW w:w="5115" w:type="dxa"/>
            <w:gridSpan w:val="6"/>
            <w:tcBorders>
              <w:top w:val="nil"/>
              <w:left w:val="nil"/>
              <w:bottom w:val="nil"/>
              <w:right w:val="nil"/>
            </w:tcBorders>
            <w:shd w:val="clear" w:color="000000" w:fill="FFFFFF"/>
            <w:noWrap/>
            <w:hideMark/>
          </w:tcPr>
          <w:p w:rsidR="002278C7" w:rsidRPr="00863E2E" w:rsidRDefault="002278C7" w:rsidP="002278C7">
            <w:pPr>
              <w:rPr>
                <w:rFonts w:ascii="Calibri" w:hAnsi="Calibri" w:cs="Calibri"/>
                <w:color w:val="000000"/>
                <w:sz w:val="14"/>
                <w:szCs w:val="14"/>
                <w:lang w:val="es-ES" w:eastAsia="es-EC"/>
              </w:rPr>
            </w:pPr>
            <w:r w:rsidRPr="00863E2E">
              <w:rPr>
                <w:rFonts w:ascii="Calibri" w:hAnsi="Calibri" w:cs="Calibri"/>
                <w:color w:val="000000"/>
                <w:sz w:val="14"/>
                <w:szCs w:val="14"/>
                <w:lang w:val="es-ES" w:eastAsia="es-EC"/>
              </w:rPr>
              <w:t>CANELA 90.5 FM CUBRE LA PROVINCIA DEL GUAYAS Y LOS RIOS.</w:t>
            </w:r>
          </w:p>
        </w:tc>
      </w:tr>
      <w:tr w:rsidR="002278C7" w:rsidRPr="00863E2E" w:rsidTr="002278C7">
        <w:trPr>
          <w:gridAfter w:val="2"/>
          <w:wAfter w:w="8188" w:type="dxa"/>
          <w:trHeight w:val="272"/>
        </w:trPr>
        <w:tc>
          <w:tcPr>
            <w:tcW w:w="2965" w:type="dxa"/>
            <w:gridSpan w:val="4"/>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14"/>
                <w:szCs w:val="14"/>
                <w:lang w:val="es-ES" w:eastAsia="es-EC"/>
              </w:rPr>
            </w:pPr>
            <w:r w:rsidRPr="00863E2E">
              <w:rPr>
                <w:rFonts w:ascii="Calibri" w:hAnsi="Calibri" w:cs="Calibri"/>
                <w:color w:val="000000"/>
                <w:sz w:val="14"/>
                <w:szCs w:val="14"/>
                <w:lang w:val="es-ES" w:eastAsia="es-EC"/>
              </w:rPr>
              <w:t>VIGENCIA DE LA COTIZACION 8 DIAS</w:t>
            </w:r>
          </w:p>
        </w:tc>
        <w:tc>
          <w:tcPr>
            <w:tcW w:w="57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r>
      <w:tr w:rsidR="002278C7" w:rsidRPr="00863E2E" w:rsidTr="002278C7">
        <w:trPr>
          <w:trHeight w:val="272"/>
        </w:trPr>
        <w:tc>
          <w:tcPr>
            <w:tcW w:w="11729" w:type="dxa"/>
            <w:gridSpan w:val="7"/>
            <w:tcBorders>
              <w:top w:val="nil"/>
              <w:left w:val="nil"/>
              <w:bottom w:val="nil"/>
              <w:right w:val="nil"/>
            </w:tcBorders>
            <w:shd w:val="clear" w:color="000000" w:fill="FFFFFF"/>
            <w:noWrap/>
            <w:hideMark/>
          </w:tcPr>
          <w:p w:rsidR="002278C7" w:rsidRPr="00863E2E" w:rsidRDefault="002278C7" w:rsidP="002278C7">
            <w:pPr>
              <w:rPr>
                <w:rFonts w:ascii="Calibri" w:hAnsi="Calibri" w:cs="Calibri"/>
                <w:color w:val="000000"/>
                <w:sz w:val="14"/>
                <w:szCs w:val="14"/>
                <w:lang w:val="es-ES" w:eastAsia="es-EC"/>
              </w:rPr>
            </w:pPr>
            <w:r w:rsidRPr="00863E2E">
              <w:rPr>
                <w:rFonts w:ascii="Calibri" w:hAnsi="Calibri" w:cs="Calibri"/>
                <w:color w:val="000000"/>
                <w:sz w:val="14"/>
                <w:szCs w:val="14"/>
                <w:lang w:val="es-ES" w:eastAsia="es-EC"/>
              </w:rPr>
              <w:t>TIENE DERECHO A REALIZAR UN SEGMENTO O CONCURSO SEMANAL (DE LUNES A JUEVES) CON ENTREGA DE PRODUCTOS A LOS OYENTES</w:t>
            </w:r>
          </w:p>
        </w:tc>
      </w:tr>
      <w:tr w:rsidR="002278C7" w:rsidRPr="00863E2E" w:rsidTr="002278C7">
        <w:trPr>
          <w:gridAfter w:val="2"/>
          <w:wAfter w:w="8188" w:type="dxa"/>
          <w:trHeight w:val="302"/>
        </w:trPr>
        <w:tc>
          <w:tcPr>
            <w:tcW w:w="1024" w:type="dxa"/>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16"/>
                <w:szCs w:val="16"/>
                <w:lang w:val="es-ES" w:eastAsia="es-EC"/>
              </w:rPr>
            </w:pPr>
          </w:p>
        </w:tc>
        <w:tc>
          <w:tcPr>
            <w:tcW w:w="962"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63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343"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57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r>
      <w:tr w:rsidR="002278C7" w:rsidRPr="00863E2E" w:rsidTr="002278C7">
        <w:trPr>
          <w:gridAfter w:val="2"/>
          <w:wAfter w:w="8188" w:type="dxa"/>
          <w:trHeight w:val="302"/>
        </w:trPr>
        <w:tc>
          <w:tcPr>
            <w:tcW w:w="2622" w:type="dxa"/>
            <w:gridSpan w:val="3"/>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Daniel Gallegos Dionisio</w:t>
            </w:r>
          </w:p>
        </w:tc>
        <w:tc>
          <w:tcPr>
            <w:tcW w:w="343"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57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r>
      <w:tr w:rsidR="002278C7" w:rsidRPr="00863E2E" w:rsidTr="002278C7">
        <w:trPr>
          <w:gridAfter w:val="2"/>
          <w:wAfter w:w="8188" w:type="dxa"/>
          <w:trHeight w:val="302"/>
        </w:trPr>
        <w:tc>
          <w:tcPr>
            <w:tcW w:w="2622" w:type="dxa"/>
            <w:gridSpan w:val="3"/>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b/>
                <w:bCs/>
                <w:i/>
                <w:iCs/>
                <w:color w:val="000000"/>
                <w:sz w:val="16"/>
                <w:szCs w:val="16"/>
                <w:lang w:val="es-ES" w:eastAsia="es-EC"/>
              </w:rPr>
            </w:pPr>
            <w:r w:rsidRPr="00863E2E">
              <w:rPr>
                <w:rFonts w:ascii="Calibri" w:hAnsi="Calibri" w:cs="Calibri"/>
                <w:b/>
                <w:bCs/>
                <w:i/>
                <w:iCs/>
                <w:color w:val="000000"/>
                <w:sz w:val="16"/>
                <w:szCs w:val="16"/>
                <w:lang w:val="es-ES" w:eastAsia="es-EC"/>
              </w:rPr>
              <w:t>ASESOR PUBLICITARIO</w:t>
            </w:r>
          </w:p>
        </w:tc>
        <w:tc>
          <w:tcPr>
            <w:tcW w:w="343"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57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r>
      <w:tr w:rsidR="002278C7" w:rsidRPr="00863E2E" w:rsidTr="002278C7">
        <w:trPr>
          <w:gridAfter w:val="2"/>
          <w:wAfter w:w="8188" w:type="dxa"/>
          <w:trHeight w:val="302"/>
        </w:trPr>
        <w:tc>
          <w:tcPr>
            <w:tcW w:w="2622" w:type="dxa"/>
            <w:gridSpan w:val="3"/>
            <w:tcBorders>
              <w:top w:val="nil"/>
              <w:left w:val="nil"/>
              <w:bottom w:val="nil"/>
              <w:right w:val="nil"/>
            </w:tcBorders>
            <w:shd w:val="clear" w:color="000000" w:fill="FFFFFF"/>
            <w:noWrap/>
            <w:vAlign w:val="bottom"/>
            <w:hideMark/>
          </w:tcPr>
          <w:p w:rsidR="002278C7" w:rsidRPr="00863E2E" w:rsidRDefault="002278C7" w:rsidP="002278C7">
            <w:pPr>
              <w:rPr>
                <w:rFonts w:ascii="Calibri" w:hAnsi="Calibri" w:cs="Calibri"/>
                <w:b/>
                <w:bCs/>
                <w:i/>
                <w:iCs/>
                <w:color w:val="000000"/>
                <w:sz w:val="16"/>
                <w:szCs w:val="16"/>
                <w:lang w:val="es-ES" w:eastAsia="es-EC"/>
              </w:rPr>
            </w:pPr>
            <w:r w:rsidRPr="00863E2E">
              <w:rPr>
                <w:rFonts w:ascii="Calibri" w:hAnsi="Calibri" w:cs="Calibri"/>
                <w:b/>
                <w:bCs/>
                <w:i/>
                <w:iCs/>
                <w:color w:val="000000"/>
                <w:sz w:val="16"/>
                <w:szCs w:val="16"/>
                <w:lang w:val="es-ES" w:eastAsia="es-EC"/>
              </w:rPr>
              <w:t>CANELA RADIO – TV</w:t>
            </w:r>
          </w:p>
          <w:p w:rsidR="002278C7" w:rsidRPr="00863E2E" w:rsidRDefault="002278C7" w:rsidP="002278C7">
            <w:pPr>
              <w:rPr>
                <w:rFonts w:ascii="Calibri" w:hAnsi="Calibri" w:cs="Calibri"/>
                <w:b/>
                <w:bCs/>
                <w:i/>
                <w:iCs/>
                <w:color w:val="000000"/>
                <w:sz w:val="16"/>
                <w:szCs w:val="16"/>
                <w:lang w:val="es-ES" w:eastAsia="es-EC"/>
              </w:rPr>
            </w:pPr>
            <w:r w:rsidRPr="00863E2E">
              <w:rPr>
                <w:rFonts w:ascii="Calibri" w:hAnsi="Calibri" w:cs="Calibri"/>
                <w:b/>
                <w:bCs/>
                <w:i/>
                <w:iCs/>
                <w:color w:val="000000"/>
                <w:sz w:val="16"/>
                <w:szCs w:val="16"/>
                <w:lang w:val="es-ES" w:eastAsia="es-EC"/>
              </w:rPr>
              <w:t xml:space="preserve">La otra Fm </w:t>
            </w:r>
          </w:p>
        </w:tc>
        <w:tc>
          <w:tcPr>
            <w:tcW w:w="343"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c>
          <w:tcPr>
            <w:tcW w:w="576" w:type="dxa"/>
            <w:tcBorders>
              <w:top w:val="nil"/>
              <w:left w:val="nil"/>
              <w:bottom w:val="nil"/>
              <w:right w:val="nil"/>
            </w:tcBorders>
            <w:shd w:val="clear" w:color="000000" w:fill="FFFFFF"/>
            <w:noWrap/>
            <w:vAlign w:val="bottom"/>
            <w:hideMark/>
          </w:tcPr>
          <w:p w:rsidR="002278C7" w:rsidRPr="00863E2E" w:rsidRDefault="002278C7" w:rsidP="002278C7">
            <w:pPr>
              <w:jc w:val="center"/>
              <w:rPr>
                <w:rFonts w:ascii="Calibri" w:hAnsi="Calibri" w:cs="Calibri"/>
                <w:color w:val="000000"/>
                <w:sz w:val="16"/>
                <w:szCs w:val="16"/>
                <w:lang w:val="es-ES" w:eastAsia="es-EC"/>
              </w:rPr>
            </w:pPr>
            <w:r w:rsidRPr="00863E2E">
              <w:rPr>
                <w:rFonts w:ascii="Calibri" w:hAnsi="Calibri" w:cs="Calibri"/>
                <w:color w:val="000000"/>
                <w:sz w:val="16"/>
                <w:szCs w:val="16"/>
                <w:lang w:val="es-ES" w:eastAsia="es-EC"/>
              </w:rPr>
              <w:t> </w:t>
            </w:r>
          </w:p>
        </w:tc>
      </w:tr>
    </w:tbl>
    <w:p w:rsidR="002278C7" w:rsidRPr="00863E2E" w:rsidRDefault="002278C7" w:rsidP="002278C7">
      <w:pPr>
        <w:pBdr>
          <w:top w:val="single" w:sz="4" w:space="1" w:color="auto"/>
          <w:left w:val="single" w:sz="4" w:space="4" w:color="auto"/>
          <w:bottom w:val="single" w:sz="4" w:space="1" w:color="auto"/>
          <w:right w:val="single" w:sz="4" w:space="4" w:color="auto"/>
        </w:pBdr>
        <w:rPr>
          <w:lang w:val="es-ES"/>
        </w:rPr>
        <w:sectPr w:rsidR="002278C7" w:rsidRPr="00863E2E" w:rsidSect="00A1575E">
          <w:pgSz w:w="16838" w:h="11906" w:orient="landscape"/>
          <w:pgMar w:top="1418" w:right="1985" w:bottom="2268" w:left="1985" w:header="709" w:footer="709" w:gutter="0"/>
          <w:cols w:space="708"/>
          <w:docGrid w:linePitch="360"/>
        </w:sectPr>
      </w:pPr>
    </w:p>
    <w:p w:rsidR="002278C7" w:rsidRPr="00863E2E" w:rsidRDefault="002278C7" w:rsidP="002278C7">
      <w:pPr>
        <w:rPr>
          <w:lang w:val="es-ES"/>
        </w:rPr>
      </w:pPr>
      <w:r w:rsidRPr="00863E2E">
        <w:rPr>
          <w:lang w:val="es-ES"/>
        </w:rPr>
        <w:lastRenderedPageBreak/>
        <w:t>Equipo de Oficina</w:t>
      </w:r>
    </w:p>
    <w:p w:rsidR="002278C7" w:rsidRPr="00863E2E" w:rsidRDefault="002278C7" w:rsidP="002278C7">
      <w:pPr>
        <w:rPr>
          <w:lang w:val="es-ES"/>
        </w:rPr>
      </w:pPr>
      <w:r w:rsidRPr="00863E2E">
        <w:rPr>
          <w:lang w:val="es-ES"/>
        </w:rPr>
        <w:t>Proforma Cartimex</w:t>
      </w:r>
    </w:p>
    <w:p w:rsidR="002278C7" w:rsidRPr="00863E2E" w:rsidRDefault="002278C7" w:rsidP="002278C7">
      <w:pPr>
        <w:rPr>
          <w:lang w:val="es-ES"/>
        </w:rPr>
      </w:pPr>
    </w:p>
    <w:p w:rsidR="002278C7" w:rsidRPr="00863E2E" w:rsidRDefault="002278C7" w:rsidP="002278C7">
      <w:pPr>
        <w:rPr>
          <w:lang w:val="es-ES"/>
        </w:rPr>
      </w:pPr>
      <w:r w:rsidRPr="00863E2E">
        <w:rPr>
          <w:lang w:val="es-ES"/>
        </w:rPr>
        <w:t xml:space="preserve">Sumadora </w:t>
      </w:r>
      <w:r w:rsidRPr="00863E2E">
        <w:rPr>
          <w:lang w:val="es-ES"/>
        </w:rPr>
        <w:tab/>
      </w:r>
      <w:r w:rsidRPr="00863E2E">
        <w:rPr>
          <w:lang w:val="es-ES"/>
        </w:rPr>
        <w:tab/>
      </w:r>
      <w:r w:rsidRPr="00863E2E">
        <w:rPr>
          <w:lang w:val="es-ES"/>
        </w:rPr>
        <w:tab/>
      </w:r>
      <w:r w:rsidRPr="00863E2E">
        <w:rPr>
          <w:lang w:val="es-ES"/>
        </w:rPr>
        <w:tab/>
        <w:t>Impresora</w:t>
      </w:r>
    </w:p>
    <w:p w:rsidR="002278C7" w:rsidRPr="00863E2E" w:rsidRDefault="002278C7" w:rsidP="002278C7">
      <w:pPr>
        <w:rPr>
          <w:lang w:val="es-ES"/>
        </w:rPr>
      </w:pPr>
      <w:r w:rsidRPr="00863E2E">
        <w:rPr>
          <w:noProof/>
          <w:lang w:eastAsia="es-EC"/>
        </w:rPr>
        <w:drawing>
          <wp:anchor distT="0" distB="0" distL="114300" distR="114300" simplePos="0" relativeHeight="252012544" behindDoc="1" locked="0" layoutInCell="1" allowOverlap="1">
            <wp:simplePos x="0" y="0"/>
            <wp:positionH relativeFrom="column">
              <wp:posOffset>2297430</wp:posOffset>
            </wp:positionH>
            <wp:positionV relativeFrom="paragraph">
              <wp:posOffset>130175</wp:posOffset>
            </wp:positionV>
            <wp:extent cx="1893570" cy="2148840"/>
            <wp:effectExtent l="19050" t="0" r="0" b="0"/>
            <wp:wrapNone/>
            <wp:docPr id="13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 cstate="print"/>
                    <a:srcRect l="13083" t="23832" r="50372" b="10280"/>
                    <a:stretch>
                      <a:fillRect/>
                    </a:stretch>
                  </pic:blipFill>
                  <pic:spPr bwMode="auto">
                    <a:xfrm>
                      <a:off x="0" y="0"/>
                      <a:ext cx="1893570" cy="2148840"/>
                    </a:xfrm>
                    <a:prstGeom prst="rect">
                      <a:avLst/>
                    </a:prstGeom>
                    <a:noFill/>
                    <a:ln w="9525">
                      <a:noFill/>
                      <a:miter lim="800000"/>
                      <a:headEnd/>
                      <a:tailEnd/>
                    </a:ln>
                  </pic:spPr>
                </pic:pic>
              </a:graphicData>
            </a:graphic>
          </wp:anchor>
        </w:drawing>
      </w:r>
      <w:r w:rsidRPr="00863E2E">
        <w:rPr>
          <w:noProof/>
          <w:lang w:eastAsia="es-EC"/>
        </w:rPr>
        <w:drawing>
          <wp:inline distT="0" distB="0" distL="0" distR="0">
            <wp:extent cx="1927860" cy="2682240"/>
            <wp:effectExtent l="19050" t="0" r="0" b="0"/>
            <wp:docPr id="13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cstate="print"/>
                    <a:srcRect l="12791" t="8879" r="50372" b="8878"/>
                    <a:stretch>
                      <a:fillRect/>
                    </a:stretch>
                  </pic:blipFill>
                  <pic:spPr bwMode="auto">
                    <a:xfrm>
                      <a:off x="0" y="0"/>
                      <a:ext cx="1927860" cy="2682240"/>
                    </a:xfrm>
                    <a:prstGeom prst="rect">
                      <a:avLst/>
                    </a:prstGeom>
                    <a:noFill/>
                    <a:ln w="9525">
                      <a:noFill/>
                      <a:miter lim="800000"/>
                      <a:headEnd/>
                      <a:tailEnd/>
                    </a:ln>
                  </pic:spPr>
                </pic:pic>
              </a:graphicData>
            </a:graphic>
          </wp:inline>
        </w:drawing>
      </w:r>
    </w:p>
    <w:p w:rsidR="002278C7" w:rsidRPr="00863E2E" w:rsidRDefault="002278C7" w:rsidP="002278C7">
      <w:pPr>
        <w:rPr>
          <w:lang w:val="es-ES"/>
        </w:rPr>
      </w:pPr>
    </w:p>
    <w:p w:rsidR="002278C7" w:rsidRPr="00863E2E" w:rsidRDefault="002278C7" w:rsidP="002278C7">
      <w:pPr>
        <w:rPr>
          <w:lang w:val="es-ES"/>
        </w:rPr>
      </w:pPr>
      <w:r w:rsidRPr="00863E2E">
        <w:rPr>
          <w:noProof/>
          <w:lang w:eastAsia="es-EC"/>
        </w:rPr>
        <w:drawing>
          <wp:inline distT="0" distB="0" distL="0" distR="0">
            <wp:extent cx="3810000" cy="2407920"/>
            <wp:effectExtent l="19050" t="0" r="0" b="0"/>
            <wp:docPr id="138"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0" cstate="print"/>
                    <a:srcRect/>
                    <a:stretch>
                      <a:fillRect/>
                    </a:stretch>
                  </pic:blipFill>
                  <pic:spPr bwMode="auto">
                    <a:xfrm>
                      <a:off x="0" y="0"/>
                      <a:ext cx="3810000" cy="2407920"/>
                    </a:xfrm>
                    <a:prstGeom prst="rect">
                      <a:avLst/>
                    </a:prstGeom>
                    <a:noFill/>
                    <a:ln w="9525">
                      <a:noFill/>
                      <a:miter lim="800000"/>
                      <a:headEnd/>
                      <a:tailEnd/>
                    </a:ln>
                  </pic:spPr>
                </pic:pic>
              </a:graphicData>
            </a:graphic>
          </wp:inline>
        </w:drawing>
      </w:r>
    </w:p>
    <w:p w:rsidR="002278C7" w:rsidRPr="00863E2E" w:rsidRDefault="002278C7" w:rsidP="002278C7">
      <w:pPr>
        <w:rPr>
          <w:lang w:val="es-ES"/>
        </w:rPr>
      </w:pPr>
    </w:p>
    <w:p w:rsidR="002278C7" w:rsidRPr="00863E2E" w:rsidRDefault="002278C7" w:rsidP="002278C7">
      <w:pPr>
        <w:rPr>
          <w:lang w:val="es-ES"/>
        </w:rPr>
      </w:pPr>
    </w:p>
    <w:p w:rsidR="002278C7" w:rsidRPr="00863E2E" w:rsidRDefault="002278C7" w:rsidP="002278C7">
      <w:pPr>
        <w:rPr>
          <w:lang w:val="es-ES"/>
        </w:rPr>
      </w:pPr>
    </w:p>
    <w:p w:rsidR="002278C7" w:rsidRPr="00863E2E" w:rsidRDefault="002278C7" w:rsidP="002278C7">
      <w:pPr>
        <w:rPr>
          <w:lang w:val="es-ES"/>
        </w:rPr>
      </w:pPr>
    </w:p>
    <w:p w:rsidR="002278C7" w:rsidRPr="00863E2E" w:rsidRDefault="002278C7" w:rsidP="002278C7">
      <w:pPr>
        <w:rPr>
          <w:lang w:val="es-ES"/>
        </w:rPr>
      </w:pPr>
    </w:p>
    <w:p w:rsidR="002278C7" w:rsidRPr="00863E2E" w:rsidRDefault="002278C7" w:rsidP="002278C7">
      <w:pPr>
        <w:rPr>
          <w:lang w:val="es-ES"/>
        </w:rPr>
      </w:pPr>
    </w:p>
    <w:p w:rsidR="002278C7" w:rsidRPr="00863E2E" w:rsidRDefault="002278C7" w:rsidP="002278C7">
      <w:pPr>
        <w:rPr>
          <w:lang w:val="es-ES"/>
        </w:rPr>
      </w:pPr>
    </w:p>
    <w:p w:rsidR="002278C7" w:rsidRPr="00863E2E" w:rsidRDefault="002278C7" w:rsidP="002278C7">
      <w:pPr>
        <w:rPr>
          <w:lang w:val="es-ES"/>
        </w:rPr>
      </w:pPr>
    </w:p>
    <w:p w:rsidR="002278C7" w:rsidRPr="00863E2E" w:rsidRDefault="002278C7" w:rsidP="002278C7">
      <w:pPr>
        <w:rPr>
          <w:lang w:val="es-ES"/>
        </w:rPr>
      </w:pPr>
    </w:p>
    <w:p w:rsidR="002278C7" w:rsidRPr="00863E2E" w:rsidRDefault="002278C7" w:rsidP="002278C7">
      <w:pPr>
        <w:rPr>
          <w:lang w:val="es-ES"/>
        </w:rPr>
      </w:pPr>
    </w:p>
    <w:p w:rsidR="002278C7" w:rsidRPr="00863E2E" w:rsidRDefault="002278C7" w:rsidP="002278C7">
      <w:pPr>
        <w:rPr>
          <w:lang w:val="es-ES"/>
        </w:rPr>
      </w:pPr>
    </w:p>
    <w:p w:rsidR="002278C7" w:rsidRPr="00863E2E" w:rsidRDefault="002278C7" w:rsidP="002278C7">
      <w:pPr>
        <w:rPr>
          <w:lang w:val="es-ES"/>
        </w:rPr>
      </w:pPr>
    </w:p>
    <w:p w:rsidR="002278C7" w:rsidRPr="00863E2E" w:rsidRDefault="002278C7" w:rsidP="002278C7">
      <w:pPr>
        <w:rPr>
          <w:lang w:val="es-ES"/>
        </w:rPr>
      </w:pPr>
    </w:p>
    <w:p w:rsidR="002278C7" w:rsidRPr="00863E2E" w:rsidRDefault="002278C7" w:rsidP="002278C7">
      <w:pPr>
        <w:rPr>
          <w:lang w:val="es-ES"/>
        </w:rPr>
      </w:pPr>
      <w:r w:rsidRPr="00863E2E">
        <w:rPr>
          <w:lang w:val="es-ES"/>
        </w:rPr>
        <w:t>Costos de las Vallas Publicitarias</w:t>
      </w:r>
    </w:p>
    <w:p w:rsidR="002278C7" w:rsidRPr="00863E2E" w:rsidRDefault="002278C7" w:rsidP="002278C7">
      <w:pPr>
        <w:rPr>
          <w:lang w:val="es-ES"/>
        </w:rPr>
      </w:pPr>
      <w:r w:rsidRPr="00863E2E">
        <w:rPr>
          <w:noProof/>
          <w:lang w:eastAsia="es-EC"/>
        </w:rPr>
        <w:drawing>
          <wp:inline distT="0" distB="0" distL="0" distR="0">
            <wp:extent cx="5212080" cy="3642360"/>
            <wp:effectExtent l="19050" t="0" r="7620" b="0"/>
            <wp:docPr id="139"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1" cstate="print"/>
                    <a:srcRect/>
                    <a:stretch>
                      <a:fillRect/>
                    </a:stretch>
                  </pic:blipFill>
                  <pic:spPr bwMode="auto">
                    <a:xfrm>
                      <a:off x="0" y="0"/>
                      <a:ext cx="5212080" cy="3642360"/>
                    </a:xfrm>
                    <a:prstGeom prst="rect">
                      <a:avLst/>
                    </a:prstGeom>
                    <a:noFill/>
                    <a:ln w="9525">
                      <a:noFill/>
                      <a:miter lim="800000"/>
                      <a:headEnd/>
                      <a:tailEnd/>
                    </a:ln>
                  </pic:spPr>
                </pic:pic>
              </a:graphicData>
            </a:graphic>
          </wp:inline>
        </w:drawing>
      </w:r>
    </w:p>
    <w:p w:rsidR="002278C7" w:rsidRPr="00863E2E" w:rsidRDefault="002278C7" w:rsidP="002278C7">
      <w:pPr>
        <w:rPr>
          <w:lang w:val="es-ES"/>
        </w:rPr>
      </w:pPr>
    </w:p>
    <w:p w:rsidR="002278C7" w:rsidRPr="00863E2E" w:rsidRDefault="002278C7" w:rsidP="002278C7">
      <w:pPr>
        <w:rPr>
          <w:lang w:val="es-ES"/>
        </w:rPr>
      </w:pPr>
      <w:r w:rsidRPr="00863E2E">
        <w:rPr>
          <w:lang w:val="es-ES"/>
        </w:rPr>
        <w:t>Folleteria</w:t>
      </w:r>
    </w:p>
    <w:p w:rsidR="002278C7" w:rsidRPr="00863E2E" w:rsidRDefault="002278C7" w:rsidP="002278C7">
      <w:pPr>
        <w:rPr>
          <w:lang w:val="es-ES"/>
        </w:rPr>
      </w:pPr>
      <w:r w:rsidRPr="00863E2E">
        <w:rPr>
          <w:lang w:val="es-ES"/>
        </w:rPr>
        <w:t>Imprenta: Arte y Publicidad</w:t>
      </w:r>
    </w:p>
    <w:p w:rsidR="002278C7" w:rsidRPr="00863E2E" w:rsidRDefault="002278C7" w:rsidP="002278C7">
      <w:pPr>
        <w:rPr>
          <w:lang w:val="es-ES"/>
        </w:rPr>
      </w:pPr>
      <w:r w:rsidRPr="00863E2E">
        <w:rPr>
          <w:lang w:val="es-ES"/>
        </w:rPr>
        <w:t xml:space="preserve">1 millar de </w:t>
      </w:r>
      <w:r w:rsidR="008E4565" w:rsidRPr="00863E2E">
        <w:rPr>
          <w:lang w:val="es-ES"/>
        </w:rPr>
        <w:t>Trípticos</w:t>
      </w:r>
      <w:r w:rsidRPr="00863E2E">
        <w:rPr>
          <w:lang w:val="es-ES"/>
        </w:rPr>
        <w:t xml:space="preserve"> a color en papel  </w:t>
      </w:r>
    </w:p>
    <w:p w:rsidR="002278C7" w:rsidRPr="00863E2E" w:rsidRDefault="00B91E1B" w:rsidP="002278C7">
      <w:pPr>
        <w:rPr>
          <w:lang w:val="es-ES"/>
        </w:rPr>
        <w:sectPr w:rsidR="002278C7" w:rsidRPr="00863E2E" w:rsidSect="00533E81">
          <w:pgSz w:w="11906" w:h="16838"/>
          <w:pgMar w:top="1985" w:right="1418" w:bottom="1985" w:left="2268" w:header="709" w:footer="709" w:gutter="0"/>
          <w:cols w:space="708"/>
          <w:docGrid w:linePitch="360"/>
        </w:sectPr>
      </w:pPr>
      <w:r>
        <w:rPr>
          <w:lang w:val="es-ES"/>
        </w:rPr>
        <w:t>1 millar de Volantes a b/n.</w:t>
      </w:r>
    </w:p>
    <w:p w:rsidR="007C12C7" w:rsidRPr="00863E2E" w:rsidRDefault="007C12C7" w:rsidP="00B66E1F">
      <w:pPr>
        <w:rPr>
          <w:lang w:val="es-ES"/>
        </w:rPr>
      </w:pPr>
    </w:p>
    <w:sectPr w:rsidR="007C12C7" w:rsidRPr="00863E2E" w:rsidSect="00533E81">
      <w:footerReference w:type="default" r:id="rId122"/>
      <w:pgSz w:w="11906" w:h="16838"/>
      <w:pgMar w:top="1985" w:right="1418" w:bottom="1985"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5D9B" w:rsidRDefault="00365D9B" w:rsidP="006C7B72">
      <w:r>
        <w:separator/>
      </w:r>
    </w:p>
  </w:endnote>
  <w:endnote w:type="continuationSeparator" w:id="0">
    <w:p w:rsidR="00365D9B" w:rsidRDefault="00365D9B" w:rsidP="006C7B7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Arial,Bold">
    <w:altName w:val="Times New Roman"/>
    <w:panose1 w:val="00000000000000000000"/>
    <w:charset w:val="A1"/>
    <w:family w:val="auto"/>
    <w:notTrueType/>
    <w:pitch w:val="default"/>
    <w:sig w:usb0="00000081" w:usb1="00000000" w:usb2="00000000" w:usb3="00000000" w:csb0="00000008"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51276"/>
      <w:docPartObj>
        <w:docPartGallery w:val="Page Numbers (Bottom of Page)"/>
        <w:docPartUnique/>
      </w:docPartObj>
    </w:sdtPr>
    <w:sdtContent>
      <w:p w:rsidR="0042681A" w:rsidRDefault="00A7738E">
        <w:pPr>
          <w:pStyle w:val="Piedepgina"/>
          <w:jc w:val="right"/>
        </w:pPr>
        <w:fldSimple w:instr=" PAGE   \* MERGEFORMAT ">
          <w:r w:rsidR="00C95582">
            <w:rPr>
              <w:noProof/>
            </w:rPr>
            <w:t>XIV</w:t>
          </w:r>
        </w:fldSimple>
      </w:p>
    </w:sdtContent>
  </w:sdt>
  <w:p w:rsidR="0042681A" w:rsidRDefault="0042681A">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681A" w:rsidRDefault="0042681A">
    <w:pPr>
      <w:pStyle w:val="Piedepgina"/>
      <w:jc w:val="right"/>
    </w:pPr>
  </w:p>
  <w:p w:rsidR="0042681A" w:rsidRDefault="0042681A">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51277"/>
      <w:docPartObj>
        <w:docPartGallery w:val="Page Numbers (Bottom of Page)"/>
        <w:docPartUnique/>
      </w:docPartObj>
    </w:sdtPr>
    <w:sdtContent>
      <w:p w:rsidR="0042681A" w:rsidRDefault="00A7738E">
        <w:pPr>
          <w:pStyle w:val="Piedepgina"/>
          <w:jc w:val="right"/>
        </w:pPr>
        <w:fldSimple w:instr=" PAGE   \* MERGEFORMAT ">
          <w:r w:rsidR="00C95582">
            <w:rPr>
              <w:noProof/>
            </w:rPr>
            <w:t>42</w:t>
          </w:r>
        </w:fldSimple>
      </w:p>
    </w:sdtContent>
  </w:sdt>
  <w:p w:rsidR="0042681A" w:rsidRPr="00EF08B7" w:rsidRDefault="0042681A" w:rsidP="00EC638D">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681A" w:rsidRDefault="00A7738E">
    <w:pPr>
      <w:pStyle w:val="Piedepgina"/>
      <w:jc w:val="right"/>
    </w:pPr>
    <w:fldSimple w:instr=" PAGE   \* MERGEFORMAT ">
      <w:r w:rsidR="00C95582">
        <w:rPr>
          <w:noProof/>
        </w:rPr>
        <w:t>218</w:t>
      </w:r>
    </w:fldSimple>
  </w:p>
  <w:p w:rsidR="0042681A" w:rsidRPr="00EF08B7" w:rsidRDefault="0042681A" w:rsidP="00EC638D">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5D9B" w:rsidRDefault="00365D9B" w:rsidP="006C7B72">
      <w:r>
        <w:separator/>
      </w:r>
    </w:p>
  </w:footnote>
  <w:footnote w:type="continuationSeparator" w:id="0">
    <w:p w:rsidR="00365D9B" w:rsidRDefault="00365D9B" w:rsidP="006C7B72">
      <w:r>
        <w:continuationSeparator/>
      </w:r>
    </w:p>
  </w:footnote>
  <w:footnote w:id="1">
    <w:p w:rsidR="0042681A" w:rsidRDefault="0042681A">
      <w:pPr>
        <w:pStyle w:val="Textonotapie"/>
      </w:pPr>
      <w:r>
        <w:rPr>
          <w:rStyle w:val="Refdenotaalpie"/>
        </w:rPr>
        <w:footnoteRef/>
      </w:r>
      <w:r w:rsidRPr="00A237F9">
        <w:t>http://www.daule.gob.ec/es-ec/nuestrocanton/generalidades.aspx</w:t>
      </w:r>
    </w:p>
  </w:footnote>
  <w:footnote w:id="2">
    <w:p w:rsidR="0042681A" w:rsidRDefault="0042681A">
      <w:pPr>
        <w:pStyle w:val="Textonotapie"/>
      </w:pPr>
      <w:r>
        <w:rPr>
          <w:rStyle w:val="Refdenotaalpie"/>
        </w:rPr>
        <w:footnoteRef/>
      </w:r>
      <w:r w:rsidRPr="00A237F9">
        <w:t>http://www.guayas.gob.ec/cantones/daule</w:t>
      </w:r>
    </w:p>
  </w:footnote>
  <w:footnote w:id="3">
    <w:p w:rsidR="0042681A" w:rsidRDefault="0042681A">
      <w:pPr>
        <w:pStyle w:val="Textonotapie"/>
      </w:pPr>
      <w:r>
        <w:rPr>
          <w:rStyle w:val="Refdenotaalpie"/>
        </w:rPr>
        <w:footnoteRef/>
      </w:r>
      <w:r>
        <w:t xml:space="preserve"> </w:t>
      </w:r>
      <w:r w:rsidRPr="00403088">
        <w:t>http://definicion.de/recreacion/</w:t>
      </w:r>
    </w:p>
  </w:footnote>
  <w:footnote w:id="4">
    <w:p w:rsidR="0042681A" w:rsidRDefault="0042681A" w:rsidP="008505AA">
      <w:pPr>
        <w:pStyle w:val="Textonotapie"/>
      </w:pPr>
      <w:r>
        <w:rPr>
          <w:rStyle w:val="Refdenotaalpie"/>
        </w:rPr>
        <w:footnoteRef/>
      </w:r>
      <w:r w:rsidRPr="00EB1C6B">
        <w:t>http://www.herramientasparapymes.com/que-es-la-matriz-bcg-boston-consulting-group</w:t>
      </w:r>
    </w:p>
  </w:footnote>
  <w:footnote w:id="5">
    <w:p w:rsidR="0042681A" w:rsidRDefault="0042681A" w:rsidP="00D80A4E">
      <w:pPr>
        <w:pStyle w:val="Textonotapie"/>
      </w:pPr>
      <w:r>
        <w:rPr>
          <w:rStyle w:val="Refdenotaalpie"/>
        </w:rPr>
        <w:footnoteRef/>
      </w:r>
      <w:r w:rsidRPr="00064349">
        <w:t>http://www.deguate.com/infocentros/gerencia/mercadeo/mk16.htm</w:t>
      </w:r>
    </w:p>
  </w:footnote>
  <w:footnote w:id="6">
    <w:p w:rsidR="0042681A" w:rsidRDefault="0042681A">
      <w:pPr>
        <w:pStyle w:val="Textonotapie"/>
      </w:pPr>
      <w:r>
        <w:rPr>
          <w:rStyle w:val="Refdenotaalpie"/>
        </w:rPr>
        <w:footnoteRef/>
      </w:r>
      <w:r w:rsidRPr="00EE3C4A">
        <w:t>http://www.daule.gob.ec/en-us/nuestrocanton/economia.aspx</w:t>
      </w:r>
    </w:p>
  </w:footnote>
  <w:footnote w:id="7">
    <w:p w:rsidR="0042681A" w:rsidRDefault="0042681A">
      <w:pPr>
        <w:pStyle w:val="Textonotapie"/>
      </w:pPr>
      <w:r>
        <w:rPr>
          <w:rStyle w:val="Refdenotaalpie"/>
        </w:rPr>
        <w:footnoteRef/>
      </w:r>
      <w:r w:rsidRPr="00716C6E">
        <w:t>https://www.bce.fin.ec/documentos/Estadisticas/SectorReal/Previsiones/Supuestos%20Macro2011-2014.pdf</w:t>
      </w:r>
    </w:p>
  </w:footnote>
  <w:footnote w:id="8">
    <w:p w:rsidR="0042681A" w:rsidRDefault="0042681A">
      <w:pPr>
        <w:pStyle w:val="Textonotapie"/>
      </w:pPr>
      <w:r>
        <w:rPr>
          <w:rStyle w:val="Refdenotaalpie"/>
        </w:rPr>
        <w:footnoteRef/>
      </w:r>
      <w:r w:rsidRPr="008A583F">
        <w:t>http://merk2meta.blogspot.com/2007/06/mercado-meta.html</w:t>
      </w:r>
    </w:p>
  </w:footnote>
  <w:footnote w:id="9">
    <w:p w:rsidR="0042681A" w:rsidRDefault="0042681A">
      <w:pPr>
        <w:pStyle w:val="Textonotapie"/>
      </w:pPr>
      <w:r>
        <w:rPr>
          <w:rStyle w:val="Refdenotaalpie"/>
        </w:rPr>
        <w:footnoteRef/>
      </w:r>
      <w:r>
        <w:t xml:space="preserve"> Sapag Nassir, Preparación y Evaluación de Proyectos</w:t>
      </w:r>
    </w:p>
  </w:footnote>
  <w:footnote w:id="10">
    <w:p w:rsidR="0042681A" w:rsidRDefault="0042681A">
      <w:pPr>
        <w:pStyle w:val="Textonotapie"/>
      </w:pPr>
      <w:r>
        <w:rPr>
          <w:rStyle w:val="Refdenotaalpie"/>
        </w:rPr>
        <w:footnoteRef/>
      </w:r>
      <w:r>
        <w:t xml:space="preserve"> Vallarino Carlos, Marco Legal Empresarial.</w:t>
      </w:r>
    </w:p>
  </w:footnote>
  <w:footnote w:id="11">
    <w:p w:rsidR="0042681A" w:rsidRPr="0084431F" w:rsidRDefault="0042681A" w:rsidP="0033785B">
      <w:pPr>
        <w:pStyle w:val="Textonotapie"/>
      </w:pPr>
      <w:r w:rsidRPr="0084431F">
        <w:rPr>
          <w:rStyle w:val="Refdenotaalpie"/>
        </w:rPr>
        <w:footnoteRef/>
      </w:r>
      <w:hyperlink r:id="rId1" w:history="1">
        <w:r w:rsidRPr="0084431F">
          <w:rPr>
            <w:rStyle w:val="Hipervnculo"/>
            <w:color w:val="auto"/>
            <w:u w:val="none"/>
          </w:rPr>
          <w:t>http://www.econlink.com.ar/concepto-de-inversion</w:t>
        </w:r>
      </w:hyperlink>
    </w:p>
  </w:footnote>
  <w:footnote w:id="12">
    <w:p w:rsidR="0042681A" w:rsidRDefault="0042681A" w:rsidP="0033785B">
      <w:pPr>
        <w:pStyle w:val="Textonotapie"/>
      </w:pPr>
      <w:r>
        <w:rPr>
          <w:rStyle w:val="Refdenotaalpie"/>
        </w:rPr>
        <w:footnoteRef/>
      </w:r>
      <w:r>
        <w:t xml:space="preserve"> Sapag Chain Nassir “Preparación y Evaluación de proyectos, Quinta edición.</w:t>
      </w:r>
    </w:p>
  </w:footnote>
  <w:footnote w:id="13">
    <w:p w:rsidR="0042681A" w:rsidRDefault="0042681A" w:rsidP="0033785B">
      <w:pPr>
        <w:pStyle w:val="Textonotapie"/>
      </w:pPr>
      <w:r>
        <w:rPr>
          <w:rStyle w:val="Refdenotaalpie"/>
        </w:rPr>
        <w:footnoteRef/>
      </w:r>
      <w:r>
        <w:t xml:space="preserve"> Sapag Chain Nassir “Preparación y Evaluación de proyectos, Quinta edición.</w:t>
      </w:r>
    </w:p>
  </w:footnote>
  <w:footnote w:id="14">
    <w:p w:rsidR="0042681A" w:rsidRPr="00FF3384" w:rsidRDefault="0042681A" w:rsidP="0033785B">
      <w:pPr>
        <w:pStyle w:val="Textonotapie"/>
      </w:pPr>
      <w:r w:rsidRPr="00FF3384">
        <w:rPr>
          <w:rStyle w:val="Refdenotaalpie"/>
        </w:rPr>
        <w:footnoteRef/>
      </w:r>
      <w:hyperlink r:id="rId2" w:history="1">
        <w:r w:rsidRPr="00FF3384">
          <w:rPr>
            <w:rStyle w:val="Hipervnculo"/>
            <w:color w:val="auto"/>
            <w:u w:val="none"/>
          </w:rPr>
          <w:t>http://www.normasinternacionalesdecontabilidad.es/nic/pdf/NIC38.pdf</w:t>
        </w:r>
      </w:hyperlink>
    </w:p>
  </w:footnote>
  <w:footnote w:id="15">
    <w:p w:rsidR="0042681A" w:rsidRPr="00201B14" w:rsidRDefault="0042681A" w:rsidP="0033785B">
      <w:pPr>
        <w:pStyle w:val="Textonotapie"/>
      </w:pPr>
      <w:r>
        <w:rPr>
          <w:rStyle w:val="Refdenotaalpie"/>
        </w:rPr>
        <w:footnoteRef/>
      </w:r>
      <w:hyperlink r:id="rId3" w:history="1">
        <w:r w:rsidRPr="00201B14">
          <w:rPr>
            <w:rStyle w:val="Hipervnculo"/>
            <w:color w:val="auto"/>
            <w:u w:val="none"/>
          </w:rPr>
          <w:t>http://jormi15.blogspot.com/2010/08/capacitacion-contable.html</w:t>
        </w:r>
      </w:hyperlink>
    </w:p>
  </w:footnote>
  <w:footnote w:id="16">
    <w:p w:rsidR="0042681A" w:rsidRPr="00B33333" w:rsidRDefault="0042681A" w:rsidP="0033785B">
      <w:pPr>
        <w:pStyle w:val="Textonotapie"/>
      </w:pPr>
      <w:r w:rsidRPr="00201B14">
        <w:rPr>
          <w:rStyle w:val="Refdenotaalpie"/>
        </w:rPr>
        <w:footnoteRef/>
      </w:r>
      <w:hyperlink r:id="rId4" w:history="1">
        <w:r w:rsidRPr="00201B14">
          <w:rPr>
            <w:rStyle w:val="Hipervnculo"/>
            <w:color w:val="auto"/>
            <w:u w:val="none"/>
          </w:rPr>
          <w:t>http://jormi15.blogspot.com/2010/08/definicion-de-pasivo-segun-las-niif.html</w:t>
        </w:r>
      </w:hyperlink>
    </w:p>
  </w:footnote>
  <w:footnote w:id="17">
    <w:p w:rsidR="0042681A" w:rsidRPr="00B33333" w:rsidRDefault="0042681A" w:rsidP="0033785B">
      <w:pPr>
        <w:pStyle w:val="Textonotapie"/>
      </w:pPr>
      <w:r w:rsidRPr="00B33333">
        <w:rPr>
          <w:rStyle w:val="Refdenotaalpie"/>
        </w:rPr>
        <w:footnoteRef/>
      </w:r>
      <w:r w:rsidRPr="00B33333">
        <w:rPr>
          <w:rFonts w:cs="Arial"/>
          <w:shd w:val="clear" w:color="auto" w:fill="FFFFFF"/>
        </w:rPr>
        <w:t>www.madrid.org/cs/.</w:t>
      </w:r>
      <w:r>
        <w:rPr>
          <w:rFonts w:cs="Arial"/>
          <w:shd w:val="clear" w:color="auto" w:fill="FFFFFF"/>
        </w:rPr>
        <w:t>../F50_8.1_CONCEPTOS_BASICOS.pdf</w:t>
      </w:r>
    </w:p>
  </w:footnote>
  <w:footnote w:id="18">
    <w:p w:rsidR="0042681A" w:rsidRDefault="0042681A" w:rsidP="002A53A3">
      <w:pPr>
        <w:pStyle w:val="Textonotapie"/>
      </w:pPr>
      <w:r>
        <w:rPr>
          <w:rStyle w:val="Refdenotaalpie"/>
        </w:rPr>
        <w:footnoteRef/>
      </w:r>
      <w:r>
        <w:rPr>
          <w:rFonts w:cs="Arial"/>
        </w:rPr>
        <w:t>NASSIR Sapag Chain “Preparación y Evaluación de Proyectos” 5º Edición</w:t>
      </w:r>
    </w:p>
  </w:footnote>
  <w:footnote w:id="19">
    <w:p w:rsidR="0042681A" w:rsidRDefault="0042681A" w:rsidP="00E708BA">
      <w:pPr>
        <w:pStyle w:val="Textonotapie"/>
      </w:pPr>
      <w:r>
        <w:rPr>
          <w:rStyle w:val="Refdenotaalpie"/>
        </w:rPr>
        <w:footnoteRef/>
      </w:r>
      <w:r w:rsidRPr="00BC4DD1">
        <w:t>https://www.portfoliopersonal.com/Tasa_Interes/hTB_TIR.asp</w:t>
      </w:r>
    </w:p>
  </w:footnote>
  <w:footnote w:id="20">
    <w:p w:rsidR="0042681A" w:rsidRDefault="0042681A" w:rsidP="00E708BA">
      <w:pPr>
        <w:pStyle w:val="Textonotapie"/>
      </w:pPr>
      <w:r>
        <w:rPr>
          <w:rStyle w:val="Refdenotaalpie"/>
        </w:rPr>
        <w:footnoteRef/>
      </w:r>
      <w:r w:rsidRPr="00BC4DD1">
        <w:t>http://finance.yahoo.com/</w:t>
      </w:r>
    </w:p>
  </w:footnote>
  <w:footnote w:id="21">
    <w:p w:rsidR="0042681A" w:rsidRDefault="0042681A" w:rsidP="00E708BA">
      <w:pPr>
        <w:pStyle w:val="Textonotapie"/>
      </w:pPr>
      <w:r>
        <w:rPr>
          <w:rStyle w:val="Refdenotaalpie"/>
        </w:rPr>
        <w:footnoteRef/>
      </w:r>
      <w:r w:rsidRPr="00BC4DD1">
        <w:t>http://www.bce.fin.ec/resumen_ticker.php?ticker_value=riesgo_pais</w:t>
      </w:r>
    </w:p>
  </w:footnote>
  <w:footnote w:id="22">
    <w:p w:rsidR="0042681A" w:rsidRDefault="0042681A" w:rsidP="00E708BA">
      <w:pPr>
        <w:pStyle w:val="Textonotapie"/>
      </w:pPr>
      <w:r>
        <w:rPr>
          <w:rStyle w:val="Refdenotaalpie"/>
        </w:rPr>
        <w:footnoteRef/>
      </w:r>
      <w:r w:rsidRPr="00BC4DD1">
        <w:t>http://www.bce.fin.ec/resumen_ticker.php?ticker_value=activa</w:t>
      </w:r>
    </w:p>
  </w:footnote>
  <w:footnote w:id="23">
    <w:p w:rsidR="0042681A" w:rsidRDefault="0042681A" w:rsidP="002A53A3">
      <w:pPr>
        <w:pStyle w:val="Textonotapie"/>
      </w:pPr>
      <w:r>
        <w:rPr>
          <w:rStyle w:val="Refdenotaalpie"/>
        </w:rPr>
        <w:footnoteRef/>
      </w:r>
      <w:r>
        <w:rPr>
          <w:rFonts w:cs="Arial"/>
        </w:rPr>
        <w:t>NASSIR Sapag Chain “Preparación y Evaluación de Proyectos” 5º Edición</w:t>
      </w:r>
    </w:p>
  </w:footnote>
  <w:footnote w:id="24">
    <w:p w:rsidR="0042681A" w:rsidRDefault="0042681A" w:rsidP="002A53A3">
      <w:pPr>
        <w:pStyle w:val="Textonotapie"/>
      </w:pPr>
      <w:r>
        <w:rPr>
          <w:rStyle w:val="Refdenotaalpie"/>
        </w:rPr>
        <w:footnoteRef/>
      </w:r>
      <w:r>
        <w:rPr>
          <w:rFonts w:cs="Arial"/>
        </w:rPr>
        <w:t>NASSIR Sapag Chain “Preparación y Evaluación de Proyectos” 5º Edición</w:t>
      </w:r>
    </w:p>
  </w:footnote>
  <w:footnote w:id="25">
    <w:p w:rsidR="0042681A" w:rsidRDefault="0042681A" w:rsidP="002A53A3">
      <w:pPr>
        <w:pStyle w:val="Textonotapie"/>
      </w:pPr>
      <w:r>
        <w:rPr>
          <w:rStyle w:val="Refdenotaalpie"/>
        </w:rPr>
        <w:footnoteRef/>
      </w:r>
      <w:r w:rsidRPr="005C1B72">
        <w:t>http://www.bce.fin.ec/resumen_ticker.php?ticker_value=riesgo_pais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E1E2A"/>
    <w:multiLevelType w:val="hybridMultilevel"/>
    <w:tmpl w:val="E0163ACA"/>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2175290"/>
    <w:multiLevelType w:val="hybridMultilevel"/>
    <w:tmpl w:val="68BC5B8A"/>
    <w:lvl w:ilvl="0" w:tplc="300A000D">
      <w:start w:val="1"/>
      <w:numFmt w:val="bullet"/>
      <w:lvlText w:val=""/>
      <w:lvlJc w:val="left"/>
      <w:pPr>
        <w:ind w:left="1776" w:hanging="360"/>
      </w:pPr>
      <w:rPr>
        <w:rFonts w:ascii="Wingdings" w:hAnsi="Wingdings" w:hint="default"/>
      </w:rPr>
    </w:lvl>
    <w:lvl w:ilvl="1" w:tplc="300A0003" w:tentative="1">
      <w:start w:val="1"/>
      <w:numFmt w:val="bullet"/>
      <w:lvlText w:val="o"/>
      <w:lvlJc w:val="left"/>
      <w:pPr>
        <w:ind w:left="2496" w:hanging="360"/>
      </w:pPr>
      <w:rPr>
        <w:rFonts w:ascii="Courier New" w:hAnsi="Courier New" w:cs="Courier New" w:hint="default"/>
      </w:rPr>
    </w:lvl>
    <w:lvl w:ilvl="2" w:tplc="300A0005" w:tentative="1">
      <w:start w:val="1"/>
      <w:numFmt w:val="bullet"/>
      <w:lvlText w:val=""/>
      <w:lvlJc w:val="left"/>
      <w:pPr>
        <w:ind w:left="3216" w:hanging="360"/>
      </w:pPr>
      <w:rPr>
        <w:rFonts w:ascii="Wingdings" w:hAnsi="Wingdings" w:hint="default"/>
      </w:rPr>
    </w:lvl>
    <w:lvl w:ilvl="3" w:tplc="300A0001" w:tentative="1">
      <w:start w:val="1"/>
      <w:numFmt w:val="bullet"/>
      <w:lvlText w:val=""/>
      <w:lvlJc w:val="left"/>
      <w:pPr>
        <w:ind w:left="3936" w:hanging="360"/>
      </w:pPr>
      <w:rPr>
        <w:rFonts w:ascii="Symbol" w:hAnsi="Symbol" w:hint="default"/>
      </w:rPr>
    </w:lvl>
    <w:lvl w:ilvl="4" w:tplc="300A0003" w:tentative="1">
      <w:start w:val="1"/>
      <w:numFmt w:val="bullet"/>
      <w:lvlText w:val="o"/>
      <w:lvlJc w:val="left"/>
      <w:pPr>
        <w:ind w:left="4656" w:hanging="360"/>
      </w:pPr>
      <w:rPr>
        <w:rFonts w:ascii="Courier New" w:hAnsi="Courier New" w:cs="Courier New" w:hint="default"/>
      </w:rPr>
    </w:lvl>
    <w:lvl w:ilvl="5" w:tplc="300A0005" w:tentative="1">
      <w:start w:val="1"/>
      <w:numFmt w:val="bullet"/>
      <w:lvlText w:val=""/>
      <w:lvlJc w:val="left"/>
      <w:pPr>
        <w:ind w:left="5376" w:hanging="360"/>
      </w:pPr>
      <w:rPr>
        <w:rFonts w:ascii="Wingdings" w:hAnsi="Wingdings" w:hint="default"/>
      </w:rPr>
    </w:lvl>
    <w:lvl w:ilvl="6" w:tplc="300A0001" w:tentative="1">
      <w:start w:val="1"/>
      <w:numFmt w:val="bullet"/>
      <w:lvlText w:val=""/>
      <w:lvlJc w:val="left"/>
      <w:pPr>
        <w:ind w:left="6096" w:hanging="360"/>
      </w:pPr>
      <w:rPr>
        <w:rFonts w:ascii="Symbol" w:hAnsi="Symbol" w:hint="default"/>
      </w:rPr>
    </w:lvl>
    <w:lvl w:ilvl="7" w:tplc="300A0003" w:tentative="1">
      <w:start w:val="1"/>
      <w:numFmt w:val="bullet"/>
      <w:lvlText w:val="o"/>
      <w:lvlJc w:val="left"/>
      <w:pPr>
        <w:ind w:left="6816" w:hanging="360"/>
      </w:pPr>
      <w:rPr>
        <w:rFonts w:ascii="Courier New" w:hAnsi="Courier New" w:cs="Courier New" w:hint="default"/>
      </w:rPr>
    </w:lvl>
    <w:lvl w:ilvl="8" w:tplc="300A0005" w:tentative="1">
      <w:start w:val="1"/>
      <w:numFmt w:val="bullet"/>
      <w:lvlText w:val=""/>
      <w:lvlJc w:val="left"/>
      <w:pPr>
        <w:ind w:left="7536" w:hanging="360"/>
      </w:pPr>
      <w:rPr>
        <w:rFonts w:ascii="Wingdings" w:hAnsi="Wingdings" w:hint="default"/>
      </w:rPr>
    </w:lvl>
  </w:abstractNum>
  <w:abstractNum w:abstractNumId="2">
    <w:nsid w:val="04EA3B28"/>
    <w:multiLevelType w:val="hybridMultilevel"/>
    <w:tmpl w:val="42F2B82C"/>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
    <w:nsid w:val="06633A2E"/>
    <w:multiLevelType w:val="hybridMultilevel"/>
    <w:tmpl w:val="116222BC"/>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0A0052B8"/>
    <w:multiLevelType w:val="hybridMultilevel"/>
    <w:tmpl w:val="37F07D4A"/>
    <w:lvl w:ilvl="0" w:tplc="3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C8F7EAD"/>
    <w:multiLevelType w:val="hybridMultilevel"/>
    <w:tmpl w:val="B0FA168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0CA124EC"/>
    <w:multiLevelType w:val="hybridMultilevel"/>
    <w:tmpl w:val="8D9AADDE"/>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0EE5295B"/>
    <w:multiLevelType w:val="hybridMultilevel"/>
    <w:tmpl w:val="904C152E"/>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1014085F"/>
    <w:multiLevelType w:val="hybridMultilevel"/>
    <w:tmpl w:val="A32C648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109B49CF"/>
    <w:multiLevelType w:val="hybridMultilevel"/>
    <w:tmpl w:val="BA70D0A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2BB37E3"/>
    <w:multiLevelType w:val="hybridMultilevel"/>
    <w:tmpl w:val="5C84CBD8"/>
    <w:lvl w:ilvl="0" w:tplc="300A0001">
      <w:start w:val="1"/>
      <w:numFmt w:val="bullet"/>
      <w:lvlText w:val=""/>
      <w:lvlJc w:val="left"/>
      <w:pPr>
        <w:ind w:left="774" w:hanging="360"/>
      </w:pPr>
      <w:rPr>
        <w:rFonts w:ascii="Symbol" w:hAnsi="Symbol" w:hint="default"/>
      </w:rPr>
    </w:lvl>
    <w:lvl w:ilvl="1" w:tplc="300A0003" w:tentative="1">
      <w:start w:val="1"/>
      <w:numFmt w:val="bullet"/>
      <w:lvlText w:val="o"/>
      <w:lvlJc w:val="left"/>
      <w:pPr>
        <w:ind w:left="1494" w:hanging="360"/>
      </w:pPr>
      <w:rPr>
        <w:rFonts w:ascii="Courier New" w:hAnsi="Courier New" w:cs="Courier New" w:hint="default"/>
      </w:rPr>
    </w:lvl>
    <w:lvl w:ilvl="2" w:tplc="300A0005" w:tentative="1">
      <w:start w:val="1"/>
      <w:numFmt w:val="bullet"/>
      <w:lvlText w:val=""/>
      <w:lvlJc w:val="left"/>
      <w:pPr>
        <w:ind w:left="2214" w:hanging="360"/>
      </w:pPr>
      <w:rPr>
        <w:rFonts w:ascii="Wingdings" w:hAnsi="Wingdings" w:hint="default"/>
      </w:rPr>
    </w:lvl>
    <w:lvl w:ilvl="3" w:tplc="300A0001">
      <w:start w:val="1"/>
      <w:numFmt w:val="bullet"/>
      <w:lvlText w:val=""/>
      <w:lvlJc w:val="left"/>
      <w:pPr>
        <w:ind w:left="2934" w:hanging="360"/>
      </w:pPr>
      <w:rPr>
        <w:rFonts w:ascii="Symbol" w:hAnsi="Symbol" w:hint="default"/>
      </w:rPr>
    </w:lvl>
    <w:lvl w:ilvl="4" w:tplc="300A0003" w:tentative="1">
      <w:start w:val="1"/>
      <w:numFmt w:val="bullet"/>
      <w:lvlText w:val="o"/>
      <w:lvlJc w:val="left"/>
      <w:pPr>
        <w:ind w:left="3654" w:hanging="360"/>
      </w:pPr>
      <w:rPr>
        <w:rFonts w:ascii="Courier New" w:hAnsi="Courier New" w:cs="Courier New" w:hint="default"/>
      </w:rPr>
    </w:lvl>
    <w:lvl w:ilvl="5" w:tplc="300A0005" w:tentative="1">
      <w:start w:val="1"/>
      <w:numFmt w:val="bullet"/>
      <w:lvlText w:val=""/>
      <w:lvlJc w:val="left"/>
      <w:pPr>
        <w:ind w:left="4374" w:hanging="360"/>
      </w:pPr>
      <w:rPr>
        <w:rFonts w:ascii="Wingdings" w:hAnsi="Wingdings" w:hint="default"/>
      </w:rPr>
    </w:lvl>
    <w:lvl w:ilvl="6" w:tplc="300A0001" w:tentative="1">
      <w:start w:val="1"/>
      <w:numFmt w:val="bullet"/>
      <w:lvlText w:val=""/>
      <w:lvlJc w:val="left"/>
      <w:pPr>
        <w:ind w:left="5094" w:hanging="360"/>
      </w:pPr>
      <w:rPr>
        <w:rFonts w:ascii="Symbol" w:hAnsi="Symbol" w:hint="default"/>
      </w:rPr>
    </w:lvl>
    <w:lvl w:ilvl="7" w:tplc="300A0003" w:tentative="1">
      <w:start w:val="1"/>
      <w:numFmt w:val="bullet"/>
      <w:lvlText w:val="o"/>
      <w:lvlJc w:val="left"/>
      <w:pPr>
        <w:ind w:left="5814" w:hanging="360"/>
      </w:pPr>
      <w:rPr>
        <w:rFonts w:ascii="Courier New" w:hAnsi="Courier New" w:cs="Courier New" w:hint="default"/>
      </w:rPr>
    </w:lvl>
    <w:lvl w:ilvl="8" w:tplc="300A0005" w:tentative="1">
      <w:start w:val="1"/>
      <w:numFmt w:val="bullet"/>
      <w:lvlText w:val=""/>
      <w:lvlJc w:val="left"/>
      <w:pPr>
        <w:ind w:left="6534" w:hanging="360"/>
      </w:pPr>
      <w:rPr>
        <w:rFonts w:ascii="Wingdings" w:hAnsi="Wingdings" w:hint="default"/>
      </w:rPr>
    </w:lvl>
  </w:abstractNum>
  <w:abstractNum w:abstractNumId="11">
    <w:nsid w:val="13182C82"/>
    <w:multiLevelType w:val="hybridMultilevel"/>
    <w:tmpl w:val="4FEC94E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147E6332"/>
    <w:multiLevelType w:val="hybridMultilevel"/>
    <w:tmpl w:val="DFE6165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156C1012"/>
    <w:multiLevelType w:val="hybridMultilevel"/>
    <w:tmpl w:val="4EB839D4"/>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19643E92"/>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19EE7218"/>
    <w:multiLevelType w:val="hybridMultilevel"/>
    <w:tmpl w:val="5B6E0AA4"/>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6">
    <w:nsid w:val="1A166F5A"/>
    <w:multiLevelType w:val="hybridMultilevel"/>
    <w:tmpl w:val="6842315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nsid w:val="1B43044E"/>
    <w:multiLevelType w:val="hybridMultilevel"/>
    <w:tmpl w:val="B9E4E8A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1EAC7712"/>
    <w:multiLevelType w:val="hybridMultilevel"/>
    <w:tmpl w:val="89E0C3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1EEA2F74"/>
    <w:multiLevelType w:val="hybridMultilevel"/>
    <w:tmpl w:val="4FDAD210"/>
    <w:lvl w:ilvl="0" w:tplc="30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1F99761B"/>
    <w:multiLevelType w:val="hybridMultilevel"/>
    <w:tmpl w:val="840EB564"/>
    <w:lvl w:ilvl="0" w:tplc="0C0A0009">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1FB34BC1"/>
    <w:multiLevelType w:val="hybridMultilevel"/>
    <w:tmpl w:val="69CACA84"/>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226E7D4D"/>
    <w:multiLevelType w:val="hybridMultilevel"/>
    <w:tmpl w:val="8FEA9BEC"/>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23A34E5C"/>
    <w:multiLevelType w:val="hybridMultilevel"/>
    <w:tmpl w:val="BE36A8BA"/>
    <w:lvl w:ilvl="0" w:tplc="300A000D">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4">
    <w:nsid w:val="24F62FDF"/>
    <w:multiLevelType w:val="multilevel"/>
    <w:tmpl w:val="300A001D"/>
    <w:styleLink w:val="Estilo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2A5661AB"/>
    <w:multiLevelType w:val="hybridMultilevel"/>
    <w:tmpl w:val="3C8AFC8A"/>
    <w:lvl w:ilvl="0" w:tplc="0C0A000B">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6">
    <w:nsid w:val="2AFE08AF"/>
    <w:multiLevelType w:val="hybridMultilevel"/>
    <w:tmpl w:val="7EE0D96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2B017122"/>
    <w:multiLevelType w:val="hybridMultilevel"/>
    <w:tmpl w:val="0BF8969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2EEB3520"/>
    <w:multiLevelType w:val="hybridMultilevel"/>
    <w:tmpl w:val="B3BCA7DC"/>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nsid w:val="2F156A31"/>
    <w:multiLevelType w:val="hybridMultilevel"/>
    <w:tmpl w:val="68A4E938"/>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31084FAC"/>
    <w:multiLevelType w:val="hybridMultilevel"/>
    <w:tmpl w:val="670C96A4"/>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36FC1A60"/>
    <w:multiLevelType w:val="hybridMultilevel"/>
    <w:tmpl w:val="E45AD9FE"/>
    <w:lvl w:ilvl="0" w:tplc="300A0009">
      <w:start w:val="1"/>
      <w:numFmt w:val="bullet"/>
      <w:lvlText w:val=""/>
      <w:lvlJc w:val="left"/>
      <w:pPr>
        <w:ind w:left="1425" w:hanging="360"/>
      </w:pPr>
      <w:rPr>
        <w:rFonts w:ascii="Wingdings" w:hAnsi="Wingdings" w:hint="default"/>
      </w:rPr>
    </w:lvl>
    <w:lvl w:ilvl="1" w:tplc="300A0003" w:tentative="1">
      <w:start w:val="1"/>
      <w:numFmt w:val="bullet"/>
      <w:lvlText w:val="o"/>
      <w:lvlJc w:val="left"/>
      <w:pPr>
        <w:ind w:left="2145" w:hanging="360"/>
      </w:pPr>
      <w:rPr>
        <w:rFonts w:ascii="Courier New" w:hAnsi="Courier New" w:cs="Courier New" w:hint="default"/>
      </w:rPr>
    </w:lvl>
    <w:lvl w:ilvl="2" w:tplc="300A0005" w:tentative="1">
      <w:start w:val="1"/>
      <w:numFmt w:val="bullet"/>
      <w:lvlText w:val=""/>
      <w:lvlJc w:val="left"/>
      <w:pPr>
        <w:ind w:left="2865" w:hanging="360"/>
      </w:pPr>
      <w:rPr>
        <w:rFonts w:ascii="Wingdings" w:hAnsi="Wingdings" w:hint="default"/>
      </w:rPr>
    </w:lvl>
    <w:lvl w:ilvl="3" w:tplc="300A0001" w:tentative="1">
      <w:start w:val="1"/>
      <w:numFmt w:val="bullet"/>
      <w:lvlText w:val=""/>
      <w:lvlJc w:val="left"/>
      <w:pPr>
        <w:ind w:left="3585" w:hanging="360"/>
      </w:pPr>
      <w:rPr>
        <w:rFonts w:ascii="Symbol" w:hAnsi="Symbol" w:hint="default"/>
      </w:rPr>
    </w:lvl>
    <w:lvl w:ilvl="4" w:tplc="300A0003" w:tentative="1">
      <w:start w:val="1"/>
      <w:numFmt w:val="bullet"/>
      <w:lvlText w:val="o"/>
      <w:lvlJc w:val="left"/>
      <w:pPr>
        <w:ind w:left="4305" w:hanging="360"/>
      </w:pPr>
      <w:rPr>
        <w:rFonts w:ascii="Courier New" w:hAnsi="Courier New" w:cs="Courier New" w:hint="default"/>
      </w:rPr>
    </w:lvl>
    <w:lvl w:ilvl="5" w:tplc="300A0005" w:tentative="1">
      <w:start w:val="1"/>
      <w:numFmt w:val="bullet"/>
      <w:lvlText w:val=""/>
      <w:lvlJc w:val="left"/>
      <w:pPr>
        <w:ind w:left="5025" w:hanging="360"/>
      </w:pPr>
      <w:rPr>
        <w:rFonts w:ascii="Wingdings" w:hAnsi="Wingdings" w:hint="default"/>
      </w:rPr>
    </w:lvl>
    <w:lvl w:ilvl="6" w:tplc="300A0001" w:tentative="1">
      <w:start w:val="1"/>
      <w:numFmt w:val="bullet"/>
      <w:lvlText w:val=""/>
      <w:lvlJc w:val="left"/>
      <w:pPr>
        <w:ind w:left="5745" w:hanging="360"/>
      </w:pPr>
      <w:rPr>
        <w:rFonts w:ascii="Symbol" w:hAnsi="Symbol" w:hint="default"/>
      </w:rPr>
    </w:lvl>
    <w:lvl w:ilvl="7" w:tplc="300A0003" w:tentative="1">
      <w:start w:val="1"/>
      <w:numFmt w:val="bullet"/>
      <w:lvlText w:val="o"/>
      <w:lvlJc w:val="left"/>
      <w:pPr>
        <w:ind w:left="6465" w:hanging="360"/>
      </w:pPr>
      <w:rPr>
        <w:rFonts w:ascii="Courier New" w:hAnsi="Courier New" w:cs="Courier New" w:hint="default"/>
      </w:rPr>
    </w:lvl>
    <w:lvl w:ilvl="8" w:tplc="300A0005" w:tentative="1">
      <w:start w:val="1"/>
      <w:numFmt w:val="bullet"/>
      <w:lvlText w:val=""/>
      <w:lvlJc w:val="left"/>
      <w:pPr>
        <w:ind w:left="7185" w:hanging="360"/>
      </w:pPr>
      <w:rPr>
        <w:rFonts w:ascii="Wingdings" w:hAnsi="Wingdings" w:hint="default"/>
      </w:rPr>
    </w:lvl>
  </w:abstractNum>
  <w:abstractNum w:abstractNumId="32">
    <w:nsid w:val="38C10DDA"/>
    <w:multiLevelType w:val="hybridMultilevel"/>
    <w:tmpl w:val="1E643706"/>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nsid w:val="391B0C19"/>
    <w:multiLevelType w:val="hybridMultilevel"/>
    <w:tmpl w:val="B2E21AE2"/>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3C944721"/>
    <w:multiLevelType w:val="hybridMultilevel"/>
    <w:tmpl w:val="FC7CCD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40F53559"/>
    <w:multiLevelType w:val="hybridMultilevel"/>
    <w:tmpl w:val="B05C3FA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nsid w:val="42EF1805"/>
    <w:multiLevelType w:val="hybridMultilevel"/>
    <w:tmpl w:val="DF601A1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nsid w:val="45D831D0"/>
    <w:multiLevelType w:val="hybridMultilevel"/>
    <w:tmpl w:val="46B2A454"/>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nsid w:val="46C06A5C"/>
    <w:multiLevelType w:val="hybridMultilevel"/>
    <w:tmpl w:val="641CEE8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nsid w:val="49371616"/>
    <w:multiLevelType w:val="hybridMultilevel"/>
    <w:tmpl w:val="DDD4C19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49D07CC8"/>
    <w:multiLevelType w:val="hybridMultilevel"/>
    <w:tmpl w:val="8F88FA5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nsid w:val="49D41B41"/>
    <w:multiLevelType w:val="hybridMultilevel"/>
    <w:tmpl w:val="85CA3FF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2">
    <w:nsid w:val="4BC76192"/>
    <w:multiLevelType w:val="hybridMultilevel"/>
    <w:tmpl w:val="BC94083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4F5B2507"/>
    <w:multiLevelType w:val="hybridMultilevel"/>
    <w:tmpl w:val="D3C2729A"/>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4">
    <w:nsid w:val="4F955225"/>
    <w:multiLevelType w:val="hybridMultilevel"/>
    <w:tmpl w:val="4EFEF3F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5">
    <w:nsid w:val="54865338"/>
    <w:multiLevelType w:val="hybridMultilevel"/>
    <w:tmpl w:val="833E823A"/>
    <w:lvl w:ilvl="0" w:tplc="300A000D">
      <w:start w:val="1"/>
      <w:numFmt w:val="bullet"/>
      <w:lvlText w:val=""/>
      <w:lvlJc w:val="left"/>
      <w:pPr>
        <w:ind w:left="1776" w:hanging="360"/>
      </w:pPr>
      <w:rPr>
        <w:rFonts w:ascii="Wingdings" w:hAnsi="Wingdings" w:hint="default"/>
      </w:rPr>
    </w:lvl>
    <w:lvl w:ilvl="1" w:tplc="300A0003" w:tentative="1">
      <w:start w:val="1"/>
      <w:numFmt w:val="bullet"/>
      <w:lvlText w:val="o"/>
      <w:lvlJc w:val="left"/>
      <w:pPr>
        <w:ind w:left="2496" w:hanging="360"/>
      </w:pPr>
      <w:rPr>
        <w:rFonts w:ascii="Courier New" w:hAnsi="Courier New" w:cs="Courier New" w:hint="default"/>
      </w:rPr>
    </w:lvl>
    <w:lvl w:ilvl="2" w:tplc="300A0005" w:tentative="1">
      <w:start w:val="1"/>
      <w:numFmt w:val="bullet"/>
      <w:lvlText w:val=""/>
      <w:lvlJc w:val="left"/>
      <w:pPr>
        <w:ind w:left="3216" w:hanging="360"/>
      </w:pPr>
      <w:rPr>
        <w:rFonts w:ascii="Wingdings" w:hAnsi="Wingdings" w:hint="default"/>
      </w:rPr>
    </w:lvl>
    <w:lvl w:ilvl="3" w:tplc="300A0001" w:tentative="1">
      <w:start w:val="1"/>
      <w:numFmt w:val="bullet"/>
      <w:lvlText w:val=""/>
      <w:lvlJc w:val="left"/>
      <w:pPr>
        <w:ind w:left="3936" w:hanging="360"/>
      </w:pPr>
      <w:rPr>
        <w:rFonts w:ascii="Symbol" w:hAnsi="Symbol" w:hint="default"/>
      </w:rPr>
    </w:lvl>
    <w:lvl w:ilvl="4" w:tplc="300A0003" w:tentative="1">
      <w:start w:val="1"/>
      <w:numFmt w:val="bullet"/>
      <w:lvlText w:val="o"/>
      <w:lvlJc w:val="left"/>
      <w:pPr>
        <w:ind w:left="4656" w:hanging="360"/>
      </w:pPr>
      <w:rPr>
        <w:rFonts w:ascii="Courier New" w:hAnsi="Courier New" w:cs="Courier New" w:hint="default"/>
      </w:rPr>
    </w:lvl>
    <w:lvl w:ilvl="5" w:tplc="300A0005" w:tentative="1">
      <w:start w:val="1"/>
      <w:numFmt w:val="bullet"/>
      <w:lvlText w:val=""/>
      <w:lvlJc w:val="left"/>
      <w:pPr>
        <w:ind w:left="5376" w:hanging="360"/>
      </w:pPr>
      <w:rPr>
        <w:rFonts w:ascii="Wingdings" w:hAnsi="Wingdings" w:hint="default"/>
      </w:rPr>
    </w:lvl>
    <w:lvl w:ilvl="6" w:tplc="300A0001" w:tentative="1">
      <w:start w:val="1"/>
      <w:numFmt w:val="bullet"/>
      <w:lvlText w:val=""/>
      <w:lvlJc w:val="left"/>
      <w:pPr>
        <w:ind w:left="6096" w:hanging="360"/>
      </w:pPr>
      <w:rPr>
        <w:rFonts w:ascii="Symbol" w:hAnsi="Symbol" w:hint="default"/>
      </w:rPr>
    </w:lvl>
    <w:lvl w:ilvl="7" w:tplc="300A0003" w:tentative="1">
      <w:start w:val="1"/>
      <w:numFmt w:val="bullet"/>
      <w:lvlText w:val="o"/>
      <w:lvlJc w:val="left"/>
      <w:pPr>
        <w:ind w:left="6816" w:hanging="360"/>
      </w:pPr>
      <w:rPr>
        <w:rFonts w:ascii="Courier New" w:hAnsi="Courier New" w:cs="Courier New" w:hint="default"/>
      </w:rPr>
    </w:lvl>
    <w:lvl w:ilvl="8" w:tplc="300A0005" w:tentative="1">
      <w:start w:val="1"/>
      <w:numFmt w:val="bullet"/>
      <w:lvlText w:val=""/>
      <w:lvlJc w:val="left"/>
      <w:pPr>
        <w:ind w:left="7536" w:hanging="360"/>
      </w:pPr>
      <w:rPr>
        <w:rFonts w:ascii="Wingdings" w:hAnsi="Wingdings" w:hint="default"/>
      </w:rPr>
    </w:lvl>
  </w:abstractNum>
  <w:abstractNum w:abstractNumId="46">
    <w:nsid w:val="55FB4CF6"/>
    <w:multiLevelType w:val="hybridMultilevel"/>
    <w:tmpl w:val="828A7B7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56D90397"/>
    <w:multiLevelType w:val="hybridMultilevel"/>
    <w:tmpl w:val="F17E1824"/>
    <w:lvl w:ilvl="0" w:tplc="300A0009">
      <w:start w:val="1"/>
      <w:numFmt w:val="bullet"/>
      <w:lvlText w:val=""/>
      <w:lvlJc w:val="left"/>
      <w:pPr>
        <w:ind w:left="2912" w:hanging="360"/>
      </w:pPr>
      <w:rPr>
        <w:rFonts w:ascii="Wingdings" w:hAnsi="Wingdings" w:hint="default"/>
      </w:rPr>
    </w:lvl>
    <w:lvl w:ilvl="1" w:tplc="300A0003" w:tentative="1">
      <w:start w:val="1"/>
      <w:numFmt w:val="bullet"/>
      <w:lvlText w:val="o"/>
      <w:lvlJc w:val="left"/>
      <w:pPr>
        <w:ind w:left="3632" w:hanging="360"/>
      </w:pPr>
      <w:rPr>
        <w:rFonts w:ascii="Courier New" w:hAnsi="Courier New" w:cs="Courier New" w:hint="default"/>
      </w:rPr>
    </w:lvl>
    <w:lvl w:ilvl="2" w:tplc="300A0005" w:tentative="1">
      <w:start w:val="1"/>
      <w:numFmt w:val="bullet"/>
      <w:lvlText w:val=""/>
      <w:lvlJc w:val="left"/>
      <w:pPr>
        <w:ind w:left="4352" w:hanging="360"/>
      </w:pPr>
      <w:rPr>
        <w:rFonts w:ascii="Wingdings" w:hAnsi="Wingdings" w:hint="default"/>
      </w:rPr>
    </w:lvl>
    <w:lvl w:ilvl="3" w:tplc="300A0001" w:tentative="1">
      <w:start w:val="1"/>
      <w:numFmt w:val="bullet"/>
      <w:lvlText w:val=""/>
      <w:lvlJc w:val="left"/>
      <w:pPr>
        <w:ind w:left="5072" w:hanging="360"/>
      </w:pPr>
      <w:rPr>
        <w:rFonts w:ascii="Symbol" w:hAnsi="Symbol" w:hint="default"/>
      </w:rPr>
    </w:lvl>
    <w:lvl w:ilvl="4" w:tplc="300A0003" w:tentative="1">
      <w:start w:val="1"/>
      <w:numFmt w:val="bullet"/>
      <w:lvlText w:val="o"/>
      <w:lvlJc w:val="left"/>
      <w:pPr>
        <w:ind w:left="5792" w:hanging="360"/>
      </w:pPr>
      <w:rPr>
        <w:rFonts w:ascii="Courier New" w:hAnsi="Courier New" w:cs="Courier New" w:hint="default"/>
      </w:rPr>
    </w:lvl>
    <w:lvl w:ilvl="5" w:tplc="300A0005" w:tentative="1">
      <w:start w:val="1"/>
      <w:numFmt w:val="bullet"/>
      <w:lvlText w:val=""/>
      <w:lvlJc w:val="left"/>
      <w:pPr>
        <w:ind w:left="6512" w:hanging="360"/>
      </w:pPr>
      <w:rPr>
        <w:rFonts w:ascii="Wingdings" w:hAnsi="Wingdings" w:hint="default"/>
      </w:rPr>
    </w:lvl>
    <w:lvl w:ilvl="6" w:tplc="300A0001" w:tentative="1">
      <w:start w:val="1"/>
      <w:numFmt w:val="bullet"/>
      <w:lvlText w:val=""/>
      <w:lvlJc w:val="left"/>
      <w:pPr>
        <w:ind w:left="7232" w:hanging="360"/>
      </w:pPr>
      <w:rPr>
        <w:rFonts w:ascii="Symbol" w:hAnsi="Symbol" w:hint="default"/>
      </w:rPr>
    </w:lvl>
    <w:lvl w:ilvl="7" w:tplc="300A0003" w:tentative="1">
      <w:start w:val="1"/>
      <w:numFmt w:val="bullet"/>
      <w:lvlText w:val="o"/>
      <w:lvlJc w:val="left"/>
      <w:pPr>
        <w:ind w:left="7952" w:hanging="360"/>
      </w:pPr>
      <w:rPr>
        <w:rFonts w:ascii="Courier New" w:hAnsi="Courier New" w:cs="Courier New" w:hint="default"/>
      </w:rPr>
    </w:lvl>
    <w:lvl w:ilvl="8" w:tplc="300A0005" w:tentative="1">
      <w:start w:val="1"/>
      <w:numFmt w:val="bullet"/>
      <w:lvlText w:val=""/>
      <w:lvlJc w:val="left"/>
      <w:pPr>
        <w:ind w:left="8672" w:hanging="360"/>
      </w:pPr>
      <w:rPr>
        <w:rFonts w:ascii="Wingdings" w:hAnsi="Wingdings" w:hint="default"/>
      </w:rPr>
    </w:lvl>
  </w:abstractNum>
  <w:abstractNum w:abstractNumId="48">
    <w:nsid w:val="57CE5327"/>
    <w:multiLevelType w:val="hybridMultilevel"/>
    <w:tmpl w:val="AE800868"/>
    <w:lvl w:ilvl="0" w:tplc="0C0A0009">
      <w:start w:val="1"/>
      <w:numFmt w:val="bullet"/>
      <w:lvlText w:val=""/>
      <w:lvlJc w:val="left"/>
      <w:pPr>
        <w:ind w:left="775" w:hanging="360"/>
      </w:pPr>
      <w:rPr>
        <w:rFonts w:ascii="Wingdings" w:hAnsi="Wingdings" w:hint="default"/>
      </w:rPr>
    </w:lvl>
    <w:lvl w:ilvl="1" w:tplc="300A0003" w:tentative="1">
      <w:start w:val="1"/>
      <w:numFmt w:val="bullet"/>
      <w:lvlText w:val="o"/>
      <w:lvlJc w:val="left"/>
      <w:pPr>
        <w:ind w:left="1495" w:hanging="360"/>
      </w:pPr>
      <w:rPr>
        <w:rFonts w:ascii="Courier New" w:hAnsi="Courier New" w:cs="Courier New" w:hint="default"/>
      </w:rPr>
    </w:lvl>
    <w:lvl w:ilvl="2" w:tplc="300A0005" w:tentative="1">
      <w:start w:val="1"/>
      <w:numFmt w:val="bullet"/>
      <w:lvlText w:val=""/>
      <w:lvlJc w:val="left"/>
      <w:pPr>
        <w:ind w:left="2215" w:hanging="360"/>
      </w:pPr>
      <w:rPr>
        <w:rFonts w:ascii="Wingdings" w:hAnsi="Wingdings" w:hint="default"/>
      </w:rPr>
    </w:lvl>
    <w:lvl w:ilvl="3" w:tplc="300A0001" w:tentative="1">
      <w:start w:val="1"/>
      <w:numFmt w:val="bullet"/>
      <w:lvlText w:val=""/>
      <w:lvlJc w:val="left"/>
      <w:pPr>
        <w:ind w:left="2935" w:hanging="360"/>
      </w:pPr>
      <w:rPr>
        <w:rFonts w:ascii="Symbol" w:hAnsi="Symbol" w:hint="default"/>
      </w:rPr>
    </w:lvl>
    <w:lvl w:ilvl="4" w:tplc="300A0003" w:tentative="1">
      <w:start w:val="1"/>
      <w:numFmt w:val="bullet"/>
      <w:lvlText w:val="o"/>
      <w:lvlJc w:val="left"/>
      <w:pPr>
        <w:ind w:left="3655" w:hanging="360"/>
      </w:pPr>
      <w:rPr>
        <w:rFonts w:ascii="Courier New" w:hAnsi="Courier New" w:cs="Courier New" w:hint="default"/>
      </w:rPr>
    </w:lvl>
    <w:lvl w:ilvl="5" w:tplc="300A0005" w:tentative="1">
      <w:start w:val="1"/>
      <w:numFmt w:val="bullet"/>
      <w:lvlText w:val=""/>
      <w:lvlJc w:val="left"/>
      <w:pPr>
        <w:ind w:left="4375" w:hanging="360"/>
      </w:pPr>
      <w:rPr>
        <w:rFonts w:ascii="Wingdings" w:hAnsi="Wingdings" w:hint="default"/>
      </w:rPr>
    </w:lvl>
    <w:lvl w:ilvl="6" w:tplc="300A0001" w:tentative="1">
      <w:start w:val="1"/>
      <w:numFmt w:val="bullet"/>
      <w:lvlText w:val=""/>
      <w:lvlJc w:val="left"/>
      <w:pPr>
        <w:ind w:left="5095" w:hanging="360"/>
      </w:pPr>
      <w:rPr>
        <w:rFonts w:ascii="Symbol" w:hAnsi="Symbol" w:hint="default"/>
      </w:rPr>
    </w:lvl>
    <w:lvl w:ilvl="7" w:tplc="300A0003" w:tentative="1">
      <w:start w:val="1"/>
      <w:numFmt w:val="bullet"/>
      <w:lvlText w:val="o"/>
      <w:lvlJc w:val="left"/>
      <w:pPr>
        <w:ind w:left="5815" w:hanging="360"/>
      </w:pPr>
      <w:rPr>
        <w:rFonts w:ascii="Courier New" w:hAnsi="Courier New" w:cs="Courier New" w:hint="default"/>
      </w:rPr>
    </w:lvl>
    <w:lvl w:ilvl="8" w:tplc="300A0005" w:tentative="1">
      <w:start w:val="1"/>
      <w:numFmt w:val="bullet"/>
      <w:lvlText w:val=""/>
      <w:lvlJc w:val="left"/>
      <w:pPr>
        <w:ind w:left="6535" w:hanging="360"/>
      </w:pPr>
      <w:rPr>
        <w:rFonts w:ascii="Wingdings" w:hAnsi="Wingdings" w:hint="default"/>
      </w:rPr>
    </w:lvl>
  </w:abstractNum>
  <w:abstractNum w:abstractNumId="49">
    <w:nsid w:val="57DC6DD4"/>
    <w:multiLevelType w:val="hybridMultilevel"/>
    <w:tmpl w:val="A21EED54"/>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0">
    <w:nsid w:val="57F35C8B"/>
    <w:multiLevelType w:val="hybridMultilevel"/>
    <w:tmpl w:val="29B8C638"/>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1">
    <w:nsid w:val="599748E3"/>
    <w:multiLevelType w:val="hybridMultilevel"/>
    <w:tmpl w:val="542EC72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9">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5A2B6615"/>
    <w:multiLevelType w:val="hybridMultilevel"/>
    <w:tmpl w:val="DDD2599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3">
    <w:nsid w:val="5BB50707"/>
    <w:multiLevelType w:val="hybridMultilevel"/>
    <w:tmpl w:val="AE0A3E28"/>
    <w:lvl w:ilvl="0" w:tplc="300A000B">
      <w:start w:val="1"/>
      <w:numFmt w:val="bullet"/>
      <w:lvlText w:val=""/>
      <w:lvlJc w:val="left"/>
      <w:pPr>
        <w:ind w:left="780" w:hanging="360"/>
      </w:pPr>
      <w:rPr>
        <w:rFonts w:ascii="Wingdings" w:hAnsi="Wingdings" w:hint="default"/>
      </w:rPr>
    </w:lvl>
    <w:lvl w:ilvl="1" w:tplc="300A0003" w:tentative="1">
      <w:start w:val="1"/>
      <w:numFmt w:val="bullet"/>
      <w:lvlText w:val="o"/>
      <w:lvlJc w:val="left"/>
      <w:pPr>
        <w:ind w:left="1500" w:hanging="360"/>
      </w:pPr>
      <w:rPr>
        <w:rFonts w:ascii="Courier New" w:hAnsi="Courier New" w:cs="Courier New" w:hint="default"/>
      </w:rPr>
    </w:lvl>
    <w:lvl w:ilvl="2" w:tplc="300A0005" w:tentative="1">
      <w:start w:val="1"/>
      <w:numFmt w:val="bullet"/>
      <w:lvlText w:val=""/>
      <w:lvlJc w:val="left"/>
      <w:pPr>
        <w:ind w:left="2220" w:hanging="360"/>
      </w:pPr>
      <w:rPr>
        <w:rFonts w:ascii="Wingdings" w:hAnsi="Wingdings" w:hint="default"/>
      </w:rPr>
    </w:lvl>
    <w:lvl w:ilvl="3" w:tplc="300A0001" w:tentative="1">
      <w:start w:val="1"/>
      <w:numFmt w:val="bullet"/>
      <w:lvlText w:val=""/>
      <w:lvlJc w:val="left"/>
      <w:pPr>
        <w:ind w:left="2940" w:hanging="360"/>
      </w:pPr>
      <w:rPr>
        <w:rFonts w:ascii="Symbol" w:hAnsi="Symbol" w:hint="default"/>
      </w:rPr>
    </w:lvl>
    <w:lvl w:ilvl="4" w:tplc="300A0003" w:tentative="1">
      <w:start w:val="1"/>
      <w:numFmt w:val="bullet"/>
      <w:lvlText w:val="o"/>
      <w:lvlJc w:val="left"/>
      <w:pPr>
        <w:ind w:left="3660" w:hanging="360"/>
      </w:pPr>
      <w:rPr>
        <w:rFonts w:ascii="Courier New" w:hAnsi="Courier New" w:cs="Courier New" w:hint="default"/>
      </w:rPr>
    </w:lvl>
    <w:lvl w:ilvl="5" w:tplc="300A0005" w:tentative="1">
      <w:start w:val="1"/>
      <w:numFmt w:val="bullet"/>
      <w:lvlText w:val=""/>
      <w:lvlJc w:val="left"/>
      <w:pPr>
        <w:ind w:left="4380" w:hanging="360"/>
      </w:pPr>
      <w:rPr>
        <w:rFonts w:ascii="Wingdings" w:hAnsi="Wingdings" w:hint="default"/>
      </w:rPr>
    </w:lvl>
    <w:lvl w:ilvl="6" w:tplc="300A0001" w:tentative="1">
      <w:start w:val="1"/>
      <w:numFmt w:val="bullet"/>
      <w:lvlText w:val=""/>
      <w:lvlJc w:val="left"/>
      <w:pPr>
        <w:ind w:left="5100" w:hanging="360"/>
      </w:pPr>
      <w:rPr>
        <w:rFonts w:ascii="Symbol" w:hAnsi="Symbol" w:hint="default"/>
      </w:rPr>
    </w:lvl>
    <w:lvl w:ilvl="7" w:tplc="300A0003" w:tentative="1">
      <w:start w:val="1"/>
      <w:numFmt w:val="bullet"/>
      <w:lvlText w:val="o"/>
      <w:lvlJc w:val="left"/>
      <w:pPr>
        <w:ind w:left="5820" w:hanging="360"/>
      </w:pPr>
      <w:rPr>
        <w:rFonts w:ascii="Courier New" w:hAnsi="Courier New" w:cs="Courier New" w:hint="default"/>
      </w:rPr>
    </w:lvl>
    <w:lvl w:ilvl="8" w:tplc="300A0005" w:tentative="1">
      <w:start w:val="1"/>
      <w:numFmt w:val="bullet"/>
      <w:lvlText w:val=""/>
      <w:lvlJc w:val="left"/>
      <w:pPr>
        <w:ind w:left="6540" w:hanging="360"/>
      </w:pPr>
      <w:rPr>
        <w:rFonts w:ascii="Wingdings" w:hAnsi="Wingdings" w:hint="default"/>
      </w:rPr>
    </w:lvl>
  </w:abstractNum>
  <w:abstractNum w:abstractNumId="54">
    <w:nsid w:val="5CBC64D4"/>
    <w:multiLevelType w:val="hybridMultilevel"/>
    <w:tmpl w:val="25243996"/>
    <w:lvl w:ilvl="0" w:tplc="5BF069FA">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5">
    <w:nsid w:val="5D670CDB"/>
    <w:multiLevelType w:val="multilevel"/>
    <w:tmpl w:val="3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606554AF"/>
    <w:multiLevelType w:val="hybridMultilevel"/>
    <w:tmpl w:val="F558EA02"/>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7">
    <w:nsid w:val="607E1E31"/>
    <w:multiLevelType w:val="hybridMultilevel"/>
    <w:tmpl w:val="02B6650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61B47AC4"/>
    <w:multiLevelType w:val="hybridMultilevel"/>
    <w:tmpl w:val="A044E328"/>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9">
    <w:nsid w:val="639B7B9A"/>
    <w:multiLevelType w:val="hybridMultilevel"/>
    <w:tmpl w:val="D33A01B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0">
    <w:nsid w:val="63DF3274"/>
    <w:multiLevelType w:val="multilevel"/>
    <w:tmpl w:val="F072DDCE"/>
    <w:lvl w:ilvl="0">
      <w:start w:val="1"/>
      <w:numFmt w:val="decimal"/>
      <w:lvlText w:val="%1."/>
      <w:lvlJc w:val="left"/>
      <w:pPr>
        <w:ind w:left="585" w:hanging="585"/>
      </w:pPr>
      <w:rPr>
        <w:rFonts w:hint="default"/>
      </w:rPr>
    </w:lvl>
    <w:lvl w:ilvl="1">
      <w:start w:val="2"/>
      <w:numFmt w:val="decimal"/>
      <w:lvlText w:val="%1.%2."/>
      <w:lvlJc w:val="left"/>
      <w:pPr>
        <w:ind w:left="1080" w:hanging="72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1">
    <w:nsid w:val="65FA7569"/>
    <w:multiLevelType w:val="hybridMultilevel"/>
    <w:tmpl w:val="628276E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677666B7"/>
    <w:multiLevelType w:val="multilevel"/>
    <w:tmpl w:val="94306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nsid w:val="682E7A6B"/>
    <w:multiLevelType w:val="hybridMultilevel"/>
    <w:tmpl w:val="C6A67DB2"/>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4">
    <w:nsid w:val="6AF17437"/>
    <w:multiLevelType w:val="hybridMultilevel"/>
    <w:tmpl w:val="63E6E9D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5">
    <w:nsid w:val="6C5F4A93"/>
    <w:multiLevelType w:val="hybridMultilevel"/>
    <w:tmpl w:val="5C92E60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6C791EB0"/>
    <w:multiLevelType w:val="hybridMultilevel"/>
    <w:tmpl w:val="563A693A"/>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7">
    <w:nsid w:val="6EDB1D12"/>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nsid w:val="6F4A2C29"/>
    <w:multiLevelType w:val="hybridMultilevel"/>
    <w:tmpl w:val="AFA86594"/>
    <w:lvl w:ilvl="0" w:tplc="0C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9">
    <w:nsid w:val="6FBD087A"/>
    <w:multiLevelType w:val="hybridMultilevel"/>
    <w:tmpl w:val="B09ABA36"/>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0">
    <w:nsid w:val="70AC3FDB"/>
    <w:multiLevelType w:val="hybridMultilevel"/>
    <w:tmpl w:val="4FF6F6FC"/>
    <w:lvl w:ilvl="0" w:tplc="E51C048C">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1">
    <w:nsid w:val="713C5638"/>
    <w:multiLevelType w:val="hybridMultilevel"/>
    <w:tmpl w:val="565C583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2">
    <w:nsid w:val="7284768E"/>
    <w:multiLevelType w:val="hybridMultilevel"/>
    <w:tmpl w:val="BE2AF42E"/>
    <w:lvl w:ilvl="0" w:tplc="300A0001">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3">
    <w:nsid w:val="73AA1CBC"/>
    <w:multiLevelType w:val="hybridMultilevel"/>
    <w:tmpl w:val="E49CBE4E"/>
    <w:lvl w:ilvl="0" w:tplc="E51C048C">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4">
    <w:nsid w:val="75B6294A"/>
    <w:multiLevelType w:val="hybridMultilevel"/>
    <w:tmpl w:val="F36880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5">
    <w:nsid w:val="75D365F7"/>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nsid w:val="79660351"/>
    <w:multiLevelType w:val="hybridMultilevel"/>
    <w:tmpl w:val="B7EEC270"/>
    <w:lvl w:ilvl="0" w:tplc="300A0001">
      <w:start w:val="1"/>
      <w:numFmt w:val="bullet"/>
      <w:lvlText w:val=""/>
      <w:lvlJc w:val="left"/>
      <w:pPr>
        <w:ind w:left="1146" w:hanging="360"/>
      </w:pPr>
      <w:rPr>
        <w:rFonts w:ascii="Symbol" w:hAnsi="Symbol" w:hint="default"/>
      </w:rPr>
    </w:lvl>
    <w:lvl w:ilvl="1" w:tplc="300A0003" w:tentative="1">
      <w:start w:val="1"/>
      <w:numFmt w:val="bullet"/>
      <w:lvlText w:val="o"/>
      <w:lvlJc w:val="left"/>
      <w:pPr>
        <w:ind w:left="1866" w:hanging="360"/>
      </w:pPr>
      <w:rPr>
        <w:rFonts w:ascii="Courier New" w:hAnsi="Courier New" w:cs="Courier New" w:hint="default"/>
      </w:rPr>
    </w:lvl>
    <w:lvl w:ilvl="2" w:tplc="300A0005" w:tentative="1">
      <w:start w:val="1"/>
      <w:numFmt w:val="bullet"/>
      <w:lvlText w:val=""/>
      <w:lvlJc w:val="left"/>
      <w:pPr>
        <w:ind w:left="2586" w:hanging="360"/>
      </w:pPr>
      <w:rPr>
        <w:rFonts w:ascii="Wingdings" w:hAnsi="Wingdings" w:hint="default"/>
      </w:rPr>
    </w:lvl>
    <w:lvl w:ilvl="3" w:tplc="300A0001" w:tentative="1">
      <w:start w:val="1"/>
      <w:numFmt w:val="bullet"/>
      <w:lvlText w:val=""/>
      <w:lvlJc w:val="left"/>
      <w:pPr>
        <w:ind w:left="3306" w:hanging="360"/>
      </w:pPr>
      <w:rPr>
        <w:rFonts w:ascii="Symbol" w:hAnsi="Symbol" w:hint="default"/>
      </w:rPr>
    </w:lvl>
    <w:lvl w:ilvl="4" w:tplc="300A0003" w:tentative="1">
      <w:start w:val="1"/>
      <w:numFmt w:val="bullet"/>
      <w:lvlText w:val="o"/>
      <w:lvlJc w:val="left"/>
      <w:pPr>
        <w:ind w:left="4026" w:hanging="360"/>
      </w:pPr>
      <w:rPr>
        <w:rFonts w:ascii="Courier New" w:hAnsi="Courier New" w:cs="Courier New" w:hint="default"/>
      </w:rPr>
    </w:lvl>
    <w:lvl w:ilvl="5" w:tplc="300A0005" w:tentative="1">
      <w:start w:val="1"/>
      <w:numFmt w:val="bullet"/>
      <w:lvlText w:val=""/>
      <w:lvlJc w:val="left"/>
      <w:pPr>
        <w:ind w:left="4746" w:hanging="360"/>
      </w:pPr>
      <w:rPr>
        <w:rFonts w:ascii="Wingdings" w:hAnsi="Wingdings" w:hint="default"/>
      </w:rPr>
    </w:lvl>
    <w:lvl w:ilvl="6" w:tplc="300A0001" w:tentative="1">
      <w:start w:val="1"/>
      <w:numFmt w:val="bullet"/>
      <w:lvlText w:val=""/>
      <w:lvlJc w:val="left"/>
      <w:pPr>
        <w:ind w:left="5466" w:hanging="360"/>
      </w:pPr>
      <w:rPr>
        <w:rFonts w:ascii="Symbol" w:hAnsi="Symbol" w:hint="default"/>
      </w:rPr>
    </w:lvl>
    <w:lvl w:ilvl="7" w:tplc="300A0003" w:tentative="1">
      <w:start w:val="1"/>
      <w:numFmt w:val="bullet"/>
      <w:lvlText w:val="o"/>
      <w:lvlJc w:val="left"/>
      <w:pPr>
        <w:ind w:left="6186" w:hanging="360"/>
      </w:pPr>
      <w:rPr>
        <w:rFonts w:ascii="Courier New" w:hAnsi="Courier New" w:cs="Courier New" w:hint="default"/>
      </w:rPr>
    </w:lvl>
    <w:lvl w:ilvl="8" w:tplc="300A0005" w:tentative="1">
      <w:start w:val="1"/>
      <w:numFmt w:val="bullet"/>
      <w:lvlText w:val=""/>
      <w:lvlJc w:val="left"/>
      <w:pPr>
        <w:ind w:left="6906" w:hanging="360"/>
      </w:pPr>
      <w:rPr>
        <w:rFonts w:ascii="Wingdings" w:hAnsi="Wingdings" w:hint="default"/>
      </w:rPr>
    </w:lvl>
  </w:abstractNum>
  <w:abstractNum w:abstractNumId="77">
    <w:nsid w:val="7D3E08F9"/>
    <w:multiLevelType w:val="hybridMultilevel"/>
    <w:tmpl w:val="E8EEA0AC"/>
    <w:lvl w:ilvl="0" w:tplc="BFBE6BEE">
      <w:start w:val="1"/>
      <w:numFmt w:val="bullet"/>
      <w:lvlText w:val=""/>
      <w:lvlJc w:val="left"/>
      <w:pPr>
        <w:ind w:left="720" w:hanging="360"/>
      </w:pPr>
      <w:rPr>
        <w:rFonts w:ascii="Wingdings" w:hAnsi="Wingdings" w:hint="default"/>
      </w:rPr>
    </w:lvl>
    <w:lvl w:ilvl="1" w:tplc="28DA93BA" w:tentative="1">
      <w:start w:val="1"/>
      <w:numFmt w:val="bullet"/>
      <w:lvlText w:val="o"/>
      <w:lvlJc w:val="left"/>
      <w:pPr>
        <w:ind w:left="1440" w:hanging="360"/>
      </w:pPr>
      <w:rPr>
        <w:rFonts w:ascii="Courier New" w:hAnsi="Courier New" w:cs="Courier New" w:hint="default"/>
      </w:rPr>
    </w:lvl>
    <w:lvl w:ilvl="2" w:tplc="D662F740" w:tentative="1">
      <w:start w:val="1"/>
      <w:numFmt w:val="bullet"/>
      <w:lvlText w:val=""/>
      <w:lvlJc w:val="left"/>
      <w:pPr>
        <w:ind w:left="2160" w:hanging="360"/>
      </w:pPr>
      <w:rPr>
        <w:rFonts w:ascii="Wingdings" w:hAnsi="Wingdings" w:hint="default"/>
      </w:rPr>
    </w:lvl>
    <w:lvl w:ilvl="3" w:tplc="0556F488" w:tentative="1">
      <w:start w:val="1"/>
      <w:numFmt w:val="bullet"/>
      <w:lvlText w:val=""/>
      <w:lvlJc w:val="left"/>
      <w:pPr>
        <w:ind w:left="2880" w:hanging="360"/>
      </w:pPr>
      <w:rPr>
        <w:rFonts w:ascii="Symbol" w:hAnsi="Symbol" w:hint="default"/>
      </w:rPr>
    </w:lvl>
    <w:lvl w:ilvl="4" w:tplc="CE18FA8A" w:tentative="1">
      <w:start w:val="1"/>
      <w:numFmt w:val="bullet"/>
      <w:lvlText w:val="o"/>
      <w:lvlJc w:val="left"/>
      <w:pPr>
        <w:ind w:left="3600" w:hanging="360"/>
      </w:pPr>
      <w:rPr>
        <w:rFonts w:ascii="Courier New" w:hAnsi="Courier New" w:cs="Courier New" w:hint="default"/>
      </w:rPr>
    </w:lvl>
    <w:lvl w:ilvl="5" w:tplc="06C07144" w:tentative="1">
      <w:start w:val="1"/>
      <w:numFmt w:val="bullet"/>
      <w:lvlText w:val=""/>
      <w:lvlJc w:val="left"/>
      <w:pPr>
        <w:ind w:left="4320" w:hanging="360"/>
      </w:pPr>
      <w:rPr>
        <w:rFonts w:ascii="Wingdings" w:hAnsi="Wingdings" w:hint="default"/>
      </w:rPr>
    </w:lvl>
    <w:lvl w:ilvl="6" w:tplc="D5803FBA" w:tentative="1">
      <w:start w:val="1"/>
      <w:numFmt w:val="bullet"/>
      <w:lvlText w:val=""/>
      <w:lvlJc w:val="left"/>
      <w:pPr>
        <w:ind w:left="5040" w:hanging="360"/>
      </w:pPr>
      <w:rPr>
        <w:rFonts w:ascii="Symbol" w:hAnsi="Symbol" w:hint="default"/>
      </w:rPr>
    </w:lvl>
    <w:lvl w:ilvl="7" w:tplc="18D4D050" w:tentative="1">
      <w:start w:val="1"/>
      <w:numFmt w:val="bullet"/>
      <w:lvlText w:val="o"/>
      <w:lvlJc w:val="left"/>
      <w:pPr>
        <w:ind w:left="5760" w:hanging="360"/>
      </w:pPr>
      <w:rPr>
        <w:rFonts w:ascii="Courier New" w:hAnsi="Courier New" w:cs="Courier New" w:hint="default"/>
      </w:rPr>
    </w:lvl>
    <w:lvl w:ilvl="8" w:tplc="408A5D9C" w:tentative="1">
      <w:start w:val="1"/>
      <w:numFmt w:val="bullet"/>
      <w:lvlText w:val=""/>
      <w:lvlJc w:val="left"/>
      <w:pPr>
        <w:ind w:left="6480" w:hanging="360"/>
      </w:pPr>
      <w:rPr>
        <w:rFonts w:ascii="Wingdings" w:hAnsi="Wingdings" w:hint="default"/>
      </w:rPr>
    </w:lvl>
  </w:abstractNum>
  <w:num w:numId="1">
    <w:abstractNumId w:val="31"/>
  </w:num>
  <w:num w:numId="2">
    <w:abstractNumId w:val="43"/>
  </w:num>
  <w:num w:numId="3">
    <w:abstractNumId w:val="69"/>
  </w:num>
  <w:num w:numId="4">
    <w:abstractNumId w:val="21"/>
  </w:num>
  <w:num w:numId="5">
    <w:abstractNumId w:val="35"/>
  </w:num>
  <w:num w:numId="6">
    <w:abstractNumId w:val="11"/>
  </w:num>
  <w:num w:numId="7">
    <w:abstractNumId w:val="18"/>
  </w:num>
  <w:num w:numId="8">
    <w:abstractNumId w:val="40"/>
  </w:num>
  <w:num w:numId="9">
    <w:abstractNumId w:val="5"/>
  </w:num>
  <w:num w:numId="10">
    <w:abstractNumId w:val="58"/>
  </w:num>
  <w:num w:numId="11">
    <w:abstractNumId w:val="3"/>
  </w:num>
  <w:num w:numId="12">
    <w:abstractNumId w:val="4"/>
  </w:num>
  <w:num w:numId="13">
    <w:abstractNumId w:val="10"/>
  </w:num>
  <w:num w:numId="14">
    <w:abstractNumId w:val="41"/>
  </w:num>
  <w:num w:numId="15">
    <w:abstractNumId w:val="34"/>
  </w:num>
  <w:num w:numId="16">
    <w:abstractNumId w:val="36"/>
  </w:num>
  <w:num w:numId="17">
    <w:abstractNumId w:val="59"/>
  </w:num>
  <w:num w:numId="18">
    <w:abstractNumId w:val="47"/>
  </w:num>
  <w:num w:numId="19">
    <w:abstractNumId w:val="7"/>
  </w:num>
  <w:num w:numId="20">
    <w:abstractNumId w:val="49"/>
  </w:num>
  <w:num w:numId="21">
    <w:abstractNumId w:val="63"/>
  </w:num>
  <w:num w:numId="22">
    <w:abstractNumId w:val="13"/>
  </w:num>
  <w:num w:numId="23">
    <w:abstractNumId w:val="32"/>
  </w:num>
  <w:num w:numId="24">
    <w:abstractNumId w:val="50"/>
  </w:num>
  <w:num w:numId="25">
    <w:abstractNumId w:val="19"/>
  </w:num>
  <w:num w:numId="26">
    <w:abstractNumId w:val="61"/>
  </w:num>
  <w:num w:numId="27">
    <w:abstractNumId w:val="64"/>
  </w:num>
  <w:num w:numId="28">
    <w:abstractNumId w:val="0"/>
  </w:num>
  <w:num w:numId="29">
    <w:abstractNumId w:val="38"/>
  </w:num>
  <w:num w:numId="30">
    <w:abstractNumId w:val="15"/>
  </w:num>
  <w:num w:numId="31">
    <w:abstractNumId w:val="23"/>
  </w:num>
  <w:num w:numId="32">
    <w:abstractNumId w:val="20"/>
  </w:num>
  <w:num w:numId="33">
    <w:abstractNumId w:val="17"/>
  </w:num>
  <w:num w:numId="34">
    <w:abstractNumId w:val="27"/>
  </w:num>
  <w:num w:numId="35">
    <w:abstractNumId w:val="51"/>
  </w:num>
  <w:num w:numId="36">
    <w:abstractNumId w:val="33"/>
  </w:num>
  <w:num w:numId="37">
    <w:abstractNumId w:val="30"/>
  </w:num>
  <w:num w:numId="38">
    <w:abstractNumId w:val="29"/>
  </w:num>
  <w:num w:numId="39">
    <w:abstractNumId w:val="39"/>
  </w:num>
  <w:num w:numId="40">
    <w:abstractNumId w:val="42"/>
  </w:num>
  <w:num w:numId="41">
    <w:abstractNumId w:val="65"/>
  </w:num>
  <w:num w:numId="42">
    <w:abstractNumId w:val="77"/>
  </w:num>
  <w:num w:numId="43">
    <w:abstractNumId w:val="53"/>
  </w:num>
  <w:num w:numId="44">
    <w:abstractNumId w:val="24"/>
  </w:num>
  <w:num w:numId="45">
    <w:abstractNumId w:val="55"/>
  </w:num>
  <w:num w:numId="46">
    <w:abstractNumId w:val="28"/>
  </w:num>
  <w:num w:numId="47">
    <w:abstractNumId w:val="37"/>
  </w:num>
  <w:num w:numId="48">
    <w:abstractNumId w:val="72"/>
  </w:num>
  <w:num w:numId="49">
    <w:abstractNumId w:val="56"/>
  </w:num>
  <w:num w:numId="50">
    <w:abstractNumId w:val="12"/>
  </w:num>
  <w:num w:numId="51">
    <w:abstractNumId w:val="1"/>
  </w:num>
  <w:num w:numId="52">
    <w:abstractNumId w:val="45"/>
  </w:num>
  <w:num w:numId="53">
    <w:abstractNumId w:val="70"/>
  </w:num>
  <w:num w:numId="54">
    <w:abstractNumId w:val="2"/>
  </w:num>
  <w:num w:numId="55">
    <w:abstractNumId w:val="16"/>
  </w:num>
  <w:num w:numId="56">
    <w:abstractNumId w:val="68"/>
  </w:num>
  <w:num w:numId="57">
    <w:abstractNumId w:val="62"/>
  </w:num>
  <w:num w:numId="58">
    <w:abstractNumId w:val="48"/>
  </w:num>
  <w:num w:numId="59">
    <w:abstractNumId w:val="67"/>
  </w:num>
  <w:num w:numId="60">
    <w:abstractNumId w:val="14"/>
  </w:num>
  <w:num w:numId="61">
    <w:abstractNumId w:val="60"/>
  </w:num>
  <w:num w:numId="62">
    <w:abstractNumId w:val="54"/>
  </w:num>
  <w:num w:numId="63">
    <w:abstractNumId w:val="75"/>
  </w:num>
  <w:num w:numId="64">
    <w:abstractNumId w:val="9"/>
  </w:num>
  <w:num w:numId="65">
    <w:abstractNumId w:val="52"/>
  </w:num>
  <w:num w:numId="66">
    <w:abstractNumId w:val="73"/>
  </w:num>
  <w:num w:numId="67">
    <w:abstractNumId w:val="6"/>
  </w:num>
  <w:num w:numId="68">
    <w:abstractNumId w:val="22"/>
  </w:num>
  <w:num w:numId="69">
    <w:abstractNumId w:val="74"/>
  </w:num>
  <w:num w:numId="70">
    <w:abstractNumId w:val="46"/>
  </w:num>
  <w:num w:numId="71">
    <w:abstractNumId w:val="57"/>
  </w:num>
  <w:num w:numId="72">
    <w:abstractNumId w:val="71"/>
  </w:num>
  <w:num w:numId="73">
    <w:abstractNumId w:val="66"/>
  </w:num>
  <w:num w:numId="74">
    <w:abstractNumId w:val="8"/>
  </w:num>
  <w:num w:numId="75">
    <w:abstractNumId w:val="76"/>
  </w:num>
  <w:num w:numId="76">
    <w:abstractNumId w:val="44"/>
  </w:num>
  <w:num w:numId="77">
    <w:abstractNumId w:val="26"/>
  </w:num>
  <w:num w:numId="78">
    <w:abstractNumId w:val="25"/>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4"/>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6C7B72"/>
    <w:rsid w:val="00002AAB"/>
    <w:rsid w:val="000056E2"/>
    <w:rsid w:val="00012114"/>
    <w:rsid w:val="00014D6C"/>
    <w:rsid w:val="00024F02"/>
    <w:rsid w:val="00030DA4"/>
    <w:rsid w:val="000338A8"/>
    <w:rsid w:val="00034023"/>
    <w:rsid w:val="000400EA"/>
    <w:rsid w:val="000402E9"/>
    <w:rsid w:val="00040505"/>
    <w:rsid w:val="00055BE6"/>
    <w:rsid w:val="000603BF"/>
    <w:rsid w:val="00060B76"/>
    <w:rsid w:val="00061CAC"/>
    <w:rsid w:val="000633E8"/>
    <w:rsid w:val="00064349"/>
    <w:rsid w:val="00074C26"/>
    <w:rsid w:val="00074FFA"/>
    <w:rsid w:val="00080A02"/>
    <w:rsid w:val="0008615C"/>
    <w:rsid w:val="000969C1"/>
    <w:rsid w:val="000A3262"/>
    <w:rsid w:val="000A33A5"/>
    <w:rsid w:val="000A4AA8"/>
    <w:rsid w:val="000A63E9"/>
    <w:rsid w:val="000C07CD"/>
    <w:rsid w:val="000C19EB"/>
    <w:rsid w:val="000C64C4"/>
    <w:rsid w:val="000E1D8F"/>
    <w:rsid w:val="000E3BF0"/>
    <w:rsid w:val="000E440A"/>
    <w:rsid w:val="000F191F"/>
    <w:rsid w:val="000F4723"/>
    <w:rsid w:val="000F6F68"/>
    <w:rsid w:val="00100797"/>
    <w:rsid w:val="00102F8B"/>
    <w:rsid w:val="001130B6"/>
    <w:rsid w:val="00113B8C"/>
    <w:rsid w:val="00123C0A"/>
    <w:rsid w:val="00123C56"/>
    <w:rsid w:val="00142E2A"/>
    <w:rsid w:val="00144D30"/>
    <w:rsid w:val="001472C7"/>
    <w:rsid w:val="00150987"/>
    <w:rsid w:val="00150CA8"/>
    <w:rsid w:val="001526A5"/>
    <w:rsid w:val="00160F80"/>
    <w:rsid w:val="00163A71"/>
    <w:rsid w:val="00172402"/>
    <w:rsid w:val="001735C6"/>
    <w:rsid w:val="00175C65"/>
    <w:rsid w:val="001801C9"/>
    <w:rsid w:val="00184715"/>
    <w:rsid w:val="001873C4"/>
    <w:rsid w:val="00194741"/>
    <w:rsid w:val="001A045E"/>
    <w:rsid w:val="001A12A3"/>
    <w:rsid w:val="001A725E"/>
    <w:rsid w:val="001B1644"/>
    <w:rsid w:val="001C2D2D"/>
    <w:rsid w:val="001C5E52"/>
    <w:rsid w:val="001D0121"/>
    <w:rsid w:val="001D1CA9"/>
    <w:rsid w:val="001D21A7"/>
    <w:rsid w:val="001D249D"/>
    <w:rsid w:val="001D35B3"/>
    <w:rsid w:val="001D697E"/>
    <w:rsid w:val="001E186D"/>
    <w:rsid w:val="001E2769"/>
    <w:rsid w:val="001E590C"/>
    <w:rsid w:val="001E72F7"/>
    <w:rsid w:val="001F1D1D"/>
    <w:rsid w:val="001F34E4"/>
    <w:rsid w:val="001F5177"/>
    <w:rsid w:val="001F59E0"/>
    <w:rsid w:val="00201B14"/>
    <w:rsid w:val="002115BD"/>
    <w:rsid w:val="00213440"/>
    <w:rsid w:val="002158F8"/>
    <w:rsid w:val="00215DF8"/>
    <w:rsid w:val="00220B38"/>
    <w:rsid w:val="00221831"/>
    <w:rsid w:val="00222821"/>
    <w:rsid w:val="002242D9"/>
    <w:rsid w:val="0022602A"/>
    <w:rsid w:val="002278C7"/>
    <w:rsid w:val="0023744E"/>
    <w:rsid w:val="0024153B"/>
    <w:rsid w:val="00243243"/>
    <w:rsid w:val="00257DF7"/>
    <w:rsid w:val="00265AC3"/>
    <w:rsid w:val="002824F0"/>
    <w:rsid w:val="00283BE6"/>
    <w:rsid w:val="002841FC"/>
    <w:rsid w:val="00291C60"/>
    <w:rsid w:val="00293A15"/>
    <w:rsid w:val="00293C20"/>
    <w:rsid w:val="00294956"/>
    <w:rsid w:val="002A09A6"/>
    <w:rsid w:val="002A26D4"/>
    <w:rsid w:val="002A3824"/>
    <w:rsid w:val="002A50D7"/>
    <w:rsid w:val="002A53A3"/>
    <w:rsid w:val="002A5FF2"/>
    <w:rsid w:val="002A7743"/>
    <w:rsid w:val="002B2E13"/>
    <w:rsid w:val="002B59D6"/>
    <w:rsid w:val="002C0660"/>
    <w:rsid w:val="002C1A83"/>
    <w:rsid w:val="002C4592"/>
    <w:rsid w:val="002C4A44"/>
    <w:rsid w:val="002D04DB"/>
    <w:rsid w:val="002D6505"/>
    <w:rsid w:val="002D74B1"/>
    <w:rsid w:val="002E0E5B"/>
    <w:rsid w:val="002E63A7"/>
    <w:rsid w:val="002F1814"/>
    <w:rsid w:val="00303393"/>
    <w:rsid w:val="00314748"/>
    <w:rsid w:val="0031478C"/>
    <w:rsid w:val="00323207"/>
    <w:rsid w:val="00323288"/>
    <w:rsid w:val="0032656C"/>
    <w:rsid w:val="0033165F"/>
    <w:rsid w:val="00334095"/>
    <w:rsid w:val="00334CC0"/>
    <w:rsid w:val="003351EE"/>
    <w:rsid w:val="0033785B"/>
    <w:rsid w:val="003379CB"/>
    <w:rsid w:val="003443EE"/>
    <w:rsid w:val="003508ED"/>
    <w:rsid w:val="00350FA2"/>
    <w:rsid w:val="00353D19"/>
    <w:rsid w:val="003541B7"/>
    <w:rsid w:val="0035729F"/>
    <w:rsid w:val="00362359"/>
    <w:rsid w:val="00363295"/>
    <w:rsid w:val="00365D9B"/>
    <w:rsid w:val="00371BE9"/>
    <w:rsid w:val="00374238"/>
    <w:rsid w:val="00374EBE"/>
    <w:rsid w:val="003763BD"/>
    <w:rsid w:val="00376B5C"/>
    <w:rsid w:val="003774AA"/>
    <w:rsid w:val="00381322"/>
    <w:rsid w:val="00382F64"/>
    <w:rsid w:val="003869CE"/>
    <w:rsid w:val="00390C73"/>
    <w:rsid w:val="00393AF4"/>
    <w:rsid w:val="003A08E2"/>
    <w:rsid w:val="003A295D"/>
    <w:rsid w:val="003A69A0"/>
    <w:rsid w:val="003B3F3A"/>
    <w:rsid w:val="003B4BEC"/>
    <w:rsid w:val="003B5E7D"/>
    <w:rsid w:val="003B78D9"/>
    <w:rsid w:val="003C38D6"/>
    <w:rsid w:val="003C7470"/>
    <w:rsid w:val="003D35C2"/>
    <w:rsid w:val="003D40C0"/>
    <w:rsid w:val="003E4E6A"/>
    <w:rsid w:val="003E5464"/>
    <w:rsid w:val="003F1FBF"/>
    <w:rsid w:val="00401E2B"/>
    <w:rsid w:val="00403088"/>
    <w:rsid w:val="00404689"/>
    <w:rsid w:val="00407B55"/>
    <w:rsid w:val="00407DD8"/>
    <w:rsid w:val="0041044F"/>
    <w:rsid w:val="0041220F"/>
    <w:rsid w:val="00416E21"/>
    <w:rsid w:val="00417CFC"/>
    <w:rsid w:val="00420A45"/>
    <w:rsid w:val="004223E9"/>
    <w:rsid w:val="0042681A"/>
    <w:rsid w:val="004330FD"/>
    <w:rsid w:val="004379F7"/>
    <w:rsid w:val="004446BE"/>
    <w:rsid w:val="00446F03"/>
    <w:rsid w:val="00451093"/>
    <w:rsid w:val="0045198F"/>
    <w:rsid w:val="00464441"/>
    <w:rsid w:val="00464710"/>
    <w:rsid w:val="0047000F"/>
    <w:rsid w:val="00472982"/>
    <w:rsid w:val="00474387"/>
    <w:rsid w:val="004776BE"/>
    <w:rsid w:val="00482885"/>
    <w:rsid w:val="00484230"/>
    <w:rsid w:val="0049383C"/>
    <w:rsid w:val="00495B79"/>
    <w:rsid w:val="004A0479"/>
    <w:rsid w:val="004B01FE"/>
    <w:rsid w:val="004B1E8B"/>
    <w:rsid w:val="004B3616"/>
    <w:rsid w:val="004C1329"/>
    <w:rsid w:val="004C5B76"/>
    <w:rsid w:val="004C6BCB"/>
    <w:rsid w:val="004D4B23"/>
    <w:rsid w:val="004E0873"/>
    <w:rsid w:val="004F4F9C"/>
    <w:rsid w:val="004F715F"/>
    <w:rsid w:val="005009BD"/>
    <w:rsid w:val="005116C5"/>
    <w:rsid w:val="00513FBC"/>
    <w:rsid w:val="005161F8"/>
    <w:rsid w:val="00516C2E"/>
    <w:rsid w:val="0052212E"/>
    <w:rsid w:val="00533E81"/>
    <w:rsid w:val="0053560F"/>
    <w:rsid w:val="00537724"/>
    <w:rsid w:val="00540268"/>
    <w:rsid w:val="00540DD5"/>
    <w:rsid w:val="00541279"/>
    <w:rsid w:val="0054277A"/>
    <w:rsid w:val="00542EE8"/>
    <w:rsid w:val="0054411E"/>
    <w:rsid w:val="0054472C"/>
    <w:rsid w:val="00545554"/>
    <w:rsid w:val="005471BB"/>
    <w:rsid w:val="00547A9A"/>
    <w:rsid w:val="00562270"/>
    <w:rsid w:val="0056435F"/>
    <w:rsid w:val="00564DA0"/>
    <w:rsid w:val="0057415F"/>
    <w:rsid w:val="005776A5"/>
    <w:rsid w:val="00584125"/>
    <w:rsid w:val="005947EA"/>
    <w:rsid w:val="005A0CB2"/>
    <w:rsid w:val="005A0D1D"/>
    <w:rsid w:val="005A1B35"/>
    <w:rsid w:val="005A2943"/>
    <w:rsid w:val="005A3975"/>
    <w:rsid w:val="005B4571"/>
    <w:rsid w:val="005B4A1D"/>
    <w:rsid w:val="005C723A"/>
    <w:rsid w:val="005D04E5"/>
    <w:rsid w:val="005D4862"/>
    <w:rsid w:val="005D556D"/>
    <w:rsid w:val="005E1AFD"/>
    <w:rsid w:val="005E34FE"/>
    <w:rsid w:val="005E45DA"/>
    <w:rsid w:val="005E676B"/>
    <w:rsid w:val="005F4C9B"/>
    <w:rsid w:val="005F6A6E"/>
    <w:rsid w:val="006020A0"/>
    <w:rsid w:val="00602E82"/>
    <w:rsid w:val="006033D3"/>
    <w:rsid w:val="00603F2A"/>
    <w:rsid w:val="00604ADC"/>
    <w:rsid w:val="00611423"/>
    <w:rsid w:val="00611934"/>
    <w:rsid w:val="0061575F"/>
    <w:rsid w:val="00622092"/>
    <w:rsid w:val="006220A9"/>
    <w:rsid w:val="006246DC"/>
    <w:rsid w:val="006247AD"/>
    <w:rsid w:val="00626562"/>
    <w:rsid w:val="0063157D"/>
    <w:rsid w:val="006336A3"/>
    <w:rsid w:val="00641DE2"/>
    <w:rsid w:val="00643906"/>
    <w:rsid w:val="00655FD0"/>
    <w:rsid w:val="00656499"/>
    <w:rsid w:val="006574D8"/>
    <w:rsid w:val="006667E3"/>
    <w:rsid w:val="00670B44"/>
    <w:rsid w:val="00680C47"/>
    <w:rsid w:val="006879B4"/>
    <w:rsid w:val="00690FB4"/>
    <w:rsid w:val="0069261F"/>
    <w:rsid w:val="006A1F4A"/>
    <w:rsid w:val="006A59C8"/>
    <w:rsid w:val="006A7633"/>
    <w:rsid w:val="006B3942"/>
    <w:rsid w:val="006C29F1"/>
    <w:rsid w:val="006C2EEC"/>
    <w:rsid w:val="006C34DF"/>
    <w:rsid w:val="006C3BBE"/>
    <w:rsid w:val="006C3E13"/>
    <w:rsid w:val="006C5184"/>
    <w:rsid w:val="006C5F01"/>
    <w:rsid w:val="006C613F"/>
    <w:rsid w:val="006C7B72"/>
    <w:rsid w:val="006D5089"/>
    <w:rsid w:val="006D7A5D"/>
    <w:rsid w:val="006E4910"/>
    <w:rsid w:val="006E4E9F"/>
    <w:rsid w:val="006E5EDE"/>
    <w:rsid w:val="006E65D5"/>
    <w:rsid w:val="006F13CC"/>
    <w:rsid w:val="006F484E"/>
    <w:rsid w:val="006F5655"/>
    <w:rsid w:val="006F6838"/>
    <w:rsid w:val="00702158"/>
    <w:rsid w:val="00702CA7"/>
    <w:rsid w:val="0070484D"/>
    <w:rsid w:val="0071323D"/>
    <w:rsid w:val="00713C18"/>
    <w:rsid w:val="00714B12"/>
    <w:rsid w:val="00716C6E"/>
    <w:rsid w:val="00721359"/>
    <w:rsid w:val="00721C33"/>
    <w:rsid w:val="00726B04"/>
    <w:rsid w:val="00726F04"/>
    <w:rsid w:val="00731383"/>
    <w:rsid w:val="00731A24"/>
    <w:rsid w:val="00733028"/>
    <w:rsid w:val="0073389E"/>
    <w:rsid w:val="007358DC"/>
    <w:rsid w:val="00735D1D"/>
    <w:rsid w:val="007373A6"/>
    <w:rsid w:val="00742290"/>
    <w:rsid w:val="0074297B"/>
    <w:rsid w:val="007549C1"/>
    <w:rsid w:val="007639CB"/>
    <w:rsid w:val="007642E2"/>
    <w:rsid w:val="00775FA1"/>
    <w:rsid w:val="007766C6"/>
    <w:rsid w:val="0077782B"/>
    <w:rsid w:val="00782D59"/>
    <w:rsid w:val="0078486B"/>
    <w:rsid w:val="00786C62"/>
    <w:rsid w:val="00787766"/>
    <w:rsid w:val="007B0708"/>
    <w:rsid w:val="007C12C7"/>
    <w:rsid w:val="007C6930"/>
    <w:rsid w:val="007C790D"/>
    <w:rsid w:val="007D584B"/>
    <w:rsid w:val="007E0051"/>
    <w:rsid w:val="007E0599"/>
    <w:rsid w:val="007E0AF0"/>
    <w:rsid w:val="007E2402"/>
    <w:rsid w:val="007E2E6A"/>
    <w:rsid w:val="007E39FA"/>
    <w:rsid w:val="007F0191"/>
    <w:rsid w:val="007F0D3C"/>
    <w:rsid w:val="00802E00"/>
    <w:rsid w:val="00803E27"/>
    <w:rsid w:val="00805E46"/>
    <w:rsid w:val="008063E2"/>
    <w:rsid w:val="00821FD7"/>
    <w:rsid w:val="0082377C"/>
    <w:rsid w:val="0082795C"/>
    <w:rsid w:val="00830108"/>
    <w:rsid w:val="0083738E"/>
    <w:rsid w:val="00837F98"/>
    <w:rsid w:val="0084431F"/>
    <w:rsid w:val="00844FC1"/>
    <w:rsid w:val="008471F3"/>
    <w:rsid w:val="00847D7A"/>
    <w:rsid w:val="008505AA"/>
    <w:rsid w:val="00854D3A"/>
    <w:rsid w:val="008552AF"/>
    <w:rsid w:val="00856FFB"/>
    <w:rsid w:val="00857E07"/>
    <w:rsid w:val="00857F8C"/>
    <w:rsid w:val="00863E2E"/>
    <w:rsid w:val="00864168"/>
    <w:rsid w:val="00871D88"/>
    <w:rsid w:val="0087408B"/>
    <w:rsid w:val="008915D0"/>
    <w:rsid w:val="00891920"/>
    <w:rsid w:val="00893E35"/>
    <w:rsid w:val="008942A5"/>
    <w:rsid w:val="008958C2"/>
    <w:rsid w:val="0089775E"/>
    <w:rsid w:val="008A1304"/>
    <w:rsid w:val="008A4115"/>
    <w:rsid w:val="008A548E"/>
    <w:rsid w:val="008A583F"/>
    <w:rsid w:val="008B0EDA"/>
    <w:rsid w:val="008B15FC"/>
    <w:rsid w:val="008B3359"/>
    <w:rsid w:val="008B3C45"/>
    <w:rsid w:val="008B4019"/>
    <w:rsid w:val="008B6B36"/>
    <w:rsid w:val="008B7E64"/>
    <w:rsid w:val="008C1B03"/>
    <w:rsid w:val="008C37FC"/>
    <w:rsid w:val="008C5A2C"/>
    <w:rsid w:val="008C7EBD"/>
    <w:rsid w:val="008D0B33"/>
    <w:rsid w:val="008D44C6"/>
    <w:rsid w:val="008D4B99"/>
    <w:rsid w:val="008D7BF3"/>
    <w:rsid w:val="008E23BE"/>
    <w:rsid w:val="008E283F"/>
    <w:rsid w:val="008E39C1"/>
    <w:rsid w:val="008E4256"/>
    <w:rsid w:val="008E4565"/>
    <w:rsid w:val="008E7C33"/>
    <w:rsid w:val="008F121E"/>
    <w:rsid w:val="00905419"/>
    <w:rsid w:val="00914BCC"/>
    <w:rsid w:val="009153F8"/>
    <w:rsid w:val="00921AFD"/>
    <w:rsid w:val="00930F52"/>
    <w:rsid w:val="00932F98"/>
    <w:rsid w:val="00933549"/>
    <w:rsid w:val="009354CE"/>
    <w:rsid w:val="00937440"/>
    <w:rsid w:val="00940ED8"/>
    <w:rsid w:val="00941476"/>
    <w:rsid w:val="00943E9A"/>
    <w:rsid w:val="009479A0"/>
    <w:rsid w:val="0095184B"/>
    <w:rsid w:val="00951D18"/>
    <w:rsid w:val="00954E7D"/>
    <w:rsid w:val="009568A0"/>
    <w:rsid w:val="00961ED9"/>
    <w:rsid w:val="009646AF"/>
    <w:rsid w:val="00974E60"/>
    <w:rsid w:val="00980B21"/>
    <w:rsid w:val="00982B96"/>
    <w:rsid w:val="00983378"/>
    <w:rsid w:val="009833B4"/>
    <w:rsid w:val="0098432B"/>
    <w:rsid w:val="00985959"/>
    <w:rsid w:val="00990F51"/>
    <w:rsid w:val="009A618E"/>
    <w:rsid w:val="009A7DC1"/>
    <w:rsid w:val="009B092F"/>
    <w:rsid w:val="009B4C8E"/>
    <w:rsid w:val="009C11F5"/>
    <w:rsid w:val="009C2D50"/>
    <w:rsid w:val="009C316E"/>
    <w:rsid w:val="009C547B"/>
    <w:rsid w:val="009C68DF"/>
    <w:rsid w:val="009D03EC"/>
    <w:rsid w:val="009E07F5"/>
    <w:rsid w:val="009E39CC"/>
    <w:rsid w:val="009E6FB0"/>
    <w:rsid w:val="009F054F"/>
    <w:rsid w:val="009F102A"/>
    <w:rsid w:val="009F1650"/>
    <w:rsid w:val="009F49E4"/>
    <w:rsid w:val="00A0766C"/>
    <w:rsid w:val="00A07B98"/>
    <w:rsid w:val="00A10B3B"/>
    <w:rsid w:val="00A10D15"/>
    <w:rsid w:val="00A112CE"/>
    <w:rsid w:val="00A123E1"/>
    <w:rsid w:val="00A14097"/>
    <w:rsid w:val="00A1575E"/>
    <w:rsid w:val="00A1754D"/>
    <w:rsid w:val="00A202D3"/>
    <w:rsid w:val="00A20942"/>
    <w:rsid w:val="00A237F9"/>
    <w:rsid w:val="00A23DBB"/>
    <w:rsid w:val="00A327E4"/>
    <w:rsid w:val="00A36514"/>
    <w:rsid w:val="00A56563"/>
    <w:rsid w:val="00A66B9A"/>
    <w:rsid w:val="00A7125F"/>
    <w:rsid w:val="00A7218F"/>
    <w:rsid w:val="00A7221E"/>
    <w:rsid w:val="00A74239"/>
    <w:rsid w:val="00A772AE"/>
    <w:rsid w:val="00A77380"/>
    <w:rsid w:val="00A7738E"/>
    <w:rsid w:val="00A779D5"/>
    <w:rsid w:val="00A83DB5"/>
    <w:rsid w:val="00A86B14"/>
    <w:rsid w:val="00A87030"/>
    <w:rsid w:val="00A94002"/>
    <w:rsid w:val="00A95214"/>
    <w:rsid w:val="00A95240"/>
    <w:rsid w:val="00AB4F2C"/>
    <w:rsid w:val="00AB636C"/>
    <w:rsid w:val="00AC3EE9"/>
    <w:rsid w:val="00AC5592"/>
    <w:rsid w:val="00AD21D4"/>
    <w:rsid w:val="00AD58C4"/>
    <w:rsid w:val="00AD6781"/>
    <w:rsid w:val="00AE2DE9"/>
    <w:rsid w:val="00AF5E57"/>
    <w:rsid w:val="00B00ABA"/>
    <w:rsid w:val="00B033FC"/>
    <w:rsid w:val="00B04455"/>
    <w:rsid w:val="00B055B7"/>
    <w:rsid w:val="00B059FB"/>
    <w:rsid w:val="00B0792B"/>
    <w:rsid w:val="00B13943"/>
    <w:rsid w:val="00B1777E"/>
    <w:rsid w:val="00B222D9"/>
    <w:rsid w:val="00B23C65"/>
    <w:rsid w:val="00B23DE9"/>
    <w:rsid w:val="00B245E9"/>
    <w:rsid w:val="00B24D50"/>
    <w:rsid w:val="00B30B97"/>
    <w:rsid w:val="00B323F1"/>
    <w:rsid w:val="00B32BDB"/>
    <w:rsid w:val="00B361E6"/>
    <w:rsid w:val="00B3672D"/>
    <w:rsid w:val="00B42750"/>
    <w:rsid w:val="00B43AC1"/>
    <w:rsid w:val="00B573E8"/>
    <w:rsid w:val="00B6047F"/>
    <w:rsid w:val="00B66CDC"/>
    <w:rsid w:val="00B66E1F"/>
    <w:rsid w:val="00B71920"/>
    <w:rsid w:val="00B72DB9"/>
    <w:rsid w:val="00B8189E"/>
    <w:rsid w:val="00B82005"/>
    <w:rsid w:val="00B831E3"/>
    <w:rsid w:val="00B87D3A"/>
    <w:rsid w:val="00B90483"/>
    <w:rsid w:val="00B91E1B"/>
    <w:rsid w:val="00BA2CAA"/>
    <w:rsid w:val="00BA3C1A"/>
    <w:rsid w:val="00BB505C"/>
    <w:rsid w:val="00BC01F5"/>
    <w:rsid w:val="00BC1848"/>
    <w:rsid w:val="00BC22CE"/>
    <w:rsid w:val="00BC5D1B"/>
    <w:rsid w:val="00BD02FA"/>
    <w:rsid w:val="00BD09F9"/>
    <w:rsid w:val="00BE6E2B"/>
    <w:rsid w:val="00BF7368"/>
    <w:rsid w:val="00BF77CB"/>
    <w:rsid w:val="00C01670"/>
    <w:rsid w:val="00C06DA8"/>
    <w:rsid w:val="00C16993"/>
    <w:rsid w:val="00C1719A"/>
    <w:rsid w:val="00C22602"/>
    <w:rsid w:val="00C26026"/>
    <w:rsid w:val="00C26970"/>
    <w:rsid w:val="00C35BB0"/>
    <w:rsid w:val="00C42FCD"/>
    <w:rsid w:val="00C44990"/>
    <w:rsid w:val="00C4758E"/>
    <w:rsid w:val="00C511E1"/>
    <w:rsid w:val="00C5718F"/>
    <w:rsid w:val="00C5759C"/>
    <w:rsid w:val="00C6033D"/>
    <w:rsid w:val="00C6572F"/>
    <w:rsid w:val="00C66066"/>
    <w:rsid w:val="00C66490"/>
    <w:rsid w:val="00C6699F"/>
    <w:rsid w:val="00C75A75"/>
    <w:rsid w:val="00C762C3"/>
    <w:rsid w:val="00C80283"/>
    <w:rsid w:val="00C83689"/>
    <w:rsid w:val="00C87158"/>
    <w:rsid w:val="00C95582"/>
    <w:rsid w:val="00CA0A71"/>
    <w:rsid w:val="00CB00C4"/>
    <w:rsid w:val="00CB3B8F"/>
    <w:rsid w:val="00CB4513"/>
    <w:rsid w:val="00CC1910"/>
    <w:rsid w:val="00CC3B96"/>
    <w:rsid w:val="00CD2330"/>
    <w:rsid w:val="00CD788C"/>
    <w:rsid w:val="00CE0C4E"/>
    <w:rsid w:val="00CE0F66"/>
    <w:rsid w:val="00CE1384"/>
    <w:rsid w:val="00CE14A0"/>
    <w:rsid w:val="00CE1A7B"/>
    <w:rsid w:val="00CF4A4A"/>
    <w:rsid w:val="00CF6C3D"/>
    <w:rsid w:val="00D003F0"/>
    <w:rsid w:val="00D00F01"/>
    <w:rsid w:val="00D06DC3"/>
    <w:rsid w:val="00D07E62"/>
    <w:rsid w:val="00D1109E"/>
    <w:rsid w:val="00D14A47"/>
    <w:rsid w:val="00D15B9A"/>
    <w:rsid w:val="00D165BA"/>
    <w:rsid w:val="00D23690"/>
    <w:rsid w:val="00D24568"/>
    <w:rsid w:val="00D31632"/>
    <w:rsid w:val="00D33CA6"/>
    <w:rsid w:val="00D364D6"/>
    <w:rsid w:val="00D3656E"/>
    <w:rsid w:val="00D40EA8"/>
    <w:rsid w:val="00D4121C"/>
    <w:rsid w:val="00D45D11"/>
    <w:rsid w:val="00D53B51"/>
    <w:rsid w:val="00D54758"/>
    <w:rsid w:val="00D54B06"/>
    <w:rsid w:val="00D563CB"/>
    <w:rsid w:val="00D56638"/>
    <w:rsid w:val="00D60F98"/>
    <w:rsid w:val="00D63596"/>
    <w:rsid w:val="00D645A7"/>
    <w:rsid w:val="00D64CA8"/>
    <w:rsid w:val="00D80A4E"/>
    <w:rsid w:val="00D80BCF"/>
    <w:rsid w:val="00D81EF3"/>
    <w:rsid w:val="00D8286E"/>
    <w:rsid w:val="00D82B34"/>
    <w:rsid w:val="00D91F11"/>
    <w:rsid w:val="00D92990"/>
    <w:rsid w:val="00D92E4E"/>
    <w:rsid w:val="00D95C99"/>
    <w:rsid w:val="00DA1180"/>
    <w:rsid w:val="00DA3EAD"/>
    <w:rsid w:val="00DA6975"/>
    <w:rsid w:val="00DB11C2"/>
    <w:rsid w:val="00DB1E5A"/>
    <w:rsid w:val="00DB31BC"/>
    <w:rsid w:val="00DB5AEA"/>
    <w:rsid w:val="00DB6F8A"/>
    <w:rsid w:val="00DC3964"/>
    <w:rsid w:val="00DC5C51"/>
    <w:rsid w:val="00DD204B"/>
    <w:rsid w:val="00DD28B2"/>
    <w:rsid w:val="00DD387C"/>
    <w:rsid w:val="00DD5798"/>
    <w:rsid w:val="00DE05BA"/>
    <w:rsid w:val="00DE2192"/>
    <w:rsid w:val="00DF3C37"/>
    <w:rsid w:val="00DF4146"/>
    <w:rsid w:val="00E04E34"/>
    <w:rsid w:val="00E110E5"/>
    <w:rsid w:val="00E11BC3"/>
    <w:rsid w:val="00E163A3"/>
    <w:rsid w:val="00E2345B"/>
    <w:rsid w:val="00E31F5D"/>
    <w:rsid w:val="00E32BCB"/>
    <w:rsid w:val="00E32DE2"/>
    <w:rsid w:val="00E34D03"/>
    <w:rsid w:val="00E434E0"/>
    <w:rsid w:val="00E43E96"/>
    <w:rsid w:val="00E46C06"/>
    <w:rsid w:val="00E475A6"/>
    <w:rsid w:val="00E56D4A"/>
    <w:rsid w:val="00E61111"/>
    <w:rsid w:val="00E61814"/>
    <w:rsid w:val="00E6203B"/>
    <w:rsid w:val="00E648EE"/>
    <w:rsid w:val="00E65528"/>
    <w:rsid w:val="00E65F92"/>
    <w:rsid w:val="00E67F2E"/>
    <w:rsid w:val="00E708BA"/>
    <w:rsid w:val="00E709BD"/>
    <w:rsid w:val="00E73C9E"/>
    <w:rsid w:val="00E83D89"/>
    <w:rsid w:val="00E91589"/>
    <w:rsid w:val="00E934E7"/>
    <w:rsid w:val="00E938A4"/>
    <w:rsid w:val="00E9400E"/>
    <w:rsid w:val="00E96374"/>
    <w:rsid w:val="00EA1507"/>
    <w:rsid w:val="00EB0AA0"/>
    <w:rsid w:val="00EB1C6B"/>
    <w:rsid w:val="00EB1D78"/>
    <w:rsid w:val="00EB78CD"/>
    <w:rsid w:val="00EB7B43"/>
    <w:rsid w:val="00EC48E6"/>
    <w:rsid w:val="00EC638D"/>
    <w:rsid w:val="00EC74D6"/>
    <w:rsid w:val="00ED498C"/>
    <w:rsid w:val="00EE3C4A"/>
    <w:rsid w:val="00EE473C"/>
    <w:rsid w:val="00EE5B82"/>
    <w:rsid w:val="00EE7643"/>
    <w:rsid w:val="00F01074"/>
    <w:rsid w:val="00F01604"/>
    <w:rsid w:val="00F0202F"/>
    <w:rsid w:val="00F0757E"/>
    <w:rsid w:val="00F079BE"/>
    <w:rsid w:val="00F10DD6"/>
    <w:rsid w:val="00F111D8"/>
    <w:rsid w:val="00F11C24"/>
    <w:rsid w:val="00F14859"/>
    <w:rsid w:val="00F24A8F"/>
    <w:rsid w:val="00F2665D"/>
    <w:rsid w:val="00F266B0"/>
    <w:rsid w:val="00F34AE5"/>
    <w:rsid w:val="00F4155B"/>
    <w:rsid w:val="00F47A23"/>
    <w:rsid w:val="00F50BDD"/>
    <w:rsid w:val="00F524BF"/>
    <w:rsid w:val="00F526E9"/>
    <w:rsid w:val="00F52D9E"/>
    <w:rsid w:val="00F56E64"/>
    <w:rsid w:val="00F67F3D"/>
    <w:rsid w:val="00F75805"/>
    <w:rsid w:val="00F86BB0"/>
    <w:rsid w:val="00F9151A"/>
    <w:rsid w:val="00F93869"/>
    <w:rsid w:val="00F94759"/>
    <w:rsid w:val="00FA1D8F"/>
    <w:rsid w:val="00FB31C8"/>
    <w:rsid w:val="00FC56B5"/>
    <w:rsid w:val="00FC6282"/>
    <w:rsid w:val="00FD2168"/>
    <w:rsid w:val="00FD45F1"/>
    <w:rsid w:val="00FD6F6B"/>
    <w:rsid w:val="00FE4154"/>
    <w:rsid w:val="00FE7331"/>
    <w:rsid w:val="00FF3384"/>
    <w:rsid w:val="00FF4509"/>
    <w:rsid w:val="00FF5878"/>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4" type="connector" idref="#AutoShape 55"/>
        <o:r id="V:Rule5" type="connector" idref="#AutoShape 53"/>
        <o:r id="V:Rule6" type="connector" idref="#AutoShape 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imes New Roman"/>
        <w:sz w:val="24"/>
        <w:lang w:val="es-EC"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7B72"/>
    <w:pPr>
      <w:spacing w:line="240" w:lineRule="auto"/>
    </w:pPr>
    <w:rPr>
      <w:rFonts w:eastAsia="Times New Roman"/>
      <w:szCs w:val="24"/>
      <w:lang w:eastAsia="es-ES"/>
    </w:rPr>
  </w:style>
  <w:style w:type="paragraph" w:styleId="Ttulo1">
    <w:name w:val="heading 1"/>
    <w:basedOn w:val="Normal"/>
    <w:next w:val="Normal"/>
    <w:link w:val="Ttulo1Car"/>
    <w:uiPriority w:val="9"/>
    <w:qFormat/>
    <w:rsid w:val="009F054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8B15F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5F6A6E"/>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C66490"/>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OYECTOAPLICADO">
    <w:name w:val="POYECTO APLICADO"/>
    <w:basedOn w:val="Normal"/>
    <w:link w:val="POYECTOAPLICADOCar"/>
    <w:autoRedefine/>
    <w:qFormat/>
    <w:rsid w:val="000E440A"/>
    <w:pPr>
      <w:tabs>
        <w:tab w:val="left" w:pos="993"/>
      </w:tabs>
      <w:spacing w:line="360" w:lineRule="auto"/>
      <w:jc w:val="both"/>
    </w:pPr>
    <w:rPr>
      <w:rFonts w:cs="Arial"/>
      <w:b/>
      <w:shd w:val="clear" w:color="auto" w:fill="FFFFFF"/>
    </w:rPr>
  </w:style>
  <w:style w:type="character" w:styleId="Hipervnculo">
    <w:name w:val="Hyperlink"/>
    <w:basedOn w:val="Fuentedeprrafopredeter"/>
    <w:uiPriority w:val="99"/>
    <w:unhideWhenUsed/>
    <w:rsid w:val="006C7B72"/>
    <w:rPr>
      <w:color w:val="0000FF"/>
      <w:u w:val="single"/>
    </w:rPr>
  </w:style>
  <w:style w:type="character" w:customStyle="1" w:styleId="POYECTOAPLICADOCar">
    <w:name w:val="POYECTO APLICADO Car"/>
    <w:basedOn w:val="Fuentedeprrafopredeter"/>
    <w:link w:val="POYECTOAPLICADO"/>
    <w:rsid w:val="000E440A"/>
    <w:rPr>
      <w:rFonts w:eastAsia="Times New Roman" w:cs="Arial"/>
      <w:b/>
      <w:szCs w:val="24"/>
      <w:lang w:eastAsia="es-ES"/>
    </w:rPr>
  </w:style>
  <w:style w:type="paragraph" w:styleId="NormalWeb">
    <w:name w:val="Normal (Web)"/>
    <w:basedOn w:val="Normal"/>
    <w:uiPriority w:val="99"/>
    <w:unhideWhenUsed/>
    <w:rsid w:val="006C7B72"/>
    <w:pPr>
      <w:spacing w:before="100" w:beforeAutospacing="1" w:after="100" w:afterAutospacing="1"/>
    </w:pPr>
    <w:rPr>
      <w:rFonts w:ascii="Times New Roman" w:hAnsi="Times New Roman"/>
      <w:lang w:eastAsia="es-EC"/>
    </w:rPr>
  </w:style>
  <w:style w:type="paragraph" w:styleId="Prrafodelista">
    <w:name w:val="List Paragraph"/>
    <w:basedOn w:val="Normal"/>
    <w:uiPriority w:val="34"/>
    <w:qFormat/>
    <w:rsid w:val="006C7B72"/>
    <w:pPr>
      <w:spacing w:line="360" w:lineRule="auto"/>
      <w:ind w:left="720"/>
      <w:contextualSpacing/>
    </w:pPr>
    <w:rPr>
      <w:rFonts w:eastAsia="Calibri"/>
      <w:szCs w:val="20"/>
      <w:lang w:eastAsia="en-US"/>
    </w:rPr>
  </w:style>
  <w:style w:type="paragraph" w:styleId="Textodeglobo">
    <w:name w:val="Balloon Text"/>
    <w:basedOn w:val="Normal"/>
    <w:link w:val="TextodegloboCar"/>
    <w:uiPriority w:val="99"/>
    <w:semiHidden/>
    <w:unhideWhenUsed/>
    <w:rsid w:val="006C7B72"/>
    <w:rPr>
      <w:rFonts w:ascii="Tahoma" w:hAnsi="Tahoma" w:cs="Tahoma"/>
      <w:sz w:val="16"/>
      <w:szCs w:val="16"/>
    </w:rPr>
  </w:style>
  <w:style w:type="character" w:customStyle="1" w:styleId="TextodegloboCar">
    <w:name w:val="Texto de globo Car"/>
    <w:basedOn w:val="Fuentedeprrafopredeter"/>
    <w:link w:val="Textodeglobo"/>
    <w:uiPriority w:val="99"/>
    <w:semiHidden/>
    <w:rsid w:val="006C7B72"/>
    <w:rPr>
      <w:rFonts w:ascii="Tahoma" w:eastAsia="Times New Roman" w:hAnsi="Tahoma" w:cs="Tahoma"/>
      <w:sz w:val="16"/>
      <w:szCs w:val="16"/>
      <w:lang w:val="es-ES" w:eastAsia="es-ES"/>
    </w:rPr>
  </w:style>
  <w:style w:type="paragraph" w:styleId="Encabezado">
    <w:name w:val="header"/>
    <w:basedOn w:val="Normal"/>
    <w:link w:val="EncabezadoCar"/>
    <w:uiPriority w:val="99"/>
    <w:unhideWhenUsed/>
    <w:rsid w:val="006C7B72"/>
    <w:pPr>
      <w:tabs>
        <w:tab w:val="center" w:pos="4419"/>
        <w:tab w:val="right" w:pos="8838"/>
      </w:tabs>
    </w:pPr>
  </w:style>
  <w:style w:type="character" w:customStyle="1" w:styleId="EncabezadoCar">
    <w:name w:val="Encabezado Car"/>
    <w:basedOn w:val="Fuentedeprrafopredeter"/>
    <w:link w:val="Encabezado"/>
    <w:uiPriority w:val="99"/>
    <w:rsid w:val="006C7B72"/>
    <w:rPr>
      <w:rFonts w:eastAsia="Times New Roman"/>
      <w:szCs w:val="24"/>
      <w:lang w:val="es-ES" w:eastAsia="es-ES"/>
    </w:rPr>
  </w:style>
  <w:style w:type="paragraph" w:styleId="Piedepgina">
    <w:name w:val="footer"/>
    <w:basedOn w:val="Normal"/>
    <w:link w:val="PiedepginaCar"/>
    <w:uiPriority w:val="99"/>
    <w:unhideWhenUsed/>
    <w:rsid w:val="006C7B72"/>
    <w:pPr>
      <w:tabs>
        <w:tab w:val="center" w:pos="4419"/>
        <w:tab w:val="right" w:pos="8838"/>
      </w:tabs>
    </w:pPr>
  </w:style>
  <w:style w:type="character" w:customStyle="1" w:styleId="PiedepginaCar">
    <w:name w:val="Pie de página Car"/>
    <w:basedOn w:val="Fuentedeprrafopredeter"/>
    <w:link w:val="Piedepgina"/>
    <w:uiPriority w:val="99"/>
    <w:rsid w:val="006C7B72"/>
    <w:rPr>
      <w:rFonts w:eastAsia="Times New Roman"/>
      <w:szCs w:val="24"/>
      <w:lang w:val="es-ES" w:eastAsia="es-ES"/>
    </w:rPr>
  </w:style>
  <w:style w:type="paragraph" w:customStyle="1" w:styleId="Default">
    <w:name w:val="Default"/>
    <w:rsid w:val="00CC1910"/>
    <w:pPr>
      <w:autoSpaceDE w:val="0"/>
      <w:autoSpaceDN w:val="0"/>
      <w:adjustRightInd w:val="0"/>
      <w:spacing w:line="240" w:lineRule="auto"/>
    </w:pPr>
    <w:rPr>
      <w:rFonts w:cs="Arial"/>
      <w:color w:val="000000"/>
      <w:szCs w:val="24"/>
    </w:rPr>
  </w:style>
  <w:style w:type="paragraph" w:customStyle="1" w:styleId="texto">
    <w:name w:val="texto"/>
    <w:basedOn w:val="Normal"/>
    <w:rsid w:val="0053560F"/>
    <w:pPr>
      <w:spacing w:before="100" w:beforeAutospacing="1" w:after="100" w:afterAutospacing="1"/>
      <w:jc w:val="both"/>
    </w:pPr>
    <w:rPr>
      <w:rFonts w:cs="Arial"/>
      <w:color w:val="000000"/>
      <w:sz w:val="20"/>
      <w:szCs w:val="20"/>
    </w:rPr>
  </w:style>
  <w:style w:type="paragraph" w:styleId="Textoindependiente">
    <w:name w:val="Body Text"/>
    <w:basedOn w:val="Normal"/>
    <w:link w:val="TextoindependienteCar"/>
    <w:rsid w:val="0053560F"/>
    <w:pPr>
      <w:jc w:val="both"/>
    </w:pPr>
    <w:rPr>
      <w:rFonts w:cs="Arial"/>
    </w:rPr>
  </w:style>
  <w:style w:type="character" w:customStyle="1" w:styleId="TextoindependienteCar">
    <w:name w:val="Texto independiente Car"/>
    <w:basedOn w:val="Fuentedeprrafopredeter"/>
    <w:link w:val="Textoindependiente"/>
    <w:rsid w:val="0053560F"/>
    <w:rPr>
      <w:rFonts w:eastAsia="Times New Roman" w:cs="Arial"/>
      <w:szCs w:val="24"/>
      <w:lang w:val="es-ES" w:eastAsia="es-ES"/>
    </w:rPr>
  </w:style>
  <w:style w:type="character" w:customStyle="1" w:styleId="apple-converted-space">
    <w:name w:val="apple-converted-space"/>
    <w:basedOn w:val="Fuentedeprrafopredeter"/>
    <w:rsid w:val="001E2769"/>
  </w:style>
  <w:style w:type="paragraph" w:styleId="Epgrafe">
    <w:name w:val="caption"/>
    <w:basedOn w:val="Normal"/>
    <w:next w:val="Normal"/>
    <w:uiPriority w:val="35"/>
    <w:unhideWhenUsed/>
    <w:qFormat/>
    <w:rsid w:val="005116C5"/>
    <w:pPr>
      <w:spacing w:after="200" w:line="276" w:lineRule="auto"/>
    </w:pPr>
    <w:rPr>
      <w:rFonts w:ascii="Calibri" w:eastAsia="Calibri" w:hAnsi="Calibri"/>
      <w:b/>
      <w:bCs/>
      <w:sz w:val="20"/>
      <w:szCs w:val="20"/>
      <w:lang w:val="es-ES" w:eastAsia="en-US"/>
    </w:rPr>
  </w:style>
  <w:style w:type="table" w:styleId="Tablaconcuadrcula">
    <w:name w:val="Table Grid"/>
    <w:basedOn w:val="Tablanormal"/>
    <w:uiPriority w:val="59"/>
    <w:rsid w:val="008D0B33"/>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11">
    <w:name w:val="Cuadrícula clara - Énfasis 11"/>
    <w:basedOn w:val="Tablanormal"/>
    <w:uiPriority w:val="62"/>
    <w:rsid w:val="00DC5C51"/>
    <w:pPr>
      <w:spacing w:line="240" w:lineRule="auto"/>
    </w:pPr>
    <w:rPr>
      <w:rFonts w:ascii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Ttulo1Car">
    <w:name w:val="Título 1 Car"/>
    <w:basedOn w:val="Fuentedeprrafopredeter"/>
    <w:link w:val="Ttulo1"/>
    <w:uiPriority w:val="9"/>
    <w:rsid w:val="009F054F"/>
    <w:rPr>
      <w:rFonts w:asciiTheme="majorHAnsi" w:eastAsiaTheme="majorEastAsia" w:hAnsiTheme="majorHAnsi" w:cstheme="majorBidi"/>
      <w:b/>
      <w:bCs/>
      <w:color w:val="365F91" w:themeColor="accent1" w:themeShade="BF"/>
      <w:sz w:val="28"/>
      <w:szCs w:val="28"/>
      <w:lang w:eastAsia="es-ES"/>
    </w:rPr>
  </w:style>
  <w:style w:type="paragraph" w:styleId="TDC1">
    <w:name w:val="toc 1"/>
    <w:basedOn w:val="Normal"/>
    <w:next w:val="Normal"/>
    <w:link w:val="TDC1Car"/>
    <w:autoRedefine/>
    <w:uiPriority w:val="39"/>
    <w:unhideWhenUsed/>
    <w:rsid w:val="009F054F"/>
    <w:pPr>
      <w:spacing w:after="100"/>
    </w:pPr>
  </w:style>
  <w:style w:type="paragraph" w:styleId="TDC2">
    <w:name w:val="toc 2"/>
    <w:basedOn w:val="Normal"/>
    <w:next w:val="Normal"/>
    <w:autoRedefine/>
    <w:uiPriority w:val="39"/>
    <w:unhideWhenUsed/>
    <w:rsid w:val="00891920"/>
    <w:pPr>
      <w:tabs>
        <w:tab w:val="left" w:pos="960"/>
        <w:tab w:val="right" w:leader="dot" w:pos="8210"/>
      </w:tabs>
      <w:spacing w:after="100"/>
    </w:pPr>
  </w:style>
  <w:style w:type="paragraph" w:styleId="TDC3">
    <w:name w:val="toc 3"/>
    <w:basedOn w:val="Normal"/>
    <w:next w:val="Normal"/>
    <w:autoRedefine/>
    <w:uiPriority w:val="39"/>
    <w:unhideWhenUsed/>
    <w:rsid w:val="00891920"/>
    <w:pPr>
      <w:tabs>
        <w:tab w:val="left" w:pos="1320"/>
        <w:tab w:val="right" w:leader="dot" w:pos="8210"/>
      </w:tabs>
      <w:spacing w:after="100"/>
    </w:pPr>
  </w:style>
  <w:style w:type="character" w:customStyle="1" w:styleId="Ttulo3Car">
    <w:name w:val="Título 3 Car"/>
    <w:basedOn w:val="Fuentedeprrafopredeter"/>
    <w:link w:val="Ttulo3"/>
    <w:uiPriority w:val="9"/>
    <w:semiHidden/>
    <w:rsid w:val="005F6A6E"/>
    <w:rPr>
      <w:rFonts w:asciiTheme="majorHAnsi" w:eastAsiaTheme="majorEastAsia" w:hAnsiTheme="majorHAnsi" w:cstheme="majorBidi"/>
      <w:b/>
      <w:bCs/>
      <w:color w:val="4F81BD" w:themeColor="accent1"/>
      <w:szCs w:val="24"/>
      <w:lang w:eastAsia="es-ES"/>
    </w:rPr>
  </w:style>
  <w:style w:type="character" w:customStyle="1" w:styleId="Ttulo2Car">
    <w:name w:val="Título 2 Car"/>
    <w:basedOn w:val="Fuentedeprrafopredeter"/>
    <w:link w:val="Ttulo2"/>
    <w:uiPriority w:val="9"/>
    <w:semiHidden/>
    <w:rsid w:val="008B15FC"/>
    <w:rPr>
      <w:rFonts w:asciiTheme="majorHAnsi" w:eastAsiaTheme="majorEastAsia" w:hAnsiTheme="majorHAnsi" w:cstheme="majorBidi"/>
      <w:b/>
      <w:bCs/>
      <w:color w:val="4F81BD" w:themeColor="accent1"/>
      <w:sz w:val="26"/>
      <w:szCs w:val="26"/>
      <w:lang w:eastAsia="es-ES"/>
    </w:rPr>
  </w:style>
  <w:style w:type="paragraph" w:styleId="Textonotapie">
    <w:name w:val="footnote text"/>
    <w:basedOn w:val="Normal"/>
    <w:link w:val="TextonotapieCar"/>
    <w:uiPriority w:val="99"/>
    <w:semiHidden/>
    <w:unhideWhenUsed/>
    <w:rsid w:val="00A1754D"/>
    <w:rPr>
      <w:sz w:val="20"/>
      <w:szCs w:val="20"/>
    </w:rPr>
  </w:style>
  <w:style w:type="character" w:customStyle="1" w:styleId="TextonotapieCar">
    <w:name w:val="Texto nota pie Car"/>
    <w:basedOn w:val="Fuentedeprrafopredeter"/>
    <w:link w:val="Textonotapie"/>
    <w:uiPriority w:val="99"/>
    <w:semiHidden/>
    <w:rsid w:val="00A1754D"/>
    <w:rPr>
      <w:rFonts w:eastAsia="Times New Roman"/>
      <w:sz w:val="20"/>
      <w:lang w:eastAsia="es-ES"/>
    </w:rPr>
  </w:style>
  <w:style w:type="character" w:styleId="Refdenotaalpie">
    <w:name w:val="footnote reference"/>
    <w:basedOn w:val="Fuentedeprrafopredeter"/>
    <w:uiPriority w:val="99"/>
    <w:semiHidden/>
    <w:unhideWhenUsed/>
    <w:rsid w:val="00A1754D"/>
    <w:rPr>
      <w:vertAlign w:val="superscript"/>
    </w:rPr>
  </w:style>
  <w:style w:type="character" w:styleId="Textodelmarcadordeposicin">
    <w:name w:val="Placeholder Text"/>
    <w:basedOn w:val="Fuentedeprrafopredeter"/>
    <w:uiPriority w:val="99"/>
    <w:semiHidden/>
    <w:rsid w:val="009C2D50"/>
    <w:rPr>
      <w:color w:val="808080"/>
    </w:rPr>
  </w:style>
  <w:style w:type="paragraph" w:styleId="TtulodeTDC">
    <w:name w:val="TOC Heading"/>
    <w:basedOn w:val="Ttulo1"/>
    <w:next w:val="Normal"/>
    <w:uiPriority w:val="39"/>
    <w:semiHidden/>
    <w:unhideWhenUsed/>
    <w:qFormat/>
    <w:rsid w:val="006F13CC"/>
    <w:pPr>
      <w:spacing w:line="276" w:lineRule="auto"/>
      <w:outlineLvl w:val="9"/>
    </w:pPr>
    <w:rPr>
      <w:lang w:val="es-ES" w:eastAsia="en-US"/>
    </w:rPr>
  </w:style>
  <w:style w:type="character" w:customStyle="1" w:styleId="TDC1Car">
    <w:name w:val="TDC 1 Car"/>
    <w:basedOn w:val="Fuentedeprrafopredeter"/>
    <w:link w:val="TDC1"/>
    <w:uiPriority w:val="39"/>
    <w:rsid w:val="00A77380"/>
    <w:rPr>
      <w:rFonts w:eastAsia="Times New Roman"/>
      <w:szCs w:val="24"/>
      <w:lang w:eastAsia="es-ES"/>
    </w:rPr>
  </w:style>
  <w:style w:type="paragraph" w:customStyle="1" w:styleId="Estilo1">
    <w:name w:val="Estilo1"/>
    <w:basedOn w:val="Normal"/>
    <w:link w:val="Estilo1Car"/>
    <w:qFormat/>
    <w:rsid w:val="00F50BDD"/>
  </w:style>
  <w:style w:type="numbering" w:customStyle="1" w:styleId="Estilo2">
    <w:name w:val="Estilo2"/>
    <w:uiPriority w:val="99"/>
    <w:rsid w:val="00D54B06"/>
    <w:pPr>
      <w:numPr>
        <w:numId w:val="44"/>
      </w:numPr>
    </w:pPr>
  </w:style>
  <w:style w:type="character" w:customStyle="1" w:styleId="Estilo1Car">
    <w:name w:val="Estilo1 Car"/>
    <w:basedOn w:val="Fuentedeprrafopredeter"/>
    <w:link w:val="Estilo1"/>
    <w:rsid w:val="00F50BDD"/>
    <w:rPr>
      <w:rFonts w:eastAsia="Times New Roman"/>
      <w:szCs w:val="24"/>
      <w:lang w:eastAsia="es-ES"/>
    </w:rPr>
  </w:style>
  <w:style w:type="paragraph" w:styleId="Tabladeilustraciones">
    <w:name w:val="table of figures"/>
    <w:basedOn w:val="Normal"/>
    <w:next w:val="Normal"/>
    <w:uiPriority w:val="99"/>
    <w:unhideWhenUsed/>
    <w:rsid w:val="009B4C8E"/>
  </w:style>
  <w:style w:type="character" w:customStyle="1" w:styleId="Ttulo4Car">
    <w:name w:val="Título 4 Car"/>
    <w:basedOn w:val="Fuentedeprrafopredeter"/>
    <w:link w:val="Ttulo4"/>
    <w:uiPriority w:val="9"/>
    <w:semiHidden/>
    <w:rsid w:val="00C66490"/>
    <w:rPr>
      <w:rFonts w:asciiTheme="majorHAnsi" w:eastAsiaTheme="majorEastAsia" w:hAnsiTheme="majorHAnsi" w:cstheme="majorBidi"/>
      <w:b/>
      <w:bCs/>
      <w:i/>
      <w:iCs/>
      <w:color w:val="4F81BD" w:themeColor="accent1"/>
      <w:szCs w:val="24"/>
      <w:lang w:eastAsia="es-ES"/>
    </w:rPr>
  </w:style>
  <w:style w:type="paragraph" w:styleId="TDC4">
    <w:name w:val="toc 4"/>
    <w:basedOn w:val="Normal"/>
    <w:next w:val="Normal"/>
    <w:autoRedefine/>
    <w:uiPriority w:val="39"/>
    <w:unhideWhenUsed/>
    <w:rsid w:val="00891920"/>
    <w:pPr>
      <w:tabs>
        <w:tab w:val="right" w:leader="dot" w:pos="8210"/>
      </w:tabs>
      <w:spacing w:after="100"/>
    </w:pPr>
  </w:style>
  <w:style w:type="paragraph" w:customStyle="1" w:styleId="ntext">
    <w:name w:val="ntext"/>
    <w:basedOn w:val="Normal"/>
    <w:rsid w:val="00F10DD6"/>
    <w:pPr>
      <w:spacing w:before="100" w:beforeAutospacing="1" w:after="100" w:afterAutospacing="1"/>
    </w:pPr>
    <w:rPr>
      <w:rFonts w:ascii="Times New Roman" w:hAnsi="Times New Roman"/>
      <w:lang w:eastAsia="es-EC"/>
    </w:rPr>
  </w:style>
  <w:style w:type="character" w:styleId="Textoennegrita">
    <w:name w:val="Strong"/>
    <w:basedOn w:val="Fuentedeprrafopredeter"/>
    <w:uiPriority w:val="22"/>
    <w:qFormat/>
    <w:rsid w:val="00B66CDC"/>
    <w:rPr>
      <w:b/>
      <w:bCs/>
    </w:rPr>
  </w:style>
  <w:style w:type="character" w:styleId="nfasis">
    <w:name w:val="Emphasis"/>
    <w:basedOn w:val="Fuentedeprrafopredeter"/>
    <w:uiPriority w:val="20"/>
    <w:qFormat/>
    <w:rsid w:val="00B66CDC"/>
    <w:rPr>
      <w:i/>
      <w:iCs/>
    </w:rPr>
  </w:style>
  <w:style w:type="paragraph" w:customStyle="1" w:styleId="PR">
    <w:name w:val="PR"/>
    <w:basedOn w:val="Estilo1"/>
    <w:link w:val="PRCar"/>
    <w:qFormat/>
    <w:rsid w:val="00D45D11"/>
  </w:style>
  <w:style w:type="character" w:customStyle="1" w:styleId="PRCar">
    <w:name w:val="PR Car"/>
    <w:basedOn w:val="Estilo1Car"/>
    <w:link w:val="PR"/>
    <w:rsid w:val="00D45D11"/>
    <w:rPr>
      <w:rFonts w:eastAsia="Times New Roman"/>
      <w:szCs w:val="24"/>
      <w:lang w:eastAsia="es-ES"/>
    </w:rPr>
  </w:style>
  <w:style w:type="character" w:styleId="Hipervnculovisitado">
    <w:name w:val="FollowedHyperlink"/>
    <w:basedOn w:val="Fuentedeprrafopredeter"/>
    <w:uiPriority w:val="99"/>
    <w:semiHidden/>
    <w:unhideWhenUsed/>
    <w:rsid w:val="00F14859"/>
    <w:rPr>
      <w:color w:val="800080"/>
      <w:u w:val="single"/>
    </w:rPr>
  </w:style>
  <w:style w:type="paragraph" w:customStyle="1" w:styleId="font0">
    <w:name w:val="font0"/>
    <w:basedOn w:val="Normal"/>
    <w:rsid w:val="00F14859"/>
    <w:pPr>
      <w:spacing w:before="100" w:beforeAutospacing="1" w:after="100" w:afterAutospacing="1"/>
    </w:pPr>
    <w:rPr>
      <w:rFonts w:ascii="Calibri" w:hAnsi="Calibri" w:cs="Calibri"/>
      <w:color w:val="000000"/>
      <w:sz w:val="22"/>
      <w:szCs w:val="22"/>
      <w:lang w:eastAsia="es-EC"/>
    </w:rPr>
  </w:style>
  <w:style w:type="paragraph" w:customStyle="1" w:styleId="font5">
    <w:name w:val="font5"/>
    <w:basedOn w:val="Normal"/>
    <w:rsid w:val="00F14859"/>
    <w:pPr>
      <w:spacing w:before="100" w:beforeAutospacing="1" w:after="100" w:afterAutospacing="1"/>
    </w:pPr>
    <w:rPr>
      <w:rFonts w:ascii="Calibri" w:hAnsi="Calibri" w:cs="Calibri"/>
      <w:b/>
      <w:bCs/>
      <w:color w:val="000000"/>
      <w:sz w:val="22"/>
      <w:szCs w:val="22"/>
      <w:lang w:eastAsia="es-EC"/>
    </w:rPr>
  </w:style>
  <w:style w:type="paragraph" w:customStyle="1" w:styleId="xl63">
    <w:name w:val="xl63"/>
    <w:basedOn w:val="Normal"/>
    <w:rsid w:val="00F14859"/>
    <w:pPr>
      <w:shd w:val="clear" w:color="000000" w:fill="FFFFFF"/>
      <w:spacing w:before="100" w:beforeAutospacing="1" w:after="100" w:afterAutospacing="1"/>
    </w:pPr>
    <w:rPr>
      <w:rFonts w:ascii="Times New Roman" w:hAnsi="Times New Roman"/>
      <w:lang w:eastAsia="es-EC"/>
    </w:rPr>
  </w:style>
  <w:style w:type="paragraph" w:customStyle="1" w:styleId="xl64">
    <w:name w:val="xl64"/>
    <w:basedOn w:val="Normal"/>
    <w:rsid w:val="00F14859"/>
    <w:pPr>
      <w:shd w:val="clear" w:color="000000" w:fill="FFFFFF"/>
      <w:spacing w:before="100" w:beforeAutospacing="1" w:after="100" w:afterAutospacing="1"/>
    </w:pPr>
    <w:rPr>
      <w:rFonts w:ascii="Times New Roman" w:hAnsi="Times New Roman"/>
      <w:b/>
      <w:bCs/>
      <w:lang w:eastAsia="es-EC"/>
    </w:rPr>
  </w:style>
  <w:style w:type="paragraph" w:customStyle="1" w:styleId="xl65">
    <w:name w:val="xl65"/>
    <w:basedOn w:val="Normal"/>
    <w:rsid w:val="00F14859"/>
    <w:pPr>
      <w:shd w:val="clear" w:color="000000" w:fill="FFFFFF"/>
      <w:spacing w:before="100" w:beforeAutospacing="1" w:after="100" w:afterAutospacing="1"/>
    </w:pPr>
    <w:rPr>
      <w:rFonts w:ascii="Times New Roman" w:hAnsi="Times New Roman"/>
      <w:lang w:eastAsia="es-EC"/>
    </w:rPr>
  </w:style>
  <w:style w:type="paragraph" w:customStyle="1" w:styleId="xl66">
    <w:name w:val="xl66"/>
    <w:basedOn w:val="Normal"/>
    <w:rsid w:val="00F14859"/>
    <w:pPr>
      <w:pBdr>
        <w:top w:val="single" w:sz="8" w:space="0" w:color="auto"/>
        <w:left w:val="single" w:sz="8" w:space="0" w:color="auto"/>
      </w:pBdr>
      <w:shd w:val="clear" w:color="000000" w:fill="FCD5B4"/>
      <w:spacing w:before="100" w:beforeAutospacing="1" w:after="100" w:afterAutospacing="1"/>
      <w:jc w:val="center"/>
    </w:pPr>
    <w:rPr>
      <w:rFonts w:ascii="Times New Roman" w:hAnsi="Times New Roman"/>
      <w:b/>
      <w:bCs/>
      <w:sz w:val="16"/>
      <w:szCs w:val="16"/>
      <w:lang w:eastAsia="es-EC"/>
    </w:rPr>
  </w:style>
  <w:style w:type="paragraph" w:customStyle="1" w:styleId="xl67">
    <w:name w:val="xl67"/>
    <w:basedOn w:val="Normal"/>
    <w:rsid w:val="00F1485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Times New Roman" w:hAnsi="Times New Roman"/>
      <w:b/>
      <w:bCs/>
      <w:sz w:val="16"/>
      <w:szCs w:val="16"/>
      <w:lang w:eastAsia="es-EC"/>
    </w:rPr>
  </w:style>
  <w:style w:type="paragraph" w:customStyle="1" w:styleId="xl68">
    <w:name w:val="xl68"/>
    <w:basedOn w:val="Normal"/>
    <w:rsid w:val="00F14859"/>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Times New Roman" w:hAnsi="Times New Roman"/>
      <w:b/>
      <w:bCs/>
      <w:sz w:val="16"/>
      <w:szCs w:val="16"/>
      <w:lang w:eastAsia="es-EC"/>
    </w:rPr>
  </w:style>
  <w:style w:type="paragraph" w:customStyle="1" w:styleId="xl69">
    <w:name w:val="xl69"/>
    <w:basedOn w:val="Normal"/>
    <w:rsid w:val="00F14859"/>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Times New Roman" w:hAnsi="Times New Roman"/>
      <w:b/>
      <w:bCs/>
      <w:sz w:val="12"/>
      <w:szCs w:val="12"/>
      <w:lang w:eastAsia="es-EC"/>
    </w:rPr>
  </w:style>
  <w:style w:type="paragraph" w:customStyle="1" w:styleId="xl70">
    <w:name w:val="xl70"/>
    <w:basedOn w:val="Normal"/>
    <w:rsid w:val="00F14859"/>
    <w:pPr>
      <w:pBdr>
        <w:left w:val="single" w:sz="8" w:space="0" w:color="auto"/>
        <w:bottom w:val="single" w:sz="8" w:space="0" w:color="auto"/>
      </w:pBdr>
      <w:shd w:val="clear" w:color="000000" w:fill="FCD5B4"/>
      <w:spacing w:before="100" w:beforeAutospacing="1" w:after="100" w:afterAutospacing="1"/>
      <w:jc w:val="center"/>
    </w:pPr>
    <w:rPr>
      <w:rFonts w:ascii="Times New Roman" w:hAnsi="Times New Roman"/>
      <w:b/>
      <w:bCs/>
      <w:sz w:val="16"/>
      <w:szCs w:val="16"/>
      <w:lang w:eastAsia="es-EC"/>
    </w:rPr>
  </w:style>
  <w:style w:type="paragraph" w:customStyle="1" w:styleId="xl71">
    <w:name w:val="xl71"/>
    <w:basedOn w:val="Normal"/>
    <w:rsid w:val="00F14859"/>
    <w:pPr>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Times New Roman" w:hAnsi="Times New Roman"/>
      <w:sz w:val="16"/>
      <w:szCs w:val="16"/>
      <w:lang w:eastAsia="es-EC"/>
    </w:rPr>
  </w:style>
  <w:style w:type="paragraph" w:customStyle="1" w:styleId="xl72">
    <w:name w:val="xl72"/>
    <w:basedOn w:val="Normal"/>
    <w:rsid w:val="00F14859"/>
    <w:pPr>
      <w:pBdr>
        <w:bottom w:val="single" w:sz="8" w:space="0" w:color="auto"/>
        <w:right w:val="single" w:sz="8" w:space="0" w:color="auto"/>
      </w:pBdr>
      <w:shd w:val="clear" w:color="000000" w:fill="FFFFFF"/>
      <w:spacing w:before="100" w:beforeAutospacing="1" w:after="100" w:afterAutospacing="1"/>
      <w:jc w:val="center"/>
    </w:pPr>
    <w:rPr>
      <w:rFonts w:ascii="Times New Roman" w:hAnsi="Times New Roman"/>
      <w:sz w:val="16"/>
      <w:szCs w:val="16"/>
      <w:lang w:eastAsia="es-EC"/>
    </w:rPr>
  </w:style>
  <w:style w:type="paragraph" w:customStyle="1" w:styleId="xl73">
    <w:name w:val="xl73"/>
    <w:basedOn w:val="Normal"/>
    <w:rsid w:val="00F14859"/>
    <w:pPr>
      <w:pBdr>
        <w:bottom w:val="single" w:sz="8" w:space="0" w:color="auto"/>
      </w:pBdr>
      <w:shd w:val="clear" w:color="000000" w:fill="FFFFFF"/>
      <w:spacing w:before="100" w:beforeAutospacing="1" w:after="100" w:afterAutospacing="1"/>
      <w:jc w:val="center"/>
    </w:pPr>
    <w:rPr>
      <w:rFonts w:ascii="Times New Roman" w:hAnsi="Times New Roman"/>
      <w:sz w:val="16"/>
      <w:szCs w:val="16"/>
      <w:lang w:eastAsia="es-EC"/>
    </w:rPr>
  </w:style>
  <w:style w:type="paragraph" w:customStyle="1" w:styleId="xl74">
    <w:name w:val="xl74"/>
    <w:basedOn w:val="Normal"/>
    <w:rsid w:val="00F1485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Times New Roman" w:hAnsi="Times New Roman"/>
      <w:sz w:val="16"/>
      <w:szCs w:val="16"/>
      <w:lang w:eastAsia="es-EC"/>
    </w:rPr>
  </w:style>
  <w:style w:type="paragraph" w:customStyle="1" w:styleId="xl75">
    <w:name w:val="xl75"/>
    <w:basedOn w:val="Normal"/>
    <w:rsid w:val="00F14859"/>
    <w:pPr>
      <w:shd w:val="clear" w:color="000000" w:fill="FFFFFF"/>
      <w:spacing w:before="100" w:beforeAutospacing="1" w:after="100" w:afterAutospacing="1"/>
      <w:jc w:val="center"/>
    </w:pPr>
    <w:rPr>
      <w:rFonts w:ascii="Times New Roman" w:hAnsi="Times New Roman"/>
      <w:sz w:val="16"/>
      <w:szCs w:val="16"/>
      <w:lang w:eastAsia="es-EC"/>
    </w:rPr>
  </w:style>
  <w:style w:type="paragraph" w:customStyle="1" w:styleId="xl76">
    <w:name w:val="xl76"/>
    <w:basedOn w:val="Normal"/>
    <w:rsid w:val="00F14859"/>
    <w:pPr>
      <w:shd w:val="clear" w:color="000000" w:fill="FFFFFF"/>
      <w:spacing w:before="100" w:beforeAutospacing="1" w:after="100" w:afterAutospacing="1"/>
    </w:pPr>
    <w:rPr>
      <w:rFonts w:ascii="Times New Roman" w:hAnsi="Times New Roman"/>
      <w:sz w:val="16"/>
      <w:szCs w:val="16"/>
      <w:lang w:eastAsia="es-EC"/>
    </w:rPr>
  </w:style>
  <w:style w:type="paragraph" w:customStyle="1" w:styleId="xl77">
    <w:name w:val="xl77"/>
    <w:basedOn w:val="Normal"/>
    <w:rsid w:val="00F14859"/>
    <w:pPr>
      <w:pBdr>
        <w:top w:val="single" w:sz="8" w:space="0" w:color="auto"/>
        <w:left w:val="single" w:sz="8" w:space="0" w:color="auto"/>
        <w:bottom w:val="single" w:sz="8" w:space="0" w:color="auto"/>
      </w:pBdr>
      <w:shd w:val="clear" w:color="000000" w:fill="CCC0DA"/>
      <w:spacing w:before="100" w:beforeAutospacing="1" w:after="100" w:afterAutospacing="1"/>
      <w:jc w:val="center"/>
    </w:pPr>
    <w:rPr>
      <w:rFonts w:ascii="Times New Roman" w:hAnsi="Times New Roman"/>
      <w:b/>
      <w:bCs/>
      <w:sz w:val="16"/>
      <w:szCs w:val="16"/>
      <w:lang w:eastAsia="es-EC"/>
    </w:rPr>
  </w:style>
  <w:style w:type="paragraph" w:customStyle="1" w:styleId="xl78">
    <w:name w:val="xl78"/>
    <w:basedOn w:val="Normal"/>
    <w:rsid w:val="00F14859"/>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Times New Roman" w:hAnsi="Times New Roman"/>
      <w:sz w:val="16"/>
      <w:szCs w:val="16"/>
      <w:lang w:eastAsia="es-EC"/>
    </w:rPr>
  </w:style>
  <w:style w:type="paragraph" w:customStyle="1" w:styleId="xl79">
    <w:name w:val="xl79"/>
    <w:basedOn w:val="Normal"/>
    <w:rsid w:val="00F14859"/>
    <w:pPr>
      <w:shd w:val="clear" w:color="000000" w:fill="FCD5B4"/>
      <w:spacing w:before="100" w:beforeAutospacing="1" w:after="100" w:afterAutospacing="1"/>
      <w:jc w:val="center"/>
    </w:pPr>
    <w:rPr>
      <w:rFonts w:ascii="Times New Roman" w:hAnsi="Times New Roman"/>
      <w:b/>
      <w:bCs/>
      <w:sz w:val="16"/>
      <w:szCs w:val="16"/>
      <w:lang w:eastAsia="es-EC"/>
    </w:rPr>
  </w:style>
  <w:style w:type="paragraph" w:customStyle="1" w:styleId="xl80">
    <w:name w:val="xl80"/>
    <w:basedOn w:val="Normal"/>
    <w:rsid w:val="00F14859"/>
    <w:pPr>
      <w:shd w:val="clear" w:color="000000" w:fill="FFFFFF"/>
      <w:spacing w:before="100" w:beforeAutospacing="1" w:after="100" w:afterAutospacing="1"/>
    </w:pPr>
    <w:rPr>
      <w:rFonts w:ascii="Times New Roman" w:hAnsi="Times New Roman"/>
      <w:sz w:val="16"/>
      <w:szCs w:val="16"/>
      <w:lang w:eastAsia="es-EC"/>
    </w:rPr>
  </w:style>
  <w:style w:type="paragraph" w:customStyle="1" w:styleId="xl81">
    <w:name w:val="xl81"/>
    <w:basedOn w:val="Normal"/>
    <w:rsid w:val="00F14859"/>
    <w:pPr>
      <w:shd w:val="clear" w:color="000000" w:fill="FFFFFF"/>
      <w:spacing w:before="100" w:beforeAutospacing="1" w:after="100" w:afterAutospacing="1"/>
      <w:jc w:val="center"/>
    </w:pPr>
    <w:rPr>
      <w:rFonts w:ascii="Times New Roman" w:hAnsi="Times New Roman"/>
      <w:b/>
      <w:bCs/>
      <w:sz w:val="16"/>
      <w:szCs w:val="16"/>
      <w:lang w:eastAsia="es-EC"/>
    </w:rPr>
  </w:style>
  <w:style w:type="paragraph" w:customStyle="1" w:styleId="xl82">
    <w:name w:val="xl82"/>
    <w:basedOn w:val="Normal"/>
    <w:rsid w:val="00F14859"/>
    <w:pPr>
      <w:shd w:val="clear" w:color="000000" w:fill="FFFFFF"/>
      <w:spacing w:before="100" w:beforeAutospacing="1" w:after="100" w:afterAutospacing="1"/>
      <w:jc w:val="center"/>
    </w:pPr>
    <w:rPr>
      <w:rFonts w:ascii="Times New Roman" w:hAnsi="Times New Roman"/>
      <w:sz w:val="16"/>
      <w:szCs w:val="16"/>
      <w:lang w:eastAsia="es-EC"/>
    </w:rPr>
  </w:style>
  <w:style w:type="paragraph" w:customStyle="1" w:styleId="xl83">
    <w:name w:val="xl83"/>
    <w:basedOn w:val="Normal"/>
    <w:rsid w:val="00F14859"/>
    <w:pPr>
      <w:pBdr>
        <w:top w:val="single" w:sz="8" w:space="0" w:color="auto"/>
        <w:left w:val="single" w:sz="8" w:space="0" w:color="auto"/>
        <w:right w:val="single" w:sz="8" w:space="0" w:color="auto"/>
      </w:pBdr>
      <w:shd w:val="clear" w:color="000000" w:fill="FFFFFF"/>
      <w:spacing w:before="100" w:beforeAutospacing="1" w:after="100" w:afterAutospacing="1"/>
      <w:jc w:val="center"/>
    </w:pPr>
    <w:rPr>
      <w:rFonts w:ascii="Times New Roman" w:hAnsi="Times New Roman"/>
      <w:b/>
      <w:bCs/>
      <w:sz w:val="16"/>
      <w:szCs w:val="16"/>
      <w:lang w:eastAsia="es-EC"/>
    </w:rPr>
  </w:style>
  <w:style w:type="paragraph" w:customStyle="1" w:styleId="xl84">
    <w:name w:val="xl84"/>
    <w:basedOn w:val="Normal"/>
    <w:rsid w:val="00F14859"/>
    <w:pPr>
      <w:pBdr>
        <w:top w:val="single" w:sz="8" w:space="0" w:color="auto"/>
        <w:left w:val="single" w:sz="8" w:space="0" w:color="auto"/>
        <w:right w:val="single" w:sz="8" w:space="0" w:color="auto"/>
      </w:pBdr>
      <w:shd w:val="clear" w:color="000000" w:fill="FFFFFF"/>
      <w:spacing w:before="100" w:beforeAutospacing="1" w:after="100" w:afterAutospacing="1"/>
    </w:pPr>
    <w:rPr>
      <w:rFonts w:ascii="Times New Roman" w:hAnsi="Times New Roman"/>
      <w:b/>
      <w:bCs/>
      <w:sz w:val="16"/>
      <w:szCs w:val="16"/>
      <w:lang w:eastAsia="es-EC"/>
    </w:rPr>
  </w:style>
  <w:style w:type="paragraph" w:customStyle="1" w:styleId="xl85">
    <w:name w:val="xl85"/>
    <w:basedOn w:val="Normal"/>
    <w:rsid w:val="00F14859"/>
    <w:pPr>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Times New Roman" w:hAnsi="Times New Roman"/>
      <w:b/>
      <w:bCs/>
      <w:sz w:val="16"/>
      <w:szCs w:val="16"/>
      <w:lang w:eastAsia="es-EC"/>
    </w:rPr>
  </w:style>
  <w:style w:type="paragraph" w:customStyle="1" w:styleId="xl86">
    <w:name w:val="xl86"/>
    <w:basedOn w:val="Normal"/>
    <w:rsid w:val="00F14859"/>
    <w:pPr>
      <w:pBdr>
        <w:top w:val="single" w:sz="8" w:space="0" w:color="auto"/>
      </w:pBdr>
      <w:shd w:val="clear" w:color="000000" w:fill="FFFFFF"/>
      <w:spacing w:before="100" w:beforeAutospacing="1" w:after="100" w:afterAutospacing="1"/>
      <w:jc w:val="center"/>
    </w:pPr>
    <w:rPr>
      <w:rFonts w:ascii="Times New Roman" w:hAnsi="Times New Roman"/>
      <w:sz w:val="16"/>
      <w:szCs w:val="16"/>
      <w:lang w:eastAsia="es-EC"/>
    </w:rPr>
  </w:style>
  <w:style w:type="paragraph" w:customStyle="1" w:styleId="xl87">
    <w:name w:val="xl87"/>
    <w:basedOn w:val="Normal"/>
    <w:rsid w:val="00F14859"/>
    <w:pPr>
      <w:pBdr>
        <w:top w:val="single" w:sz="8" w:space="0" w:color="auto"/>
      </w:pBdr>
      <w:shd w:val="clear" w:color="000000" w:fill="FFFFFF"/>
      <w:spacing w:before="100" w:beforeAutospacing="1" w:after="100" w:afterAutospacing="1"/>
      <w:jc w:val="center"/>
    </w:pPr>
    <w:rPr>
      <w:rFonts w:ascii="Times New Roman" w:hAnsi="Times New Roman"/>
      <w:sz w:val="16"/>
      <w:szCs w:val="16"/>
      <w:lang w:eastAsia="es-EC"/>
    </w:rPr>
  </w:style>
  <w:style w:type="paragraph" w:customStyle="1" w:styleId="xl88">
    <w:name w:val="xl88"/>
    <w:basedOn w:val="Normal"/>
    <w:rsid w:val="00F14859"/>
    <w:pPr>
      <w:pBdr>
        <w:top w:val="single" w:sz="8" w:space="0" w:color="auto"/>
      </w:pBdr>
      <w:shd w:val="clear" w:color="000000" w:fill="FFFF00"/>
      <w:spacing w:before="100" w:beforeAutospacing="1" w:after="100" w:afterAutospacing="1"/>
      <w:jc w:val="center"/>
    </w:pPr>
    <w:rPr>
      <w:rFonts w:ascii="Times New Roman" w:hAnsi="Times New Roman"/>
      <w:sz w:val="16"/>
      <w:szCs w:val="16"/>
      <w:lang w:eastAsia="es-EC"/>
    </w:rPr>
  </w:style>
  <w:style w:type="paragraph" w:customStyle="1" w:styleId="xl89">
    <w:name w:val="xl89"/>
    <w:basedOn w:val="Normal"/>
    <w:rsid w:val="00F14859"/>
    <w:pPr>
      <w:pBdr>
        <w:top w:val="single" w:sz="8" w:space="0" w:color="auto"/>
      </w:pBdr>
      <w:shd w:val="clear" w:color="000000" w:fill="FFFFFF"/>
      <w:spacing w:before="100" w:beforeAutospacing="1" w:after="100" w:afterAutospacing="1"/>
      <w:jc w:val="center"/>
    </w:pPr>
    <w:rPr>
      <w:rFonts w:ascii="Times New Roman" w:hAnsi="Times New Roman"/>
      <w:sz w:val="16"/>
      <w:szCs w:val="16"/>
      <w:lang w:eastAsia="es-EC"/>
    </w:rPr>
  </w:style>
  <w:style w:type="paragraph" w:customStyle="1" w:styleId="xl90">
    <w:name w:val="xl90"/>
    <w:basedOn w:val="Normal"/>
    <w:rsid w:val="00F14859"/>
    <w:pPr>
      <w:pBdr>
        <w:left w:val="single" w:sz="8" w:space="0" w:color="auto"/>
      </w:pBdr>
      <w:shd w:val="clear" w:color="000000" w:fill="FFFFFF"/>
      <w:spacing w:before="100" w:beforeAutospacing="1" w:after="100" w:afterAutospacing="1"/>
      <w:jc w:val="center"/>
    </w:pPr>
    <w:rPr>
      <w:rFonts w:ascii="Times New Roman" w:hAnsi="Times New Roman"/>
      <w:sz w:val="16"/>
      <w:szCs w:val="16"/>
      <w:lang w:eastAsia="es-EC"/>
    </w:rPr>
  </w:style>
  <w:style w:type="paragraph" w:customStyle="1" w:styleId="xl91">
    <w:name w:val="xl91"/>
    <w:basedOn w:val="Normal"/>
    <w:rsid w:val="00F14859"/>
    <w:pPr>
      <w:shd w:val="clear" w:color="000000" w:fill="FFFFFF"/>
      <w:spacing w:before="100" w:beforeAutospacing="1" w:after="100" w:afterAutospacing="1"/>
      <w:jc w:val="center"/>
    </w:pPr>
    <w:rPr>
      <w:rFonts w:ascii="Times New Roman" w:hAnsi="Times New Roman"/>
      <w:sz w:val="16"/>
      <w:szCs w:val="16"/>
      <w:lang w:eastAsia="es-EC"/>
    </w:rPr>
  </w:style>
  <w:style w:type="paragraph" w:customStyle="1" w:styleId="xl92">
    <w:name w:val="xl92"/>
    <w:basedOn w:val="Normal"/>
    <w:rsid w:val="00F14859"/>
    <w:pPr>
      <w:shd w:val="clear" w:color="000000" w:fill="FFFFFF"/>
      <w:spacing w:before="100" w:beforeAutospacing="1" w:after="100" w:afterAutospacing="1"/>
      <w:jc w:val="center"/>
    </w:pPr>
    <w:rPr>
      <w:rFonts w:ascii="Times New Roman" w:hAnsi="Times New Roman"/>
      <w:sz w:val="16"/>
      <w:szCs w:val="16"/>
      <w:lang w:eastAsia="es-EC"/>
    </w:rPr>
  </w:style>
  <w:style w:type="paragraph" w:customStyle="1" w:styleId="xl93">
    <w:name w:val="xl93"/>
    <w:basedOn w:val="Normal"/>
    <w:rsid w:val="00F14859"/>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Times New Roman" w:hAnsi="Times New Roman"/>
      <w:sz w:val="16"/>
      <w:szCs w:val="16"/>
      <w:lang w:eastAsia="es-EC"/>
    </w:rPr>
  </w:style>
  <w:style w:type="paragraph" w:customStyle="1" w:styleId="xl94">
    <w:name w:val="xl94"/>
    <w:basedOn w:val="Normal"/>
    <w:rsid w:val="00F14859"/>
    <w:pPr>
      <w:shd w:val="clear" w:color="000000" w:fill="FFFFFF"/>
      <w:spacing w:before="100" w:beforeAutospacing="1" w:after="100" w:afterAutospacing="1"/>
    </w:pPr>
    <w:rPr>
      <w:rFonts w:ascii="Times New Roman" w:hAnsi="Times New Roman"/>
      <w:sz w:val="16"/>
      <w:szCs w:val="16"/>
      <w:lang w:eastAsia="es-EC"/>
    </w:rPr>
  </w:style>
  <w:style w:type="paragraph" w:customStyle="1" w:styleId="xl95">
    <w:name w:val="xl95"/>
    <w:basedOn w:val="Normal"/>
    <w:rsid w:val="00F14859"/>
    <w:pPr>
      <w:shd w:val="clear" w:color="000000" w:fill="FFFFFF"/>
      <w:spacing w:before="100" w:beforeAutospacing="1" w:after="100" w:afterAutospacing="1"/>
    </w:pPr>
    <w:rPr>
      <w:rFonts w:ascii="Times New Roman" w:hAnsi="Times New Roman"/>
      <w:b/>
      <w:bCs/>
      <w:sz w:val="16"/>
      <w:szCs w:val="16"/>
      <w:u w:val="single"/>
      <w:lang w:eastAsia="es-EC"/>
    </w:rPr>
  </w:style>
  <w:style w:type="paragraph" w:customStyle="1" w:styleId="xl96">
    <w:name w:val="xl96"/>
    <w:basedOn w:val="Normal"/>
    <w:rsid w:val="00F14859"/>
    <w:pPr>
      <w:shd w:val="clear" w:color="000000" w:fill="FFFFFF"/>
      <w:spacing w:before="100" w:beforeAutospacing="1" w:after="100" w:afterAutospacing="1"/>
    </w:pPr>
    <w:rPr>
      <w:rFonts w:ascii="Times New Roman" w:hAnsi="Times New Roman"/>
      <w:b/>
      <w:bCs/>
      <w:sz w:val="16"/>
      <w:szCs w:val="16"/>
      <w:lang w:eastAsia="es-EC"/>
    </w:rPr>
  </w:style>
  <w:style w:type="paragraph" w:customStyle="1" w:styleId="xl97">
    <w:name w:val="xl97"/>
    <w:basedOn w:val="Normal"/>
    <w:rsid w:val="00F14859"/>
    <w:pPr>
      <w:shd w:val="clear" w:color="000000" w:fill="FFFFFF"/>
      <w:spacing w:before="100" w:beforeAutospacing="1" w:after="100" w:afterAutospacing="1"/>
    </w:pPr>
    <w:rPr>
      <w:rFonts w:ascii="Times New Roman" w:hAnsi="Times New Roman"/>
      <w:lang w:eastAsia="es-EC"/>
    </w:rPr>
  </w:style>
  <w:style w:type="paragraph" w:customStyle="1" w:styleId="xl98">
    <w:name w:val="xl98"/>
    <w:basedOn w:val="Normal"/>
    <w:rsid w:val="00F14859"/>
    <w:pPr>
      <w:shd w:val="clear" w:color="000000" w:fill="FFFFFF"/>
      <w:spacing w:before="100" w:beforeAutospacing="1" w:after="100" w:afterAutospacing="1"/>
    </w:pPr>
    <w:rPr>
      <w:rFonts w:ascii="Times New Roman" w:hAnsi="Times New Roman"/>
      <w:sz w:val="14"/>
      <w:szCs w:val="14"/>
      <w:lang w:eastAsia="es-EC"/>
    </w:rPr>
  </w:style>
  <w:style w:type="paragraph" w:customStyle="1" w:styleId="xl99">
    <w:name w:val="xl99"/>
    <w:basedOn w:val="Normal"/>
    <w:rsid w:val="00F14859"/>
    <w:pPr>
      <w:shd w:val="clear" w:color="000000" w:fill="FFFFFF"/>
      <w:spacing w:before="100" w:beforeAutospacing="1" w:after="100" w:afterAutospacing="1"/>
      <w:jc w:val="center"/>
    </w:pPr>
    <w:rPr>
      <w:rFonts w:ascii="Times New Roman" w:hAnsi="Times New Roman"/>
      <w:b/>
      <w:bCs/>
      <w:i/>
      <w:iCs/>
      <w:sz w:val="16"/>
      <w:szCs w:val="16"/>
      <w:lang w:eastAsia="es-EC"/>
    </w:rPr>
  </w:style>
  <w:style w:type="paragraph" w:customStyle="1" w:styleId="xl100">
    <w:name w:val="xl100"/>
    <w:basedOn w:val="Normal"/>
    <w:rsid w:val="00F14859"/>
    <w:pPr>
      <w:shd w:val="clear" w:color="000000" w:fill="FFFFFF"/>
      <w:spacing w:before="100" w:beforeAutospacing="1" w:after="100" w:afterAutospacing="1"/>
    </w:pPr>
    <w:rPr>
      <w:rFonts w:ascii="Times New Roman" w:hAnsi="Times New Roman"/>
      <w:b/>
      <w:bCs/>
      <w:i/>
      <w:iCs/>
      <w:sz w:val="16"/>
      <w:szCs w:val="16"/>
      <w:lang w:eastAsia="es-EC"/>
    </w:rPr>
  </w:style>
  <w:style w:type="paragraph" w:customStyle="1" w:styleId="xl101">
    <w:name w:val="xl101"/>
    <w:basedOn w:val="Normal"/>
    <w:rsid w:val="00F14859"/>
    <w:pPr>
      <w:shd w:val="clear" w:color="000000" w:fill="FFFFFF"/>
      <w:spacing w:before="100" w:beforeAutospacing="1" w:after="100" w:afterAutospacing="1"/>
      <w:jc w:val="center"/>
    </w:pPr>
    <w:rPr>
      <w:rFonts w:ascii="Times New Roman" w:hAnsi="Times New Roman"/>
      <w:b/>
      <w:bCs/>
      <w:sz w:val="16"/>
      <w:szCs w:val="16"/>
      <w:lang w:eastAsia="es-EC"/>
    </w:rPr>
  </w:style>
  <w:style w:type="paragraph" w:customStyle="1" w:styleId="xl102">
    <w:name w:val="xl102"/>
    <w:basedOn w:val="Normal"/>
    <w:rsid w:val="00F14859"/>
    <w:pPr>
      <w:shd w:val="clear" w:color="000000" w:fill="FFFFFF"/>
      <w:spacing w:before="100" w:beforeAutospacing="1" w:after="100" w:afterAutospacing="1"/>
    </w:pPr>
    <w:rPr>
      <w:rFonts w:ascii="Times New Roman" w:hAnsi="Times New Roman"/>
      <w:b/>
      <w:bCs/>
      <w:sz w:val="16"/>
      <w:szCs w:val="16"/>
      <w:lang w:eastAsia="es-EC"/>
    </w:rPr>
  </w:style>
  <w:style w:type="paragraph" w:customStyle="1" w:styleId="xl103">
    <w:name w:val="xl103"/>
    <w:basedOn w:val="Normal"/>
    <w:rsid w:val="00F14859"/>
    <w:pPr>
      <w:shd w:val="clear" w:color="000000" w:fill="FFFFFF"/>
      <w:spacing w:before="100" w:beforeAutospacing="1" w:after="100" w:afterAutospacing="1"/>
      <w:textAlignment w:val="top"/>
    </w:pPr>
    <w:rPr>
      <w:rFonts w:ascii="Times New Roman" w:hAnsi="Times New Roman"/>
      <w:sz w:val="14"/>
      <w:szCs w:val="14"/>
      <w:lang w:eastAsia="es-EC"/>
    </w:rPr>
  </w:style>
  <w:style w:type="paragraph" w:customStyle="1" w:styleId="xl104">
    <w:name w:val="xl104"/>
    <w:basedOn w:val="Normal"/>
    <w:rsid w:val="00F14859"/>
    <w:pPr>
      <w:shd w:val="clear" w:color="000000" w:fill="FFFFFF"/>
      <w:spacing w:before="100" w:beforeAutospacing="1" w:after="100" w:afterAutospacing="1"/>
    </w:pPr>
    <w:rPr>
      <w:rFonts w:ascii="Times New Roman" w:hAnsi="Times New Roman"/>
      <w:sz w:val="14"/>
      <w:szCs w:val="14"/>
      <w:lang w:eastAsia="es-EC"/>
    </w:rPr>
  </w:style>
  <w:style w:type="paragraph" w:customStyle="1" w:styleId="xl105">
    <w:name w:val="xl105"/>
    <w:basedOn w:val="Normal"/>
    <w:rsid w:val="00F14859"/>
    <w:pPr>
      <w:shd w:val="clear" w:color="000000" w:fill="FFFFFF"/>
      <w:spacing w:before="100" w:beforeAutospacing="1" w:after="100" w:afterAutospacing="1"/>
    </w:pPr>
    <w:rPr>
      <w:rFonts w:ascii="Times New Roman" w:hAnsi="Times New Roman"/>
      <w:sz w:val="14"/>
      <w:szCs w:val="14"/>
      <w:lang w:eastAsia="es-EC"/>
    </w:rPr>
  </w:style>
  <w:style w:type="paragraph" w:customStyle="1" w:styleId="xl106">
    <w:name w:val="xl106"/>
    <w:basedOn w:val="Normal"/>
    <w:rsid w:val="00F14859"/>
    <w:pPr>
      <w:shd w:val="clear" w:color="000000" w:fill="FFFFFF"/>
      <w:spacing w:before="100" w:beforeAutospacing="1" w:after="100" w:afterAutospacing="1"/>
    </w:pPr>
    <w:rPr>
      <w:rFonts w:ascii="Times New Roman" w:hAnsi="Times New Roman"/>
      <w:b/>
      <w:bCs/>
      <w:lang w:eastAsia="es-EC"/>
    </w:rPr>
  </w:style>
  <w:style w:type="paragraph" w:customStyle="1" w:styleId="xl107">
    <w:name w:val="xl107"/>
    <w:basedOn w:val="Normal"/>
    <w:rsid w:val="00F14859"/>
    <w:pPr>
      <w:shd w:val="clear" w:color="000000" w:fill="FFFFFF"/>
      <w:spacing w:before="100" w:beforeAutospacing="1" w:after="100" w:afterAutospacing="1"/>
      <w:jc w:val="right"/>
    </w:pPr>
    <w:rPr>
      <w:rFonts w:ascii="Times New Roman" w:hAnsi="Times New Roman"/>
      <w:sz w:val="16"/>
      <w:szCs w:val="16"/>
      <w:lang w:eastAsia="es-EC"/>
    </w:rPr>
  </w:style>
  <w:style w:type="paragraph" w:customStyle="1" w:styleId="xl108">
    <w:name w:val="xl108"/>
    <w:basedOn w:val="Normal"/>
    <w:rsid w:val="00F14859"/>
    <w:pPr>
      <w:shd w:val="clear" w:color="000000" w:fill="FFFFFF"/>
      <w:spacing w:before="100" w:beforeAutospacing="1" w:after="100" w:afterAutospacing="1"/>
    </w:pPr>
    <w:rPr>
      <w:rFonts w:ascii="Times New Roman" w:hAnsi="Times New Roman"/>
      <w:b/>
      <w:bCs/>
      <w:i/>
      <w:iCs/>
      <w:sz w:val="16"/>
      <w:szCs w:val="16"/>
      <w:lang w:eastAsia="es-EC"/>
    </w:rPr>
  </w:style>
  <w:style w:type="paragraph" w:customStyle="1" w:styleId="xl109">
    <w:name w:val="xl109"/>
    <w:basedOn w:val="Normal"/>
    <w:rsid w:val="00F14859"/>
    <w:pPr>
      <w:pBdr>
        <w:top w:val="single" w:sz="8" w:space="0" w:color="auto"/>
        <w:right w:val="single" w:sz="8" w:space="0" w:color="auto"/>
      </w:pBdr>
      <w:shd w:val="clear" w:color="000000" w:fill="EEECE1"/>
      <w:spacing w:before="100" w:beforeAutospacing="1" w:after="100" w:afterAutospacing="1"/>
    </w:pPr>
    <w:rPr>
      <w:rFonts w:ascii="Times New Roman" w:hAnsi="Times New Roman"/>
      <w:sz w:val="16"/>
      <w:szCs w:val="16"/>
      <w:lang w:eastAsia="es-EC"/>
    </w:rPr>
  </w:style>
  <w:style w:type="paragraph" w:customStyle="1" w:styleId="xl110">
    <w:name w:val="xl110"/>
    <w:basedOn w:val="Normal"/>
    <w:rsid w:val="00F14859"/>
    <w:pPr>
      <w:pBdr>
        <w:right w:val="single" w:sz="8" w:space="0" w:color="auto"/>
      </w:pBdr>
      <w:shd w:val="clear" w:color="000000" w:fill="EEECE1"/>
      <w:spacing w:before="100" w:beforeAutospacing="1" w:after="100" w:afterAutospacing="1"/>
    </w:pPr>
    <w:rPr>
      <w:rFonts w:ascii="Times New Roman" w:hAnsi="Times New Roman"/>
      <w:sz w:val="16"/>
      <w:szCs w:val="16"/>
      <w:lang w:eastAsia="es-EC"/>
    </w:rPr>
  </w:style>
  <w:style w:type="paragraph" w:customStyle="1" w:styleId="xl111">
    <w:name w:val="xl111"/>
    <w:basedOn w:val="Normal"/>
    <w:rsid w:val="00F14859"/>
    <w:pPr>
      <w:pBdr>
        <w:top w:val="single" w:sz="8" w:space="0" w:color="auto"/>
      </w:pBdr>
      <w:shd w:val="clear" w:color="000000" w:fill="DBEEF3"/>
      <w:spacing w:before="100" w:beforeAutospacing="1" w:after="100" w:afterAutospacing="1"/>
      <w:jc w:val="center"/>
    </w:pPr>
    <w:rPr>
      <w:rFonts w:ascii="Times New Roman" w:hAnsi="Times New Roman"/>
      <w:sz w:val="16"/>
      <w:szCs w:val="16"/>
      <w:lang w:eastAsia="es-EC"/>
    </w:rPr>
  </w:style>
  <w:style w:type="paragraph" w:customStyle="1" w:styleId="xl112">
    <w:name w:val="xl112"/>
    <w:basedOn w:val="Normal"/>
    <w:rsid w:val="00F14859"/>
    <w:pPr>
      <w:pBdr>
        <w:top w:val="single" w:sz="8" w:space="0" w:color="auto"/>
        <w:left w:val="single" w:sz="8" w:space="0" w:color="auto"/>
        <w:bottom w:val="single" w:sz="8" w:space="0" w:color="auto"/>
        <w:right w:val="single" w:sz="8" w:space="0" w:color="auto"/>
      </w:pBdr>
      <w:shd w:val="clear" w:color="000000" w:fill="DBEEF3"/>
      <w:spacing w:before="100" w:beforeAutospacing="1" w:after="100" w:afterAutospacing="1"/>
    </w:pPr>
    <w:rPr>
      <w:rFonts w:ascii="Times New Roman" w:hAnsi="Times New Roman"/>
      <w:sz w:val="16"/>
      <w:szCs w:val="16"/>
      <w:lang w:eastAsia="es-EC"/>
    </w:rPr>
  </w:style>
  <w:style w:type="paragraph" w:customStyle="1" w:styleId="xl113">
    <w:name w:val="xl113"/>
    <w:basedOn w:val="Normal"/>
    <w:rsid w:val="00F14859"/>
    <w:pPr>
      <w:pBdr>
        <w:top w:val="single" w:sz="8" w:space="0" w:color="auto"/>
        <w:left w:val="single" w:sz="8" w:space="0" w:color="auto"/>
      </w:pBdr>
      <w:shd w:val="clear" w:color="000000" w:fill="EEECE1"/>
      <w:spacing w:before="100" w:beforeAutospacing="1" w:after="100" w:afterAutospacing="1"/>
      <w:jc w:val="center"/>
    </w:pPr>
    <w:rPr>
      <w:rFonts w:ascii="Times New Roman" w:hAnsi="Times New Roman"/>
      <w:sz w:val="16"/>
      <w:szCs w:val="16"/>
      <w:lang w:eastAsia="es-EC"/>
    </w:rPr>
  </w:style>
  <w:style w:type="paragraph" w:customStyle="1" w:styleId="xl114">
    <w:name w:val="xl114"/>
    <w:basedOn w:val="Normal"/>
    <w:rsid w:val="00F14859"/>
    <w:pPr>
      <w:pBdr>
        <w:left w:val="single" w:sz="8" w:space="0" w:color="auto"/>
      </w:pBdr>
      <w:shd w:val="clear" w:color="000000" w:fill="EEECE1"/>
      <w:spacing w:before="100" w:beforeAutospacing="1" w:after="100" w:afterAutospacing="1"/>
      <w:jc w:val="center"/>
    </w:pPr>
    <w:rPr>
      <w:rFonts w:ascii="Times New Roman" w:hAnsi="Times New Roman"/>
      <w:sz w:val="16"/>
      <w:szCs w:val="16"/>
      <w:lang w:eastAsia="es-EC"/>
    </w:rPr>
  </w:style>
  <w:style w:type="paragraph" w:customStyle="1" w:styleId="xl115">
    <w:name w:val="xl115"/>
    <w:basedOn w:val="Normal"/>
    <w:rsid w:val="00F14859"/>
    <w:pPr>
      <w:pBdr>
        <w:top w:val="single" w:sz="8" w:space="0" w:color="auto"/>
        <w:right w:val="single" w:sz="8" w:space="0" w:color="auto"/>
      </w:pBdr>
      <w:shd w:val="clear" w:color="000000" w:fill="FFFFFF"/>
      <w:spacing w:before="100" w:beforeAutospacing="1" w:after="100" w:afterAutospacing="1"/>
    </w:pPr>
    <w:rPr>
      <w:rFonts w:ascii="Times New Roman" w:hAnsi="Times New Roman"/>
      <w:sz w:val="16"/>
      <w:szCs w:val="16"/>
      <w:lang w:eastAsia="es-EC"/>
    </w:rPr>
  </w:style>
  <w:style w:type="paragraph" w:customStyle="1" w:styleId="xl116">
    <w:name w:val="xl116"/>
    <w:basedOn w:val="Normal"/>
    <w:rsid w:val="00F14859"/>
    <w:pPr>
      <w:pBdr>
        <w:right w:val="single" w:sz="8" w:space="0" w:color="auto"/>
      </w:pBdr>
      <w:shd w:val="clear" w:color="000000" w:fill="FFFFFF"/>
      <w:spacing w:before="100" w:beforeAutospacing="1" w:after="100" w:afterAutospacing="1"/>
    </w:pPr>
    <w:rPr>
      <w:rFonts w:ascii="Times New Roman" w:hAnsi="Times New Roman"/>
      <w:sz w:val="16"/>
      <w:szCs w:val="16"/>
      <w:lang w:eastAsia="es-EC"/>
    </w:rPr>
  </w:style>
  <w:style w:type="paragraph" w:customStyle="1" w:styleId="xl117">
    <w:name w:val="xl117"/>
    <w:basedOn w:val="Normal"/>
    <w:rsid w:val="00F14859"/>
    <w:pPr>
      <w:shd w:val="clear" w:color="000000" w:fill="FFFFFF"/>
      <w:spacing w:before="100" w:beforeAutospacing="1" w:after="100" w:afterAutospacing="1"/>
      <w:jc w:val="center"/>
    </w:pPr>
    <w:rPr>
      <w:rFonts w:ascii="Times New Roman" w:hAnsi="Times New Roman"/>
      <w:b/>
      <w:bCs/>
      <w:lang w:eastAsia="es-EC"/>
    </w:rPr>
  </w:style>
  <w:style w:type="paragraph" w:customStyle="1" w:styleId="xl118">
    <w:name w:val="xl118"/>
    <w:basedOn w:val="Normal"/>
    <w:rsid w:val="00F14859"/>
    <w:pPr>
      <w:pBdr>
        <w:bottom w:val="single" w:sz="8" w:space="0" w:color="auto"/>
      </w:pBdr>
      <w:shd w:val="clear" w:color="000000" w:fill="FFFFFF"/>
      <w:spacing w:before="100" w:beforeAutospacing="1" w:after="100" w:afterAutospacing="1"/>
      <w:jc w:val="center"/>
    </w:pPr>
    <w:rPr>
      <w:rFonts w:ascii="Times New Roman" w:hAnsi="Times New Roman"/>
      <w:b/>
      <w:bCs/>
      <w:lang w:eastAsia="es-EC"/>
    </w:rPr>
  </w:style>
  <w:style w:type="paragraph" w:customStyle="1" w:styleId="xl119">
    <w:name w:val="xl119"/>
    <w:basedOn w:val="Normal"/>
    <w:rsid w:val="00F14859"/>
    <w:pPr>
      <w:pBdr>
        <w:top w:val="single" w:sz="8" w:space="0" w:color="auto"/>
        <w:left w:val="single" w:sz="8" w:space="0" w:color="auto"/>
        <w:bottom w:val="single" w:sz="8" w:space="0" w:color="auto"/>
      </w:pBdr>
      <w:shd w:val="clear" w:color="000000" w:fill="FFC000"/>
      <w:spacing w:before="100" w:beforeAutospacing="1" w:after="100" w:afterAutospacing="1"/>
      <w:jc w:val="center"/>
    </w:pPr>
    <w:rPr>
      <w:rFonts w:ascii="Times New Roman" w:hAnsi="Times New Roman"/>
      <w:b/>
      <w:bCs/>
      <w:lang w:eastAsia="es-EC"/>
    </w:rPr>
  </w:style>
  <w:style w:type="paragraph" w:customStyle="1" w:styleId="xl120">
    <w:name w:val="xl120"/>
    <w:basedOn w:val="Normal"/>
    <w:rsid w:val="00F14859"/>
    <w:pPr>
      <w:pBdr>
        <w:top w:val="single" w:sz="8" w:space="0" w:color="auto"/>
        <w:bottom w:val="single" w:sz="8" w:space="0" w:color="auto"/>
      </w:pBdr>
      <w:shd w:val="clear" w:color="000000" w:fill="FFC000"/>
      <w:spacing w:before="100" w:beforeAutospacing="1" w:after="100" w:afterAutospacing="1"/>
      <w:jc w:val="center"/>
    </w:pPr>
    <w:rPr>
      <w:rFonts w:ascii="Times New Roman" w:hAnsi="Times New Roman"/>
      <w:b/>
      <w:bCs/>
      <w:lang w:eastAsia="es-EC"/>
    </w:rPr>
  </w:style>
  <w:style w:type="paragraph" w:customStyle="1" w:styleId="xl121">
    <w:name w:val="xl121"/>
    <w:basedOn w:val="Normal"/>
    <w:rsid w:val="00F14859"/>
    <w:pPr>
      <w:pBdr>
        <w:top w:val="single" w:sz="8" w:space="0" w:color="auto"/>
        <w:bottom w:val="single" w:sz="8" w:space="0" w:color="auto"/>
        <w:right w:val="single" w:sz="8" w:space="0" w:color="auto"/>
      </w:pBdr>
      <w:shd w:val="clear" w:color="000000" w:fill="FFC000"/>
      <w:spacing w:before="100" w:beforeAutospacing="1" w:after="100" w:afterAutospacing="1"/>
      <w:jc w:val="center"/>
    </w:pPr>
    <w:rPr>
      <w:rFonts w:ascii="Times New Roman" w:hAnsi="Times New Roman"/>
      <w:b/>
      <w:bCs/>
      <w:lang w:eastAsia="es-EC"/>
    </w:rPr>
  </w:style>
  <w:style w:type="paragraph" w:customStyle="1" w:styleId="xl122">
    <w:name w:val="xl122"/>
    <w:basedOn w:val="Normal"/>
    <w:rsid w:val="00F14859"/>
    <w:pPr>
      <w:pBdr>
        <w:top w:val="single" w:sz="8" w:space="0" w:color="auto"/>
        <w:left w:val="single" w:sz="8" w:space="0" w:color="auto"/>
        <w:right w:val="single" w:sz="8" w:space="0" w:color="auto"/>
      </w:pBdr>
      <w:shd w:val="clear" w:color="000000" w:fill="FCD5B4"/>
      <w:spacing w:before="100" w:beforeAutospacing="1" w:after="100" w:afterAutospacing="1"/>
      <w:jc w:val="center"/>
      <w:textAlignment w:val="center"/>
    </w:pPr>
    <w:rPr>
      <w:rFonts w:ascii="Times New Roman" w:hAnsi="Times New Roman"/>
      <w:b/>
      <w:bCs/>
      <w:sz w:val="16"/>
      <w:szCs w:val="16"/>
      <w:lang w:eastAsia="es-EC"/>
    </w:rPr>
  </w:style>
  <w:style w:type="paragraph" w:customStyle="1" w:styleId="xl123">
    <w:name w:val="xl123"/>
    <w:basedOn w:val="Normal"/>
    <w:rsid w:val="00F14859"/>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eastAsia="es-EC"/>
    </w:rPr>
  </w:style>
  <w:style w:type="paragraph" w:customStyle="1" w:styleId="xl124">
    <w:name w:val="xl124"/>
    <w:basedOn w:val="Normal"/>
    <w:rsid w:val="00F14859"/>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hAnsi="Times New Roman"/>
      <w:b/>
      <w:bCs/>
      <w:sz w:val="16"/>
      <w:szCs w:val="16"/>
      <w:lang w:eastAsia="es-EC"/>
    </w:rPr>
  </w:style>
  <w:style w:type="paragraph" w:customStyle="1" w:styleId="xl125">
    <w:name w:val="xl125"/>
    <w:basedOn w:val="Normal"/>
    <w:rsid w:val="00F14859"/>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lang w:eastAsia="es-EC"/>
    </w:rPr>
  </w:style>
  <w:style w:type="paragraph" w:customStyle="1" w:styleId="xl126">
    <w:name w:val="xl126"/>
    <w:basedOn w:val="Normal"/>
    <w:rsid w:val="00F14859"/>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Times New Roman" w:hAnsi="Times New Roman"/>
      <w:b/>
      <w:bCs/>
      <w:sz w:val="16"/>
      <w:szCs w:val="16"/>
      <w:lang w:eastAsia="es-EC"/>
    </w:rPr>
  </w:style>
  <w:style w:type="paragraph" w:customStyle="1" w:styleId="xl127">
    <w:name w:val="xl127"/>
    <w:basedOn w:val="Normal"/>
    <w:rsid w:val="00F14859"/>
    <w:pPr>
      <w:pBdr>
        <w:top w:val="single" w:sz="8" w:space="0" w:color="auto"/>
        <w:bottom w:val="single" w:sz="8" w:space="0" w:color="auto"/>
        <w:right w:val="single" w:sz="8" w:space="0" w:color="000000"/>
      </w:pBdr>
      <w:shd w:val="clear" w:color="000000" w:fill="FFFFFF"/>
      <w:spacing w:before="100" w:beforeAutospacing="1" w:after="100" w:afterAutospacing="1"/>
      <w:jc w:val="center"/>
    </w:pPr>
    <w:rPr>
      <w:rFonts w:ascii="Times New Roman" w:hAnsi="Times New Roman"/>
      <w:b/>
      <w:bCs/>
      <w:sz w:val="16"/>
      <w:szCs w:val="16"/>
      <w:lang w:eastAsia="es-EC"/>
    </w:rPr>
  </w:style>
  <w:style w:type="paragraph" w:customStyle="1" w:styleId="xl128">
    <w:name w:val="xl128"/>
    <w:basedOn w:val="Normal"/>
    <w:rsid w:val="00F14859"/>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Times New Roman" w:hAnsi="Times New Roman"/>
      <w:sz w:val="16"/>
      <w:szCs w:val="16"/>
      <w:lang w:eastAsia="es-EC"/>
    </w:rPr>
  </w:style>
  <w:style w:type="paragraph" w:customStyle="1" w:styleId="xl129">
    <w:name w:val="xl129"/>
    <w:basedOn w:val="Normal"/>
    <w:rsid w:val="00F14859"/>
    <w:pPr>
      <w:pBdr>
        <w:top w:val="single" w:sz="8" w:space="0" w:color="auto"/>
        <w:bottom w:val="single" w:sz="8" w:space="0" w:color="auto"/>
        <w:right w:val="single" w:sz="8" w:space="0" w:color="000000"/>
      </w:pBdr>
      <w:shd w:val="clear" w:color="000000" w:fill="FFFFFF"/>
      <w:spacing w:before="100" w:beforeAutospacing="1" w:after="100" w:afterAutospacing="1"/>
      <w:jc w:val="center"/>
    </w:pPr>
    <w:rPr>
      <w:rFonts w:ascii="Times New Roman" w:hAnsi="Times New Roman"/>
      <w:sz w:val="16"/>
      <w:szCs w:val="16"/>
      <w:lang w:eastAsia="es-EC"/>
    </w:rPr>
  </w:style>
  <w:style w:type="paragraph" w:customStyle="1" w:styleId="xl130">
    <w:name w:val="xl130"/>
    <w:basedOn w:val="Normal"/>
    <w:rsid w:val="00F14859"/>
    <w:pPr>
      <w:pBdr>
        <w:top w:val="single" w:sz="8" w:space="0" w:color="auto"/>
        <w:bottom w:val="single" w:sz="8" w:space="0" w:color="auto"/>
      </w:pBdr>
      <w:shd w:val="clear" w:color="000000" w:fill="FFFFFF"/>
      <w:spacing w:before="100" w:beforeAutospacing="1" w:after="100" w:afterAutospacing="1"/>
      <w:jc w:val="center"/>
    </w:pPr>
    <w:rPr>
      <w:rFonts w:ascii="Times New Roman" w:hAnsi="Times New Roman"/>
      <w:sz w:val="16"/>
      <w:szCs w:val="16"/>
      <w:lang w:eastAsia="es-EC"/>
    </w:rPr>
  </w:style>
  <w:style w:type="paragraph" w:customStyle="1" w:styleId="xl131">
    <w:name w:val="xl131"/>
    <w:basedOn w:val="Normal"/>
    <w:rsid w:val="00F14859"/>
    <w:pPr>
      <w:pBdr>
        <w:top w:val="single" w:sz="8" w:space="0" w:color="auto"/>
        <w:left w:val="single" w:sz="8" w:space="0" w:color="auto"/>
        <w:right w:val="single" w:sz="8" w:space="0" w:color="auto"/>
      </w:pBdr>
      <w:shd w:val="clear" w:color="000000" w:fill="E6B9B8"/>
      <w:spacing w:before="100" w:beforeAutospacing="1" w:after="100" w:afterAutospacing="1"/>
      <w:jc w:val="center"/>
    </w:pPr>
    <w:rPr>
      <w:rFonts w:ascii="Times New Roman" w:hAnsi="Times New Roman"/>
      <w:b/>
      <w:bCs/>
      <w:sz w:val="16"/>
      <w:szCs w:val="16"/>
      <w:lang w:eastAsia="es-EC"/>
    </w:rPr>
  </w:style>
  <w:style w:type="paragraph" w:customStyle="1" w:styleId="xl132">
    <w:name w:val="xl132"/>
    <w:basedOn w:val="Normal"/>
    <w:rsid w:val="00F14859"/>
    <w:pPr>
      <w:pBdr>
        <w:left w:val="single" w:sz="8" w:space="0" w:color="auto"/>
        <w:bottom w:val="single" w:sz="8" w:space="0" w:color="000000"/>
        <w:right w:val="single" w:sz="8" w:space="0" w:color="auto"/>
      </w:pBdr>
      <w:shd w:val="clear" w:color="000000" w:fill="E6B9B8"/>
      <w:spacing w:before="100" w:beforeAutospacing="1" w:after="100" w:afterAutospacing="1"/>
      <w:jc w:val="center"/>
    </w:pPr>
    <w:rPr>
      <w:rFonts w:ascii="Times New Roman" w:hAnsi="Times New Roman"/>
      <w:b/>
      <w:bCs/>
      <w:sz w:val="16"/>
      <w:szCs w:val="16"/>
      <w:lang w:eastAsia="es-EC"/>
    </w:rPr>
  </w:style>
  <w:style w:type="paragraph" w:customStyle="1" w:styleId="xl133">
    <w:name w:val="xl133"/>
    <w:basedOn w:val="Normal"/>
    <w:rsid w:val="00F14859"/>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Times New Roman" w:hAnsi="Times New Roman"/>
      <w:b/>
      <w:bCs/>
      <w:sz w:val="12"/>
      <w:szCs w:val="12"/>
      <w:lang w:eastAsia="es-EC"/>
    </w:rPr>
  </w:style>
  <w:style w:type="paragraph" w:customStyle="1" w:styleId="xl134">
    <w:name w:val="xl134"/>
    <w:basedOn w:val="Normal"/>
    <w:rsid w:val="00F14859"/>
    <w:pPr>
      <w:pBdr>
        <w:left w:val="single" w:sz="8" w:space="0" w:color="auto"/>
        <w:bottom w:val="single" w:sz="8" w:space="0" w:color="auto"/>
      </w:pBdr>
      <w:shd w:val="clear" w:color="000000" w:fill="FFFFFF"/>
      <w:spacing w:before="100" w:beforeAutospacing="1" w:after="100" w:afterAutospacing="1"/>
      <w:jc w:val="center"/>
    </w:pPr>
    <w:rPr>
      <w:rFonts w:ascii="Times New Roman" w:hAnsi="Times New Roman"/>
      <w:sz w:val="16"/>
      <w:szCs w:val="16"/>
      <w:lang w:eastAsia="es-EC"/>
    </w:rPr>
  </w:style>
  <w:style w:type="paragraph" w:customStyle="1" w:styleId="tesis2">
    <w:name w:val="tesis2"/>
    <w:basedOn w:val="Normal"/>
    <w:link w:val="tesis2Car"/>
    <w:qFormat/>
    <w:rsid w:val="001D1CA9"/>
    <w:pPr>
      <w:spacing w:line="360" w:lineRule="auto"/>
      <w:ind w:left="1418" w:firstLine="567"/>
      <w:contextualSpacing/>
      <w:jc w:val="both"/>
    </w:pPr>
    <w:rPr>
      <w:rFonts w:eastAsiaTheme="minorHAnsi" w:cs="Arial"/>
      <w:lang w:eastAsia="en-US"/>
    </w:rPr>
  </w:style>
  <w:style w:type="character" w:customStyle="1" w:styleId="tesis2Car">
    <w:name w:val="tesis2 Car"/>
    <w:basedOn w:val="Fuentedeprrafopredeter"/>
    <w:link w:val="tesis2"/>
    <w:rsid w:val="001D1CA9"/>
    <w:rPr>
      <w:rFonts w:cs="Arial"/>
      <w:szCs w:val="24"/>
    </w:rPr>
  </w:style>
  <w:style w:type="paragraph" w:styleId="TDC5">
    <w:name w:val="toc 5"/>
    <w:basedOn w:val="Normal"/>
    <w:next w:val="Normal"/>
    <w:autoRedefine/>
    <w:uiPriority w:val="39"/>
    <w:unhideWhenUsed/>
    <w:rsid w:val="00891920"/>
    <w:pPr>
      <w:tabs>
        <w:tab w:val="right" w:leader="dot" w:pos="8210"/>
      </w:tabs>
      <w:spacing w:after="100"/>
    </w:pPr>
  </w:style>
  <w:style w:type="paragraph" w:styleId="TDC6">
    <w:name w:val="toc 6"/>
    <w:basedOn w:val="Normal"/>
    <w:next w:val="Normal"/>
    <w:autoRedefine/>
    <w:uiPriority w:val="39"/>
    <w:unhideWhenUsed/>
    <w:rsid w:val="00100797"/>
    <w:pPr>
      <w:spacing w:after="100" w:line="276" w:lineRule="auto"/>
      <w:ind w:left="1100"/>
    </w:pPr>
    <w:rPr>
      <w:rFonts w:asciiTheme="minorHAnsi" w:eastAsiaTheme="minorEastAsia" w:hAnsiTheme="minorHAnsi" w:cstheme="minorBidi"/>
      <w:sz w:val="22"/>
      <w:szCs w:val="22"/>
      <w:lang w:eastAsia="es-EC"/>
    </w:rPr>
  </w:style>
  <w:style w:type="paragraph" w:styleId="TDC7">
    <w:name w:val="toc 7"/>
    <w:basedOn w:val="Normal"/>
    <w:next w:val="Normal"/>
    <w:autoRedefine/>
    <w:uiPriority w:val="39"/>
    <w:unhideWhenUsed/>
    <w:rsid w:val="00100797"/>
    <w:pPr>
      <w:spacing w:after="100" w:line="276" w:lineRule="auto"/>
      <w:ind w:left="1320"/>
    </w:pPr>
    <w:rPr>
      <w:rFonts w:asciiTheme="minorHAnsi" w:eastAsiaTheme="minorEastAsia" w:hAnsiTheme="minorHAnsi" w:cstheme="minorBidi"/>
      <w:sz w:val="22"/>
      <w:szCs w:val="22"/>
      <w:lang w:eastAsia="es-EC"/>
    </w:rPr>
  </w:style>
  <w:style w:type="paragraph" w:styleId="TDC8">
    <w:name w:val="toc 8"/>
    <w:basedOn w:val="Normal"/>
    <w:next w:val="Normal"/>
    <w:autoRedefine/>
    <w:uiPriority w:val="39"/>
    <w:unhideWhenUsed/>
    <w:rsid w:val="00100797"/>
    <w:pPr>
      <w:spacing w:after="100" w:line="276" w:lineRule="auto"/>
      <w:ind w:left="1540"/>
    </w:pPr>
    <w:rPr>
      <w:rFonts w:asciiTheme="minorHAnsi" w:eastAsiaTheme="minorEastAsia" w:hAnsiTheme="minorHAnsi" w:cstheme="minorBidi"/>
      <w:sz w:val="22"/>
      <w:szCs w:val="22"/>
      <w:lang w:eastAsia="es-EC"/>
    </w:rPr>
  </w:style>
  <w:style w:type="paragraph" w:styleId="TDC9">
    <w:name w:val="toc 9"/>
    <w:basedOn w:val="Normal"/>
    <w:next w:val="Normal"/>
    <w:autoRedefine/>
    <w:uiPriority w:val="39"/>
    <w:unhideWhenUsed/>
    <w:rsid w:val="00100797"/>
    <w:pPr>
      <w:spacing w:after="100" w:line="276" w:lineRule="auto"/>
      <w:ind w:left="1760"/>
    </w:pPr>
    <w:rPr>
      <w:rFonts w:asciiTheme="minorHAnsi" w:eastAsiaTheme="minorEastAsia" w:hAnsiTheme="minorHAnsi" w:cstheme="minorBidi"/>
      <w:sz w:val="22"/>
      <w:szCs w:val="22"/>
      <w:lang w:eastAsia="es-EC"/>
    </w:rPr>
  </w:style>
  <w:style w:type="table" w:styleId="Sombreadomedio1-nfasis3">
    <w:name w:val="Medium Shading 1 Accent 3"/>
    <w:basedOn w:val="Tablanormal"/>
    <w:uiPriority w:val="63"/>
    <w:rsid w:val="00B72DB9"/>
    <w:pPr>
      <w:spacing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staclara-nfasis3">
    <w:name w:val="Light List Accent 3"/>
    <w:basedOn w:val="Tablanormal"/>
    <w:uiPriority w:val="61"/>
    <w:rsid w:val="006247AD"/>
    <w:pPr>
      <w:spacing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Sombreadoclaro-nfasis11">
    <w:name w:val="Sombreado claro - Énfasis 11"/>
    <w:basedOn w:val="Tablanormal"/>
    <w:uiPriority w:val="60"/>
    <w:rsid w:val="000F191F"/>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imes New Roman"/>
        <w:sz w:val="24"/>
        <w:lang w:val="es-EC"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7B72"/>
    <w:pPr>
      <w:spacing w:line="240" w:lineRule="auto"/>
    </w:pPr>
    <w:rPr>
      <w:rFonts w:eastAsia="Times New Roman"/>
      <w:szCs w:val="24"/>
      <w:lang w:eastAsia="es-ES"/>
    </w:rPr>
  </w:style>
  <w:style w:type="paragraph" w:styleId="Ttulo1">
    <w:name w:val="heading 1"/>
    <w:basedOn w:val="Normal"/>
    <w:next w:val="Normal"/>
    <w:link w:val="Ttulo1Car"/>
    <w:uiPriority w:val="9"/>
    <w:qFormat/>
    <w:rsid w:val="009F054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8B15F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5F6A6E"/>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C66490"/>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OYECTOAPLICADO">
    <w:name w:val="POYECTO APLICADO"/>
    <w:basedOn w:val="Normal"/>
    <w:link w:val="POYECTOAPLICADOCar"/>
    <w:autoRedefine/>
    <w:qFormat/>
    <w:rsid w:val="003B4BEC"/>
    <w:pPr>
      <w:tabs>
        <w:tab w:val="left" w:pos="993"/>
      </w:tabs>
      <w:spacing w:line="360" w:lineRule="auto"/>
    </w:pPr>
    <w:rPr>
      <w:rFonts w:cs="Arial"/>
      <w:b/>
      <w:shd w:val="clear" w:color="auto" w:fill="FFFFFF"/>
    </w:rPr>
  </w:style>
  <w:style w:type="character" w:styleId="Hipervnculo">
    <w:name w:val="Hyperlink"/>
    <w:basedOn w:val="Fuentedeprrafopredeter"/>
    <w:uiPriority w:val="99"/>
    <w:unhideWhenUsed/>
    <w:rsid w:val="006C7B72"/>
    <w:rPr>
      <w:color w:val="0000FF"/>
      <w:u w:val="single"/>
    </w:rPr>
  </w:style>
  <w:style w:type="character" w:customStyle="1" w:styleId="POYECTOAPLICADOCar">
    <w:name w:val="POYECTO APLICADO Car"/>
    <w:basedOn w:val="Fuentedeprrafopredeter"/>
    <w:link w:val="POYECTOAPLICADO"/>
    <w:rsid w:val="003B4BEC"/>
    <w:rPr>
      <w:rFonts w:eastAsia="Times New Roman" w:cs="Arial"/>
      <w:b/>
      <w:szCs w:val="24"/>
      <w:lang w:eastAsia="es-ES"/>
    </w:rPr>
  </w:style>
  <w:style w:type="paragraph" w:styleId="NormalWeb">
    <w:name w:val="Normal (Web)"/>
    <w:basedOn w:val="Normal"/>
    <w:uiPriority w:val="99"/>
    <w:unhideWhenUsed/>
    <w:rsid w:val="006C7B72"/>
    <w:pPr>
      <w:spacing w:before="100" w:beforeAutospacing="1" w:after="100" w:afterAutospacing="1"/>
    </w:pPr>
    <w:rPr>
      <w:rFonts w:ascii="Times New Roman" w:hAnsi="Times New Roman"/>
      <w:lang w:eastAsia="es-EC"/>
    </w:rPr>
  </w:style>
  <w:style w:type="paragraph" w:styleId="Prrafodelista">
    <w:name w:val="List Paragraph"/>
    <w:basedOn w:val="Normal"/>
    <w:uiPriority w:val="34"/>
    <w:qFormat/>
    <w:rsid w:val="006C7B72"/>
    <w:pPr>
      <w:spacing w:line="360" w:lineRule="auto"/>
      <w:ind w:left="720"/>
      <w:contextualSpacing/>
    </w:pPr>
    <w:rPr>
      <w:rFonts w:eastAsia="Calibri"/>
      <w:szCs w:val="20"/>
      <w:lang w:eastAsia="en-US"/>
    </w:rPr>
  </w:style>
  <w:style w:type="paragraph" w:styleId="Textodeglobo">
    <w:name w:val="Balloon Text"/>
    <w:basedOn w:val="Normal"/>
    <w:link w:val="TextodegloboCar"/>
    <w:uiPriority w:val="99"/>
    <w:semiHidden/>
    <w:unhideWhenUsed/>
    <w:rsid w:val="006C7B72"/>
    <w:rPr>
      <w:rFonts w:ascii="Tahoma" w:hAnsi="Tahoma" w:cs="Tahoma"/>
      <w:sz w:val="16"/>
      <w:szCs w:val="16"/>
    </w:rPr>
  </w:style>
  <w:style w:type="character" w:customStyle="1" w:styleId="TextodegloboCar">
    <w:name w:val="Texto de globo Car"/>
    <w:basedOn w:val="Fuentedeprrafopredeter"/>
    <w:link w:val="Textodeglobo"/>
    <w:uiPriority w:val="99"/>
    <w:semiHidden/>
    <w:rsid w:val="006C7B72"/>
    <w:rPr>
      <w:rFonts w:ascii="Tahoma" w:eastAsia="Times New Roman" w:hAnsi="Tahoma" w:cs="Tahoma"/>
      <w:sz w:val="16"/>
      <w:szCs w:val="16"/>
      <w:lang w:val="es-ES" w:eastAsia="es-ES"/>
    </w:rPr>
  </w:style>
  <w:style w:type="paragraph" w:styleId="Encabezado">
    <w:name w:val="header"/>
    <w:basedOn w:val="Normal"/>
    <w:link w:val="EncabezadoCar"/>
    <w:uiPriority w:val="99"/>
    <w:unhideWhenUsed/>
    <w:rsid w:val="006C7B72"/>
    <w:pPr>
      <w:tabs>
        <w:tab w:val="center" w:pos="4419"/>
        <w:tab w:val="right" w:pos="8838"/>
      </w:tabs>
    </w:pPr>
  </w:style>
  <w:style w:type="character" w:customStyle="1" w:styleId="EncabezadoCar">
    <w:name w:val="Encabezado Car"/>
    <w:basedOn w:val="Fuentedeprrafopredeter"/>
    <w:link w:val="Encabezado"/>
    <w:uiPriority w:val="99"/>
    <w:rsid w:val="006C7B72"/>
    <w:rPr>
      <w:rFonts w:eastAsia="Times New Roman"/>
      <w:szCs w:val="24"/>
      <w:lang w:val="es-ES" w:eastAsia="es-ES"/>
    </w:rPr>
  </w:style>
  <w:style w:type="paragraph" w:styleId="Piedepgina">
    <w:name w:val="footer"/>
    <w:basedOn w:val="Normal"/>
    <w:link w:val="PiedepginaCar"/>
    <w:uiPriority w:val="99"/>
    <w:unhideWhenUsed/>
    <w:rsid w:val="006C7B72"/>
    <w:pPr>
      <w:tabs>
        <w:tab w:val="center" w:pos="4419"/>
        <w:tab w:val="right" w:pos="8838"/>
      </w:tabs>
    </w:pPr>
  </w:style>
  <w:style w:type="character" w:customStyle="1" w:styleId="PiedepginaCar">
    <w:name w:val="Pie de página Car"/>
    <w:basedOn w:val="Fuentedeprrafopredeter"/>
    <w:link w:val="Piedepgina"/>
    <w:uiPriority w:val="99"/>
    <w:rsid w:val="006C7B72"/>
    <w:rPr>
      <w:rFonts w:eastAsia="Times New Roman"/>
      <w:szCs w:val="24"/>
      <w:lang w:val="es-ES" w:eastAsia="es-ES"/>
    </w:rPr>
  </w:style>
  <w:style w:type="paragraph" w:customStyle="1" w:styleId="Default">
    <w:name w:val="Default"/>
    <w:rsid w:val="00CC1910"/>
    <w:pPr>
      <w:autoSpaceDE w:val="0"/>
      <w:autoSpaceDN w:val="0"/>
      <w:adjustRightInd w:val="0"/>
      <w:spacing w:line="240" w:lineRule="auto"/>
    </w:pPr>
    <w:rPr>
      <w:rFonts w:cs="Arial"/>
      <w:color w:val="000000"/>
      <w:szCs w:val="24"/>
    </w:rPr>
  </w:style>
  <w:style w:type="paragraph" w:customStyle="1" w:styleId="texto">
    <w:name w:val="texto"/>
    <w:basedOn w:val="Normal"/>
    <w:rsid w:val="0053560F"/>
    <w:pPr>
      <w:spacing w:before="100" w:beforeAutospacing="1" w:after="100" w:afterAutospacing="1"/>
      <w:jc w:val="both"/>
    </w:pPr>
    <w:rPr>
      <w:rFonts w:cs="Arial"/>
      <w:color w:val="000000"/>
      <w:sz w:val="20"/>
      <w:szCs w:val="20"/>
    </w:rPr>
  </w:style>
  <w:style w:type="paragraph" w:styleId="Textoindependiente">
    <w:name w:val="Body Text"/>
    <w:basedOn w:val="Normal"/>
    <w:link w:val="TextoindependienteCar"/>
    <w:rsid w:val="0053560F"/>
    <w:pPr>
      <w:jc w:val="both"/>
    </w:pPr>
    <w:rPr>
      <w:rFonts w:cs="Arial"/>
    </w:rPr>
  </w:style>
  <w:style w:type="character" w:customStyle="1" w:styleId="TextoindependienteCar">
    <w:name w:val="Texto independiente Car"/>
    <w:basedOn w:val="Fuentedeprrafopredeter"/>
    <w:link w:val="Textoindependiente"/>
    <w:rsid w:val="0053560F"/>
    <w:rPr>
      <w:rFonts w:eastAsia="Times New Roman" w:cs="Arial"/>
      <w:szCs w:val="24"/>
      <w:lang w:val="es-ES" w:eastAsia="es-ES"/>
    </w:rPr>
  </w:style>
  <w:style w:type="character" w:customStyle="1" w:styleId="apple-converted-space">
    <w:name w:val="apple-converted-space"/>
    <w:basedOn w:val="Fuentedeprrafopredeter"/>
    <w:rsid w:val="001E2769"/>
  </w:style>
  <w:style w:type="paragraph" w:styleId="Epgrafe">
    <w:name w:val="caption"/>
    <w:basedOn w:val="Normal"/>
    <w:next w:val="Normal"/>
    <w:uiPriority w:val="35"/>
    <w:unhideWhenUsed/>
    <w:qFormat/>
    <w:rsid w:val="005116C5"/>
    <w:pPr>
      <w:spacing w:after="200" w:line="276" w:lineRule="auto"/>
    </w:pPr>
    <w:rPr>
      <w:rFonts w:ascii="Calibri" w:eastAsia="Calibri" w:hAnsi="Calibri"/>
      <w:b/>
      <w:bCs/>
      <w:sz w:val="20"/>
      <w:szCs w:val="20"/>
      <w:lang w:val="es-ES" w:eastAsia="en-US"/>
    </w:rPr>
  </w:style>
  <w:style w:type="table" w:styleId="Tablaconcuadrcula">
    <w:name w:val="Table Grid"/>
    <w:basedOn w:val="Tablanormal"/>
    <w:uiPriority w:val="59"/>
    <w:rsid w:val="008D0B33"/>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11">
    <w:name w:val="Cuadrícula clara - Énfasis 11"/>
    <w:basedOn w:val="Tablanormal"/>
    <w:uiPriority w:val="62"/>
    <w:rsid w:val="00DC5C51"/>
    <w:pPr>
      <w:spacing w:line="240" w:lineRule="auto"/>
    </w:pPr>
    <w:rPr>
      <w:rFonts w:ascii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Ttulo1Car">
    <w:name w:val="Título 1 Car"/>
    <w:basedOn w:val="Fuentedeprrafopredeter"/>
    <w:link w:val="Ttulo1"/>
    <w:uiPriority w:val="9"/>
    <w:rsid w:val="009F054F"/>
    <w:rPr>
      <w:rFonts w:asciiTheme="majorHAnsi" w:eastAsiaTheme="majorEastAsia" w:hAnsiTheme="majorHAnsi" w:cstheme="majorBidi"/>
      <w:b/>
      <w:bCs/>
      <w:color w:val="365F91" w:themeColor="accent1" w:themeShade="BF"/>
      <w:sz w:val="28"/>
      <w:szCs w:val="28"/>
      <w:lang w:eastAsia="es-ES"/>
    </w:rPr>
  </w:style>
  <w:style w:type="paragraph" w:styleId="TDC1">
    <w:name w:val="toc 1"/>
    <w:basedOn w:val="Normal"/>
    <w:next w:val="Normal"/>
    <w:link w:val="TDC1Car"/>
    <w:autoRedefine/>
    <w:uiPriority w:val="39"/>
    <w:unhideWhenUsed/>
    <w:rsid w:val="009F054F"/>
    <w:pPr>
      <w:spacing w:after="100"/>
    </w:pPr>
  </w:style>
  <w:style w:type="paragraph" w:styleId="TDC2">
    <w:name w:val="toc 2"/>
    <w:basedOn w:val="Normal"/>
    <w:next w:val="Normal"/>
    <w:autoRedefine/>
    <w:uiPriority w:val="39"/>
    <w:unhideWhenUsed/>
    <w:rsid w:val="009F054F"/>
    <w:pPr>
      <w:spacing w:after="100"/>
      <w:ind w:left="240"/>
    </w:pPr>
  </w:style>
  <w:style w:type="paragraph" w:styleId="TDC3">
    <w:name w:val="toc 3"/>
    <w:basedOn w:val="Normal"/>
    <w:next w:val="Normal"/>
    <w:autoRedefine/>
    <w:uiPriority w:val="39"/>
    <w:unhideWhenUsed/>
    <w:rsid w:val="009F054F"/>
    <w:pPr>
      <w:spacing w:after="100"/>
      <w:ind w:left="480"/>
    </w:pPr>
  </w:style>
  <w:style w:type="character" w:customStyle="1" w:styleId="Ttulo3Car">
    <w:name w:val="Título 3 Car"/>
    <w:basedOn w:val="Fuentedeprrafopredeter"/>
    <w:link w:val="Ttulo3"/>
    <w:uiPriority w:val="9"/>
    <w:semiHidden/>
    <w:rsid w:val="005F6A6E"/>
    <w:rPr>
      <w:rFonts w:asciiTheme="majorHAnsi" w:eastAsiaTheme="majorEastAsia" w:hAnsiTheme="majorHAnsi" w:cstheme="majorBidi"/>
      <w:b/>
      <w:bCs/>
      <w:color w:val="4F81BD" w:themeColor="accent1"/>
      <w:szCs w:val="24"/>
      <w:lang w:eastAsia="es-ES"/>
    </w:rPr>
  </w:style>
  <w:style w:type="character" w:customStyle="1" w:styleId="Ttulo2Car">
    <w:name w:val="Título 2 Car"/>
    <w:basedOn w:val="Fuentedeprrafopredeter"/>
    <w:link w:val="Ttulo2"/>
    <w:uiPriority w:val="9"/>
    <w:semiHidden/>
    <w:rsid w:val="008B15FC"/>
    <w:rPr>
      <w:rFonts w:asciiTheme="majorHAnsi" w:eastAsiaTheme="majorEastAsia" w:hAnsiTheme="majorHAnsi" w:cstheme="majorBidi"/>
      <w:b/>
      <w:bCs/>
      <w:color w:val="4F81BD" w:themeColor="accent1"/>
      <w:sz w:val="26"/>
      <w:szCs w:val="26"/>
      <w:lang w:eastAsia="es-ES"/>
    </w:rPr>
  </w:style>
  <w:style w:type="paragraph" w:styleId="Textonotapie">
    <w:name w:val="footnote text"/>
    <w:basedOn w:val="Normal"/>
    <w:link w:val="TextonotapieCar"/>
    <w:uiPriority w:val="99"/>
    <w:semiHidden/>
    <w:unhideWhenUsed/>
    <w:rsid w:val="00A1754D"/>
    <w:rPr>
      <w:sz w:val="20"/>
      <w:szCs w:val="20"/>
    </w:rPr>
  </w:style>
  <w:style w:type="character" w:customStyle="1" w:styleId="TextonotapieCar">
    <w:name w:val="Texto nota pie Car"/>
    <w:basedOn w:val="Fuentedeprrafopredeter"/>
    <w:link w:val="Textonotapie"/>
    <w:uiPriority w:val="99"/>
    <w:semiHidden/>
    <w:rsid w:val="00A1754D"/>
    <w:rPr>
      <w:rFonts w:eastAsia="Times New Roman"/>
      <w:sz w:val="20"/>
      <w:lang w:eastAsia="es-ES"/>
    </w:rPr>
  </w:style>
  <w:style w:type="character" w:styleId="Refdenotaalpie">
    <w:name w:val="footnote reference"/>
    <w:basedOn w:val="Fuentedeprrafopredeter"/>
    <w:uiPriority w:val="99"/>
    <w:semiHidden/>
    <w:unhideWhenUsed/>
    <w:rsid w:val="00A1754D"/>
    <w:rPr>
      <w:vertAlign w:val="superscript"/>
    </w:rPr>
  </w:style>
  <w:style w:type="character" w:styleId="Textodelmarcadordeposicin">
    <w:name w:val="Placeholder Text"/>
    <w:basedOn w:val="Fuentedeprrafopredeter"/>
    <w:uiPriority w:val="99"/>
    <w:semiHidden/>
    <w:rsid w:val="009C2D50"/>
    <w:rPr>
      <w:color w:val="808080"/>
    </w:rPr>
  </w:style>
  <w:style w:type="paragraph" w:styleId="TtulodeTDC">
    <w:name w:val="TOC Heading"/>
    <w:basedOn w:val="Ttulo1"/>
    <w:next w:val="Normal"/>
    <w:uiPriority w:val="39"/>
    <w:semiHidden/>
    <w:unhideWhenUsed/>
    <w:qFormat/>
    <w:rsid w:val="006F13CC"/>
    <w:pPr>
      <w:spacing w:line="276" w:lineRule="auto"/>
      <w:outlineLvl w:val="9"/>
    </w:pPr>
    <w:rPr>
      <w:lang w:val="es-ES" w:eastAsia="en-US"/>
    </w:rPr>
  </w:style>
  <w:style w:type="character" w:customStyle="1" w:styleId="TDC1Car">
    <w:name w:val="TDC 1 Car"/>
    <w:basedOn w:val="Fuentedeprrafopredeter"/>
    <w:link w:val="TDC1"/>
    <w:uiPriority w:val="39"/>
    <w:rsid w:val="00A77380"/>
    <w:rPr>
      <w:rFonts w:eastAsia="Times New Roman"/>
      <w:szCs w:val="24"/>
      <w:lang w:eastAsia="es-ES"/>
    </w:rPr>
  </w:style>
  <w:style w:type="paragraph" w:customStyle="1" w:styleId="Estilo1">
    <w:name w:val="Estilo1"/>
    <w:basedOn w:val="Normal"/>
    <w:link w:val="Estilo1Car"/>
    <w:qFormat/>
    <w:rsid w:val="00F50BDD"/>
  </w:style>
  <w:style w:type="numbering" w:customStyle="1" w:styleId="Estilo2">
    <w:name w:val="Estilo2"/>
    <w:uiPriority w:val="99"/>
    <w:rsid w:val="00D54B06"/>
    <w:pPr>
      <w:numPr>
        <w:numId w:val="44"/>
      </w:numPr>
    </w:pPr>
  </w:style>
  <w:style w:type="character" w:customStyle="1" w:styleId="Estilo1Car">
    <w:name w:val="Estilo1 Car"/>
    <w:basedOn w:val="Fuentedeprrafopredeter"/>
    <w:link w:val="Estilo1"/>
    <w:rsid w:val="00F50BDD"/>
    <w:rPr>
      <w:rFonts w:eastAsia="Times New Roman"/>
      <w:szCs w:val="24"/>
      <w:lang w:eastAsia="es-ES"/>
    </w:rPr>
  </w:style>
  <w:style w:type="paragraph" w:styleId="Tabladeilustraciones">
    <w:name w:val="table of figures"/>
    <w:basedOn w:val="Normal"/>
    <w:next w:val="Normal"/>
    <w:uiPriority w:val="99"/>
    <w:unhideWhenUsed/>
    <w:rsid w:val="009B4C8E"/>
  </w:style>
  <w:style w:type="character" w:customStyle="1" w:styleId="Ttulo4Car">
    <w:name w:val="Título 4 Car"/>
    <w:basedOn w:val="Fuentedeprrafopredeter"/>
    <w:link w:val="Ttulo4"/>
    <w:uiPriority w:val="9"/>
    <w:semiHidden/>
    <w:rsid w:val="00C66490"/>
    <w:rPr>
      <w:rFonts w:asciiTheme="majorHAnsi" w:eastAsiaTheme="majorEastAsia" w:hAnsiTheme="majorHAnsi" w:cstheme="majorBidi"/>
      <w:b/>
      <w:bCs/>
      <w:i/>
      <w:iCs/>
      <w:color w:val="4F81BD" w:themeColor="accent1"/>
      <w:szCs w:val="24"/>
      <w:lang w:eastAsia="es-ES"/>
    </w:rPr>
  </w:style>
  <w:style w:type="paragraph" w:styleId="TDC4">
    <w:name w:val="toc 4"/>
    <w:basedOn w:val="Normal"/>
    <w:next w:val="Normal"/>
    <w:autoRedefine/>
    <w:uiPriority w:val="39"/>
    <w:unhideWhenUsed/>
    <w:rsid w:val="00C66490"/>
    <w:pPr>
      <w:spacing w:after="100"/>
      <w:ind w:left="720"/>
    </w:pPr>
  </w:style>
  <w:style w:type="paragraph" w:customStyle="1" w:styleId="ntext">
    <w:name w:val="ntext"/>
    <w:basedOn w:val="Normal"/>
    <w:rsid w:val="00F10DD6"/>
    <w:pPr>
      <w:spacing w:before="100" w:beforeAutospacing="1" w:after="100" w:afterAutospacing="1"/>
    </w:pPr>
    <w:rPr>
      <w:rFonts w:ascii="Times New Roman" w:hAnsi="Times New Roman"/>
      <w:lang w:eastAsia="es-EC"/>
    </w:rPr>
  </w:style>
  <w:style w:type="character" w:styleId="Textoennegrita">
    <w:name w:val="Strong"/>
    <w:basedOn w:val="Fuentedeprrafopredeter"/>
    <w:uiPriority w:val="22"/>
    <w:qFormat/>
    <w:rsid w:val="00B66CDC"/>
    <w:rPr>
      <w:b/>
      <w:bCs/>
    </w:rPr>
  </w:style>
  <w:style w:type="character" w:styleId="nfasis">
    <w:name w:val="Emphasis"/>
    <w:basedOn w:val="Fuentedeprrafopredeter"/>
    <w:uiPriority w:val="20"/>
    <w:qFormat/>
    <w:rsid w:val="00B66CDC"/>
    <w:rPr>
      <w:i/>
      <w:iCs/>
    </w:rPr>
  </w:style>
  <w:style w:type="paragraph" w:customStyle="1" w:styleId="PR">
    <w:name w:val="PR"/>
    <w:basedOn w:val="Estilo1"/>
    <w:link w:val="PRCar"/>
    <w:qFormat/>
    <w:rsid w:val="00D45D11"/>
  </w:style>
  <w:style w:type="character" w:customStyle="1" w:styleId="PRCar">
    <w:name w:val="PR Car"/>
    <w:basedOn w:val="Estilo1Car"/>
    <w:link w:val="PR"/>
    <w:rsid w:val="00D45D11"/>
    <w:rPr>
      <w:rFonts w:eastAsia="Times New Roman"/>
      <w:szCs w:val="24"/>
      <w:lang w:eastAsia="es-ES"/>
    </w:rPr>
  </w:style>
  <w:style w:type="character" w:styleId="Hipervnculovisitado">
    <w:name w:val="FollowedHyperlink"/>
    <w:basedOn w:val="Fuentedeprrafopredeter"/>
    <w:uiPriority w:val="99"/>
    <w:semiHidden/>
    <w:unhideWhenUsed/>
    <w:rsid w:val="00F14859"/>
    <w:rPr>
      <w:color w:val="800080"/>
      <w:u w:val="single"/>
    </w:rPr>
  </w:style>
  <w:style w:type="paragraph" w:customStyle="1" w:styleId="font0">
    <w:name w:val="font0"/>
    <w:basedOn w:val="Normal"/>
    <w:rsid w:val="00F14859"/>
    <w:pPr>
      <w:spacing w:before="100" w:beforeAutospacing="1" w:after="100" w:afterAutospacing="1"/>
    </w:pPr>
    <w:rPr>
      <w:rFonts w:ascii="Calibri" w:hAnsi="Calibri" w:cs="Calibri"/>
      <w:color w:val="000000"/>
      <w:sz w:val="22"/>
      <w:szCs w:val="22"/>
      <w:lang w:eastAsia="es-EC"/>
    </w:rPr>
  </w:style>
  <w:style w:type="paragraph" w:customStyle="1" w:styleId="font5">
    <w:name w:val="font5"/>
    <w:basedOn w:val="Normal"/>
    <w:rsid w:val="00F14859"/>
    <w:pPr>
      <w:spacing w:before="100" w:beforeAutospacing="1" w:after="100" w:afterAutospacing="1"/>
    </w:pPr>
    <w:rPr>
      <w:rFonts w:ascii="Calibri" w:hAnsi="Calibri" w:cs="Calibri"/>
      <w:b/>
      <w:bCs/>
      <w:color w:val="000000"/>
      <w:sz w:val="22"/>
      <w:szCs w:val="22"/>
      <w:lang w:eastAsia="es-EC"/>
    </w:rPr>
  </w:style>
  <w:style w:type="paragraph" w:customStyle="1" w:styleId="xl63">
    <w:name w:val="xl63"/>
    <w:basedOn w:val="Normal"/>
    <w:rsid w:val="00F14859"/>
    <w:pPr>
      <w:shd w:val="clear" w:color="000000" w:fill="FFFFFF"/>
      <w:spacing w:before="100" w:beforeAutospacing="1" w:after="100" w:afterAutospacing="1"/>
    </w:pPr>
    <w:rPr>
      <w:rFonts w:ascii="Times New Roman" w:hAnsi="Times New Roman"/>
      <w:lang w:eastAsia="es-EC"/>
    </w:rPr>
  </w:style>
  <w:style w:type="paragraph" w:customStyle="1" w:styleId="xl64">
    <w:name w:val="xl64"/>
    <w:basedOn w:val="Normal"/>
    <w:rsid w:val="00F14859"/>
    <w:pPr>
      <w:shd w:val="clear" w:color="000000" w:fill="FFFFFF"/>
      <w:spacing w:before="100" w:beforeAutospacing="1" w:after="100" w:afterAutospacing="1"/>
    </w:pPr>
    <w:rPr>
      <w:rFonts w:ascii="Times New Roman" w:hAnsi="Times New Roman"/>
      <w:b/>
      <w:bCs/>
      <w:lang w:eastAsia="es-EC"/>
    </w:rPr>
  </w:style>
  <w:style w:type="paragraph" w:customStyle="1" w:styleId="xl65">
    <w:name w:val="xl65"/>
    <w:basedOn w:val="Normal"/>
    <w:rsid w:val="00F14859"/>
    <w:pPr>
      <w:shd w:val="clear" w:color="000000" w:fill="FFFFFF"/>
      <w:spacing w:before="100" w:beforeAutospacing="1" w:after="100" w:afterAutospacing="1"/>
    </w:pPr>
    <w:rPr>
      <w:rFonts w:ascii="Times New Roman" w:hAnsi="Times New Roman"/>
      <w:lang w:eastAsia="es-EC"/>
    </w:rPr>
  </w:style>
  <w:style w:type="paragraph" w:customStyle="1" w:styleId="xl66">
    <w:name w:val="xl66"/>
    <w:basedOn w:val="Normal"/>
    <w:rsid w:val="00F14859"/>
    <w:pPr>
      <w:pBdr>
        <w:top w:val="single" w:sz="8" w:space="0" w:color="auto"/>
        <w:left w:val="single" w:sz="8" w:space="0" w:color="auto"/>
      </w:pBdr>
      <w:shd w:val="clear" w:color="000000" w:fill="FCD5B4"/>
      <w:spacing w:before="100" w:beforeAutospacing="1" w:after="100" w:afterAutospacing="1"/>
      <w:jc w:val="center"/>
    </w:pPr>
    <w:rPr>
      <w:rFonts w:ascii="Times New Roman" w:hAnsi="Times New Roman"/>
      <w:b/>
      <w:bCs/>
      <w:sz w:val="16"/>
      <w:szCs w:val="16"/>
      <w:lang w:eastAsia="es-EC"/>
    </w:rPr>
  </w:style>
  <w:style w:type="paragraph" w:customStyle="1" w:styleId="xl67">
    <w:name w:val="xl67"/>
    <w:basedOn w:val="Normal"/>
    <w:rsid w:val="00F1485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Times New Roman" w:hAnsi="Times New Roman"/>
      <w:b/>
      <w:bCs/>
      <w:sz w:val="16"/>
      <w:szCs w:val="16"/>
      <w:lang w:eastAsia="es-EC"/>
    </w:rPr>
  </w:style>
  <w:style w:type="paragraph" w:customStyle="1" w:styleId="xl68">
    <w:name w:val="xl68"/>
    <w:basedOn w:val="Normal"/>
    <w:rsid w:val="00F14859"/>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Times New Roman" w:hAnsi="Times New Roman"/>
      <w:b/>
      <w:bCs/>
      <w:sz w:val="16"/>
      <w:szCs w:val="16"/>
      <w:lang w:eastAsia="es-EC"/>
    </w:rPr>
  </w:style>
  <w:style w:type="paragraph" w:customStyle="1" w:styleId="xl69">
    <w:name w:val="xl69"/>
    <w:basedOn w:val="Normal"/>
    <w:rsid w:val="00F14859"/>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Times New Roman" w:hAnsi="Times New Roman"/>
      <w:b/>
      <w:bCs/>
      <w:sz w:val="12"/>
      <w:szCs w:val="12"/>
      <w:lang w:eastAsia="es-EC"/>
    </w:rPr>
  </w:style>
  <w:style w:type="paragraph" w:customStyle="1" w:styleId="xl70">
    <w:name w:val="xl70"/>
    <w:basedOn w:val="Normal"/>
    <w:rsid w:val="00F14859"/>
    <w:pPr>
      <w:pBdr>
        <w:left w:val="single" w:sz="8" w:space="0" w:color="auto"/>
        <w:bottom w:val="single" w:sz="8" w:space="0" w:color="auto"/>
      </w:pBdr>
      <w:shd w:val="clear" w:color="000000" w:fill="FCD5B4"/>
      <w:spacing w:before="100" w:beforeAutospacing="1" w:after="100" w:afterAutospacing="1"/>
      <w:jc w:val="center"/>
    </w:pPr>
    <w:rPr>
      <w:rFonts w:ascii="Times New Roman" w:hAnsi="Times New Roman"/>
      <w:b/>
      <w:bCs/>
      <w:sz w:val="16"/>
      <w:szCs w:val="16"/>
      <w:lang w:eastAsia="es-EC"/>
    </w:rPr>
  </w:style>
  <w:style w:type="paragraph" w:customStyle="1" w:styleId="xl71">
    <w:name w:val="xl71"/>
    <w:basedOn w:val="Normal"/>
    <w:rsid w:val="00F14859"/>
    <w:pPr>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Times New Roman" w:hAnsi="Times New Roman"/>
      <w:sz w:val="16"/>
      <w:szCs w:val="16"/>
      <w:lang w:eastAsia="es-EC"/>
    </w:rPr>
  </w:style>
  <w:style w:type="paragraph" w:customStyle="1" w:styleId="xl72">
    <w:name w:val="xl72"/>
    <w:basedOn w:val="Normal"/>
    <w:rsid w:val="00F14859"/>
    <w:pPr>
      <w:pBdr>
        <w:bottom w:val="single" w:sz="8" w:space="0" w:color="auto"/>
        <w:right w:val="single" w:sz="8" w:space="0" w:color="auto"/>
      </w:pBdr>
      <w:shd w:val="clear" w:color="000000" w:fill="FFFFFF"/>
      <w:spacing w:before="100" w:beforeAutospacing="1" w:after="100" w:afterAutospacing="1"/>
      <w:jc w:val="center"/>
    </w:pPr>
    <w:rPr>
      <w:rFonts w:ascii="Times New Roman" w:hAnsi="Times New Roman"/>
      <w:sz w:val="16"/>
      <w:szCs w:val="16"/>
      <w:lang w:eastAsia="es-EC"/>
    </w:rPr>
  </w:style>
  <w:style w:type="paragraph" w:customStyle="1" w:styleId="xl73">
    <w:name w:val="xl73"/>
    <w:basedOn w:val="Normal"/>
    <w:rsid w:val="00F14859"/>
    <w:pPr>
      <w:pBdr>
        <w:bottom w:val="single" w:sz="8" w:space="0" w:color="auto"/>
      </w:pBdr>
      <w:shd w:val="clear" w:color="000000" w:fill="FFFFFF"/>
      <w:spacing w:before="100" w:beforeAutospacing="1" w:after="100" w:afterAutospacing="1"/>
      <w:jc w:val="center"/>
    </w:pPr>
    <w:rPr>
      <w:rFonts w:ascii="Times New Roman" w:hAnsi="Times New Roman"/>
      <w:sz w:val="16"/>
      <w:szCs w:val="16"/>
      <w:lang w:eastAsia="es-EC"/>
    </w:rPr>
  </w:style>
  <w:style w:type="paragraph" w:customStyle="1" w:styleId="xl74">
    <w:name w:val="xl74"/>
    <w:basedOn w:val="Normal"/>
    <w:rsid w:val="00F1485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Times New Roman" w:hAnsi="Times New Roman"/>
      <w:sz w:val="16"/>
      <w:szCs w:val="16"/>
      <w:lang w:eastAsia="es-EC"/>
    </w:rPr>
  </w:style>
  <w:style w:type="paragraph" w:customStyle="1" w:styleId="xl75">
    <w:name w:val="xl75"/>
    <w:basedOn w:val="Normal"/>
    <w:rsid w:val="00F14859"/>
    <w:pPr>
      <w:shd w:val="clear" w:color="000000" w:fill="FFFFFF"/>
      <w:spacing w:before="100" w:beforeAutospacing="1" w:after="100" w:afterAutospacing="1"/>
      <w:jc w:val="center"/>
    </w:pPr>
    <w:rPr>
      <w:rFonts w:ascii="Times New Roman" w:hAnsi="Times New Roman"/>
      <w:sz w:val="16"/>
      <w:szCs w:val="16"/>
      <w:lang w:eastAsia="es-EC"/>
    </w:rPr>
  </w:style>
  <w:style w:type="paragraph" w:customStyle="1" w:styleId="xl76">
    <w:name w:val="xl76"/>
    <w:basedOn w:val="Normal"/>
    <w:rsid w:val="00F14859"/>
    <w:pPr>
      <w:shd w:val="clear" w:color="000000" w:fill="FFFFFF"/>
      <w:spacing w:before="100" w:beforeAutospacing="1" w:after="100" w:afterAutospacing="1"/>
    </w:pPr>
    <w:rPr>
      <w:rFonts w:ascii="Times New Roman" w:hAnsi="Times New Roman"/>
      <w:sz w:val="16"/>
      <w:szCs w:val="16"/>
      <w:lang w:eastAsia="es-EC"/>
    </w:rPr>
  </w:style>
  <w:style w:type="paragraph" w:customStyle="1" w:styleId="xl77">
    <w:name w:val="xl77"/>
    <w:basedOn w:val="Normal"/>
    <w:rsid w:val="00F14859"/>
    <w:pPr>
      <w:pBdr>
        <w:top w:val="single" w:sz="8" w:space="0" w:color="auto"/>
        <w:left w:val="single" w:sz="8" w:space="0" w:color="auto"/>
        <w:bottom w:val="single" w:sz="8" w:space="0" w:color="auto"/>
      </w:pBdr>
      <w:shd w:val="clear" w:color="000000" w:fill="CCC0DA"/>
      <w:spacing w:before="100" w:beforeAutospacing="1" w:after="100" w:afterAutospacing="1"/>
      <w:jc w:val="center"/>
    </w:pPr>
    <w:rPr>
      <w:rFonts w:ascii="Times New Roman" w:hAnsi="Times New Roman"/>
      <w:b/>
      <w:bCs/>
      <w:sz w:val="16"/>
      <w:szCs w:val="16"/>
      <w:lang w:eastAsia="es-EC"/>
    </w:rPr>
  </w:style>
  <w:style w:type="paragraph" w:customStyle="1" w:styleId="xl78">
    <w:name w:val="xl78"/>
    <w:basedOn w:val="Normal"/>
    <w:rsid w:val="00F14859"/>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Times New Roman" w:hAnsi="Times New Roman"/>
      <w:sz w:val="16"/>
      <w:szCs w:val="16"/>
      <w:lang w:eastAsia="es-EC"/>
    </w:rPr>
  </w:style>
  <w:style w:type="paragraph" w:customStyle="1" w:styleId="xl79">
    <w:name w:val="xl79"/>
    <w:basedOn w:val="Normal"/>
    <w:rsid w:val="00F14859"/>
    <w:pPr>
      <w:shd w:val="clear" w:color="000000" w:fill="FCD5B4"/>
      <w:spacing w:before="100" w:beforeAutospacing="1" w:after="100" w:afterAutospacing="1"/>
      <w:jc w:val="center"/>
    </w:pPr>
    <w:rPr>
      <w:rFonts w:ascii="Times New Roman" w:hAnsi="Times New Roman"/>
      <w:b/>
      <w:bCs/>
      <w:sz w:val="16"/>
      <w:szCs w:val="16"/>
      <w:lang w:eastAsia="es-EC"/>
    </w:rPr>
  </w:style>
  <w:style w:type="paragraph" w:customStyle="1" w:styleId="xl80">
    <w:name w:val="xl80"/>
    <w:basedOn w:val="Normal"/>
    <w:rsid w:val="00F14859"/>
    <w:pPr>
      <w:shd w:val="clear" w:color="000000" w:fill="FFFFFF"/>
      <w:spacing w:before="100" w:beforeAutospacing="1" w:after="100" w:afterAutospacing="1"/>
    </w:pPr>
    <w:rPr>
      <w:rFonts w:ascii="Times New Roman" w:hAnsi="Times New Roman"/>
      <w:sz w:val="16"/>
      <w:szCs w:val="16"/>
      <w:lang w:eastAsia="es-EC"/>
    </w:rPr>
  </w:style>
  <w:style w:type="paragraph" w:customStyle="1" w:styleId="xl81">
    <w:name w:val="xl81"/>
    <w:basedOn w:val="Normal"/>
    <w:rsid w:val="00F14859"/>
    <w:pPr>
      <w:shd w:val="clear" w:color="000000" w:fill="FFFFFF"/>
      <w:spacing w:before="100" w:beforeAutospacing="1" w:after="100" w:afterAutospacing="1"/>
      <w:jc w:val="center"/>
    </w:pPr>
    <w:rPr>
      <w:rFonts w:ascii="Times New Roman" w:hAnsi="Times New Roman"/>
      <w:b/>
      <w:bCs/>
      <w:sz w:val="16"/>
      <w:szCs w:val="16"/>
      <w:lang w:eastAsia="es-EC"/>
    </w:rPr>
  </w:style>
  <w:style w:type="paragraph" w:customStyle="1" w:styleId="xl82">
    <w:name w:val="xl82"/>
    <w:basedOn w:val="Normal"/>
    <w:rsid w:val="00F14859"/>
    <w:pPr>
      <w:shd w:val="clear" w:color="000000" w:fill="FFFFFF"/>
      <w:spacing w:before="100" w:beforeAutospacing="1" w:after="100" w:afterAutospacing="1"/>
      <w:jc w:val="center"/>
    </w:pPr>
    <w:rPr>
      <w:rFonts w:ascii="Times New Roman" w:hAnsi="Times New Roman"/>
      <w:sz w:val="16"/>
      <w:szCs w:val="16"/>
      <w:lang w:eastAsia="es-EC"/>
    </w:rPr>
  </w:style>
  <w:style w:type="paragraph" w:customStyle="1" w:styleId="xl83">
    <w:name w:val="xl83"/>
    <w:basedOn w:val="Normal"/>
    <w:rsid w:val="00F14859"/>
    <w:pPr>
      <w:pBdr>
        <w:top w:val="single" w:sz="8" w:space="0" w:color="auto"/>
        <w:left w:val="single" w:sz="8" w:space="0" w:color="auto"/>
        <w:right w:val="single" w:sz="8" w:space="0" w:color="auto"/>
      </w:pBdr>
      <w:shd w:val="clear" w:color="000000" w:fill="FFFFFF"/>
      <w:spacing w:before="100" w:beforeAutospacing="1" w:after="100" w:afterAutospacing="1"/>
      <w:jc w:val="center"/>
    </w:pPr>
    <w:rPr>
      <w:rFonts w:ascii="Times New Roman" w:hAnsi="Times New Roman"/>
      <w:b/>
      <w:bCs/>
      <w:sz w:val="16"/>
      <w:szCs w:val="16"/>
      <w:lang w:eastAsia="es-EC"/>
    </w:rPr>
  </w:style>
  <w:style w:type="paragraph" w:customStyle="1" w:styleId="xl84">
    <w:name w:val="xl84"/>
    <w:basedOn w:val="Normal"/>
    <w:rsid w:val="00F14859"/>
    <w:pPr>
      <w:pBdr>
        <w:top w:val="single" w:sz="8" w:space="0" w:color="auto"/>
        <w:left w:val="single" w:sz="8" w:space="0" w:color="auto"/>
        <w:right w:val="single" w:sz="8" w:space="0" w:color="auto"/>
      </w:pBdr>
      <w:shd w:val="clear" w:color="000000" w:fill="FFFFFF"/>
      <w:spacing w:before="100" w:beforeAutospacing="1" w:after="100" w:afterAutospacing="1"/>
    </w:pPr>
    <w:rPr>
      <w:rFonts w:ascii="Times New Roman" w:hAnsi="Times New Roman"/>
      <w:b/>
      <w:bCs/>
      <w:sz w:val="16"/>
      <w:szCs w:val="16"/>
      <w:lang w:eastAsia="es-EC"/>
    </w:rPr>
  </w:style>
  <w:style w:type="paragraph" w:customStyle="1" w:styleId="xl85">
    <w:name w:val="xl85"/>
    <w:basedOn w:val="Normal"/>
    <w:rsid w:val="00F14859"/>
    <w:pPr>
      <w:pBdr>
        <w:left w:val="single" w:sz="8" w:space="0" w:color="auto"/>
        <w:bottom w:val="single" w:sz="8" w:space="0" w:color="auto"/>
        <w:right w:val="single" w:sz="8" w:space="0" w:color="auto"/>
      </w:pBdr>
      <w:shd w:val="clear" w:color="000000" w:fill="FFFFFF"/>
      <w:spacing w:before="100" w:beforeAutospacing="1" w:after="100" w:afterAutospacing="1"/>
      <w:jc w:val="center"/>
    </w:pPr>
    <w:rPr>
      <w:rFonts w:ascii="Times New Roman" w:hAnsi="Times New Roman"/>
      <w:b/>
      <w:bCs/>
      <w:sz w:val="16"/>
      <w:szCs w:val="16"/>
      <w:lang w:eastAsia="es-EC"/>
    </w:rPr>
  </w:style>
  <w:style w:type="paragraph" w:customStyle="1" w:styleId="xl86">
    <w:name w:val="xl86"/>
    <w:basedOn w:val="Normal"/>
    <w:rsid w:val="00F14859"/>
    <w:pPr>
      <w:pBdr>
        <w:top w:val="single" w:sz="8" w:space="0" w:color="auto"/>
      </w:pBdr>
      <w:shd w:val="clear" w:color="000000" w:fill="FFFFFF"/>
      <w:spacing w:before="100" w:beforeAutospacing="1" w:after="100" w:afterAutospacing="1"/>
      <w:jc w:val="center"/>
    </w:pPr>
    <w:rPr>
      <w:rFonts w:ascii="Times New Roman" w:hAnsi="Times New Roman"/>
      <w:sz w:val="16"/>
      <w:szCs w:val="16"/>
      <w:lang w:eastAsia="es-EC"/>
    </w:rPr>
  </w:style>
  <w:style w:type="paragraph" w:customStyle="1" w:styleId="xl87">
    <w:name w:val="xl87"/>
    <w:basedOn w:val="Normal"/>
    <w:rsid w:val="00F14859"/>
    <w:pPr>
      <w:pBdr>
        <w:top w:val="single" w:sz="8" w:space="0" w:color="auto"/>
      </w:pBdr>
      <w:shd w:val="clear" w:color="000000" w:fill="FFFFFF"/>
      <w:spacing w:before="100" w:beforeAutospacing="1" w:after="100" w:afterAutospacing="1"/>
      <w:jc w:val="center"/>
    </w:pPr>
    <w:rPr>
      <w:rFonts w:ascii="Times New Roman" w:hAnsi="Times New Roman"/>
      <w:sz w:val="16"/>
      <w:szCs w:val="16"/>
      <w:lang w:eastAsia="es-EC"/>
    </w:rPr>
  </w:style>
  <w:style w:type="paragraph" w:customStyle="1" w:styleId="xl88">
    <w:name w:val="xl88"/>
    <w:basedOn w:val="Normal"/>
    <w:rsid w:val="00F14859"/>
    <w:pPr>
      <w:pBdr>
        <w:top w:val="single" w:sz="8" w:space="0" w:color="auto"/>
      </w:pBdr>
      <w:shd w:val="clear" w:color="000000" w:fill="FFFF00"/>
      <w:spacing w:before="100" w:beforeAutospacing="1" w:after="100" w:afterAutospacing="1"/>
      <w:jc w:val="center"/>
    </w:pPr>
    <w:rPr>
      <w:rFonts w:ascii="Times New Roman" w:hAnsi="Times New Roman"/>
      <w:sz w:val="16"/>
      <w:szCs w:val="16"/>
      <w:lang w:eastAsia="es-EC"/>
    </w:rPr>
  </w:style>
  <w:style w:type="paragraph" w:customStyle="1" w:styleId="xl89">
    <w:name w:val="xl89"/>
    <w:basedOn w:val="Normal"/>
    <w:rsid w:val="00F14859"/>
    <w:pPr>
      <w:pBdr>
        <w:top w:val="single" w:sz="8" w:space="0" w:color="auto"/>
      </w:pBdr>
      <w:shd w:val="clear" w:color="000000" w:fill="FFFFFF"/>
      <w:spacing w:before="100" w:beforeAutospacing="1" w:after="100" w:afterAutospacing="1"/>
      <w:jc w:val="center"/>
    </w:pPr>
    <w:rPr>
      <w:rFonts w:ascii="Times New Roman" w:hAnsi="Times New Roman"/>
      <w:sz w:val="16"/>
      <w:szCs w:val="16"/>
      <w:lang w:eastAsia="es-EC"/>
    </w:rPr>
  </w:style>
  <w:style w:type="paragraph" w:customStyle="1" w:styleId="xl90">
    <w:name w:val="xl90"/>
    <w:basedOn w:val="Normal"/>
    <w:rsid w:val="00F14859"/>
    <w:pPr>
      <w:pBdr>
        <w:left w:val="single" w:sz="8" w:space="0" w:color="auto"/>
      </w:pBdr>
      <w:shd w:val="clear" w:color="000000" w:fill="FFFFFF"/>
      <w:spacing w:before="100" w:beforeAutospacing="1" w:after="100" w:afterAutospacing="1"/>
      <w:jc w:val="center"/>
    </w:pPr>
    <w:rPr>
      <w:rFonts w:ascii="Times New Roman" w:hAnsi="Times New Roman"/>
      <w:sz w:val="16"/>
      <w:szCs w:val="16"/>
      <w:lang w:eastAsia="es-EC"/>
    </w:rPr>
  </w:style>
  <w:style w:type="paragraph" w:customStyle="1" w:styleId="xl91">
    <w:name w:val="xl91"/>
    <w:basedOn w:val="Normal"/>
    <w:rsid w:val="00F14859"/>
    <w:pPr>
      <w:shd w:val="clear" w:color="000000" w:fill="FFFFFF"/>
      <w:spacing w:before="100" w:beforeAutospacing="1" w:after="100" w:afterAutospacing="1"/>
      <w:jc w:val="center"/>
    </w:pPr>
    <w:rPr>
      <w:rFonts w:ascii="Times New Roman" w:hAnsi="Times New Roman"/>
      <w:sz w:val="16"/>
      <w:szCs w:val="16"/>
      <w:lang w:eastAsia="es-EC"/>
    </w:rPr>
  </w:style>
  <w:style w:type="paragraph" w:customStyle="1" w:styleId="xl92">
    <w:name w:val="xl92"/>
    <w:basedOn w:val="Normal"/>
    <w:rsid w:val="00F14859"/>
    <w:pPr>
      <w:shd w:val="clear" w:color="000000" w:fill="FFFFFF"/>
      <w:spacing w:before="100" w:beforeAutospacing="1" w:after="100" w:afterAutospacing="1"/>
      <w:jc w:val="center"/>
    </w:pPr>
    <w:rPr>
      <w:rFonts w:ascii="Times New Roman" w:hAnsi="Times New Roman"/>
      <w:sz w:val="16"/>
      <w:szCs w:val="16"/>
      <w:lang w:eastAsia="es-EC"/>
    </w:rPr>
  </w:style>
  <w:style w:type="paragraph" w:customStyle="1" w:styleId="xl93">
    <w:name w:val="xl93"/>
    <w:basedOn w:val="Normal"/>
    <w:rsid w:val="00F14859"/>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Times New Roman" w:hAnsi="Times New Roman"/>
      <w:sz w:val="16"/>
      <w:szCs w:val="16"/>
      <w:lang w:eastAsia="es-EC"/>
    </w:rPr>
  </w:style>
  <w:style w:type="paragraph" w:customStyle="1" w:styleId="xl94">
    <w:name w:val="xl94"/>
    <w:basedOn w:val="Normal"/>
    <w:rsid w:val="00F14859"/>
    <w:pPr>
      <w:shd w:val="clear" w:color="000000" w:fill="FFFFFF"/>
      <w:spacing w:before="100" w:beforeAutospacing="1" w:after="100" w:afterAutospacing="1"/>
    </w:pPr>
    <w:rPr>
      <w:rFonts w:ascii="Times New Roman" w:hAnsi="Times New Roman"/>
      <w:sz w:val="16"/>
      <w:szCs w:val="16"/>
      <w:lang w:eastAsia="es-EC"/>
    </w:rPr>
  </w:style>
  <w:style w:type="paragraph" w:customStyle="1" w:styleId="xl95">
    <w:name w:val="xl95"/>
    <w:basedOn w:val="Normal"/>
    <w:rsid w:val="00F14859"/>
    <w:pPr>
      <w:shd w:val="clear" w:color="000000" w:fill="FFFFFF"/>
      <w:spacing w:before="100" w:beforeAutospacing="1" w:after="100" w:afterAutospacing="1"/>
    </w:pPr>
    <w:rPr>
      <w:rFonts w:ascii="Times New Roman" w:hAnsi="Times New Roman"/>
      <w:b/>
      <w:bCs/>
      <w:sz w:val="16"/>
      <w:szCs w:val="16"/>
      <w:u w:val="single"/>
      <w:lang w:eastAsia="es-EC"/>
    </w:rPr>
  </w:style>
  <w:style w:type="paragraph" w:customStyle="1" w:styleId="xl96">
    <w:name w:val="xl96"/>
    <w:basedOn w:val="Normal"/>
    <w:rsid w:val="00F14859"/>
    <w:pPr>
      <w:shd w:val="clear" w:color="000000" w:fill="FFFFFF"/>
      <w:spacing w:before="100" w:beforeAutospacing="1" w:after="100" w:afterAutospacing="1"/>
    </w:pPr>
    <w:rPr>
      <w:rFonts w:ascii="Times New Roman" w:hAnsi="Times New Roman"/>
      <w:b/>
      <w:bCs/>
      <w:sz w:val="16"/>
      <w:szCs w:val="16"/>
      <w:lang w:eastAsia="es-EC"/>
    </w:rPr>
  </w:style>
  <w:style w:type="paragraph" w:customStyle="1" w:styleId="xl97">
    <w:name w:val="xl97"/>
    <w:basedOn w:val="Normal"/>
    <w:rsid w:val="00F14859"/>
    <w:pPr>
      <w:shd w:val="clear" w:color="000000" w:fill="FFFFFF"/>
      <w:spacing w:before="100" w:beforeAutospacing="1" w:after="100" w:afterAutospacing="1"/>
    </w:pPr>
    <w:rPr>
      <w:rFonts w:ascii="Times New Roman" w:hAnsi="Times New Roman"/>
      <w:lang w:eastAsia="es-EC"/>
    </w:rPr>
  </w:style>
  <w:style w:type="paragraph" w:customStyle="1" w:styleId="xl98">
    <w:name w:val="xl98"/>
    <w:basedOn w:val="Normal"/>
    <w:rsid w:val="00F14859"/>
    <w:pPr>
      <w:shd w:val="clear" w:color="000000" w:fill="FFFFFF"/>
      <w:spacing w:before="100" w:beforeAutospacing="1" w:after="100" w:afterAutospacing="1"/>
    </w:pPr>
    <w:rPr>
      <w:rFonts w:ascii="Times New Roman" w:hAnsi="Times New Roman"/>
      <w:sz w:val="14"/>
      <w:szCs w:val="14"/>
      <w:lang w:eastAsia="es-EC"/>
    </w:rPr>
  </w:style>
  <w:style w:type="paragraph" w:customStyle="1" w:styleId="xl99">
    <w:name w:val="xl99"/>
    <w:basedOn w:val="Normal"/>
    <w:rsid w:val="00F14859"/>
    <w:pPr>
      <w:shd w:val="clear" w:color="000000" w:fill="FFFFFF"/>
      <w:spacing w:before="100" w:beforeAutospacing="1" w:after="100" w:afterAutospacing="1"/>
      <w:jc w:val="center"/>
    </w:pPr>
    <w:rPr>
      <w:rFonts w:ascii="Times New Roman" w:hAnsi="Times New Roman"/>
      <w:b/>
      <w:bCs/>
      <w:i/>
      <w:iCs/>
      <w:sz w:val="16"/>
      <w:szCs w:val="16"/>
      <w:lang w:eastAsia="es-EC"/>
    </w:rPr>
  </w:style>
  <w:style w:type="paragraph" w:customStyle="1" w:styleId="xl100">
    <w:name w:val="xl100"/>
    <w:basedOn w:val="Normal"/>
    <w:rsid w:val="00F14859"/>
    <w:pPr>
      <w:shd w:val="clear" w:color="000000" w:fill="FFFFFF"/>
      <w:spacing w:before="100" w:beforeAutospacing="1" w:after="100" w:afterAutospacing="1"/>
    </w:pPr>
    <w:rPr>
      <w:rFonts w:ascii="Times New Roman" w:hAnsi="Times New Roman"/>
      <w:b/>
      <w:bCs/>
      <w:i/>
      <w:iCs/>
      <w:sz w:val="16"/>
      <w:szCs w:val="16"/>
      <w:lang w:eastAsia="es-EC"/>
    </w:rPr>
  </w:style>
  <w:style w:type="paragraph" w:customStyle="1" w:styleId="xl101">
    <w:name w:val="xl101"/>
    <w:basedOn w:val="Normal"/>
    <w:rsid w:val="00F14859"/>
    <w:pPr>
      <w:shd w:val="clear" w:color="000000" w:fill="FFFFFF"/>
      <w:spacing w:before="100" w:beforeAutospacing="1" w:after="100" w:afterAutospacing="1"/>
      <w:jc w:val="center"/>
    </w:pPr>
    <w:rPr>
      <w:rFonts w:ascii="Times New Roman" w:hAnsi="Times New Roman"/>
      <w:b/>
      <w:bCs/>
      <w:sz w:val="16"/>
      <w:szCs w:val="16"/>
      <w:lang w:eastAsia="es-EC"/>
    </w:rPr>
  </w:style>
  <w:style w:type="paragraph" w:customStyle="1" w:styleId="xl102">
    <w:name w:val="xl102"/>
    <w:basedOn w:val="Normal"/>
    <w:rsid w:val="00F14859"/>
    <w:pPr>
      <w:shd w:val="clear" w:color="000000" w:fill="FFFFFF"/>
      <w:spacing w:before="100" w:beforeAutospacing="1" w:after="100" w:afterAutospacing="1"/>
    </w:pPr>
    <w:rPr>
      <w:rFonts w:ascii="Times New Roman" w:hAnsi="Times New Roman"/>
      <w:b/>
      <w:bCs/>
      <w:sz w:val="16"/>
      <w:szCs w:val="16"/>
      <w:lang w:eastAsia="es-EC"/>
    </w:rPr>
  </w:style>
  <w:style w:type="paragraph" w:customStyle="1" w:styleId="xl103">
    <w:name w:val="xl103"/>
    <w:basedOn w:val="Normal"/>
    <w:rsid w:val="00F14859"/>
    <w:pPr>
      <w:shd w:val="clear" w:color="000000" w:fill="FFFFFF"/>
      <w:spacing w:before="100" w:beforeAutospacing="1" w:after="100" w:afterAutospacing="1"/>
      <w:textAlignment w:val="top"/>
    </w:pPr>
    <w:rPr>
      <w:rFonts w:ascii="Times New Roman" w:hAnsi="Times New Roman"/>
      <w:sz w:val="14"/>
      <w:szCs w:val="14"/>
      <w:lang w:eastAsia="es-EC"/>
    </w:rPr>
  </w:style>
  <w:style w:type="paragraph" w:customStyle="1" w:styleId="xl104">
    <w:name w:val="xl104"/>
    <w:basedOn w:val="Normal"/>
    <w:rsid w:val="00F14859"/>
    <w:pPr>
      <w:shd w:val="clear" w:color="000000" w:fill="FFFFFF"/>
      <w:spacing w:before="100" w:beforeAutospacing="1" w:after="100" w:afterAutospacing="1"/>
    </w:pPr>
    <w:rPr>
      <w:rFonts w:ascii="Times New Roman" w:hAnsi="Times New Roman"/>
      <w:sz w:val="14"/>
      <w:szCs w:val="14"/>
      <w:lang w:eastAsia="es-EC"/>
    </w:rPr>
  </w:style>
  <w:style w:type="paragraph" w:customStyle="1" w:styleId="xl105">
    <w:name w:val="xl105"/>
    <w:basedOn w:val="Normal"/>
    <w:rsid w:val="00F14859"/>
    <w:pPr>
      <w:shd w:val="clear" w:color="000000" w:fill="FFFFFF"/>
      <w:spacing w:before="100" w:beforeAutospacing="1" w:after="100" w:afterAutospacing="1"/>
    </w:pPr>
    <w:rPr>
      <w:rFonts w:ascii="Times New Roman" w:hAnsi="Times New Roman"/>
      <w:sz w:val="14"/>
      <w:szCs w:val="14"/>
      <w:lang w:eastAsia="es-EC"/>
    </w:rPr>
  </w:style>
  <w:style w:type="paragraph" w:customStyle="1" w:styleId="xl106">
    <w:name w:val="xl106"/>
    <w:basedOn w:val="Normal"/>
    <w:rsid w:val="00F14859"/>
    <w:pPr>
      <w:shd w:val="clear" w:color="000000" w:fill="FFFFFF"/>
      <w:spacing w:before="100" w:beforeAutospacing="1" w:after="100" w:afterAutospacing="1"/>
    </w:pPr>
    <w:rPr>
      <w:rFonts w:ascii="Times New Roman" w:hAnsi="Times New Roman"/>
      <w:b/>
      <w:bCs/>
      <w:lang w:eastAsia="es-EC"/>
    </w:rPr>
  </w:style>
  <w:style w:type="paragraph" w:customStyle="1" w:styleId="xl107">
    <w:name w:val="xl107"/>
    <w:basedOn w:val="Normal"/>
    <w:rsid w:val="00F14859"/>
    <w:pPr>
      <w:shd w:val="clear" w:color="000000" w:fill="FFFFFF"/>
      <w:spacing w:before="100" w:beforeAutospacing="1" w:after="100" w:afterAutospacing="1"/>
      <w:jc w:val="right"/>
    </w:pPr>
    <w:rPr>
      <w:rFonts w:ascii="Times New Roman" w:hAnsi="Times New Roman"/>
      <w:sz w:val="16"/>
      <w:szCs w:val="16"/>
      <w:lang w:eastAsia="es-EC"/>
    </w:rPr>
  </w:style>
  <w:style w:type="paragraph" w:customStyle="1" w:styleId="xl108">
    <w:name w:val="xl108"/>
    <w:basedOn w:val="Normal"/>
    <w:rsid w:val="00F14859"/>
    <w:pPr>
      <w:shd w:val="clear" w:color="000000" w:fill="FFFFFF"/>
      <w:spacing w:before="100" w:beforeAutospacing="1" w:after="100" w:afterAutospacing="1"/>
    </w:pPr>
    <w:rPr>
      <w:rFonts w:ascii="Times New Roman" w:hAnsi="Times New Roman"/>
      <w:b/>
      <w:bCs/>
      <w:i/>
      <w:iCs/>
      <w:sz w:val="16"/>
      <w:szCs w:val="16"/>
      <w:lang w:eastAsia="es-EC"/>
    </w:rPr>
  </w:style>
  <w:style w:type="paragraph" w:customStyle="1" w:styleId="xl109">
    <w:name w:val="xl109"/>
    <w:basedOn w:val="Normal"/>
    <w:rsid w:val="00F14859"/>
    <w:pPr>
      <w:pBdr>
        <w:top w:val="single" w:sz="8" w:space="0" w:color="auto"/>
        <w:right w:val="single" w:sz="8" w:space="0" w:color="auto"/>
      </w:pBdr>
      <w:shd w:val="clear" w:color="000000" w:fill="EEECE1"/>
      <w:spacing w:before="100" w:beforeAutospacing="1" w:after="100" w:afterAutospacing="1"/>
    </w:pPr>
    <w:rPr>
      <w:rFonts w:ascii="Times New Roman" w:hAnsi="Times New Roman"/>
      <w:sz w:val="16"/>
      <w:szCs w:val="16"/>
      <w:lang w:eastAsia="es-EC"/>
    </w:rPr>
  </w:style>
  <w:style w:type="paragraph" w:customStyle="1" w:styleId="xl110">
    <w:name w:val="xl110"/>
    <w:basedOn w:val="Normal"/>
    <w:rsid w:val="00F14859"/>
    <w:pPr>
      <w:pBdr>
        <w:right w:val="single" w:sz="8" w:space="0" w:color="auto"/>
      </w:pBdr>
      <w:shd w:val="clear" w:color="000000" w:fill="EEECE1"/>
      <w:spacing w:before="100" w:beforeAutospacing="1" w:after="100" w:afterAutospacing="1"/>
    </w:pPr>
    <w:rPr>
      <w:rFonts w:ascii="Times New Roman" w:hAnsi="Times New Roman"/>
      <w:sz w:val="16"/>
      <w:szCs w:val="16"/>
      <w:lang w:eastAsia="es-EC"/>
    </w:rPr>
  </w:style>
  <w:style w:type="paragraph" w:customStyle="1" w:styleId="xl111">
    <w:name w:val="xl111"/>
    <w:basedOn w:val="Normal"/>
    <w:rsid w:val="00F14859"/>
    <w:pPr>
      <w:pBdr>
        <w:top w:val="single" w:sz="8" w:space="0" w:color="auto"/>
      </w:pBdr>
      <w:shd w:val="clear" w:color="000000" w:fill="DBEEF3"/>
      <w:spacing w:before="100" w:beforeAutospacing="1" w:after="100" w:afterAutospacing="1"/>
      <w:jc w:val="center"/>
    </w:pPr>
    <w:rPr>
      <w:rFonts w:ascii="Times New Roman" w:hAnsi="Times New Roman"/>
      <w:sz w:val="16"/>
      <w:szCs w:val="16"/>
      <w:lang w:eastAsia="es-EC"/>
    </w:rPr>
  </w:style>
  <w:style w:type="paragraph" w:customStyle="1" w:styleId="xl112">
    <w:name w:val="xl112"/>
    <w:basedOn w:val="Normal"/>
    <w:rsid w:val="00F14859"/>
    <w:pPr>
      <w:pBdr>
        <w:top w:val="single" w:sz="8" w:space="0" w:color="auto"/>
        <w:left w:val="single" w:sz="8" w:space="0" w:color="auto"/>
        <w:bottom w:val="single" w:sz="8" w:space="0" w:color="auto"/>
        <w:right w:val="single" w:sz="8" w:space="0" w:color="auto"/>
      </w:pBdr>
      <w:shd w:val="clear" w:color="000000" w:fill="DBEEF3"/>
      <w:spacing w:before="100" w:beforeAutospacing="1" w:after="100" w:afterAutospacing="1"/>
    </w:pPr>
    <w:rPr>
      <w:rFonts w:ascii="Times New Roman" w:hAnsi="Times New Roman"/>
      <w:sz w:val="16"/>
      <w:szCs w:val="16"/>
      <w:lang w:eastAsia="es-EC"/>
    </w:rPr>
  </w:style>
  <w:style w:type="paragraph" w:customStyle="1" w:styleId="xl113">
    <w:name w:val="xl113"/>
    <w:basedOn w:val="Normal"/>
    <w:rsid w:val="00F14859"/>
    <w:pPr>
      <w:pBdr>
        <w:top w:val="single" w:sz="8" w:space="0" w:color="auto"/>
        <w:left w:val="single" w:sz="8" w:space="0" w:color="auto"/>
      </w:pBdr>
      <w:shd w:val="clear" w:color="000000" w:fill="EEECE1"/>
      <w:spacing w:before="100" w:beforeAutospacing="1" w:after="100" w:afterAutospacing="1"/>
      <w:jc w:val="center"/>
    </w:pPr>
    <w:rPr>
      <w:rFonts w:ascii="Times New Roman" w:hAnsi="Times New Roman"/>
      <w:sz w:val="16"/>
      <w:szCs w:val="16"/>
      <w:lang w:eastAsia="es-EC"/>
    </w:rPr>
  </w:style>
  <w:style w:type="paragraph" w:customStyle="1" w:styleId="xl114">
    <w:name w:val="xl114"/>
    <w:basedOn w:val="Normal"/>
    <w:rsid w:val="00F14859"/>
    <w:pPr>
      <w:pBdr>
        <w:left w:val="single" w:sz="8" w:space="0" w:color="auto"/>
      </w:pBdr>
      <w:shd w:val="clear" w:color="000000" w:fill="EEECE1"/>
      <w:spacing w:before="100" w:beforeAutospacing="1" w:after="100" w:afterAutospacing="1"/>
      <w:jc w:val="center"/>
    </w:pPr>
    <w:rPr>
      <w:rFonts w:ascii="Times New Roman" w:hAnsi="Times New Roman"/>
      <w:sz w:val="16"/>
      <w:szCs w:val="16"/>
      <w:lang w:eastAsia="es-EC"/>
    </w:rPr>
  </w:style>
  <w:style w:type="paragraph" w:customStyle="1" w:styleId="xl115">
    <w:name w:val="xl115"/>
    <w:basedOn w:val="Normal"/>
    <w:rsid w:val="00F14859"/>
    <w:pPr>
      <w:pBdr>
        <w:top w:val="single" w:sz="8" w:space="0" w:color="auto"/>
        <w:right w:val="single" w:sz="8" w:space="0" w:color="auto"/>
      </w:pBdr>
      <w:shd w:val="clear" w:color="000000" w:fill="FFFFFF"/>
      <w:spacing w:before="100" w:beforeAutospacing="1" w:after="100" w:afterAutospacing="1"/>
    </w:pPr>
    <w:rPr>
      <w:rFonts w:ascii="Times New Roman" w:hAnsi="Times New Roman"/>
      <w:sz w:val="16"/>
      <w:szCs w:val="16"/>
      <w:lang w:eastAsia="es-EC"/>
    </w:rPr>
  </w:style>
  <w:style w:type="paragraph" w:customStyle="1" w:styleId="xl116">
    <w:name w:val="xl116"/>
    <w:basedOn w:val="Normal"/>
    <w:rsid w:val="00F14859"/>
    <w:pPr>
      <w:pBdr>
        <w:right w:val="single" w:sz="8" w:space="0" w:color="auto"/>
      </w:pBdr>
      <w:shd w:val="clear" w:color="000000" w:fill="FFFFFF"/>
      <w:spacing w:before="100" w:beforeAutospacing="1" w:after="100" w:afterAutospacing="1"/>
    </w:pPr>
    <w:rPr>
      <w:rFonts w:ascii="Times New Roman" w:hAnsi="Times New Roman"/>
      <w:sz w:val="16"/>
      <w:szCs w:val="16"/>
      <w:lang w:eastAsia="es-EC"/>
    </w:rPr>
  </w:style>
  <w:style w:type="paragraph" w:customStyle="1" w:styleId="xl117">
    <w:name w:val="xl117"/>
    <w:basedOn w:val="Normal"/>
    <w:rsid w:val="00F14859"/>
    <w:pPr>
      <w:shd w:val="clear" w:color="000000" w:fill="FFFFFF"/>
      <w:spacing w:before="100" w:beforeAutospacing="1" w:after="100" w:afterAutospacing="1"/>
      <w:jc w:val="center"/>
    </w:pPr>
    <w:rPr>
      <w:rFonts w:ascii="Times New Roman" w:hAnsi="Times New Roman"/>
      <w:b/>
      <w:bCs/>
      <w:lang w:eastAsia="es-EC"/>
    </w:rPr>
  </w:style>
  <w:style w:type="paragraph" w:customStyle="1" w:styleId="xl118">
    <w:name w:val="xl118"/>
    <w:basedOn w:val="Normal"/>
    <w:rsid w:val="00F14859"/>
    <w:pPr>
      <w:pBdr>
        <w:bottom w:val="single" w:sz="8" w:space="0" w:color="auto"/>
      </w:pBdr>
      <w:shd w:val="clear" w:color="000000" w:fill="FFFFFF"/>
      <w:spacing w:before="100" w:beforeAutospacing="1" w:after="100" w:afterAutospacing="1"/>
      <w:jc w:val="center"/>
    </w:pPr>
    <w:rPr>
      <w:rFonts w:ascii="Times New Roman" w:hAnsi="Times New Roman"/>
      <w:b/>
      <w:bCs/>
      <w:lang w:eastAsia="es-EC"/>
    </w:rPr>
  </w:style>
  <w:style w:type="paragraph" w:customStyle="1" w:styleId="xl119">
    <w:name w:val="xl119"/>
    <w:basedOn w:val="Normal"/>
    <w:rsid w:val="00F14859"/>
    <w:pPr>
      <w:pBdr>
        <w:top w:val="single" w:sz="8" w:space="0" w:color="auto"/>
        <w:left w:val="single" w:sz="8" w:space="0" w:color="auto"/>
        <w:bottom w:val="single" w:sz="8" w:space="0" w:color="auto"/>
      </w:pBdr>
      <w:shd w:val="clear" w:color="000000" w:fill="FFC000"/>
      <w:spacing w:before="100" w:beforeAutospacing="1" w:after="100" w:afterAutospacing="1"/>
      <w:jc w:val="center"/>
    </w:pPr>
    <w:rPr>
      <w:rFonts w:ascii="Times New Roman" w:hAnsi="Times New Roman"/>
      <w:b/>
      <w:bCs/>
      <w:lang w:eastAsia="es-EC"/>
    </w:rPr>
  </w:style>
  <w:style w:type="paragraph" w:customStyle="1" w:styleId="xl120">
    <w:name w:val="xl120"/>
    <w:basedOn w:val="Normal"/>
    <w:rsid w:val="00F14859"/>
    <w:pPr>
      <w:pBdr>
        <w:top w:val="single" w:sz="8" w:space="0" w:color="auto"/>
        <w:bottom w:val="single" w:sz="8" w:space="0" w:color="auto"/>
      </w:pBdr>
      <w:shd w:val="clear" w:color="000000" w:fill="FFC000"/>
      <w:spacing w:before="100" w:beforeAutospacing="1" w:after="100" w:afterAutospacing="1"/>
      <w:jc w:val="center"/>
    </w:pPr>
    <w:rPr>
      <w:rFonts w:ascii="Times New Roman" w:hAnsi="Times New Roman"/>
      <w:b/>
      <w:bCs/>
      <w:lang w:eastAsia="es-EC"/>
    </w:rPr>
  </w:style>
  <w:style w:type="paragraph" w:customStyle="1" w:styleId="xl121">
    <w:name w:val="xl121"/>
    <w:basedOn w:val="Normal"/>
    <w:rsid w:val="00F14859"/>
    <w:pPr>
      <w:pBdr>
        <w:top w:val="single" w:sz="8" w:space="0" w:color="auto"/>
        <w:bottom w:val="single" w:sz="8" w:space="0" w:color="auto"/>
        <w:right w:val="single" w:sz="8" w:space="0" w:color="auto"/>
      </w:pBdr>
      <w:shd w:val="clear" w:color="000000" w:fill="FFC000"/>
      <w:spacing w:before="100" w:beforeAutospacing="1" w:after="100" w:afterAutospacing="1"/>
      <w:jc w:val="center"/>
    </w:pPr>
    <w:rPr>
      <w:rFonts w:ascii="Times New Roman" w:hAnsi="Times New Roman"/>
      <w:b/>
      <w:bCs/>
      <w:lang w:eastAsia="es-EC"/>
    </w:rPr>
  </w:style>
  <w:style w:type="paragraph" w:customStyle="1" w:styleId="xl122">
    <w:name w:val="xl122"/>
    <w:basedOn w:val="Normal"/>
    <w:rsid w:val="00F14859"/>
    <w:pPr>
      <w:pBdr>
        <w:top w:val="single" w:sz="8" w:space="0" w:color="auto"/>
        <w:left w:val="single" w:sz="8" w:space="0" w:color="auto"/>
        <w:right w:val="single" w:sz="8" w:space="0" w:color="auto"/>
      </w:pBdr>
      <w:shd w:val="clear" w:color="000000" w:fill="FCD5B4"/>
      <w:spacing w:before="100" w:beforeAutospacing="1" w:after="100" w:afterAutospacing="1"/>
      <w:jc w:val="center"/>
      <w:textAlignment w:val="center"/>
    </w:pPr>
    <w:rPr>
      <w:rFonts w:ascii="Times New Roman" w:hAnsi="Times New Roman"/>
      <w:b/>
      <w:bCs/>
      <w:sz w:val="16"/>
      <w:szCs w:val="16"/>
      <w:lang w:eastAsia="es-EC"/>
    </w:rPr>
  </w:style>
  <w:style w:type="paragraph" w:customStyle="1" w:styleId="xl123">
    <w:name w:val="xl123"/>
    <w:basedOn w:val="Normal"/>
    <w:rsid w:val="00F14859"/>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eastAsia="es-EC"/>
    </w:rPr>
  </w:style>
  <w:style w:type="paragraph" w:customStyle="1" w:styleId="xl124">
    <w:name w:val="xl124"/>
    <w:basedOn w:val="Normal"/>
    <w:rsid w:val="00F14859"/>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hAnsi="Times New Roman"/>
      <w:b/>
      <w:bCs/>
      <w:sz w:val="16"/>
      <w:szCs w:val="16"/>
      <w:lang w:eastAsia="es-EC"/>
    </w:rPr>
  </w:style>
  <w:style w:type="paragraph" w:customStyle="1" w:styleId="xl125">
    <w:name w:val="xl125"/>
    <w:basedOn w:val="Normal"/>
    <w:rsid w:val="00F14859"/>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lang w:eastAsia="es-EC"/>
    </w:rPr>
  </w:style>
  <w:style w:type="paragraph" w:customStyle="1" w:styleId="xl126">
    <w:name w:val="xl126"/>
    <w:basedOn w:val="Normal"/>
    <w:rsid w:val="00F14859"/>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Times New Roman" w:hAnsi="Times New Roman"/>
      <w:b/>
      <w:bCs/>
      <w:sz w:val="16"/>
      <w:szCs w:val="16"/>
      <w:lang w:eastAsia="es-EC"/>
    </w:rPr>
  </w:style>
  <w:style w:type="paragraph" w:customStyle="1" w:styleId="xl127">
    <w:name w:val="xl127"/>
    <w:basedOn w:val="Normal"/>
    <w:rsid w:val="00F14859"/>
    <w:pPr>
      <w:pBdr>
        <w:top w:val="single" w:sz="8" w:space="0" w:color="auto"/>
        <w:bottom w:val="single" w:sz="8" w:space="0" w:color="auto"/>
        <w:right w:val="single" w:sz="8" w:space="0" w:color="000000"/>
      </w:pBdr>
      <w:shd w:val="clear" w:color="000000" w:fill="FFFFFF"/>
      <w:spacing w:before="100" w:beforeAutospacing="1" w:after="100" w:afterAutospacing="1"/>
      <w:jc w:val="center"/>
    </w:pPr>
    <w:rPr>
      <w:rFonts w:ascii="Times New Roman" w:hAnsi="Times New Roman"/>
      <w:b/>
      <w:bCs/>
      <w:sz w:val="16"/>
      <w:szCs w:val="16"/>
      <w:lang w:eastAsia="es-EC"/>
    </w:rPr>
  </w:style>
  <w:style w:type="paragraph" w:customStyle="1" w:styleId="xl128">
    <w:name w:val="xl128"/>
    <w:basedOn w:val="Normal"/>
    <w:rsid w:val="00F14859"/>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Times New Roman" w:hAnsi="Times New Roman"/>
      <w:sz w:val="16"/>
      <w:szCs w:val="16"/>
      <w:lang w:eastAsia="es-EC"/>
    </w:rPr>
  </w:style>
  <w:style w:type="paragraph" w:customStyle="1" w:styleId="xl129">
    <w:name w:val="xl129"/>
    <w:basedOn w:val="Normal"/>
    <w:rsid w:val="00F14859"/>
    <w:pPr>
      <w:pBdr>
        <w:top w:val="single" w:sz="8" w:space="0" w:color="auto"/>
        <w:bottom w:val="single" w:sz="8" w:space="0" w:color="auto"/>
        <w:right w:val="single" w:sz="8" w:space="0" w:color="000000"/>
      </w:pBdr>
      <w:shd w:val="clear" w:color="000000" w:fill="FFFFFF"/>
      <w:spacing w:before="100" w:beforeAutospacing="1" w:after="100" w:afterAutospacing="1"/>
      <w:jc w:val="center"/>
    </w:pPr>
    <w:rPr>
      <w:rFonts w:ascii="Times New Roman" w:hAnsi="Times New Roman"/>
      <w:sz w:val="16"/>
      <w:szCs w:val="16"/>
      <w:lang w:eastAsia="es-EC"/>
    </w:rPr>
  </w:style>
  <w:style w:type="paragraph" w:customStyle="1" w:styleId="xl130">
    <w:name w:val="xl130"/>
    <w:basedOn w:val="Normal"/>
    <w:rsid w:val="00F14859"/>
    <w:pPr>
      <w:pBdr>
        <w:top w:val="single" w:sz="8" w:space="0" w:color="auto"/>
        <w:bottom w:val="single" w:sz="8" w:space="0" w:color="auto"/>
      </w:pBdr>
      <w:shd w:val="clear" w:color="000000" w:fill="FFFFFF"/>
      <w:spacing w:before="100" w:beforeAutospacing="1" w:after="100" w:afterAutospacing="1"/>
      <w:jc w:val="center"/>
    </w:pPr>
    <w:rPr>
      <w:rFonts w:ascii="Times New Roman" w:hAnsi="Times New Roman"/>
      <w:sz w:val="16"/>
      <w:szCs w:val="16"/>
      <w:lang w:eastAsia="es-EC"/>
    </w:rPr>
  </w:style>
  <w:style w:type="paragraph" w:customStyle="1" w:styleId="xl131">
    <w:name w:val="xl131"/>
    <w:basedOn w:val="Normal"/>
    <w:rsid w:val="00F14859"/>
    <w:pPr>
      <w:pBdr>
        <w:top w:val="single" w:sz="8" w:space="0" w:color="auto"/>
        <w:left w:val="single" w:sz="8" w:space="0" w:color="auto"/>
        <w:right w:val="single" w:sz="8" w:space="0" w:color="auto"/>
      </w:pBdr>
      <w:shd w:val="clear" w:color="000000" w:fill="E6B9B8"/>
      <w:spacing w:before="100" w:beforeAutospacing="1" w:after="100" w:afterAutospacing="1"/>
      <w:jc w:val="center"/>
    </w:pPr>
    <w:rPr>
      <w:rFonts w:ascii="Times New Roman" w:hAnsi="Times New Roman"/>
      <w:b/>
      <w:bCs/>
      <w:sz w:val="16"/>
      <w:szCs w:val="16"/>
      <w:lang w:eastAsia="es-EC"/>
    </w:rPr>
  </w:style>
  <w:style w:type="paragraph" w:customStyle="1" w:styleId="xl132">
    <w:name w:val="xl132"/>
    <w:basedOn w:val="Normal"/>
    <w:rsid w:val="00F14859"/>
    <w:pPr>
      <w:pBdr>
        <w:left w:val="single" w:sz="8" w:space="0" w:color="auto"/>
        <w:bottom w:val="single" w:sz="8" w:space="0" w:color="000000"/>
        <w:right w:val="single" w:sz="8" w:space="0" w:color="auto"/>
      </w:pBdr>
      <w:shd w:val="clear" w:color="000000" w:fill="E6B9B8"/>
      <w:spacing w:before="100" w:beforeAutospacing="1" w:after="100" w:afterAutospacing="1"/>
      <w:jc w:val="center"/>
    </w:pPr>
    <w:rPr>
      <w:rFonts w:ascii="Times New Roman" w:hAnsi="Times New Roman"/>
      <w:b/>
      <w:bCs/>
      <w:sz w:val="16"/>
      <w:szCs w:val="16"/>
      <w:lang w:eastAsia="es-EC"/>
    </w:rPr>
  </w:style>
  <w:style w:type="paragraph" w:customStyle="1" w:styleId="xl133">
    <w:name w:val="xl133"/>
    <w:basedOn w:val="Normal"/>
    <w:rsid w:val="00F14859"/>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Times New Roman" w:hAnsi="Times New Roman"/>
      <w:b/>
      <w:bCs/>
      <w:sz w:val="12"/>
      <w:szCs w:val="12"/>
      <w:lang w:eastAsia="es-EC"/>
    </w:rPr>
  </w:style>
  <w:style w:type="paragraph" w:customStyle="1" w:styleId="xl134">
    <w:name w:val="xl134"/>
    <w:basedOn w:val="Normal"/>
    <w:rsid w:val="00F14859"/>
    <w:pPr>
      <w:pBdr>
        <w:left w:val="single" w:sz="8" w:space="0" w:color="auto"/>
        <w:bottom w:val="single" w:sz="8" w:space="0" w:color="auto"/>
      </w:pBdr>
      <w:shd w:val="clear" w:color="000000" w:fill="FFFFFF"/>
      <w:spacing w:before="100" w:beforeAutospacing="1" w:after="100" w:afterAutospacing="1"/>
      <w:jc w:val="center"/>
    </w:pPr>
    <w:rPr>
      <w:rFonts w:ascii="Times New Roman" w:hAnsi="Times New Roman"/>
      <w:sz w:val="16"/>
      <w:szCs w:val="16"/>
      <w:lang w:eastAsia="es-EC"/>
    </w:rPr>
  </w:style>
  <w:style w:type="paragraph" w:customStyle="1" w:styleId="tesis2">
    <w:name w:val="tesis2"/>
    <w:basedOn w:val="Normal"/>
    <w:link w:val="tesis2Car"/>
    <w:qFormat/>
    <w:rsid w:val="001D1CA9"/>
    <w:pPr>
      <w:spacing w:line="360" w:lineRule="auto"/>
      <w:ind w:left="1418" w:firstLine="567"/>
      <w:contextualSpacing/>
      <w:jc w:val="both"/>
    </w:pPr>
    <w:rPr>
      <w:rFonts w:eastAsiaTheme="minorHAnsi" w:cs="Arial"/>
      <w:lang w:eastAsia="en-US"/>
    </w:rPr>
  </w:style>
  <w:style w:type="character" w:customStyle="1" w:styleId="tesis2Car">
    <w:name w:val="tesis2 Car"/>
    <w:basedOn w:val="Fuentedeprrafopredeter"/>
    <w:link w:val="tesis2"/>
    <w:rsid w:val="001D1CA9"/>
    <w:rPr>
      <w:rFonts w:cs="Arial"/>
      <w:szCs w:val="24"/>
    </w:rPr>
  </w:style>
  <w:style w:type="paragraph" w:styleId="TDC5">
    <w:name w:val="toc 5"/>
    <w:basedOn w:val="Normal"/>
    <w:next w:val="Normal"/>
    <w:autoRedefine/>
    <w:uiPriority w:val="39"/>
    <w:unhideWhenUsed/>
    <w:rsid w:val="008E23BE"/>
    <w:pPr>
      <w:spacing w:after="100"/>
      <w:ind w:left="960"/>
    </w:pPr>
  </w:style>
  <w:style w:type="paragraph" w:styleId="TDC6">
    <w:name w:val="toc 6"/>
    <w:basedOn w:val="Normal"/>
    <w:next w:val="Normal"/>
    <w:autoRedefine/>
    <w:uiPriority w:val="39"/>
    <w:unhideWhenUsed/>
    <w:rsid w:val="00100797"/>
    <w:pPr>
      <w:spacing w:after="100" w:line="276" w:lineRule="auto"/>
      <w:ind w:left="1100"/>
    </w:pPr>
    <w:rPr>
      <w:rFonts w:asciiTheme="minorHAnsi" w:eastAsiaTheme="minorEastAsia" w:hAnsiTheme="minorHAnsi" w:cstheme="minorBidi"/>
      <w:sz w:val="22"/>
      <w:szCs w:val="22"/>
      <w:lang w:eastAsia="es-EC"/>
    </w:rPr>
  </w:style>
  <w:style w:type="paragraph" w:styleId="TDC7">
    <w:name w:val="toc 7"/>
    <w:basedOn w:val="Normal"/>
    <w:next w:val="Normal"/>
    <w:autoRedefine/>
    <w:uiPriority w:val="39"/>
    <w:unhideWhenUsed/>
    <w:rsid w:val="00100797"/>
    <w:pPr>
      <w:spacing w:after="100" w:line="276" w:lineRule="auto"/>
      <w:ind w:left="1320"/>
    </w:pPr>
    <w:rPr>
      <w:rFonts w:asciiTheme="minorHAnsi" w:eastAsiaTheme="minorEastAsia" w:hAnsiTheme="minorHAnsi" w:cstheme="minorBidi"/>
      <w:sz w:val="22"/>
      <w:szCs w:val="22"/>
      <w:lang w:eastAsia="es-EC"/>
    </w:rPr>
  </w:style>
  <w:style w:type="paragraph" w:styleId="TDC8">
    <w:name w:val="toc 8"/>
    <w:basedOn w:val="Normal"/>
    <w:next w:val="Normal"/>
    <w:autoRedefine/>
    <w:uiPriority w:val="39"/>
    <w:unhideWhenUsed/>
    <w:rsid w:val="00100797"/>
    <w:pPr>
      <w:spacing w:after="100" w:line="276" w:lineRule="auto"/>
      <w:ind w:left="1540"/>
    </w:pPr>
    <w:rPr>
      <w:rFonts w:asciiTheme="minorHAnsi" w:eastAsiaTheme="minorEastAsia" w:hAnsiTheme="minorHAnsi" w:cstheme="minorBidi"/>
      <w:sz w:val="22"/>
      <w:szCs w:val="22"/>
      <w:lang w:eastAsia="es-EC"/>
    </w:rPr>
  </w:style>
  <w:style w:type="paragraph" w:styleId="TDC9">
    <w:name w:val="toc 9"/>
    <w:basedOn w:val="Normal"/>
    <w:next w:val="Normal"/>
    <w:autoRedefine/>
    <w:uiPriority w:val="39"/>
    <w:unhideWhenUsed/>
    <w:rsid w:val="00100797"/>
    <w:pPr>
      <w:spacing w:after="100" w:line="276" w:lineRule="auto"/>
      <w:ind w:left="1760"/>
    </w:pPr>
    <w:rPr>
      <w:rFonts w:asciiTheme="minorHAnsi" w:eastAsiaTheme="minorEastAsia" w:hAnsiTheme="minorHAnsi" w:cstheme="minorBidi"/>
      <w:sz w:val="22"/>
      <w:szCs w:val="22"/>
      <w:lang w:eastAsia="es-EC"/>
    </w:rPr>
  </w:style>
  <w:style w:type="table" w:styleId="Sombreadomedio1-nfasis3">
    <w:name w:val="Medium Shading 1 Accent 3"/>
    <w:basedOn w:val="Tablanormal"/>
    <w:uiPriority w:val="63"/>
    <w:rsid w:val="00B72DB9"/>
    <w:pPr>
      <w:spacing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1906441">
      <w:bodyDiv w:val="1"/>
      <w:marLeft w:val="0"/>
      <w:marRight w:val="0"/>
      <w:marTop w:val="0"/>
      <w:marBottom w:val="0"/>
      <w:divBdr>
        <w:top w:val="none" w:sz="0" w:space="0" w:color="auto"/>
        <w:left w:val="none" w:sz="0" w:space="0" w:color="auto"/>
        <w:bottom w:val="none" w:sz="0" w:space="0" w:color="auto"/>
        <w:right w:val="none" w:sz="0" w:space="0" w:color="auto"/>
      </w:divBdr>
    </w:div>
    <w:div w:id="14968616">
      <w:bodyDiv w:val="1"/>
      <w:marLeft w:val="0"/>
      <w:marRight w:val="0"/>
      <w:marTop w:val="0"/>
      <w:marBottom w:val="0"/>
      <w:divBdr>
        <w:top w:val="none" w:sz="0" w:space="0" w:color="auto"/>
        <w:left w:val="none" w:sz="0" w:space="0" w:color="auto"/>
        <w:bottom w:val="none" w:sz="0" w:space="0" w:color="auto"/>
        <w:right w:val="none" w:sz="0" w:space="0" w:color="auto"/>
      </w:divBdr>
    </w:div>
    <w:div w:id="18241046">
      <w:bodyDiv w:val="1"/>
      <w:marLeft w:val="0"/>
      <w:marRight w:val="0"/>
      <w:marTop w:val="0"/>
      <w:marBottom w:val="0"/>
      <w:divBdr>
        <w:top w:val="none" w:sz="0" w:space="0" w:color="auto"/>
        <w:left w:val="none" w:sz="0" w:space="0" w:color="auto"/>
        <w:bottom w:val="none" w:sz="0" w:space="0" w:color="auto"/>
        <w:right w:val="none" w:sz="0" w:space="0" w:color="auto"/>
      </w:divBdr>
    </w:div>
    <w:div w:id="43482151">
      <w:bodyDiv w:val="1"/>
      <w:marLeft w:val="0"/>
      <w:marRight w:val="0"/>
      <w:marTop w:val="0"/>
      <w:marBottom w:val="0"/>
      <w:divBdr>
        <w:top w:val="none" w:sz="0" w:space="0" w:color="auto"/>
        <w:left w:val="none" w:sz="0" w:space="0" w:color="auto"/>
        <w:bottom w:val="none" w:sz="0" w:space="0" w:color="auto"/>
        <w:right w:val="none" w:sz="0" w:space="0" w:color="auto"/>
      </w:divBdr>
    </w:div>
    <w:div w:id="44763297">
      <w:bodyDiv w:val="1"/>
      <w:marLeft w:val="0"/>
      <w:marRight w:val="0"/>
      <w:marTop w:val="0"/>
      <w:marBottom w:val="0"/>
      <w:divBdr>
        <w:top w:val="none" w:sz="0" w:space="0" w:color="auto"/>
        <w:left w:val="none" w:sz="0" w:space="0" w:color="auto"/>
        <w:bottom w:val="none" w:sz="0" w:space="0" w:color="auto"/>
        <w:right w:val="none" w:sz="0" w:space="0" w:color="auto"/>
      </w:divBdr>
    </w:div>
    <w:div w:id="64302250">
      <w:bodyDiv w:val="1"/>
      <w:marLeft w:val="0"/>
      <w:marRight w:val="0"/>
      <w:marTop w:val="0"/>
      <w:marBottom w:val="0"/>
      <w:divBdr>
        <w:top w:val="none" w:sz="0" w:space="0" w:color="auto"/>
        <w:left w:val="none" w:sz="0" w:space="0" w:color="auto"/>
        <w:bottom w:val="none" w:sz="0" w:space="0" w:color="auto"/>
        <w:right w:val="none" w:sz="0" w:space="0" w:color="auto"/>
      </w:divBdr>
    </w:div>
    <w:div w:id="94398503">
      <w:bodyDiv w:val="1"/>
      <w:marLeft w:val="0"/>
      <w:marRight w:val="0"/>
      <w:marTop w:val="0"/>
      <w:marBottom w:val="0"/>
      <w:divBdr>
        <w:top w:val="none" w:sz="0" w:space="0" w:color="auto"/>
        <w:left w:val="none" w:sz="0" w:space="0" w:color="auto"/>
        <w:bottom w:val="none" w:sz="0" w:space="0" w:color="auto"/>
        <w:right w:val="none" w:sz="0" w:space="0" w:color="auto"/>
      </w:divBdr>
    </w:div>
    <w:div w:id="97264809">
      <w:bodyDiv w:val="1"/>
      <w:marLeft w:val="0"/>
      <w:marRight w:val="0"/>
      <w:marTop w:val="0"/>
      <w:marBottom w:val="0"/>
      <w:divBdr>
        <w:top w:val="none" w:sz="0" w:space="0" w:color="auto"/>
        <w:left w:val="none" w:sz="0" w:space="0" w:color="auto"/>
        <w:bottom w:val="none" w:sz="0" w:space="0" w:color="auto"/>
        <w:right w:val="none" w:sz="0" w:space="0" w:color="auto"/>
      </w:divBdr>
    </w:div>
    <w:div w:id="104035381">
      <w:bodyDiv w:val="1"/>
      <w:marLeft w:val="0"/>
      <w:marRight w:val="0"/>
      <w:marTop w:val="0"/>
      <w:marBottom w:val="0"/>
      <w:divBdr>
        <w:top w:val="none" w:sz="0" w:space="0" w:color="auto"/>
        <w:left w:val="none" w:sz="0" w:space="0" w:color="auto"/>
        <w:bottom w:val="none" w:sz="0" w:space="0" w:color="auto"/>
        <w:right w:val="none" w:sz="0" w:space="0" w:color="auto"/>
      </w:divBdr>
    </w:div>
    <w:div w:id="116874960">
      <w:bodyDiv w:val="1"/>
      <w:marLeft w:val="0"/>
      <w:marRight w:val="0"/>
      <w:marTop w:val="0"/>
      <w:marBottom w:val="0"/>
      <w:divBdr>
        <w:top w:val="none" w:sz="0" w:space="0" w:color="auto"/>
        <w:left w:val="none" w:sz="0" w:space="0" w:color="auto"/>
        <w:bottom w:val="none" w:sz="0" w:space="0" w:color="auto"/>
        <w:right w:val="none" w:sz="0" w:space="0" w:color="auto"/>
      </w:divBdr>
    </w:div>
    <w:div w:id="122314897">
      <w:bodyDiv w:val="1"/>
      <w:marLeft w:val="0"/>
      <w:marRight w:val="0"/>
      <w:marTop w:val="0"/>
      <w:marBottom w:val="0"/>
      <w:divBdr>
        <w:top w:val="none" w:sz="0" w:space="0" w:color="auto"/>
        <w:left w:val="none" w:sz="0" w:space="0" w:color="auto"/>
        <w:bottom w:val="none" w:sz="0" w:space="0" w:color="auto"/>
        <w:right w:val="none" w:sz="0" w:space="0" w:color="auto"/>
      </w:divBdr>
    </w:div>
    <w:div w:id="130295640">
      <w:bodyDiv w:val="1"/>
      <w:marLeft w:val="0"/>
      <w:marRight w:val="0"/>
      <w:marTop w:val="0"/>
      <w:marBottom w:val="0"/>
      <w:divBdr>
        <w:top w:val="none" w:sz="0" w:space="0" w:color="auto"/>
        <w:left w:val="none" w:sz="0" w:space="0" w:color="auto"/>
        <w:bottom w:val="none" w:sz="0" w:space="0" w:color="auto"/>
        <w:right w:val="none" w:sz="0" w:space="0" w:color="auto"/>
      </w:divBdr>
    </w:div>
    <w:div w:id="149910742">
      <w:bodyDiv w:val="1"/>
      <w:marLeft w:val="0"/>
      <w:marRight w:val="0"/>
      <w:marTop w:val="0"/>
      <w:marBottom w:val="0"/>
      <w:divBdr>
        <w:top w:val="none" w:sz="0" w:space="0" w:color="auto"/>
        <w:left w:val="none" w:sz="0" w:space="0" w:color="auto"/>
        <w:bottom w:val="none" w:sz="0" w:space="0" w:color="auto"/>
        <w:right w:val="none" w:sz="0" w:space="0" w:color="auto"/>
      </w:divBdr>
    </w:div>
    <w:div w:id="156044185">
      <w:bodyDiv w:val="1"/>
      <w:marLeft w:val="0"/>
      <w:marRight w:val="0"/>
      <w:marTop w:val="0"/>
      <w:marBottom w:val="0"/>
      <w:divBdr>
        <w:top w:val="none" w:sz="0" w:space="0" w:color="auto"/>
        <w:left w:val="none" w:sz="0" w:space="0" w:color="auto"/>
        <w:bottom w:val="none" w:sz="0" w:space="0" w:color="auto"/>
        <w:right w:val="none" w:sz="0" w:space="0" w:color="auto"/>
      </w:divBdr>
    </w:div>
    <w:div w:id="157619490">
      <w:bodyDiv w:val="1"/>
      <w:marLeft w:val="0"/>
      <w:marRight w:val="0"/>
      <w:marTop w:val="0"/>
      <w:marBottom w:val="0"/>
      <w:divBdr>
        <w:top w:val="none" w:sz="0" w:space="0" w:color="auto"/>
        <w:left w:val="none" w:sz="0" w:space="0" w:color="auto"/>
        <w:bottom w:val="none" w:sz="0" w:space="0" w:color="auto"/>
        <w:right w:val="none" w:sz="0" w:space="0" w:color="auto"/>
      </w:divBdr>
    </w:div>
    <w:div w:id="175266190">
      <w:bodyDiv w:val="1"/>
      <w:marLeft w:val="0"/>
      <w:marRight w:val="0"/>
      <w:marTop w:val="0"/>
      <w:marBottom w:val="0"/>
      <w:divBdr>
        <w:top w:val="none" w:sz="0" w:space="0" w:color="auto"/>
        <w:left w:val="none" w:sz="0" w:space="0" w:color="auto"/>
        <w:bottom w:val="none" w:sz="0" w:space="0" w:color="auto"/>
        <w:right w:val="none" w:sz="0" w:space="0" w:color="auto"/>
      </w:divBdr>
    </w:div>
    <w:div w:id="187833297">
      <w:bodyDiv w:val="1"/>
      <w:marLeft w:val="0"/>
      <w:marRight w:val="0"/>
      <w:marTop w:val="0"/>
      <w:marBottom w:val="0"/>
      <w:divBdr>
        <w:top w:val="none" w:sz="0" w:space="0" w:color="auto"/>
        <w:left w:val="none" w:sz="0" w:space="0" w:color="auto"/>
        <w:bottom w:val="none" w:sz="0" w:space="0" w:color="auto"/>
        <w:right w:val="none" w:sz="0" w:space="0" w:color="auto"/>
      </w:divBdr>
    </w:div>
    <w:div w:id="199562348">
      <w:bodyDiv w:val="1"/>
      <w:marLeft w:val="0"/>
      <w:marRight w:val="0"/>
      <w:marTop w:val="0"/>
      <w:marBottom w:val="0"/>
      <w:divBdr>
        <w:top w:val="none" w:sz="0" w:space="0" w:color="auto"/>
        <w:left w:val="none" w:sz="0" w:space="0" w:color="auto"/>
        <w:bottom w:val="none" w:sz="0" w:space="0" w:color="auto"/>
        <w:right w:val="none" w:sz="0" w:space="0" w:color="auto"/>
      </w:divBdr>
    </w:div>
    <w:div w:id="208077195">
      <w:bodyDiv w:val="1"/>
      <w:marLeft w:val="0"/>
      <w:marRight w:val="0"/>
      <w:marTop w:val="0"/>
      <w:marBottom w:val="0"/>
      <w:divBdr>
        <w:top w:val="none" w:sz="0" w:space="0" w:color="auto"/>
        <w:left w:val="none" w:sz="0" w:space="0" w:color="auto"/>
        <w:bottom w:val="none" w:sz="0" w:space="0" w:color="auto"/>
        <w:right w:val="none" w:sz="0" w:space="0" w:color="auto"/>
      </w:divBdr>
    </w:div>
    <w:div w:id="232853709">
      <w:bodyDiv w:val="1"/>
      <w:marLeft w:val="0"/>
      <w:marRight w:val="0"/>
      <w:marTop w:val="0"/>
      <w:marBottom w:val="0"/>
      <w:divBdr>
        <w:top w:val="none" w:sz="0" w:space="0" w:color="auto"/>
        <w:left w:val="none" w:sz="0" w:space="0" w:color="auto"/>
        <w:bottom w:val="none" w:sz="0" w:space="0" w:color="auto"/>
        <w:right w:val="none" w:sz="0" w:space="0" w:color="auto"/>
      </w:divBdr>
    </w:div>
    <w:div w:id="243346859">
      <w:bodyDiv w:val="1"/>
      <w:marLeft w:val="0"/>
      <w:marRight w:val="0"/>
      <w:marTop w:val="0"/>
      <w:marBottom w:val="0"/>
      <w:divBdr>
        <w:top w:val="none" w:sz="0" w:space="0" w:color="auto"/>
        <w:left w:val="none" w:sz="0" w:space="0" w:color="auto"/>
        <w:bottom w:val="none" w:sz="0" w:space="0" w:color="auto"/>
        <w:right w:val="none" w:sz="0" w:space="0" w:color="auto"/>
      </w:divBdr>
    </w:div>
    <w:div w:id="250046831">
      <w:bodyDiv w:val="1"/>
      <w:marLeft w:val="0"/>
      <w:marRight w:val="0"/>
      <w:marTop w:val="0"/>
      <w:marBottom w:val="0"/>
      <w:divBdr>
        <w:top w:val="none" w:sz="0" w:space="0" w:color="auto"/>
        <w:left w:val="none" w:sz="0" w:space="0" w:color="auto"/>
        <w:bottom w:val="none" w:sz="0" w:space="0" w:color="auto"/>
        <w:right w:val="none" w:sz="0" w:space="0" w:color="auto"/>
      </w:divBdr>
    </w:div>
    <w:div w:id="251354586">
      <w:bodyDiv w:val="1"/>
      <w:marLeft w:val="0"/>
      <w:marRight w:val="0"/>
      <w:marTop w:val="0"/>
      <w:marBottom w:val="0"/>
      <w:divBdr>
        <w:top w:val="none" w:sz="0" w:space="0" w:color="auto"/>
        <w:left w:val="none" w:sz="0" w:space="0" w:color="auto"/>
        <w:bottom w:val="none" w:sz="0" w:space="0" w:color="auto"/>
        <w:right w:val="none" w:sz="0" w:space="0" w:color="auto"/>
      </w:divBdr>
    </w:div>
    <w:div w:id="253906699">
      <w:bodyDiv w:val="1"/>
      <w:marLeft w:val="0"/>
      <w:marRight w:val="0"/>
      <w:marTop w:val="0"/>
      <w:marBottom w:val="0"/>
      <w:divBdr>
        <w:top w:val="none" w:sz="0" w:space="0" w:color="auto"/>
        <w:left w:val="none" w:sz="0" w:space="0" w:color="auto"/>
        <w:bottom w:val="none" w:sz="0" w:space="0" w:color="auto"/>
        <w:right w:val="none" w:sz="0" w:space="0" w:color="auto"/>
      </w:divBdr>
    </w:div>
    <w:div w:id="264195975">
      <w:bodyDiv w:val="1"/>
      <w:marLeft w:val="0"/>
      <w:marRight w:val="0"/>
      <w:marTop w:val="0"/>
      <w:marBottom w:val="0"/>
      <w:divBdr>
        <w:top w:val="none" w:sz="0" w:space="0" w:color="auto"/>
        <w:left w:val="none" w:sz="0" w:space="0" w:color="auto"/>
        <w:bottom w:val="none" w:sz="0" w:space="0" w:color="auto"/>
        <w:right w:val="none" w:sz="0" w:space="0" w:color="auto"/>
      </w:divBdr>
    </w:div>
    <w:div w:id="274142584">
      <w:bodyDiv w:val="1"/>
      <w:marLeft w:val="0"/>
      <w:marRight w:val="0"/>
      <w:marTop w:val="0"/>
      <w:marBottom w:val="0"/>
      <w:divBdr>
        <w:top w:val="none" w:sz="0" w:space="0" w:color="auto"/>
        <w:left w:val="none" w:sz="0" w:space="0" w:color="auto"/>
        <w:bottom w:val="none" w:sz="0" w:space="0" w:color="auto"/>
        <w:right w:val="none" w:sz="0" w:space="0" w:color="auto"/>
      </w:divBdr>
    </w:div>
    <w:div w:id="283853793">
      <w:bodyDiv w:val="1"/>
      <w:marLeft w:val="0"/>
      <w:marRight w:val="0"/>
      <w:marTop w:val="0"/>
      <w:marBottom w:val="0"/>
      <w:divBdr>
        <w:top w:val="none" w:sz="0" w:space="0" w:color="auto"/>
        <w:left w:val="none" w:sz="0" w:space="0" w:color="auto"/>
        <w:bottom w:val="none" w:sz="0" w:space="0" w:color="auto"/>
        <w:right w:val="none" w:sz="0" w:space="0" w:color="auto"/>
      </w:divBdr>
    </w:div>
    <w:div w:id="295259057">
      <w:bodyDiv w:val="1"/>
      <w:marLeft w:val="0"/>
      <w:marRight w:val="0"/>
      <w:marTop w:val="0"/>
      <w:marBottom w:val="0"/>
      <w:divBdr>
        <w:top w:val="none" w:sz="0" w:space="0" w:color="auto"/>
        <w:left w:val="none" w:sz="0" w:space="0" w:color="auto"/>
        <w:bottom w:val="none" w:sz="0" w:space="0" w:color="auto"/>
        <w:right w:val="none" w:sz="0" w:space="0" w:color="auto"/>
      </w:divBdr>
    </w:div>
    <w:div w:id="342585935">
      <w:bodyDiv w:val="1"/>
      <w:marLeft w:val="0"/>
      <w:marRight w:val="0"/>
      <w:marTop w:val="0"/>
      <w:marBottom w:val="0"/>
      <w:divBdr>
        <w:top w:val="none" w:sz="0" w:space="0" w:color="auto"/>
        <w:left w:val="none" w:sz="0" w:space="0" w:color="auto"/>
        <w:bottom w:val="none" w:sz="0" w:space="0" w:color="auto"/>
        <w:right w:val="none" w:sz="0" w:space="0" w:color="auto"/>
      </w:divBdr>
    </w:div>
    <w:div w:id="354506768">
      <w:bodyDiv w:val="1"/>
      <w:marLeft w:val="0"/>
      <w:marRight w:val="0"/>
      <w:marTop w:val="0"/>
      <w:marBottom w:val="0"/>
      <w:divBdr>
        <w:top w:val="none" w:sz="0" w:space="0" w:color="auto"/>
        <w:left w:val="none" w:sz="0" w:space="0" w:color="auto"/>
        <w:bottom w:val="none" w:sz="0" w:space="0" w:color="auto"/>
        <w:right w:val="none" w:sz="0" w:space="0" w:color="auto"/>
      </w:divBdr>
    </w:div>
    <w:div w:id="358550610">
      <w:bodyDiv w:val="1"/>
      <w:marLeft w:val="0"/>
      <w:marRight w:val="0"/>
      <w:marTop w:val="0"/>
      <w:marBottom w:val="0"/>
      <w:divBdr>
        <w:top w:val="none" w:sz="0" w:space="0" w:color="auto"/>
        <w:left w:val="none" w:sz="0" w:space="0" w:color="auto"/>
        <w:bottom w:val="none" w:sz="0" w:space="0" w:color="auto"/>
        <w:right w:val="none" w:sz="0" w:space="0" w:color="auto"/>
      </w:divBdr>
    </w:div>
    <w:div w:id="370037832">
      <w:bodyDiv w:val="1"/>
      <w:marLeft w:val="0"/>
      <w:marRight w:val="0"/>
      <w:marTop w:val="0"/>
      <w:marBottom w:val="0"/>
      <w:divBdr>
        <w:top w:val="none" w:sz="0" w:space="0" w:color="auto"/>
        <w:left w:val="none" w:sz="0" w:space="0" w:color="auto"/>
        <w:bottom w:val="none" w:sz="0" w:space="0" w:color="auto"/>
        <w:right w:val="none" w:sz="0" w:space="0" w:color="auto"/>
      </w:divBdr>
      <w:divsChild>
        <w:div w:id="752360881">
          <w:marLeft w:val="0"/>
          <w:marRight w:val="0"/>
          <w:marTop w:val="0"/>
          <w:marBottom w:val="0"/>
          <w:divBdr>
            <w:top w:val="none" w:sz="0" w:space="0" w:color="auto"/>
            <w:left w:val="none" w:sz="0" w:space="0" w:color="auto"/>
            <w:bottom w:val="none" w:sz="0" w:space="0" w:color="auto"/>
            <w:right w:val="none" w:sz="0" w:space="0" w:color="auto"/>
          </w:divBdr>
        </w:div>
      </w:divsChild>
    </w:div>
    <w:div w:id="400176299">
      <w:bodyDiv w:val="1"/>
      <w:marLeft w:val="0"/>
      <w:marRight w:val="0"/>
      <w:marTop w:val="0"/>
      <w:marBottom w:val="0"/>
      <w:divBdr>
        <w:top w:val="none" w:sz="0" w:space="0" w:color="auto"/>
        <w:left w:val="none" w:sz="0" w:space="0" w:color="auto"/>
        <w:bottom w:val="none" w:sz="0" w:space="0" w:color="auto"/>
        <w:right w:val="none" w:sz="0" w:space="0" w:color="auto"/>
      </w:divBdr>
    </w:div>
    <w:div w:id="429160527">
      <w:bodyDiv w:val="1"/>
      <w:marLeft w:val="0"/>
      <w:marRight w:val="0"/>
      <w:marTop w:val="0"/>
      <w:marBottom w:val="0"/>
      <w:divBdr>
        <w:top w:val="none" w:sz="0" w:space="0" w:color="auto"/>
        <w:left w:val="none" w:sz="0" w:space="0" w:color="auto"/>
        <w:bottom w:val="none" w:sz="0" w:space="0" w:color="auto"/>
        <w:right w:val="none" w:sz="0" w:space="0" w:color="auto"/>
      </w:divBdr>
    </w:div>
    <w:div w:id="429274801">
      <w:bodyDiv w:val="1"/>
      <w:marLeft w:val="0"/>
      <w:marRight w:val="0"/>
      <w:marTop w:val="0"/>
      <w:marBottom w:val="0"/>
      <w:divBdr>
        <w:top w:val="none" w:sz="0" w:space="0" w:color="auto"/>
        <w:left w:val="none" w:sz="0" w:space="0" w:color="auto"/>
        <w:bottom w:val="none" w:sz="0" w:space="0" w:color="auto"/>
        <w:right w:val="none" w:sz="0" w:space="0" w:color="auto"/>
      </w:divBdr>
    </w:div>
    <w:div w:id="434329503">
      <w:bodyDiv w:val="1"/>
      <w:marLeft w:val="0"/>
      <w:marRight w:val="0"/>
      <w:marTop w:val="0"/>
      <w:marBottom w:val="0"/>
      <w:divBdr>
        <w:top w:val="none" w:sz="0" w:space="0" w:color="auto"/>
        <w:left w:val="none" w:sz="0" w:space="0" w:color="auto"/>
        <w:bottom w:val="none" w:sz="0" w:space="0" w:color="auto"/>
        <w:right w:val="none" w:sz="0" w:space="0" w:color="auto"/>
      </w:divBdr>
    </w:div>
    <w:div w:id="434907298">
      <w:bodyDiv w:val="1"/>
      <w:marLeft w:val="0"/>
      <w:marRight w:val="0"/>
      <w:marTop w:val="0"/>
      <w:marBottom w:val="0"/>
      <w:divBdr>
        <w:top w:val="none" w:sz="0" w:space="0" w:color="auto"/>
        <w:left w:val="none" w:sz="0" w:space="0" w:color="auto"/>
        <w:bottom w:val="none" w:sz="0" w:space="0" w:color="auto"/>
        <w:right w:val="none" w:sz="0" w:space="0" w:color="auto"/>
      </w:divBdr>
    </w:div>
    <w:div w:id="440687639">
      <w:bodyDiv w:val="1"/>
      <w:marLeft w:val="0"/>
      <w:marRight w:val="0"/>
      <w:marTop w:val="0"/>
      <w:marBottom w:val="0"/>
      <w:divBdr>
        <w:top w:val="none" w:sz="0" w:space="0" w:color="auto"/>
        <w:left w:val="none" w:sz="0" w:space="0" w:color="auto"/>
        <w:bottom w:val="none" w:sz="0" w:space="0" w:color="auto"/>
        <w:right w:val="none" w:sz="0" w:space="0" w:color="auto"/>
      </w:divBdr>
    </w:div>
    <w:div w:id="441262037">
      <w:bodyDiv w:val="1"/>
      <w:marLeft w:val="0"/>
      <w:marRight w:val="0"/>
      <w:marTop w:val="0"/>
      <w:marBottom w:val="0"/>
      <w:divBdr>
        <w:top w:val="none" w:sz="0" w:space="0" w:color="auto"/>
        <w:left w:val="none" w:sz="0" w:space="0" w:color="auto"/>
        <w:bottom w:val="none" w:sz="0" w:space="0" w:color="auto"/>
        <w:right w:val="none" w:sz="0" w:space="0" w:color="auto"/>
      </w:divBdr>
    </w:div>
    <w:div w:id="458300109">
      <w:bodyDiv w:val="1"/>
      <w:marLeft w:val="0"/>
      <w:marRight w:val="0"/>
      <w:marTop w:val="0"/>
      <w:marBottom w:val="0"/>
      <w:divBdr>
        <w:top w:val="none" w:sz="0" w:space="0" w:color="auto"/>
        <w:left w:val="none" w:sz="0" w:space="0" w:color="auto"/>
        <w:bottom w:val="none" w:sz="0" w:space="0" w:color="auto"/>
        <w:right w:val="none" w:sz="0" w:space="0" w:color="auto"/>
      </w:divBdr>
    </w:div>
    <w:div w:id="465972550">
      <w:bodyDiv w:val="1"/>
      <w:marLeft w:val="0"/>
      <w:marRight w:val="0"/>
      <w:marTop w:val="0"/>
      <w:marBottom w:val="0"/>
      <w:divBdr>
        <w:top w:val="none" w:sz="0" w:space="0" w:color="auto"/>
        <w:left w:val="none" w:sz="0" w:space="0" w:color="auto"/>
        <w:bottom w:val="none" w:sz="0" w:space="0" w:color="auto"/>
        <w:right w:val="none" w:sz="0" w:space="0" w:color="auto"/>
      </w:divBdr>
    </w:div>
    <w:div w:id="469520383">
      <w:bodyDiv w:val="1"/>
      <w:marLeft w:val="0"/>
      <w:marRight w:val="0"/>
      <w:marTop w:val="0"/>
      <w:marBottom w:val="0"/>
      <w:divBdr>
        <w:top w:val="none" w:sz="0" w:space="0" w:color="auto"/>
        <w:left w:val="none" w:sz="0" w:space="0" w:color="auto"/>
        <w:bottom w:val="none" w:sz="0" w:space="0" w:color="auto"/>
        <w:right w:val="none" w:sz="0" w:space="0" w:color="auto"/>
      </w:divBdr>
    </w:div>
    <w:div w:id="475413725">
      <w:bodyDiv w:val="1"/>
      <w:marLeft w:val="0"/>
      <w:marRight w:val="0"/>
      <w:marTop w:val="0"/>
      <w:marBottom w:val="0"/>
      <w:divBdr>
        <w:top w:val="none" w:sz="0" w:space="0" w:color="auto"/>
        <w:left w:val="none" w:sz="0" w:space="0" w:color="auto"/>
        <w:bottom w:val="none" w:sz="0" w:space="0" w:color="auto"/>
        <w:right w:val="none" w:sz="0" w:space="0" w:color="auto"/>
      </w:divBdr>
    </w:div>
    <w:div w:id="485240337">
      <w:bodyDiv w:val="1"/>
      <w:marLeft w:val="0"/>
      <w:marRight w:val="0"/>
      <w:marTop w:val="0"/>
      <w:marBottom w:val="0"/>
      <w:divBdr>
        <w:top w:val="none" w:sz="0" w:space="0" w:color="auto"/>
        <w:left w:val="none" w:sz="0" w:space="0" w:color="auto"/>
        <w:bottom w:val="none" w:sz="0" w:space="0" w:color="auto"/>
        <w:right w:val="none" w:sz="0" w:space="0" w:color="auto"/>
      </w:divBdr>
    </w:div>
    <w:div w:id="490559407">
      <w:bodyDiv w:val="1"/>
      <w:marLeft w:val="0"/>
      <w:marRight w:val="0"/>
      <w:marTop w:val="0"/>
      <w:marBottom w:val="0"/>
      <w:divBdr>
        <w:top w:val="none" w:sz="0" w:space="0" w:color="auto"/>
        <w:left w:val="none" w:sz="0" w:space="0" w:color="auto"/>
        <w:bottom w:val="none" w:sz="0" w:space="0" w:color="auto"/>
        <w:right w:val="none" w:sz="0" w:space="0" w:color="auto"/>
      </w:divBdr>
    </w:div>
    <w:div w:id="499736618">
      <w:bodyDiv w:val="1"/>
      <w:marLeft w:val="0"/>
      <w:marRight w:val="0"/>
      <w:marTop w:val="0"/>
      <w:marBottom w:val="0"/>
      <w:divBdr>
        <w:top w:val="none" w:sz="0" w:space="0" w:color="auto"/>
        <w:left w:val="none" w:sz="0" w:space="0" w:color="auto"/>
        <w:bottom w:val="none" w:sz="0" w:space="0" w:color="auto"/>
        <w:right w:val="none" w:sz="0" w:space="0" w:color="auto"/>
      </w:divBdr>
    </w:div>
    <w:div w:id="517503092">
      <w:bodyDiv w:val="1"/>
      <w:marLeft w:val="0"/>
      <w:marRight w:val="0"/>
      <w:marTop w:val="0"/>
      <w:marBottom w:val="0"/>
      <w:divBdr>
        <w:top w:val="none" w:sz="0" w:space="0" w:color="auto"/>
        <w:left w:val="none" w:sz="0" w:space="0" w:color="auto"/>
        <w:bottom w:val="none" w:sz="0" w:space="0" w:color="auto"/>
        <w:right w:val="none" w:sz="0" w:space="0" w:color="auto"/>
      </w:divBdr>
    </w:div>
    <w:div w:id="518352196">
      <w:bodyDiv w:val="1"/>
      <w:marLeft w:val="0"/>
      <w:marRight w:val="0"/>
      <w:marTop w:val="0"/>
      <w:marBottom w:val="0"/>
      <w:divBdr>
        <w:top w:val="none" w:sz="0" w:space="0" w:color="auto"/>
        <w:left w:val="none" w:sz="0" w:space="0" w:color="auto"/>
        <w:bottom w:val="none" w:sz="0" w:space="0" w:color="auto"/>
        <w:right w:val="none" w:sz="0" w:space="0" w:color="auto"/>
      </w:divBdr>
    </w:div>
    <w:div w:id="519782137">
      <w:bodyDiv w:val="1"/>
      <w:marLeft w:val="0"/>
      <w:marRight w:val="0"/>
      <w:marTop w:val="0"/>
      <w:marBottom w:val="0"/>
      <w:divBdr>
        <w:top w:val="none" w:sz="0" w:space="0" w:color="auto"/>
        <w:left w:val="none" w:sz="0" w:space="0" w:color="auto"/>
        <w:bottom w:val="none" w:sz="0" w:space="0" w:color="auto"/>
        <w:right w:val="none" w:sz="0" w:space="0" w:color="auto"/>
      </w:divBdr>
    </w:div>
    <w:div w:id="521475509">
      <w:bodyDiv w:val="1"/>
      <w:marLeft w:val="0"/>
      <w:marRight w:val="0"/>
      <w:marTop w:val="0"/>
      <w:marBottom w:val="0"/>
      <w:divBdr>
        <w:top w:val="none" w:sz="0" w:space="0" w:color="auto"/>
        <w:left w:val="none" w:sz="0" w:space="0" w:color="auto"/>
        <w:bottom w:val="none" w:sz="0" w:space="0" w:color="auto"/>
        <w:right w:val="none" w:sz="0" w:space="0" w:color="auto"/>
      </w:divBdr>
    </w:div>
    <w:div w:id="521558123">
      <w:bodyDiv w:val="1"/>
      <w:marLeft w:val="0"/>
      <w:marRight w:val="0"/>
      <w:marTop w:val="0"/>
      <w:marBottom w:val="0"/>
      <w:divBdr>
        <w:top w:val="none" w:sz="0" w:space="0" w:color="auto"/>
        <w:left w:val="none" w:sz="0" w:space="0" w:color="auto"/>
        <w:bottom w:val="none" w:sz="0" w:space="0" w:color="auto"/>
        <w:right w:val="none" w:sz="0" w:space="0" w:color="auto"/>
      </w:divBdr>
    </w:div>
    <w:div w:id="532108401">
      <w:bodyDiv w:val="1"/>
      <w:marLeft w:val="0"/>
      <w:marRight w:val="0"/>
      <w:marTop w:val="0"/>
      <w:marBottom w:val="0"/>
      <w:divBdr>
        <w:top w:val="none" w:sz="0" w:space="0" w:color="auto"/>
        <w:left w:val="none" w:sz="0" w:space="0" w:color="auto"/>
        <w:bottom w:val="none" w:sz="0" w:space="0" w:color="auto"/>
        <w:right w:val="none" w:sz="0" w:space="0" w:color="auto"/>
      </w:divBdr>
    </w:div>
    <w:div w:id="546064951">
      <w:bodyDiv w:val="1"/>
      <w:marLeft w:val="0"/>
      <w:marRight w:val="0"/>
      <w:marTop w:val="0"/>
      <w:marBottom w:val="0"/>
      <w:divBdr>
        <w:top w:val="none" w:sz="0" w:space="0" w:color="auto"/>
        <w:left w:val="none" w:sz="0" w:space="0" w:color="auto"/>
        <w:bottom w:val="none" w:sz="0" w:space="0" w:color="auto"/>
        <w:right w:val="none" w:sz="0" w:space="0" w:color="auto"/>
      </w:divBdr>
    </w:div>
    <w:div w:id="552279941">
      <w:bodyDiv w:val="1"/>
      <w:marLeft w:val="0"/>
      <w:marRight w:val="0"/>
      <w:marTop w:val="0"/>
      <w:marBottom w:val="0"/>
      <w:divBdr>
        <w:top w:val="none" w:sz="0" w:space="0" w:color="auto"/>
        <w:left w:val="none" w:sz="0" w:space="0" w:color="auto"/>
        <w:bottom w:val="none" w:sz="0" w:space="0" w:color="auto"/>
        <w:right w:val="none" w:sz="0" w:space="0" w:color="auto"/>
      </w:divBdr>
    </w:div>
    <w:div w:id="553657926">
      <w:bodyDiv w:val="1"/>
      <w:marLeft w:val="0"/>
      <w:marRight w:val="0"/>
      <w:marTop w:val="0"/>
      <w:marBottom w:val="0"/>
      <w:divBdr>
        <w:top w:val="none" w:sz="0" w:space="0" w:color="auto"/>
        <w:left w:val="none" w:sz="0" w:space="0" w:color="auto"/>
        <w:bottom w:val="none" w:sz="0" w:space="0" w:color="auto"/>
        <w:right w:val="none" w:sz="0" w:space="0" w:color="auto"/>
      </w:divBdr>
    </w:div>
    <w:div w:id="562839337">
      <w:bodyDiv w:val="1"/>
      <w:marLeft w:val="0"/>
      <w:marRight w:val="0"/>
      <w:marTop w:val="0"/>
      <w:marBottom w:val="0"/>
      <w:divBdr>
        <w:top w:val="none" w:sz="0" w:space="0" w:color="auto"/>
        <w:left w:val="none" w:sz="0" w:space="0" w:color="auto"/>
        <w:bottom w:val="none" w:sz="0" w:space="0" w:color="auto"/>
        <w:right w:val="none" w:sz="0" w:space="0" w:color="auto"/>
      </w:divBdr>
    </w:div>
    <w:div w:id="565648147">
      <w:bodyDiv w:val="1"/>
      <w:marLeft w:val="0"/>
      <w:marRight w:val="0"/>
      <w:marTop w:val="0"/>
      <w:marBottom w:val="0"/>
      <w:divBdr>
        <w:top w:val="none" w:sz="0" w:space="0" w:color="auto"/>
        <w:left w:val="none" w:sz="0" w:space="0" w:color="auto"/>
        <w:bottom w:val="none" w:sz="0" w:space="0" w:color="auto"/>
        <w:right w:val="none" w:sz="0" w:space="0" w:color="auto"/>
      </w:divBdr>
    </w:div>
    <w:div w:id="569775310">
      <w:bodyDiv w:val="1"/>
      <w:marLeft w:val="0"/>
      <w:marRight w:val="0"/>
      <w:marTop w:val="0"/>
      <w:marBottom w:val="0"/>
      <w:divBdr>
        <w:top w:val="none" w:sz="0" w:space="0" w:color="auto"/>
        <w:left w:val="none" w:sz="0" w:space="0" w:color="auto"/>
        <w:bottom w:val="none" w:sz="0" w:space="0" w:color="auto"/>
        <w:right w:val="none" w:sz="0" w:space="0" w:color="auto"/>
      </w:divBdr>
    </w:div>
    <w:div w:id="575171769">
      <w:bodyDiv w:val="1"/>
      <w:marLeft w:val="0"/>
      <w:marRight w:val="0"/>
      <w:marTop w:val="0"/>
      <w:marBottom w:val="0"/>
      <w:divBdr>
        <w:top w:val="none" w:sz="0" w:space="0" w:color="auto"/>
        <w:left w:val="none" w:sz="0" w:space="0" w:color="auto"/>
        <w:bottom w:val="none" w:sz="0" w:space="0" w:color="auto"/>
        <w:right w:val="none" w:sz="0" w:space="0" w:color="auto"/>
      </w:divBdr>
    </w:div>
    <w:div w:id="600647954">
      <w:bodyDiv w:val="1"/>
      <w:marLeft w:val="0"/>
      <w:marRight w:val="0"/>
      <w:marTop w:val="0"/>
      <w:marBottom w:val="0"/>
      <w:divBdr>
        <w:top w:val="none" w:sz="0" w:space="0" w:color="auto"/>
        <w:left w:val="none" w:sz="0" w:space="0" w:color="auto"/>
        <w:bottom w:val="none" w:sz="0" w:space="0" w:color="auto"/>
        <w:right w:val="none" w:sz="0" w:space="0" w:color="auto"/>
      </w:divBdr>
      <w:divsChild>
        <w:div w:id="570820692">
          <w:marLeft w:val="0"/>
          <w:marRight w:val="0"/>
          <w:marTop w:val="0"/>
          <w:marBottom w:val="0"/>
          <w:divBdr>
            <w:top w:val="none" w:sz="0" w:space="0" w:color="auto"/>
            <w:left w:val="none" w:sz="0" w:space="0" w:color="auto"/>
            <w:bottom w:val="none" w:sz="0" w:space="0" w:color="auto"/>
            <w:right w:val="none" w:sz="0" w:space="0" w:color="auto"/>
          </w:divBdr>
          <w:divsChild>
            <w:div w:id="341319365">
              <w:marLeft w:val="0"/>
              <w:marRight w:val="0"/>
              <w:marTop w:val="0"/>
              <w:marBottom w:val="0"/>
              <w:divBdr>
                <w:top w:val="none" w:sz="0" w:space="0" w:color="auto"/>
                <w:left w:val="none" w:sz="0" w:space="0" w:color="auto"/>
                <w:bottom w:val="none" w:sz="0" w:space="0" w:color="auto"/>
                <w:right w:val="none" w:sz="0" w:space="0" w:color="auto"/>
              </w:divBdr>
              <w:divsChild>
                <w:div w:id="1343508686">
                  <w:marLeft w:val="0"/>
                  <w:marRight w:val="0"/>
                  <w:marTop w:val="0"/>
                  <w:marBottom w:val="0"/>
                  <w:divBdr>
                    <w:top w:val="none" w:sz="0" w:space="0" w:color="auto"/>
                    <w:left w:val="none" w:sz="0" w:space="0" w:color="auto"/>
                    <w:bottom w:val="none" w:sz="0" w:space="0" w:color="auto"/>
                    <w:right w:val="none" w:sz="0" w:space="0" w:color="auto"/>
                  </w:divBdr>
                  <w:divsChild>
                    <w:div w:id="88894869">
                      <w:marLeft w:val="0"/>
                      <w:marRight w:val="0"/>
                      <w:marTop w:val="0"/>
                      <w:marBottom w:val="0"/>
                      <w:divBdr>
                        <w:top w:val="none" w:sz="0" w:space="0" w:color="auto"/>
                        <w:left w:val="none" w:sz="0" w:space="0" w:color="auto"/>
                        <w:bottom w:val="none" w:sz="0" w:space="0" w:color="auto"/>
                        <w:right w:val="none" w:sz="0" w:space="0" w:color="auto"/>
                      </w:divBdr>
                    </w:div>
                    <w:div w:id="121963278">
                      <w:marLeft w:val="0"/>
                      <w:marRight w:val="0"/>
                      <w:marTop w:val="0"/>
                      <w:marBottom w:val="0"/>
                      <w:divBdr>
                        <w:top w:val="none" w:sz="0" w:space="0" w:color="auto"/>
                        <w:left w:val="none" w:sz="0" w:space="0" w:color="auto"/>
                        <w:bottom w:val="none" w:sz="0" w:space="0" w:color="auto"/>
                        <w:right w:val="none" w:sz="0" w:space="0" w:color="auto"/>
                      </w:divBdr>
                    </w:div>
                    <w:div w:id="159390392">
                      <w:marLeft w:val="0"/>
                      <w:marRight w:val="0"/>
                      <w:marTop w:val="0"/>
                      <w:marBottom w:val="0"/>
                      <w:divBdr>
                        <w:top w:val="none" w:sz="0" w:space="0" w:color="auto"/>
                        <w:left w:val="none" w:sz="0" w:space="0" w:color="auto"/>
                        <w:bottom w:val="none" w:sz="0" w:space="0" w:color="auto"/>
                        <w:right w:val="none" w:sz="0" w:space="0" w:color="auto"/>
                      </w:divBdr>
                    </w:div>
                    <w:div w:id="272709143">
                      <w:marLeft w:val="0"/>
                      <w:marRight w:val="0"/>
                      <w:marTop w:val="0"/>
                      <w:marBottom w:val="0"/>
                      <w:divBdr>
                        <w:top w:val="none" w:sz="0" w:space="0" w:color="auto"/>
                        <w:left w:val="none" w:sz="0" w:space="0" w:color="auto"/>
                        <w:bottom w:val="none" w:sz="0" w:space="0" w:color="auto"/>
                        <w:right w:val="none" w:sz="0" w:space="0" w:color="auto"/>
                      </w:divBdr>
                    </w:div>
                    <w:div w:id="389689236">
                      <w:marLeft w:val="0"/>
                      <w:marRight w:val="0"/>
                      <w:marTop w:val="0"/>
                      <w:marBottom w:val="0"/>
                      <w:divBdr>
                        <w:top w:val="none" w:sz="0" w:space="0" w:color="auto"/>
                        <w:left w:val="none" w:sz="0" w:space="0" w:color="auto"/>
                        <w:bottom w:val="none" w:sz="0" w:space="0" w:color="auto"/>
                        <w:right w:val="none" w:sz="0" w:space="0" w:color="auto"/>
                      </w:divBdr>
                    </w:div>
                    <w:div w:id="495534434">
                      <w:marLeft w:val="0"/>
                      <w:marRight w:val="0"/>
                      <w:marTop w:val="0"/>
                      <w:marBottom w:val="0"/>
                      <w:divBdr>
                        <w:top w:val="none" w:sz="0" w:space="0" w:color="auto"/>
                        <w:left w:val="none" w:sz="0" w:space="0" w:color="auto"/>
                        <w:bottom w:val="none" w:sz="0" w:space="0" w:color="auto"/>
                        <w:right w:val="none" w:sz="0" w:space="0" w:color="auto"/>
                      </w:divBdr>
                    </w:div>
                    <w:div w:id="544759384">
                      <w:marLeft w:val="0"/>
                      <w:marRight w:val="0"/>
                      <w:marTop w:val="0"/>
                      <w:marBottom w:val="0"/>
                      <w:divBdr>
                        <w:top w:val="none" w:sz="0" w:space="0" w:color="auto"/>
                        <w:left w:val="none" w:sz="0" w:space="0" w:color="auto"/>
                        <w:bottom w:val="none" w:sz="0" w:space="0" w:color="auto"/>
                        <w:right w:val="none" w:sz="0" w:space="0" w:color="auto"/>
                      </w:divBdr>
                    </w:div>
                    <w:div w:id="625938081">
                      <w:marLeft w:val="0"/>
                      <w:marRight w:val="0"/>
                      <w:marTop w:val="0"/>
                      <w:marBottom w:val="0"/>
                      <w:divBdr>
                        <w:top w:val="none" w:sz="0" w:space="0" w:color="auto"/>
                        <w:left w:val="none" w:sz="0" w:space="0" w:color="auto"/>
                        <w:bottom w:val="none" w:sz="0" w:space="0" w:color="auto"/>
                        <w:right w:val="none" w:sz="0" w:space="0" w:color="auto"/>
                      </w:divBdr>
                    </w:div>
                    <w:div w:id="718944387">
                      <w:marLeft w:val="0"/>
                      <w:marRight w:val="0"/>
                      <w:marTop w:val="0"/>
                      <w:marBottom w:val="0"/>
                      <w:divBdr>
                        <w:top w:val="none" w:sz="0" w:space="0" w:color="auto"/>
                        <w:left w:val="none" w:sz="0" w:space="0" w:color="auto"/>
                        <w:bottom w:val="none" w:sz="0" w:space="0" w:color="auto"/>
                        <w:right w:val="none" w:sz="0" w:space="0" w:color="auto"/>
                      </w:divBdr>
                    </w:div>
                    <w:div w:id="727650979">
                      <w:marLeft w:val="0"/>
                      <w:marRight w:val="0"/>
                      <w:marTop w:val="0"/>
                      <w:marBottom w:val="0"/>
                      <w:divBdr>
                        <w:top w:val="none" w:sz="0" w:space="0" w:color="auto"/>
                        <w:left w:val="none" w:sz="0" w:space="0" w:color="auto"/>
                        <w:bottom w:val="none" w:sz="0" w:space="0" w:color="auto"/>
                        <w:right w:val="none" w:sz="0" w:space="0" w:color="auto"/>
                      </w:divBdr>
                    </w:div>
                    <w:div w:id="738552406">
                      <w:marLeft w:val="0"/>
                      <w:marRight w:val="0"/>
                      <w:marTop w:val="0"/>
                      <w:marBottom w:val="0"/>
                      <w:divBdr>
                        <w:top w:val="none" w:sz="0" w:space="0" w:color="auto"/>
                        <w:left w:val="none" w:sz="0" w:space="0" w:color="auto"/>
                        <w:bottom w:val="none" w:sz="0" w:space="0" w:color="auto"/>
                        <w:right w:val="none" w:sz="0" w:space="0" w:color="auto"/>
                      </w:divBdr>
                    </w:div>
                    <w:div w:id="779835457">
                      <w:marLeft w:val="0"/>
                      <w:marRight w:val="0"/>
                      <w:marTop w:val="0"/>
                      <w:marBottom w:val="0"/>
                      <w:divBdr>
                        <w:top w:val="none" w:sz="0" w:space="0" w:color="auto"/>
                        <w:left w:val="none" w:sz="0" w:space="0" w:color="auto"/>
                        <w:bottom w:val="none" w:sz="0" w:space="0" w:color="auto"/>
                        <w:right w:val="none" w:sz="0" w:space="0" w:color="auto"/>
                      </w:divBdr>
                    </w:div>
                    <w:div w:id="907377452">
                      <w:marLeft w:val="0"/>
                      <w:marRight w:val="0"/>
                      <w:marTop w:val="0"/>
                      <w:marBottom w:val="0"/>
                      <w:divBdr>
                        <w:top w:val="none" w:sz="0" w:space="0" w:color="auto"/>
                        <w:left w:val="none" w:sz="0" w:space="0" w:color="auto"/>
                        <w:bottom w:val="none" w:sz="0" w:space="0" w:color="auto"/>
                        <w:right w:val="none" w:sz="0" w:space="0" w:color="auto"/>
                      </w:divBdr>
                    </w:div>
                    <w:div w:id="983313591">
                      <w:marLeft w:val="0"/>
                      <w:marRight w:val="0"/>
                      <w:marTop w:val="0"/>
                      <w:marBottom w:val="0"/>
                      <w:divBdr>
                        <w:top w:val="none" w:sz="0" w:space="0" w:color="auto"/>
                        <w:left w:val="none" w:sz="0" w:space="0" w:color="auto"/>
                        <w:bottom w:val="none" w:sz="0" w:space="0" w:color="auto"/>
                        <w:right w:val="none" w:sz="0" w:space="0" w:color="auto"/>
                      </w:divBdr>
                    </w:div>
                    <w:div w:id="1069383553">
                      <w:marLeft w:val="0"/>
                      <w:marRight w:val="0"/>
                      <w:marTop w:val="0"/>
                      <w:marBottom w:val="0"/>
                      <w:divBdr>
                        <w:top w:val="none" w:sz="0" w:space="0" w:color="auto"/>
                        <w:left w:val="none" w:sz="0" w:space="0" w:color="auto"/>
                        <w:bottom w:val="none" w:sz="0" w:space="0" w:color="auto"/>
                        <w:right w:val="none" w:sz="0" w:space="0" w:color="auto"/>
                      </w:divBdr>
                    </w:div>
                    <w:div w:id="1242645259">
                      <w:marLeft w:val="0"/>
                      <w:marRight w:val="0"/>
                      <w:marTop w:val="0"/>
                      <w:marBottom w:val="0"/>
                      <w:divBdr>
                        <w:top w:val="none" w:sz="0" w:space="0" w:color="auto"/>
                        <w:left w:val="none" w:sz="0" w:space="0" w:color="auto"/>
                        <w:bottom w:val="none" w:sz="0" w:space="0" w:color="auto"/>
                        <w:right w:val="none" w:sz="0" w:space="0" w:color="auto"/>
                      </w:divBdr>
                    </w:div>
                    <w:div w:id="1243643281">
                      <w:marLeft w:val="0"/>
                      <w:marRight w:val="0"/>
                      <w:marTop w:val="0"/>
                      <w:marBottom w:val="0"/>
                      <w:divBdr>
                        <w:top w:val="none" w:sz="0" w:space="0" w:color="auto"/>
                        <w:left w:val="none" w:sz="0" w:space="0" w:color="auto"/>
                        <w:bottom w:val="none" w:sz="0" w:space="0" w:color="auto"/>
                        <w:right w:val="none" w:sz="0" w:space="0" w:color="auto"/>
                      </w:divBdr>
                    </w:div>
                    <w:div w:id="1464883872">
                      <w:marLeft w:val="0"/>
                      <w:marRight w:val="0"/>
                      <w:marTop w:val="0"/>
                      <w:marBottom w:val="0"/>
                      <w:divBdr>
                        <w:top w:val="none" w:sz="0" w:space="0" w:color="auto"/>
                        <w:left w:val="none" w:sz="0" w:space="0" w:color="auto"/>
                        <w:bottom w:val="none" w:sz="0" w:space="0" w:color="auto"/>
                        <w:right w:val="none" w:sz="0" w:space="0" w:color="auto"/>
                      </w:divBdr>
                    </w:div>
                    <w:div w:id="1507939189">
                      <w:marLeft w:val="0"/>
                      <w:marRight w:val="0"/>
                      <w:marTop w:val="0"/>
                      <w:marBottom w:val="0"/>
                      <w:divBdr>
                        <w:top w:val="none" w:sz="0" w:space="0" w:color="auto"/>
                        <w:left w:val="none" w:sz="0" w:space="0" w:color="auto"/>
                        <w:bottom w:val="none" w:sz="0" w:space="0" w:color="auto"/>
                        <w:right w:val="none" w:sz="0" w:space="0" w:color="auto"/>
                      </w:divBdr>
                    </w:div>
                    <w:div w:id="1537544083">
                      <w:marLeft w:val="0"/>
                      <w:marRight w:val="0"/>
                      <w:marTop w:val="0"/>
                      <w:marBottom w:val="0"/>
                      <w:divBdr>
                        <w:top w:val="none" w:sz="0" w:space="0" w:color="auto"/>
                        <w:left w:val="none" w:sz="0" w:space="0" w:color="auto"/>
                        <w:bottom w:val="none" w:sz="0" w:space="0" w:color="auto"/>
                        <w:right w:val="none" w:sz="0" w:space="0" w:color="auto"/>
                      </w:divBdr>
                    </w:div>
                    <w:div w:id="1545601477">
                      <w:marLeft w:val="0"/>
                      <w:marRight w:val="0"/>
                      <w:marTop w:val="0"/>
                      <w:marBottom w:val="0"/>
                      <w:divBdr>
                        <w:top w:val="none" w:sz="0" w:space="0" w:color="auto"/>
                        <w:left w:val="none" w:sz="0" w:space="0" w:color="auto"/>
                        <w:bottom w:val="none" w:sz="0" w:space="0" w:color="auto"/>
                        <w:right w:val="none" w:sz="0" w:space="0" w:color="auto"/>
                      </w:divBdr>
                    </w:div>
                    <w:div w:id="1547910672">
                      <w:marLeft w:val="0"/>
                      <w:marRight w:val="0"/>
                      <w:marTop w:val="0"/>
                      <w:marBottom w:val="0"/>
                      <w:divBdr>
                        <w:top w:val="none" w:sz="0" w:space="0" w:color="auto"/>
                        <w:left w:val="none" w:sz="0" w:space="0" w:color="auto"/>
                        <w:bottom w:val="none" w:sz="0" w:space="0" w:color="auto"/>
                        <w:right w:val="none" w:sz="0" w:space="0" w:color="auto"/>
                      </w:divBdr>
                    </w:div>
                    <w:div w:id="1629967948">
                      <w:marLeft w:val="0"/>
                      <w:marRight w:val="0"/>
                      <w:marTop w:val="0"/>
                      <w:marBottom w:val="0"/>
                      <w:divBdr>
                        <w:top w:val="none" w:sz="0" w:space="0" w:color="auto"/>
                        <w:left w:val="none" w:sz="0" w:space="0" w:color="auto"/>
                        <w:bottom w:val="none" w:sz="0" w:space="0" w:color="auto"/>
                        <w:right w:val="none" w:sz="0" w:space="0" w:color="auto"/>
                      </w:divBdr>
                    </w:div>
                    <w:div w:id="1682196204">
                      <w:marLeft w:val="0"/>
                      <w:marRight w:val="0"/>
                      <w:marTop w:val="0"/>
                      <w:marBottom w:val="0"/>
                      <w:divBdr>
                        <w:top w:val="none" w:sz="0" w:space="0" w:color="auto"/>
                        <w:left w:val="none" w:sz="0" w:space="0" w:color="auto"/>
                        <w:bottom w:val="none" w:sz="0" w:space="0" w:color="auto"/>
                        <w:right w:val="none" w:sz="0" w:space="0" w:color="auto"/>
                      </w:divBdr>
                    </w:div>
                    <w:div w:id="1686131542">
                      <w:marLeft w:val="0"/>
                      <w:marRight w:val="0"/>
                      <w:marTop w:val="0"/>
                      <w:marBottom w:val="0"/>
                      <w:divBdr>
                        <w:top w:val="none" w:sz="0" w:space="0" w:color="auto"/>
                        <w:left w:val="none" w:sz="0" w:space="0" w:color="auto"/>
                        <w:bottom w:val="none" w:sz="0" w:space="0" w:color="auto"/>
                        <w:right w:val="none" w:sz="0" w:space="0" w:color="auto"/>
                      </w:divBdr>
                    </w:div>
                    <w:div w:id="1854030754">
                      <w:marLeft w:val="0"/>
                      <w:marRight w:val="0"/>
                      <w:marTop w:val="0"/>
                      <w:marBottom w:val="0"/>
                      <w:divBdr>
                        <w:top w:val="none" w:sz="0" w:space="0" w:color="auto"/>
                        <w:left w:val="none" w:sz="0" w:space="0" w:color="auto"/>
                        <w:bottom w:val="none" w:sz="0" w:space="0" w:color="auto"/>
                        <w:right w:val="none" w:sz="0" w:space="0" w:color="auto"/>
                      </w:divBdr>
                    </w:div>
                    <w:div w:id="1900508297">
                      <w:marLeft w:val="0"/>
                      <w:marRight w:val="0"/>
                      <w:marTop w:val="0"/>
                      <w:marBottom w:val="0"/>
                      <w:divBdr>
                        <w:top w:val="none" w:sz="0" w:space="0" w:color="auto"/>
                        <w:left w:val="none" w:sz="0" w:space="0" w:color="auto"/>
                        <w:bottom w:val="none" w:sz="0" w:space="0" w:color="auto"/>
                        <w:right w:val="none" w:sz="0" w:space="0" w:color="auto"/>
                      </w:divBdr>
                    </w:div>
                    <w:div w:id="1947032184">
                      <w:marLeft w:val="0"/>
                      <w:marRight w:val="0"/>
                      <w:marTop w:val="0"/>
                      <w:marBottom w:val="0"/>
                      <w:divBdr>
                        <w:top w:val="none" w:sz="0" w:space="0" w:color="auto"/>
                        <w:left w:val="none" w:sz="0" w:space="0" w:color="auto"/>
                        <w:bottom w:val="none" w:sz="0" w:space="0" w:color="auto"/>
                        <w:right w:val="none" w:sz="0" w:space="0" w:color="auto"/>
                      </w:divBdr>
                    </w:div>
                    <w:div w:id="1967419424">
                      <w:marLeft w:val="0"/>
                      <w:marRight w:val="0"/>
                      <w:marTop w:val="0"/>
                      <w:marBottom w:val="0"/>
                      <w:divBdr>
                        <w:top w:val="none" w:sz="0" w:space="0" w:color="auto"/>
                        <w:left w:val="none" w:sz="0" w:space="0" w:color="auto"/>
                        <w:bottom w:val="none" w:sz="0" w:space="0" w:color="auto"/>
                        <w:right w:val="none" w:sz="0" w:space="0" w:color="auto"/>
                      </w:divBdr>
                    </w:div>
                    <w:div w:id="213891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643355">
              <w:marLeft w:val="0"/>
              <w:marRight w:val="0"/>
              <w:marTop w:val="0"/>
              <w:marBottom w:val="0"/>
              <w:divBdr>
                <w:top w:val="none" w:sz="0" w:space="0" w:color="auto"/>
                <w:left w:val="none" w:sz="0" w:space="0" w:color="auto"/>
                <w:bottom w:val="none" w:sz="0" w:space="0" w:color="auto"/>
                <w:right w:val="none" w:sz="0" w:space="0" w:color="auto"/>
              </w:divBdr>
              <w:divsChild>
                <w:div w:id="196230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733780">
          <w:marLeft w:val="0"/>
          <w:marRight w:val="0"/>
          <w:marTop w:val="0"/>
          <w:marBottom w:val="0"/>
          <w:divBdr>
            <w:top w:val="none" w:sz="0" w:space="0" w:color="auto"/>
            <w:left w:val="none" w:sz="0" w:space="0" w:color="auto"/>
            <w:bottom w:val="none" w:sz="0" w:space="0" w:color="auto"/>
            <w:right w:val="none" w:sz="0" w:space="0" w:color="auto"/>
          </w:divBdr>
          <w:divsChild>
            <w:div w:id="1417247999">
              <w:marLeft w:val="0"/>
              <w:marRight w:val="0"/>
              <w:marTop w:val="0"/>
              <w:marBottom w:val="0"/>
              <w:divBdr>
                <w:top w:val="none" w:sz="0" w:space="0" w:color="auto"/>
                <w:left w:val="none" w:sz="0" w:space="0" w:color="auto"/>
                <w:bottom w:val="none" w:sz="0" w:space="0" w:color="auto"/>
                <w:right w:val="none" w:sz="0" w:space="0" w:color="auto"/>
              </w:divBdr>
              <w:divsChild>
                <w:div w:id="324212029">
                  <w:marLeft w:val="0"/>
                  <w:marRight w:val="0"/>
                  <w:marTop w:val="0"/>
                  <w:marBottom w:val="0"/>
                  <w:divBdr>
                    <w:top w:val="none" w:sz="0" w:space="0" w:color="auto"/>
                    <w:left w:val="none" w:sz="0" w:space="0" w:color="auto"/>
                    <w:bottom w:val="none" w:sz="0" w:space="0" w:color="auto"/>
                    <w:right w:val="none" w:sz="0" w:space="0" w:color="auto"/>
                  </w:divBdr>
                  <w:divsChild>
                    <w:div w:id="42827061">
                      <w:marLeft w:val="0"/>
                      <w:marRight w:val="0"/>
                      <w:marTop w:val="0"/>
                      <w:marBottom w:val="0"/>
                      <w:divBdr>
                        <w:top w:val="none" w:sz="0" w:space="0" w:color="auto"/>
                        <w:left w:val="none" w:sz="0" w:space="0" w:color="auto"/>
                        <w:bottom w:val="none" w:sz="0" w:space="0" w:color="auto"/>
                        <w:right w:val="none" w:sz="0" w:space="0" w:color="auto"/>
                      </w:divBdr>
                    </w:div>
                    <w:div w:id="69470629">
                      <w:marLeft w:val="0"/>
                      <w:marRight w:val="0"/>
                      <w:marTop w:val="0"/>
                      <w:marBottom w:val="0"/>
                      <w:divBdr>
                        <w:top w:val="none" w:sz="0" w:space="0" w:color="auto"/>
                        <w:left w:val="none" w:sz="0" w:space="0" w:color="auto"/>
                        <w:bottom w:val="none" w:sz="0" w:space="0" w:color="auto"/>
                        <w:right w:val="none" w:sz="0" w:space="0" w:color="auto"/>
                      </w:divBdr>
                    </w:div>
                    <w:div w:id="114259417">
                      <w:marLeft w:val="0"/>
                      <w:marRight w:val="0"/>
                      <w:marTop w:val="0"/>
                      <w:marBottom w:val="0"/>
                      <w:divBdr>
                        <w:top w:val="none" w:sz="0" w:space="0" w:color="auto"/>
                        <w:left w:val="none" w:sz="0" w:space="0" w:color="auto"/>
                        <w:bottom w:val="none" w:sz="0" w:space="0" w:color="auto"/>
                        <w:right w:val="none" w:sz="0" w:space="0" w:color="auto"/>
                      </w:divBdr>
                    </w:div>
                    <w:div w:id="116685587">
                      <w:marLeft w:val="0"/>
                      <w:marRight w:val="0"/>
                      <w:marTop w:val="0"/>
                      <w:marBottom w:val="0"/>
                      <w:divBdr>
                        <w:top w:val="none" w:sz="0" w:space="0" w:color="auto"/>
                        <w:left w:val="none" w:sz="0" w:space="0" w:color="auto"/>
                        <w:bottom w:val="none" w:sz="0" w:space="0" w:color="auto"/>
                        <w:right w:val="none" w:sz="0" w:space="0" w:color="auto"/>
                      </w:divBdr>
                    </w:div>
                    <w:div w:id="144736207">
                      <w:marLeft w:val="0"/>
                      <w:marRight w:val="0"/>
                      <w:marTop w:val="0"/>
                      <w:marBottom w:val="0"/>
                      <w:divBdr>
                        <w:top w:val="none" w:sz="0" w:space="0" w:color="auto"/>
                        <w:left w:val="none" w:sz="0" w:space="0" w:color="auto"/>
                        <w:bottom w:val="none" w:sz="0" w:space="0" w:color="auto"/>
                        <w:right w:val="none" w:sz="0" w:space="0" w:color="auto"/>
                      </w:divBdr>
                    </w:div>
                    <w:div w:id="170994540">
                      <w:marLeft w:val="0"/>
                      <w:marRight w:val="0"/>
                      <w:marTop w:val="0"/>
                      <w:marBottom w:val="0"/>
                      <w:divBdr>
                        <w:top w:val="none" w:sz="0" w:space="0" w:color="auto"/>
                        <w:left w:val="none" w:sz="0" w:space="0" w:color="auto"/>
                        <w:bottom w:val="none" w:sz="0" w:space="0" w:color="auto"/>
                        <w:right w:val="none" w:sz="0" w:space="0" w:color="auto"/>
                      </w:divBdr>
                    </w:div>
                    <w:div w:id="215436734">
                      <w:marLeft w:val="0"/>
                      <w:marRight w:val="0"/>
                      <w:marTop w:val="0"/>
                      <w:marBottom w:val="0"/>
                      <w:divBdr>
                        <w:top w:val="none" w:sz="0" w:space="0" w:color="auto"/>
                        <w:left w:val="none" w:sz="0" w:space="0" w:color="auto"/>
                        <w:bottom w:val="none" w:sz="0" w:space="0" w:color="auto"/>
                        <w:right w:val="none" w:sz="0" w:space="0" w:color="auto"/>
                      </w:divBdr>
                    </w:div>
                    <w:div w:id="252707093">
                      <w:marLeft w:val="0"/>
                      <w:marRight w:val="0"/>
                      <w:marTop w:val="0"/>
                      <w:marBottom w:val="0"/>
                      <w:divBdr>
                        <w:top w:val="none" w:sz="0" w:space="0" w:color="auto"/>
                        <w:left w:val="none" w:sz="0" w:space="0" w:color="auto"/>
                        <w:bottom w:val="none" w:sz="0" w:space="0" w:color="auto"/>
                        <w:right w:val="none" w:sz="0" w:space="0" w:color="auto"/>
                      </w:divBdr>
                    </w:div>
                    <w:div w:id="290093587">
                      <w:marLeft w:val="0"/>
                      <w:marRight w:val="0"/>
                      <w:marTop w:val="0"/>
                      <w:marBottom w:val="0"/>
                      <w:divBdr>
                        <w:top w:val="none" w:sz="0" w:space="0" w:color="auto"/>
                        <w:left w:val="none" w:sz="0" w:space="0" w:color="auto"/>
                        <w:bottom w:val="none" w:sz="0" w:space="0" w:color="auto"/>
                        <w:right w:val="none" w:sz="0" w:space="0" w:color="auto"/>
                      </w:divBdr>
                    </w:div>
                    <w:div w:id="295987802">
                      <w:marLeft w:val="0"/>
                      <w:marRight w:val="0"/>
                      <w:marTop w:val="0"/>
                      <w:marBottom w:val="0"/>
                      <w:divBdr>
                        <w:top w:val="none" w:sz="0" w:space="0" w:color="auto"/>
                        <w:left w:val="none" w:sz="0" w:space="0" w:color="auto"/>
                        <w:bottom w:val="none" w:sz="0" w:space="0" w:color="auto"/>
                        <w:right w:val="none" w:sz="0" w:space="0" w:color="auto"/>
                      </w:divBdr>
                    </w:div>
                    <w:div w:id="323121517">
                      <w:marLeft w:val="0"/>
                      <w:marRight w:val="0"/>
                      <w:marTop w:val="0"/>
                      <w:marBottom w:val="0"/>
                      <w:divBdr>
                        <w:top w:val="none" w:sz="0" w:space="0" w:color="auto"/>
                        <w:left w:val="none" w:sz="0" w:space="0" w:color="auto"/>
                        <w:bottom w:val="none" w:sz="0" w:space="0" w:color="auto"/>
                        <w:right w:val="none" w:sz="0" w:space="0" w:color="auto"/>
                      </w:divBdr>
                    </w:div>
                    <w:div w:id="345060446">
                      <w:marLeft w:val="0"/>
                      <w:marRight w:val="0"/>
                      <w:marTop w:val="0"/>
                      <w:marBottom w:val="0"/>
                      <w:divBdr>
                        <w:top w:val="none" w:sz="0" w:space="0" w:color="auto"/>
                        <w:left w:val="none" w:sz="0" w:space="0" w:color="auto"/>
                        <w:bottom w:val="none" w:sz="0" w:space="0" w:color="auto"/>
                        <w:right w:val="none" w:sz="0" w:space="0" w:color="auto"/>
                      </w:divBdr>
                    </w:div>
                    <w:div w:id="347878993">
                      <w:marLeft w:val="0"/>
                      <w:marRight w:val="0"/>
                      <w:marTop w:val="0"/>
                      <w:marBottom w:val="0"/>
                      <w:divBdr>
                        <w:top w:val="none" w:sz="0" w:space="0" w:color="auto"/>
                        <w:left w:val="none" w:sz="0" w:space="0" w:color="auto"/>
                        <w:bottom w:val="none" w:sz="0" w:space="0" w:color="auto"/>
                        <w:right w:val="none" w:sz="0" w:space="0" w:color="auto"/>
                      </w:divBdr>
                    </w:div>
                    <w:div w:id="406389303">
                      <w:marLeft w:val="0"/>
                      <w:marRight w:val="0"/>
                      <w:marTop w:val="0"/>
                      <w:marBottom w:val="0"/>
                      <w:divBdr>
                        <w:top w:val="none" w:sz="0" w:space="0" w:color="auto"/>
                        <w:left w:val="none" w:sz="0" w:space="0" w:color="auto"/>
                        <w:bottom w:val="none" w:sz="0" w:space="0" w:color="auto"/>
                        <w:right w:val="none" w:sz="0" w:space="0" w:color="auto"/>
                      </w:divBdr>
                    </w:div>
                    <w:div w:id="424884107">
                      <w:marLeft w:val="0"/>
                      <w:marRight w:val="0"/>
                      <w:marTop w:val="0"/>
                      <w:marBottom w:val="0"/>
                      <w:divBdr>
                        <w:top w:val="none" w:sz="0" w:space="0" w:color="auto"/>
                        <w:left w:val="none" w:sz="0" w:space="0" w:color="auto"/>
                        <w:bottom w:val="none" w:sz="0" w:space="0" w:color="auto"/>
                        <w:right w:val="none" w:sz="0" w:space="0" w:color="auto"/>
                      </w:divBdr>
                    </w:div>
                    <w:div w:id="440878042">
                      <w:marLeft w:val="0"/>
                      <w:marRight w:val="0"/>
                      <w:marTop w:val="0"/>
                      <w:marBottom w:val="0"/>
                      <w:divBdr>
                        <w:top w:val="none" w:sz="0" w:space="0" w:color="auto"/>
                        <w:left w:val="none" w:sz="0" w:space="0" w:color="auto"/>
                        <w:bottom w:val="none" w:sz="0" w:space="0" w:color="auto"/>
                        <w:right w:val="none" w:sz="0" w:space="0" w:color="auto"/>
                      </w:divBdr>
                    </w:div>
                    <w:div w:id="441386516">
                      <w:marLeft w:val="0"/>
                      <w:marRight w:val="0"/>
                      <w:marTop w:val="0"/>
                      <w:marBottom w:val="0"/>
                      <w:divBdr>
                        <w:top w:val="none" w:sz="0" w:space="0" w:color="auto"/>
                        <w:left w:val="none" w:sz="0" w:space="0" w:color="auto"/>
                        <w:bottom w:val="none" w:sz="0" w:space="0" w:color="auto"/>
                        <w:right w:val="none" w:sz="0" w:space="0" w:color="auto"/>
                      </w:divBdr>
                    </w:div>
                    <w:div w:id="482157665">
                      <w:marLeft w:val="0"/>
                      <w:marRight w:val="0"/>
                      <w:marTop w:val="0"/>
                      <w:marBottom w:val="0"/>
                      <w:divBdr>
                        <w:top w:val="none" w:sz="0" w:space="0" w:color="auto"/>
                        <w:left w:val="none" w:sz="0" w:space="0" w:color="auto"/>
                        <w:bottom w:val="none" w:sz="0" w:space="0" w:color="auto"/>
                        <w:right w:val="none" w:sz="0" w:space="0" w:color="auto"/>
                      </w:divBdr>
                    </w:div>
                    <w:div w:id="560403274">
                      <w:marLeft w:val="0"/>
                      <w:marRight w:val="0"/>
                      <w:marTop w:val="0"/>
                      <w:marBottom w:val="0"/>
                      <w:divBdr>
                        <w:top w:val="none" w:sz="0" w:space="0" w:color="auto"/>
                        <w:left w:val="none" w:sz="0" w:space="0" w:color="auto"/>
                        <w:bottom w:val="none" w:sz="0" w:space="0" w:color="auto"/>
                        <w:right w:val="none" w:sz="0" w:space="0" w:color="auto"/>
                      </w:divBdr>
                    </w:div>
                    <w:div w:id="570621966">
                      <w:marLeft w:val="0"/>
                      <w:marRight w:val="0"/>
                      <w:marTop w:val="0"/>
                      <w:marBottom w:val="0"/>
                      <w:divBdr>
                        <w:top w:val="none" w:sz="0" w:space="0" w:color="auto"/>
                        <w:left w:val="none" w:sz="0" w:space="0" w:color="auto"/>
                        <w:bottom w:val="none" w:sz="0" w:space="0" w:color="auto"/>
                        <w:right w:val="none" w:sz="0" w:space="0" w:color="auto"/>
                      </w:divBdr>
                    </w:div>
                    <w:div w:id="604727298">
                      <w:marLeft w:val="0"/>
                      <w:marRight w:val="0"/>
                      <w:marTop w:val="0"/>
                      <w:marBottom w:val="0"/>
                      <w:divBdr>
                        <w:top w:val="none" w:sz="0" w:space="0" w:color="auto"/>
                        <w:left w:val="none" w:sz="0" w:space="0" w:color="auto"/>
                        <w:bottom w:val="none" w:sz="0" w:space="0" w:color="auto"/>
                        <w:right w:val="none" w:sz="0" w:space="0" w:color="auto"/>
                      </w:divBdr>
                    </w:div>
                    <w:div w:id="740177558">
                      <w:marLeft w:val="0"/>
                      <w:marRight w:val="0"/>
                      <w:marTop w:val="0"/>
                      <w:marBottom w:val="0"/>
                      <w:divBdr>
                        <w:top w:val="none" w:sz="0" w:space="0" w:color="auto"/>
                        <w:left w:val="none" w:sz="0" w:space="0" w:color="auto"/>
                        <w:bottom w:val="none" w:sz="0" w:space="0" w:color="auto"/>
                        <w:right w:val="none" w:sz="0" w:space="0" w:color="auto"/>
                      </w:divBdr>
                    </w:div>
                    <w:div w:id="816264736">
                      <w:marLeft w:val="0"/>
                      <w:marRight w:val="0"/>
                      <w:marTop w:val="0"/>
                      <w:marBottom w:val="0"/>
                      <w:divBdr>
                        <w:top w:val="none" w:sz="0" w:space="0" w:color="auto"/>
                        <w:left w:val="none" w:sz="0" w:space="0" w:color="auto"/>
                        <w:bottom w:val="none" w:sz="0" w:space="0" w:color="auto"/>
                        <w:right w:val="none" w:sz="0" w:space="0" w:color="auto"/>
                      </w:divBdr>
                    </w:div>
                    <w:div w:id="922378576">
                      <w:marLeft w:val="0"/>
                      <w:marRight w:val="0"/>
                      <w:marTop w:val="0"/>
                      <w:marBottom w:val="0"/>
                      <w:divBdr>
                        <w:top w:val="none" w:sz="0" w:space="0" w:color="auto"/>
                        <w:left w:val="none" w:sz="0" w:space="0" w:color="auto"/>
                        <w:bottom w:val="none" w:sz="0" w:space="0" w:color="auto"/>
                        <w:right w:val="none" w:sz="0" w:space="0" w:color="auto"/>
                      </w:divBdr>
                    </w:div>
                    <w:div w:id="976714914">
                      <w:marLeft w:val="0"/>
                      <w:marRight w:val="0"/>
                      <w:marTop w:val="0"/>
                      <w:marBottom w:val="0"/>
                      <w:divBdr>
                        <w:top w:val="none" w:sz="0" w:space="0" w:color="auto"/>
                        <w:left w:val="none" w:sz="0" w:space="0" w:color="auto"/>
                        <w:bottom w:val="none" w:sz="0" w:space="0" w:color="auto"/>
                        <w:right w:val="none" w:sz="0" w:space="0" w:color="auto"/>
                      </w:divBdr>
                    </w:div>
                    <w:div w:id="1034037622">
                      <w:marLeft w:val="0"/>
                      <w:marRight w:val="0"/>
                      <w:marTop w:val="0"/>
                      <w:marBottom w:val="0"/>
                      <w:divBdr>
                        <w:top w:val="none" w:sz="0" w:space="0" w:color="auto"/>
                        <w:left w:val="none" w:sz="0" w:space="0" w:color="auto"/>
                        <w:bottom w:val="none" w:sz="0" w:space="0" w:color="auto"/>
                        <w:right w:val="none" w:sz="0" w:space="0" w:color="auto"/>
                      </w:divBdr>
                    </w:div>
                    <w:div w:id="1047992640">
                      <w:marLeft w:val="0"/>
                      <w:marRight w:val="0"/>
                      <w:marTop w:val="0"/>
                      <w:marBottom w:val="0"/>
                      <w:divBdr>
                        <w:top w:val="none" w:sz="0" w:space="0" w:color="auto"/>
                        <w:left w:val="none" w:sz="0" w:space="0" w:color="auto"/>
                        <w:bottom w:val="none" w:sz="0" w:space="0" w:color="auto"/>
                        <w:right w:val="none" w:sz="0" w:space="0" w:color="auto"/>
                      </w:divBdr>
                    </w:div>
                    <w:div w:id="1077359469">
                      <w:marLeft w:val="0"/>
                      <w:marRight w:val="0"/>
                      <w:marTop w:val="0"/>
                      <w:marBottom w:val="0"/>
                      <w:divBdr>
                        <w:top w:val="none" w:sz="0" w:space="0" w:color="auto"/>
                        <w:left w:val="none" w:sz="0" w:space="0" w:color="auto"/>
                        <w:bottom w:val="none" w:sz="0" w:space="0" w:color="auto"/>
                        <w:right w:val="none" w:sz="0" w:space="0" w:color="auto"/>
                      </w:divBdr>
                    </w:div>
                    <w:div w:id="1121460330">
                      <w:marLeft w:val="0"/>
                      <w:marRight w:val="0"/>
                      <w:marTop w:val="0"/>
                      <w:marBottom w:val="0"/>
                      <w:divBdr>
                        <w:top w:val="none" w:sz="0" w:space="0" w:color="auto"/>
                        <w:left w:val="none" w:sz="0" w:space="0" w:color="auto"/>
                        <w:bottom w:val="none" w:sz="0" w:space="0" w:color="auto"/>
                        <w:right w:val="none" w:sz="0" w:space="0" w:color="auto"/>
                      </w:divBdr>
                    </w:div>
                    <w:div w:id="1129207615">
                      <w:marLeft w:val="0"/>
                      <w:marRight w:val="0"/>
                      <w:marTop w:val="0"/>
                      <w:marBottom w:val="0"/>
                      <w:divBdr>
                        <w:top w:val="none" w:sz="0" w:space="0" w:color="auto"/>
                        <w:left w:val="none" w:sz="0" w:space="0" w:color="auto"/>
                        <w:bottom w:val="none" w:sz="0" w:space="0" w:color="auto"/>
                        <w:right w:val="none" w:sz="0" w:space="0" w:color="auto"/>
                      </w:divBdr>
                    </w:div>
                    <w:div w:id="1204486224">
                      <w:marLeft w:val="0"/>
                      <w:marRight w:val="0"/>
                      <w:marTop w:val="0"/>
                      <w:marBottom w:val="0"/>
                      <w:divBdr>
                        <w:top w:val="none" w:sz="0" w:space="0" w:color="auto"/>
                        <w:left w:val="none" w:sz="0" w:space="0" w:color="auto"/>
                        <w:bottom w:val="none" w:sz="0" w:space="0" w:color="auto"/>
                        <w:right w:val="none" w:sz="0" w:space="0" w:color="auto"/>
                      </w:divBdr>
                    </w:div>
                    <w:div w:id="1289629182">
                      <w:marLeft w:val="0"/>
                      <w:marRight w:val="0"/>
                      <w:marTop w:val="0"/>
                      <w:marBottom w:val="0"/>
                      <w:divBdr>
                        <w:top w:val="none" w:sz="0" w:space="0" w:color="auto"/>
                        <w:left w:val="none" w:sz="0" w:space="0" w:color="auto"/>
                        <w:bottom w:val="none" w:sz="0" w:space="0" w:color="auto"/>
                        <w:right w:val="none" w:sz="0" w:space="0" w:color="auto"/>
                      </w:divBdr>
                    </w:div>
                    <w:div w:id="1485007089">
                      <w:marLeft w:val="0"/>
                      <w:marRight w:val="0"/>
                      <w:marTop w:val="0"/>
                      <w:marBottom w:val="0"/>
                      <w:divBdr>
                        <w:top w:val="none" w:sz="0" w:space="0" w:color="auto"/>
                        <w:left w:val="none" w:sz="0" w:space="0" w:color="auto"/>
                        <w:bottom w:val="none" w:sz="0" w:space="0" w:color="auto"/>
                        <w:right w:val="none" w:sz="0" w:space="0" w:color="auto"/>
                      </w:divBdr>
                    </w:div>
                    <w:div w:id="1519923200">
                      <w:marLeft w:val="0"/>
                      <w:marRight w:val="0"/>
                      <w:marTop w:val="0"/>
                      <w:marBottom w:val="0"/>
                      <w:divBdr>
                        <w:top w:val="none" w:sz="0" w:space="0" w:color="auto"/>
                        <w:left w:val="none" w:sz="0" w:space="0" w:color="auto"/>
                        <w:bottom w:val="none" w:sz="0" w:space="0" w:color="auto"/>
                        <w:right w:val="none" w:sz="0" w:space="0" w:color="auto"/>
                      </w:divBdr>
                    </w:div>
                    <w:div w:id="1520048466">
                      <w:marLeft w:val="0"/>
                      <w:marRight w:val="0"/>
                      <w:marTop w:val="0"/>
                      <w:marBottom w:val="0"/>
                      <w:divBdr>
                        <w:top w:val="none" w:sz="0" w:space="0" w:color="auto"/>
                        <w:left w:val="none" w:sz="0" w:space="0" w:color="auto"/>
                        <w:bottom w:val="none" w:sz="0" w:space="0" w:color="auto"/>
                        <w:right w:val="none" w:sz="0" w:space="0" w:color="auto"/>
                      </w:divBdr>
                    </w:div>
                    <w:div w:id="1603998705">
                      <w:marLeft w:val="0"/>
                      <w:marRight w:val="0"/>
                      <w:marTop w:val="0"/>
                      <w:marBottom w:val="0"/>
                      <w:divBdr>
                        <w:top w:val="none" w:sz="0" w:space="0" w:color="auto"/>
                        <w:left w:val="none" w:sz="0" w:space="0" w:color="auto"/>
                        <w:bottom w:val="none" w:sz="0" w:space="0" w:color="auto"/>
                        <w:right w:val="none" w:sz="0" w:space="0" w:color="auto"/>
                      </w:divBdr>
                    </w:div>
                    <w:div w:id="1647120751">
                      <w:marLeft w:val="0"/>
                      <w:marRight w:val="0"/>
                      <w:marTop w:val="0"/>
                      <w:marBottom w:val="0"/>
                      <w:divBdr>
                        <w:top w:val="none" w:sz="0" w:space="0" w:color="auto"/>
                        <w:left w:val="none" w:sz="0" w:space="0" w:color="auto"/>
                        <w:bottom w:val="none" w:sz="0" w:space="0" w:color="auto"/>
                        <w:right w:val="none" w:sz="0" w:space="0" w:color="auto"/>
                      </w:divBdr>
                    </w:div>
                    <w:div w:id="1763840295">
                      <w:marLeft w:val="0"/>
                      <w:marRight w:val="0"/>
                      <w:marTop w:val="0"/>
                      <w:marBottom w:val="0"/>
                      <w:divBdr>
                        <w:top w:val="none" w:sz="0" w:space="0" w:color="auto"/>
                        <w:left w:val="none" w:sz="0" w:space="0" w:color="auto"/>
                        <w:bottom w:val="none" w:sz="0" w:space="0" w:color="auto"/>
                        <w:right w:val="none" w:sz="0" w:space="0" w:color="auto"/>
                      </w:divBdr>
                    </w:div>
                    <w:div w:id="1769738625">
                      <w:marLeft w:val="0"/>
                      <w:marRight w:val="0"/>
                      <w:marTop w:val="0"/>
                      <w:marBottom w:val="0"/>
                      <w:divBdr>
                        <w:top w:val="none" w:sz="0" w:space="0" w:color="auto"/>
                        <w:left w:val="none" w:sz="0" w:space="0" w:color="auto"/>
                        <w:bottom w:val="none" w:sz="0" w:space="0" w:color="auto"/>
                        <w:right w:val="none" w:sz="0" w:space="0" w:color="auto"/>
                      </w:divBdr>
                    </w:div>
                    <w:div w:id="1944150442">
                      <w:marLeft w:val="0"/>
                      <w:marRight w:val="0"/>
                      <w:marTop w:val="0"/>
                      <w:marBottom w:val="0"/>
                      <w:divBdr>
                        <w:top w:val="none" w:sz="0" w:space="0" w:color="auto"/>
                        <w:left w:val="none" w:sz="0" w:space="0" w:color="auto"/>
                        <w:bottom w:val="none" w:sz="0" w:space="0" w:color="auto"/>
                        <w:right w:val="none" w:sz="0" w:space="0" w:color="auto"/>
                      </w:divBdr>
                    </w:div>
                    <w:div w:id="2077431818">
                      <w:marLeft w:val="0"/>
                      <w:marRight w:val="0"/>
                      <w:marTop w:val="0"/>
                      <w:marBottom w:val="0"/>
                      <w:divBdr>
                        <w:top w:val="none" w:sz="0" w:space="0" w:color="auto"/>
                        <w:left w:val="none" w:sz="0" w:space="0" w:color="auto"/>
                        <w:bottom w:val="none" w:sz="0" w:space="0" w:color="auto"/>
                        <w:right w:val="none" w:sz="0" w:space="0" w:color="auto"/>
                      </w:divBdr>
                    </w:div>
                    <w:div w:id="2092046200">
                      <w:marLeft w:val="0"/>
                      <w:marRight w:val="0"/>
                      <w:marTop w:val="0"/>
                      <w:marBottom w:val="0"/>
                      <w:divBdr>
                        <w:top w:val="none" w:sz="0" w:space="0" w:color="auto"/>
                        <w:left w:val="none" w:sz="0" w:space="0" w:color="auto"/>
                        <w:bottom w:val="none" w:sz="0" w:space="0" w:color="auto"/>
                        <w:right w:val="none" w:sz="0" w:space="0" w:color="auto"/>
                      </w:divBdr>
                    </w:div>
                    <w:div w:id="2103992287">
                      <w:marLeft w:val="0"/>
                      <w:marRight w:val="0"/>
                      <w:marTop w:val="0"/>
                      <w:marBottom w:val="0"/>
                      <w:divBdr>
                        <w:top w:val="none" w:sz="0" w:space="0" w:color="auto"/>
                        <w:left w:val="none" w:sz="0" w:space="0" w:color="auto"/>
                        <w:bottom w:val="none" w:sz="0" w:space="0" w:color="auto"/>
                        <w:right w:val="none" w:sz="0" w:space="0" w:color="auto"/>
                      </w:divBdr>
                    </w:div>
                    <w:div w:id="2140563026">
                      <w:marLeft w:val="0"/>
                      <w:marRight w:val="0"/>
                      <w:marTop w:val="0"/>
                      <w:marBottom w:val="0"/>
                      <w:divBdr>
                        <w:top w:val="none" w:sz="0" w:space="0" w:color="auto"/>
                        <w:left w:val="none" w:sz="0" w:space="0" w:color="auto"/>
                        <w:bottom w:val="none" w:sz="0" w:space="0" w:color="auto"/>
                        <w:right w:val="none" w:sz="0" w:space="0" w:color="auto"/>
                      </w:divBdr>
                    </w:div>
                    <w:div w:id="2143114854">
                      <w:marLeft w:val="0"/>
                      <w:marRight w:val="0"/>
                      <w:marTop w:val="0"/>
                      <w:marBottom w:val="0"/>
                      <w:divBdr>
                        <w:top w:val="none" w:sz="0" w:space="0" w:color="auto"/>
                        <w:left w:val="none" w:sz="0" w:space="0" w:color="auto"/>
                        <w:bottom w:val="none" w:sz="0" w:space="0" w:color="auto"/>
                        <w:right w:val="none" w:sz="0" w:space="0" w:color="auto"/>
                      </w:divBdr>
                    </w:div>
                    <w:div w:id="214534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053807">
      <w:bodyDiv w:val="1"/>
      <w:marLeft w:val="0"/>
      <w:marRight w:val="0"/>
      <w:marTop w:val="0"/>
      <w:marBottom w:val="0"/>
      <w:divBdr>
        <w:top w:val="none" w:sz="0" w:space="0" w:color="auto"/>
        <w:left w:val="none" w:sz="0" w:space="0" w:color="auto"/>
        <w:bottom w:val="none" w:sz="0" w:space="0" w:color="auto"/>
        <w:right w:val="none" w:sz="0" w:space="0" w:color="auto"/>
      </w:divBdr>
    </w:div>
    <w:div w:id="631718442">
      <w:bodyDiv w:val="1"/>
      <w:marLeft w:val="0"/>
      <w:marRight w:val="0"/>
      <w:marTop w:val="0"/>
      <w:marBottom w:val="0"/>
      <w:divBdr>
        <w:top w:val="none" w:sz="0" w:space="0" w:color="auto"/>
        <w:left w:val="none" w:sz="0" w:space="0" w:color="auto"/>
        <w:bottom w:val="none" w:sz="0" w:space="0" w:color="auto"/>
        <w:right w:val="none" w:sz="0" w:space="0" w:color="auto"/>
      </w:divBdr>
    </w:div>
    <w:div w:id="650136636">
      <w:bodyDiv w:val="1"/>
      <w:marLeft w:val="0"/>
      <w:marRight w:val="0"/>
      <w:marTop w:val="0"/>
      <w:marBottom w:val="0"/>
      <w:divBdr>
        <w:top w:val="none" w:sz="0" w:space="0" w:color="auto"/>
        <w:left w:val="none" w:sz="0" w:space="0" w:color="auto"/>
        <w:bottom w:val="none" w:sz="0" w:space="0" w:color="auto"/>
        <w:right w:val="none" w:sz="0" w:space="0" w:color="auto"/>
      </w:divBdr>
    </w:div>
    <w:div w:id="650446798">
      <w:bodyDiv w:val="1"/>
      <w:marLeft w:val="0"/>
      <w:marRight w:val="0"/>
      <w:marTop w:val="0"/>
      <w:marBottom w:val="0"/>
      <w:divBdr>
        <w:top w:val="none" w:sz="0" w:space="0" w:color="auto"/>
        <w:left w:val="none" w:sz="0" w:space="0" w:color="auto"/>
        <w:bottom w:val="none" w:sz="0" w:space="0" w:color="auto"/>
        <w:right w:val="none" w:sz="0" w:space="0" w:color="auto"/>
      </w:divBdr>
    </w:div>
    <w:div w:id="655844624">
      <w:bodyDiv w:val="1"/>
      <w:marLeft w:val="0"/>
      <w:marRight w:val="0"/>
      <w:marTop w:val="0"/>
      <w:marBottom w:val="0"/>
      <w:divBdr>
        <w:top w:val="none" w:sz="0" w:space="0" w:color="auto"/>
        <w:left w:val="none" w:sz="0" w:space="0" w:color="auto"/>
        <w:bottom w:val="none" w:sz="0" w:space="0" w:color="auto"/>
        <w:right w:val="none" w:sz="0" w:space="0" w:color="auto"/>
      </w:divBdr>
    </w:div>
    <w:div w:id="667949570">
      <w:bodyDiv w:val="1"/>
      <w:marLeft w:val="0"/>
      <w:marRight w:val="0"/>
      <w:marTop w:val="0"/>
      <w:marBottom w:val="0"/>
      <w:divBdr>
        <w:top w:val="none" w:sz="0" w:space="0" w:color="auto"/>
        <w:left w:val="none" w:sz="0" w:space="0" w:color="auto"/>
        <w:bottom w:val="none" w:sz="0" w:space="0" w:color="auto"/>
        <w:right w:val="none" w:sz="0" w:space="0" w:color="auto"/>
      </w:divBdr>
    </w:div>
    <w:div w:id="674383383">
      <w:bodyDiv w:val="1"/>
      <w:marLeft w:val="0"/>
      <w:marRight w:val="0"/>
      <w:marTop w:val="0"/>
      <w:marBottom w:val="0"/>
      <w:divBdr>
        <w:top w:val="none" w:sz="0" w:space="0" w:color="auto"/>
        <w:left w:val="none" w:sz="0" w:space="0" w:color="auto"/>
        <w:bottom w:val="none" w:sz="0" w:space="0" w:color="auto"/>
        <w:right w:val="none" w:sz="0" w:space="0" w:color="auto"/>
      </w:divBdr>
    </w:div>
    <w:div w:id="679816785">
      <w:bodyDiv w:val="1"/>
      <w:marLeft w:val="0"/>
      <w:marRight w:val="0"/>
      <w:marTop w:val="0"/>
      <w:marBottom w:val="0"/>
      <w:divBdr>
        <w:top w:val="none" w:sz="0" w:space="0" w:color="auto"/>
        <w:left w:val="none" w:sz="0" w:space="0" w:color="auto"/>
        <w:bottom w:val="none" w:sz="0" w:space="0" w:color="auto"/>
        <w:right w:val="none" w:sz="0" w:space="0" w:color="auto"/>
      </w:divBdr>
    </w:div>
    <w:div w:id="695930047">
      <w:bodyDiv w:val="1"/>
      <w:marLeft w:val="0"/>
      <w:marRight w:val="0"/>
      <w:marTop w:val="0"/>
      <w:marBottom w:val="0"/>
      <w:divBdr>
        <w:top w:val="none" w:sz="0" w:space="0" w:color="auto"/>
        <w:left w:val="none" w:sz="0" w:space="0" w:color="auto"/>
        <w:bottom w:val="none" w:sz="0" w:space="0" w:color="auto"/>
        <w:right w:val="none" w:sz="0" w:space="0" w:color="auto"/>
      </w:divBdr>
    </w:div>
    <w:div w:id="702294573">
      <w:bodyDiv w:val="1"/>
      <w:marLeft w:val="0"/>
      <w:marRight w:val="0"/>
      <w:marTop w:val="0"/>
      <w:marBottom w:val="0"/>
      <w:divBdr>
        <w:top w:val="none" w:sz="0" w:space="0" w:color="auto"/>
        <w:left w:val="none" w:sz="0" w:space="0" w:color="auto"/>
        <w:bottom w:val="none" w:sz="0" w:space="0" w:color="auto"/>
        <w:right w:val="none" w:sz="0" w:space="0" w:color="auto"/>
      </w:divBdr>
    </w:div>
    <w:div w:id="712314268">
      <w:bodyDiv w:val="1"/>
      <w:marLeft w:val="0"/>
      <w:marRight w:val="0"/>
      <w:marTop w:val="0"/>
      <w:marBottom w:val="0"/>
      <w:divBdr>
        <w:top w:val="none" w:sz="0" w:space="0" w:color="auto"/>
        <w:left w:val="none" w:sz="0" w:space="0" w:color="auto"/>
        <w:bottom w:val="none" w:sz="0" w:space="0" w:color="auto"/>
        <w:right w:val="none" w:sz="0" w:space="0" w:color="auto"/>
      </w:divBdr>
    </w:div>
    <w:div w:id="712382768">
      <w:bodyDiv w:val="1"/>
      <w:marLeft w:val="0"/>
      <w:marRight w:val="0"/>
      <w:marTop w:val="0"/>
      <w:marBottom w:val="0"/>
      <w:divBdr>
        <w:top w:val="none" w:sz="0" w:space="0" w:color="auto"/>
        <w:left w:val="none" w:sz="0" w:space="0" w:color="auto"/>
        <w:bottom w:val="none" w:sz="0" w:space="0" w:color="auto"/>
        <w:right w:val="none" w:sz="0" w:space="0" w:color="auto"/>
      </w:divBdr>
    </w:div>
    <w:div w:id="716053751">
      <w:bodyDiv w:val="1"/>
      <w:marLeft w:val="0"/>
      <w:marRight w:val="0"/>
      <w:marTop w:val="0"/>
      <w:marBottom w:val="0"/>
      <w:divBdr>
        <w:top w:val="none" w:sz="0" w:space="0" w:color="auto"/>
        <w:left w:val="none" w:sz="0" w:space="0" w:color="auto"/>
        <w:bottom w:val="none" w:sz="0" w:space="0" w:color="auto"/>
        <w:right w:val="none" w:sz="0" w:space="0" w:color="auto"/>
      </w:divBdr>
    </w:div>
    <w:div w:id="733547670">
      <w:bodyDiv w:val="1"/>
      <w:marLeft w:val="0"/>
      <w:marRight w:val="0"/>
      <w:marTop w:val="0"/>
      <w:marBottom w:val="0"/>
      <w:divBdr>
        <w:top w:val="none" w:sz="0" w:space="0" w:color="auto"/>
        <w:left w:val="none" w:sz="0" w:space="0" w:color="auto"/>
        <w:bottom w:val="none" w:sz="0" w:space="0" w:color="auto"/>
        <w:right w:val="none" w:sz="0" w:space="0" w:color="auto"/>
      </w:divBdr>
    </w:div>
    <w:div w:id="738482842">
      <w:bodyDiv w:val="1"/>
      <w:marLeft w:val="0"/>
      <w:marRight w:val="0"/>
      <w:marTop w:val="0"/>
      <w:marBottom w:val="0"/>
      <w:divBdr>
        <w:top w:val="none" w:sz="0" w:space="0" w:color="auto"/>
        <w:left w:val="none" w:sz="0" w:space="0" w:color="auto"/>
        <w:bottom w:val="none" w:sz="0" w:space="0" w:color="auto"/>
        <w:right w:val="none" w:sz="0" w:space="0" w:color="auto"/>
      </w:divBdr>
    </w:div>
    <w:div w:id="747966706">
      <w:bodyDiv w:val="1"/>
      <w:marLeft w:val="0"/>
      <w:marRight w:val="0"/>
      <w:marTop w:val="0"/>
      <w:marBottom w:val="0"/>
      <w:divBdr>
        <w:top w:val="none" w:sz="0" w:space="0" w:color="auto"/>
        <w:left w:val="none" w:sz="0" w:space="0" w:color="auto"/>
        <w:bottom w:val="none" w:sz="0" w:space="0" w:color="auto"/>
        <w:right w:val="none" w:sz="0" w:space="0" w:color="auto"/>
      </w:divBdr>
    </w:div>
    <w:div w:id="754284573">
      <w:bodyDiv w:val="1"/>
      <w:marLeft w:val="0"/>
      <w:marRight w:val="0"/>
      <w:marTop w:val="0"/>
      <w:marBottom w:val="0"/>
      <w:divBdr>
        <w:top w:val="none" w:sz="0" w:space="0" w:color="auto"/>
        <w:left w:val="none" w:sz="0" w:space="0" w:color="auto"/>
        <w:bottom w:val="none" w:sz="0" w:space="0" w:color="auto"/>
        <w:right w:val="none" w:sz="0" w:space="0" w:color="auto"/>
      </w:divBdr>
    </w:div>
    <w:div w:id="762841998">
      <w:bodyDiv w:val="1"/>
      <w:marLeft w:val="0"/>
      <w:marRight w:val="0"/>
      <w:marTop w:val="0"/>
      <w:marBottom w:val="0"/>
      <w:divBdr>
        <w:top w:val="none" w:sz="0" w:space="0" w:color="auto"/>
        <w:left w:val="none" w:sz="0" w:space="0" w:color="auto"/>
        <w:bottom w:val="none" w:sz="0" w:space="0" w:color="auto"/>
        <w:right w:val="none" w:sz="0" w:space="0" w:color="auto"/>
      </w:divBdr>
    </w:div>
    <w:div w:id="772357629">
      <w:bodyDiv w:val="1"/>
      <w:marLeft w:val="0"/>
      <w:marRight w:val="0"/>
      <w:marTop w:val="0"/>
      <w:marBottom w:val="0"/>
      <w:divBdr>
        <w:top w:val="none" w:sz="0" w:space="0" w:color="auto"/>
        <w:left w:val="none" w:sz="0" w:space="0" w:color="auto"/>
        <w:bottom w:val="none" w:sz="0" w:space="0" w:color="auto"/>
        <w:right w:val="none" w:sz="0" w:space="0" w:color="auto"/>
      </w:divBdr>
    </w:div>
    <w:div w:id="779494632">
      <w:bodyDiv w:val="1"/>
      <w:marLeft w:val="0"/>
      <w:marRight w:val="0"/>
      <w:marTop w:val="0"/>
      <w:marBottom w:val="0"/>
      <w:divBdr>
        <w:top w:val="none" w:sz="0" w:space="0" w:color="auto"/>
        <w:left w:val="none" w:sz="0" w:space="0" w:color="auto"/>
        <w:bottom w:val="none" w:sz="0" w:space="0" w:color="auto"/>
        <w:right w:val="none" w:sz="0" w:space="0" w:color="auto"/>
      </w:divBdr>
    </w:div>
    <w:div w:id="786237447">
      <w:bodyDiv w:val="1"/>
      <w:marLeft w:val="0"/>
      <w:marRight w:val="0"/>
      <w:marTop w:val="0"/>
      <w:marBottom w:val="0"/>
      <w:divBdr>
        <w:top w:val="none" w:sz="0" w:space="0" w:color="auto"/>
        <w:left w:val="none" w:sz="0" w:space="0" w:color="auto"/>
        <w:bottom w:val="none" w:sz="0" w:space="0" w:color="auto"/>
        <w:right w:val="none" w:sz="0" w:space="0" w:color="auto"/>
      </w:divBdr>
    </w:div>
    <w:div w:id="788548008">
      <w:bodyDiv w:val="1"/>
      <w:marLeft w:val="0"/>
      <w:marRight w:val="0"/>
      <w:marTop w:val="0"/>
      <w:marBottom w:val="0"/>
      <w:divBdr>
        <w:top w:val="none" w:sz="0" w:space="0" w:color="auto"/>
        <w:left w:val="none" w:sz="0" w:space="0" w:color="auto"/>
        <w:bottom w:val="none" w:sz="0" w:space="0" w:color="auto"/>
        <w:right w:val="none" w:sz="0" w:space="0" w:color="auto"/>
      </w:divBdr>
    </w:div>
    <w:div w:id="790784948">
      <w:bodyDiv w:val="1"/>
      <w:marLeft w:val="0"/>
      <w:marRight w:val="0"/>
      <w:marTop w:val="0"/>
      <w:marBottom w:val="0"/>
      <w:divBdr>
        <w:top w:val="none" w:sz="0" w:space="0" w:color="auto"/>
        <w:left w:val="none" w:sz="0" w:space="0" w:color="auto"/>
        <w:bottom w:val="none" w:sz="0" w:space="0" w:color="auto"/>
        <w:right w:val="none" w:sz="0" w:space="0" w:color="auto"/>
      </w:divBdr>
    </w:div>
    <w:div w:id="794714480">
      <w:bodyDiv w:val="1"/>
      <w:marLeft w:val="0"/>
      <w:marRight w:val="0"/>
      <w:marTop w:val="0"/>
      <w:marBottom w:val="0"/>
      <w:divBdr>
        <w:top w:val="none" w:sz="0" w:space="0" w:color="auto"/>
        <w:left w:val="none" w:sz="0" w:space="0" w:color="auto"/>
        <w:bottom w:val="none" w:sz="0" w:space="0" w:color="auto"/>
        <w:right w:val="none" w:sz="0" w:space="0" w:color="auto"/>
      </w:divBdr>
    </w:div>
    <w:div w:id="803354218">
      <w:bodyDiv w:val="1"/>
      <w:marLeft w:val="0"/>
      <w:marRight w:val="0"/>
      <w:marTop w:val="0"/>
      <w:marBottom w:val="0"/>
      <w:divBdr>
        <w:top w:val="none" w:sz="0" w:space="0" w:color="auto"/>
        <w:left w:val="none" w:sz="0" w:space="0" w:color="auto"/>
        <w:bottom w:val="none" w:sz="0" w:space="0" w:color="auto"/>
        <w:right w:val="none" w:sz="0" w:space="0" w:color="auto"/>
      </w:divBdr>
    </w:div>
    <w:div w:id="809443581">
      <w:bodyDiv w:val="1"/>
      <w:marLeft w:val="0"/>
      <w:marRight w:val="0"/>
      <w:marTop w:val="0"/>
      <w:marBottom w:val="0"/>
      <w:divBdr>
        <w:top w:val="none" w:sz="0" w:space="0" w:color="auto"/>
        <w:left w:val="none" w:sz="0" w:space="0" w:color="auto"/>
        <w:bottom w:val="none" w:sz="0" w:space="0" w:color="auto"/>
        <w:right w:val="none" w:sz="0" w:space="0" w:color="auto"/>
      </w:divBdr>
    </w:div>
    <w:div w:id="841049885">
      <w:bodyDiv w:val="1"/>
      <w:marLeft w:val="0"/>
      <w:marRight w:val="0"/>
      <w:marTop w:val="0"/>
      <w:marBottom w:val="0"/>
      <w:divBdr>
        <w:top w:val="none" w:sz="0" w:space="0" w:color="auto"/>
        <w:left w:val="none" w:sz="0" w:space="0" w:color="auto"/>
        <w:bottom w:val="none" w:sz="0" w:space="0" w:color="auto"/>
        <w:right w:val="none" w:sz="0" w:space="0" w:color="auto"/>
      </w:divBdr>
    </w:div>
    <w:div w:id="845822561">
      <w:bodyDiv w:val="1"/>
      <w:marLeft w:val="0"/>
      <w:marRight w:val="0"/>
      <w:marTop w:val="0"/>
      <w:marBottom w:val="0"/>
      <w:divBdr>
        <w:top w:val="none" w:sz="0" w:space="0" w:color="auto"/>
        <w:left w:val="none" w:sz="0" w:space="0" w:color="auto"/>
        <w:bottom w:val="none" w:sz="0" w:space="0" w:color="auto"/>
        <w:right w:val="none" w:sz="0" w:space="0" w:color="auto"/>
      </w:divBdr>
    </w:div>
    <w:div w:id="855927692">
      <w:bodyDiv w:val="1"/>
      <w:marLeft w:val="0"/>
      <w:marRight w:val="0"/>
      <w:marTop w:val="0"/>
      <w:marBottom w:val="0"/>
      <w:divBdr>
        <w:top w:val="none" w:sz="0" w:space="0" w:color="auto"/>
        <w:left w:val="none" w:sz="0" w:space="0" w:color="auto"/>
        <w:bottom w:val="none" w:sz="0" w:space="0" w:color="auto"/>
        <w:right w:val="none" w:sz="0" w:space="0" w:color="auto"/>
      </w:divBdr>
    </w:div>
    <w:div w:id="862599212">
      <w:bodyDiv w:val="1"/>
      <w:marLeft w:val="0"/>
      <w:marRight w:val="0"/>
      <w:marTop w:val="0"/>
      <w:marBottom w:val="0"/>
      <w:divBdr>
        <w:top w:val="none" w:sz="0" w:space="0" w:color="auto"/>
        <w:left w:val="none" w:sz="0" w:space="0" w:color="auto"/>
        <w:bottom w:val="none" w:sz="0" w:space="0" w:color="auto"/>
        <w:right w:val="none" w:sz="0" w:space="0" w:color="auto"/>
      </w:divBdr>
    </w:div>
    <w:div w:id="873424551">
      <w:bodyDiv w:val="1"/>
      <w:marLeft w:val="0"/>
      <w:marRight w:val="0"/>
      <w:marTop w:val="0"/>
      <w:marBottom w:val="0"/>
      <w:divBdr>
        <w:top w:val="none" w:sz="0" w:space="0" w:color="auto"/>
        <w:left w:val="none" w:sz="0" w:space="0" w:color="auto"/>
        <w:bottom w:val="none" w:sz="0" w:space="0" w:color="auto"/>
        <w:right w:val="none" w:sz="0" w:space="0" w:color="auto"/>
      </w:divBdr>
    </w:div>
    <w:div w:id="889876716">
      <w:bodyDiv w:val="1"/>
      <w:marLeft w:val="0"/>
      <w:marRight w:val="0"/>
      <w:marTop w:val="0"/>
      <w:marBottom w:val="0"/>
      <w:divBdr>
        <w:top w:val="none" w:sz="0" w:space="0" w:color="auto"/>
        <w:left w:val="none" w:sz="0" w:space="0" w:color="auto"/>
        <w:bottom w:val="none" w:sz="0" w:space="0" w:color="auto"/>
        <w:right w:val="none" w:sz="0" w:space="0" w:color="auto"/>
      </w:divBdr>
    </w:div>
    <w:div w:id="901401778">
      <w:bodyDiv w:val="1"/>
      <w:marLeft w:val="0"/>
      <w:marRight w:val="0"/>
      <w:marTop w:val="0"/>
      <w:marBottom w:val="0"/>
      <w:divBdr>
        <w:top w:val="none" w:sz="0" w:space="0" w:color="auto"/>
        <w:left w:val="none" w:sz="0" w:space="0" w:color="auto"/>
        <w:bottom w:val="none" w:sz="0" w:space="0" w:color="auto"/>
        <w:right w:val="none" w:sz="0" w:space="0" w:color="auto"/>
      </w:divBdr>
    </w:div>
    <w:div w:id="902839602">
      <w:bodyDiv w:val="1"/>
      <w:marLeft w:val="0"/>
      <w:marRight w:val="0"/>
      <w:marTop w:val="0"/>
      <w:marBottom w:val="0"/>
      <w:divBdr>
        <w:top w:val="none" w:sz="0" w:space="0" w:color="auto"/>
        <w:left w:val="none" w:sz="0" w:space="0" w:color="auto"/>
        <w:bottom w:val="none" w:sz="0" w:space="0" w:color="auto"/>
        <w:right w:val="none" w:sz="0" w:space="0" w:color="auto"/>
      </w:divBdr>
    </w:div>
    <w:div w:id="930702833">
      <w:bodyDiv w:val="1"/>
      <w:marLeft w:val="0"/>
      <w:marRight w:val="0"/>
      <w:marTop w:val="0"/>
      <w:marBottom w:val="0"/>
      <w:divBdr>
        <w:top w:val="none" w:sz="0" w:space="0" w:color="auto"/>
        <w:left w:val="none" w:sz="0" w:space="0" w:color="auto"/>
        <w:bottom w:val="none" w:sz="0" w:space="0" w:color="auto"/>
        <w:right w:val="none" w:sz="0" w:space="0" w:color="auto"/>
      </w:divBdr>
    </w:div>
    <w:div w:id="940724677">
      <w:bodyDiv w:val="1"/>
      <w:marLeft w:val="0"/>
      <w:marRight w:val="0"/>
      <w:marTop w:val="0"/>
      <w:marBottom w:val="0"/>
      <w:divBdr>
        <w:top w:val="none" w:sz="0" w:space="0" w:color="auto"/>
        <w:left w:val="none" w:sz="0" w:space="0" w:color="auto"/>
        <w:bottom w:val="none" w:sz="0" w:space="0" w:color="auto"/>
        <w:right w:val="none" w:sz="0" w:space="0" w:color="auto"/>
      </w:divBdr>
    </w:div>
    <w:div w:id="941107420">
      <w:bodyDiv w:val="1"/>
      <w:marLeft w:val="0"/>
      <w:marRight w:val="0"/>
      <w:marTop w:val="0"/>
      <w:marBottom w:val="0"/>
      <w:divBdr>
        <w:top w:val="none" w:sz="0" w:space="0" w:color="auto"/>
        <w:left w:val="none" w:sz="0" w:space="0" w:color="auto"/>
        <w:bottom w:val="none" w:sz="0" w:space="0" w:color="auto"/>
        <w:right w:val="none" w:sz="0" w:space="0" w:color="auto"/>
      </w:divBdr>
    </w:div>
    <w:div w:id="963385290">
      <w:bodyDiv w:val="1"/>
      <w:marLeft w:val="0"/>
      <w:marRight w:val="0"/>
      <w:marTop w:val="0"/>
      <w:marBottom w:val="0"/>
      <w:divBdr>
        <w:top w:val="none" w:sz="0" w:space="0" w:color="auto"/>
        <w:left w:val="none" w:sz="0" w:space="0" w:color="auto"/>
        <w:bottom w:val="none" w:sz="0" w:space="0" w:color="auto"/>
        <w:right w:val="none" w:sz="0" w:space="0" w:color="auto"/>
      </w:divBdr>
    </w:div>
    <w:div w:id="996803684">
      <w:bodyDiv w:val="1"/>
      <w:marLeft w:val="0"/>
      <w:marRight w:val="0"/>
      <w:marTop w:val="0"/>
      <w:marBottom w:val="0"/>
      <w:divBdr>
        <w:top w:val="none" w:sz="0" w:space="0" w:color="auto"/>
        <w:left w:val="none" w:sz="0" w:space="0" w:color="auto"/>
        <w:bottom w:val="none" w:sz="0" w:space="0" w:color="auto"/>
        <w:right w:val="none" w:sz="0" w:space="0" w:color="auto"/>
      </w:divBdr>
    </w:div>
    <w:div w:id="1007292669">
      <w:bodyDiv w:val="1"/>
      <w:marLeft w:val="0"/>
      <w:marRight w:val="0"/>
      <w:marTop w:val="0"/>
      <w:marBottom w:val="0"/>
      <w:divBdr>
        <w:top w:val="none" w:sz="0" w:space="0" w:color="auto"/>
        <w:left w:val="none" w:sz="0" w:space="0" w:color="auto"/>
        <w:bottom w:val="none" w:sz="0" w:space="0" w:color="auto"/>
        <w:right w:val="none" w:sz="0" w:space="0" w:color="auto"/>
      </w:divBdr>
    </w:div>
    <w:div w:id="1019090098">
      <w:bodyDiv w:val="1"/>
      <w:marLeft w:val="0"/>
      <w:marRight w:val="0"/>
      <w:marTop w:val="0"/>
      <w:marBottom w:val="0"/>
      <w:divBdr>
        <w:top w:val="none" w:sz="0" w:space="0" w:color="auto"/>
        <w:left w:val="none" w:sz="0" w:space="0" w:color="auto"/>
        <w:bottom w:val="none" w:sz="0" w:space="0" w:color="auto"/>
        <w:right w:val="none" w:sz="0" w:space="0" w:color="auto"/>
      </w:divBdr>
    </w:div>
    <w:div w:id="1021980628">
      <w:bodyDiv w:val="1"/>
      <w:marLeft w:val="0"/>
      <w:marRight w:val="0"/>
      <w:marTop w:val="0"/>
      <w:marBottom w:val="0"/>
      <w:divBdr>
        <w:top w:val="none" w:sz="0" w:space="0" w:color="auto"/>
        <w:left w:val="none" w:sz="0" w:space="0" w:color="auto"/>
        <w:bottom w:val="none" w:sz="0" w:space="0" w:color="auto"/>
        <w:right w:val="none" w:sz="0" w:space="0" w:color="auto"/>
      </w:divBdr>
    </w:div>
    <w:div w:id="1025138324">
      <w:bodyDiv w:val="1"/>
      <w:marLeft w:val="0"/>
      <w:marRight w:val="0"/>
      <w:marTop w:val="0"/>
      <w:marBottom w:val="0"/>
      <w:divBdr>
        <w:top w:val="none" w:sz="0" w:space="0" w:color="auto"/>
        <w:left w:val="none" w:sz="0" w:space="0" w:color="auto"/>
        <w:bottom w:val="none" w:sz="0" w:space="0" w:color="auto"/>
        <w:right w:val="none" w:sz="0" w:space="0" w:color="auto"/>
      </w:divBdr>
    </w:div>
    <w:div w:id="1029067513">
      <w:bodyDiv w:val="1"/>
      <w:marLeft w:val="0"/>
      <w:marRight w:val="0"/>
      <w:marTop w:val="0"/>
      <w:marBottom w:val="0"/>
      <w:divBdr>
        <w:top w:val="none" w:sz="0" w:space="0" w:color="auto"/>
        <w:left w:val="none" w:sz="0" w:space="0" w:color="auto"/>
        <w:bottom w:val="none" w:sz="0" w:space="0" w:color="auto"/>
        <w:right w:val="none" w:sz="0" w:space="0" w:color="auto"/>
      </w:divBdr>
    </w:div>
    <w:div w:id="1031489754">
      <w:bodyDiv w:val="1"/>
      <w:marLeft w:val="0"/>
      <w:marRight w:val="0"/>
      <w:marTop w:val="0"/>
      <w:marBottom w:val="0"/>
      <w:divBdr>
        <w:top w:val="none" w:sz="0" w:space="0" w:color="auto"/>
        <w:left w:val="none" w:sz="0" w:space="0" w:color="auto"/>
        <w:bottom w:val="none" w:sz="0" w:space="0" w:color="auto"/>
        <w:right w:val="none" w:sz="0" w:space="0" w:color="auto"/>
      </w:divBdr>
    </w:div>
    <w:div w:id="1039086364">
      <w:bodyDiv w:val="1"/>
      <w:marLeft w:val="0"/>
      <w:marRight w:val="0"/>
      <w:marTop w:val="0"/>
      <w:marBottom w:val="0"/>
      <w:divBdr>
        <w:top w:val="none" w:sz="0" w:space="0" w:color="auto"/>
        <w:left w:val="none" w:sz="0" w:space="0" w:color="auto"/>
        <w:bottom w:val="none" w:sz="0" w:space="0" w:color="auto"/>
        <w:right w:val="none" w:sz="0" w:space="0" w:color="auto"/>
      </w:divBdr>
    </w:div>
    <w:div w:id="1056587733">
      <w:bodyDiv w:val="1"/>
      <w:marLeft w:val="0"/>
      <w:marRight w:val="0"/>
      <w:marTop w:val="0"/>
      <w:marBottom w:val="0"/>
      <w:divBdr>
        <w:top w:val="none" w:sz="0" w:space="0" w:color="auto"/>
        <w:left w:val="none" w:sz="0" w:space="0" w:color="auto"/>
        <w:bottom w:val="none" w:sz="0" w:space="0" w:color="auto"/>
        <w:right w:val="none" w:sz="0" w:space="0" w:color="auto"/>
      </w:divBdr>
    </w:div>
    <w:div w:id="1073116775">
      <w:bodyDiv w:val="1"/>
      <w:marLeft w:val="0"/>
      <w:marRight w:val="0"/>
      <w:marTop w:val="0"/>
      <w:marBottom w:val="0"/>
      <w:divBdr>
        <w:top w:val="none" w:sz="0" w:space="0" w:color="auto"/>
        <w:left w:val="none" w:sz="0" w:space="0" w:color="auto"/>
        <w:bottom w:val="none" w:sz="0" w:space="0" w:color="auto"/>
        <w:right w:val="none" w:sz="0" w:space="0" w:color="auto"/>
      </w:divBdr>
    </w:div>
    <w:div w:id="1075199687">
      <w:bodyDiv w:val="1"/>
      <w:marLeft w:val="0"/>
      <w:marRight w:val="0"/>
      <w:marTop w:val="0"/>
      <w:marBottom w:val="0"/>
      <w:divBdr>
        <w:top w:val="none" w:sz="0" w:space="0" w:color="auto"/>
        <w:left w:val="none" w:sz="0" w:space="0" w:color="auto"/>
        <w:bottom w:val="none" w:sz="0" w:space="0" w:color="auto"/>
        <w:right w:val="none" w:sz="0" w:space="0" w:color="auto"/>
      </w:divBdr>
    </w:div>
    <w:div w:id="1077702769">
      <w:bodyDiv w:val="1"/>
      <w:marLeft w:val="0"/>
      <w:marRight w:val="0"/>
      <w:marTop w:val="0"/>
      <w:marBottom w:val="0"/>
      <w:divBdr>
        <w:top w:val="none" w:sz="0" w:space="0" w:color="auto"/>
        <w:left w:val="none" w:sz="0" w:space="0" w:color="auto"/>
        <w:bottom w:val="none" w:sz="0" w:space="0" w:color="auto"/>
        <w:right w:val="none" w:sz="0" w:space="0" w:color="auto"/>
      </w:divBdr>
    </w:div>
    <w:div w:id="1079330188">
      <w:bodyDiv w:val="1"/>
      <w:marLeft w:val="0"/>
      <w:marRight w:val="0"/>
      <w:marTop w:val="0"/>
      <w:marBottom w:val="0"/>
      <w:divBdr>
        <w:top w:val="none" w:sz="0" w:space="0" w:color="auto"/>
        <w:left w:val="none" w:sz="0" w:space="0" w:color="auto"/>
        <w:bottom w:val="none" w:sz="0" w:space="0" w:color="auto"/>
        <w:right w:val="none" w:sz="0" w:space="0" w:color="auto"/>
      </w:divBdr>
    </w:div>
    <w:div w:id="1095059076">
      <w:bodyDiv w:val="1"/>
      <w:marLeft w:val="0"/>
      <w:marRight w:val="0"/>
      <w:marTop w:val="0"/>
      <w:marBottom w:val="0"/>
      <w:divBdr>
        <w:top w:val="none" w:sz="0" w:space="0" w:color="auto"/>
        <w:left w:val="none" w:sz="0" w:space="0" w:color="auto"/>
        <w:bottom w:val="none" w:sz="0" w:space="0" w:color="auto"/>
        <w:right w:val="none" w:sz="0" w:space="0" w:color="auto"/>
      </w:divBdr>
    </w:div>
    <w:div w:id="1095249148">
      <w:bodyDiv w:val="1"/>
      <w:marLeft w:val="0"/>
      <w:marRight w:val="0"/>
      <w:marTop w:val="0"/>
      <w:marBottom w:val="0"/>
      <w:divBdr>
        <w:top w:val="none" w:sz="0" w:space="0" w:color="auto"/>
        <w:left w:val="none" w:sz="0" w:space="0" w:color="auto"/>
        <w:bottom w:val="none" w:sz="0" w:space="0" w:color="auto"/>
        <w:right w:val="none" w:sz="0" w:space="0" w:color="auto"/>
      </w:divBdr>
    </w:div>
    <w:div w:id="1095394382">
      <w:bodyDiv w:val="1"/>
      <w:marLeft w:val="0"/>
      <w:marRight w:val="0"/>
      <w:marTop w:val="0"/>
      <w:marBottom w:val="0"/>
      <w:divBdr>
        <w:top w:val="none" w:sz="0" w:space="0" w:color="auto"/>
        <w:left w:val="none" w:sz="0" w:space="0" w:color="auto"/>
        <w:bottom w:val="none" w:sz="0" w:space="0" w:color="auto"/>
        <w:right w:val="none" w:sz="0" w:space="0" w:color="auto"/>
      </w:divBdr>
    </w:div>
    <w:div w:id="1100643276">
      <w:bodyDiv w:val="1"/>
      <w:marLeft w:val="0"/>
      <w:marRight w:val="0"/>
      <w:marTop w:val="0"/>
      <w:marBottom w:val="0"/>
      <w:divBdr>
        <w:top w:val="none" w:sz="0" w:space="0" w:color="auto"/>
        <w:left w:val="none" w:sz="0" w:space="0" w:color="auto"/>
        <w:bottom w:val="none" w:sz="0" w:space="0" w:color="auto"/>
        <w:right w:val="none" w:sz="0" w:space="0" w:color="auto"/>
      </w:divBdr>
    </w:div>
    <w:div w:id="1102334814">
      <w:bodyDiv w:val="1"/>
      <w:marLeft w:val="0"/>
      <w:marRight w:val="0"/>
      <w:marTop w:val="0"/>
      <w:marBottom w:val="0"/>
      <w:divBdr>
        <w:top w:val="none" w:sz="0" w:space="0" w:color="auto"/>
        <w:left w:val="none" w:sz="0" w:space="0" w:color="auto"/>
        <w:bottom w:val="none" w:sz="0" w:space="0" w:color="auto"/>
        <w:right w:val="none" w:sz="0" w:space="0" w:color="auto"/>
      </w:divBdr>
    </w:div>
    <w:div w:id="1108239099">
      <w:bodyDiv w:val="1"/>
      <w:marLeft w:val="0"/>
      <w:marRight w:val="0"/>
      <w:marTop w:val="0"/>
      <w:marBottom w:val="0"/>
      <w:divBdr>
        <w:top w:val="none" w:sz="0" w:space="0" w:color="auto"/>
        <w:left w:val="none" w:sz="0" w:space="0" w:color="auto"/>
        <w:bottom w:val="none" w:sz="0" w:space="0" w:color="auto"/>
        <w:right w:val="none" w:sz="0" w:space="0" w:color="auto"/>
      </w:divBdr>
    </w:div>
    <w:div w:id="1110586146">
      <w:bodyDiv w:val="1"/>
      <w:marLeft w:val="0"/>
      <w:marRight w:val="0"/>
      <w:marTop w:val="0"/>
      <w:marBottom w:val="0"/>
      <w:divBdr>
        <w:top w:val="none" w:sz="0" w:space="0" w:color="auto"/>
        <w:left w:val="none" w:sz="0" w:space="0" w:color="auto"/>
        <w:bottom w:val="none" w:sz="0" w:space="0" w:color="auto"/>
        <w:right w:val="none" w:sz="0" w:space="0" w:color="auto"/>
      </w:divBdr>
    </w:div>
    <w:div w:id="1111046049">
      <w:bodyDiv w:val="1"/>
      <w:marLeft w:val="0"/>
      <w:marRight w:val="0"/>
      <w:marTop w:val="0"/>
      <w:marBottom w:val="0"/>
      <w:divBdr>
        <w:top w:val="none" w:sz="0" w:space="0" w:color="auto"/>
        <w:left w:val="none" w:sz="0" w:space="0" w:color="auto"/>
        <w:bottom w:val="none" w:sz="0" w:space="0" w:color="auto"/>
        <w:right w:val="none" w:sz="0" w:space="0" w:color="auto"/>
      </w:divBdr>
    </w:div>
    <w:div w:id="1122307206">
      <w:bodyDiv w:val="1"/>
      <w:marLeft w:val="0"/>
      <w:marRight w:val="0"/>
      <w:marTop w:val="0"/>
      <w:marBottom w:val="0"/>
      <w:divBdr>
        <w:top w:val="none" w:sz="0" w:space="0" w:color="auto"/>
        <w:left w:val="none" w:sz="0" w:space="0" w:color="auto"/>
        <w:bottom w:val="none" w:sz="0" w:space="0" w:color="auto"/>
        <w:right w:val="none" w:sz="0" w:space="0" w:color="auto"/>
      </w:divBdr>
    </w:div>
    <w:div w:id="1140079429">
      <w:bodyDiv w:val="1"/>
      <w:marLeft w:val="0"/>
      <w:marRight w:val="0"/>
      <w:marTop w:val="0"/>
      <w:marBottom w:val="0"/>
      <w:divBdr>
        <w:top w:val="none" w:sz="0" w:space="0" w:color="auto"/>
        <w:left w:val="none" w:sz="0" w:space="0" w:color="auto"/>
        <w:bottom w:val="none" w:sz="0" w:space="0" w:color="auto"/>
        <w:right w:val="none" w:sz="0" w:space="0" w:color="auto"/>
      </w:divBdr>
    </w:div>
    <w:div w:id="1153836996">
      <w:bodyDiv w:val="1"/>
      <w:marLeft w:val="0"/>
      <w:marRight w:val="0"/>
      <w:marTop w:val="0"/>
      <w:marBottom w:val="0"/>
      <w:divBdr>
        <w:top w:val="none" w:sz="0" w:space="0" w:color="auto"/>
        <w:left w:val="none" w:sz="0" w:space="0" w:color="auto"/>
        <w:bottom w:val="none" w:sz="0" w:space="0" w:color="auto"/>
        <w:right w:val="none" w:sz="0" w:space="0" w:color="auto"/>
      </w:divBdr>
    </w:div>
    <w:div w:id="1154954891">
      <w:bodyDiv w:val="1"/>
      <w:marLeft w:val="0"/>
      <w:marRight w:val="0"/>
      <w:marTop w:val="0"/>
      <w:marBottom w:val="0"/>
      <w:divBdr>
        <w:top w:val="none" w:sz="0" w:space="0" w:color="auto"/>
        <w:left w:val="none" w:sz="0" w:space="0" w:color="auto"/>
        <w:bottom w:val="none" w:sz="0" w:space="0" w:color="auto"/>
        <w:right w:val="none" w:sz="0" w:space="0" w:color="auto"/>
      </w:divBdr>
    </w:div>
    <w:div w:id="1179277749">
      <w:bodyDiv w:val="1"/>
      <w:marLeft w:val="0"/>
      <w:marRight w:val="0"/>
      <w:marTop w:val="0"/>
      <w:marBottom w:val="0"/>
      <w:divBdr>
        <w:top w:val="none" w:sz="0" w:space="0" w:color="auto"/>
        <w:left w:val="none" w:sz="0" w:space="0" w:color="auto"/>
        <w:bottom w:val="none" w:sz="0" w:space="0" w:color="auto"/>
        <w:right w:val="none" w:sz="0" w:space="0" w:color="auto"/>
      </w:divBdr>
    </w:div>
    <w:div w:id="1185512474">
      <w:bodyDiv w:val="1"/>
      <w:marLeft w:val="0"/>
      <w:marRight w:val="0"/>
      <w:marTop w:val="0"/>
      <w:marBottom w:val="0"/>
      <w:divBdr>
        <w:top w:val="none" w:sz="0" w:space="0" w:color="auto"/>
        <w:left w:val="none" w:sz="0" w:space="0" w:color="auto"/>
        <w:bottom w:val="none" w:sz="0" w:space="0" w:color="auto"/>
        <w:right w:val="none" w:sz="0" w:space="0" w:color="auto"/>
      </w:divBdr>
    </w:div>
    <w:div w:id="1187255080">
      <w:bodyDiv w:val="1"/>
      <w:marLeft w:val="0"/>
      <w:marRight w:val="0"/>
      <w:marTop w:val="0"/>
      <w:marBottom w:val="0"/>
      <w:divBdr>
        <w:top w:val="none" w:sz="0" w:space="0" w:color="auto"/>
        <w:left w:val="none" w:sz="0" w:space="0" w:color="auto"/>
        <w:bottom w:val="none" w:sz="0" w:space="0" w:color="auto"/>
        <w:right w:val="none" w:sz="0" w:space="0" w:color="auto"/>
      </w:divBdr>
    </w:div>
    <w:div w:id="1195580305">
      <w:bodyDiv w:val="1"/>
      <w:marLeft w:val="0"/>
      <w:marRight w:val="0"/>
      <w:marTop w:val="0"/>
      <w:marBottom w:val="0"/>
      <w:divBdr>
        <w:top w:val="none" w:sz="0" w:space="0" w:color="auto"/>
        <w:left w:val="none" w:sz="0" w:space="0" w:color="auto"/>
        <w:bottom w:val="none" w:sz="0" w:space="0" w:color="auto"/>
        <w:right w:val="none" w:sz="0" w:space="0" w:color="auto"/>
      </w:divBdr>
    </w:div>
    <w:div w:id="1195726862">
      <w:bodyDiv w:val="1"/>
      <w:marLeft w:val="0"/>
      <w:marRight w:val="0"/>
      <w:marTop w:val="0"/>
      <w:marBottom w:val="0"/>
      <w:divBdr>
        <w:top w:val="none" w:sz="0" w:space="0" w:color="auto"/>
        <w:left w:val="none" w:sz="0" w:space="0" w:color="auto"/>
        <w:bottom w:val="none" w:sz="0" w:space="0" w:color="auto"/>
        <w:right w:val="none" w:sz="0" w:space="0" w:color="auto"/>
      </w:divBdr>
    </w:div>
    <w:div w:id="1202012406">
      <w:bodyDiv w:val="1"/>
      <w:marLeft w:val="0"/>
      <w:marRight w:val="0"/>
      <w:marTop w:val="0"/>
      <w:marBottom w:val="0"/>
      <w:divBdr>
        <w:top w:val="none" w:sz="0" w:space="0" w:color="auto"/>
        <w:left w:val="none" w:sz="0" w:space="0" w:color="auto"/>
        <w:bottom w:val="none" w:sz="0" w:space="0" w:color="auto"/>
        <w:right w:val="none" w:sz="0" w:space="0" w:color="auto"/>
      </w:divBdr>
    </w:div>
    <w:div w:id="1203177463">
      <w:bodyDiv w:val="1"/>
      <w:marLeft w:val="0"/>
      <w:marRight w:val="0"/>
      <w:marTop w:val="0"/>
      <w:marBottom w:val="0"/>
      <w:divBdr>
        <w:top w:val="none" w:sz="0" w:space="0" w:color="auto"/>
        <w:left w:val="none" w:sz="0" w:space="0" w:color="auto"/>
        <w:bottom w:val="none" w:sz="0" w:space="0" w:color="auto"/>
        <w:right w:val="none" w:sz="0" w:space="0" w:color="auto"/>
      </w:divBdr>
    </w:div>
    <w:div w:id="1208495179">
      <w:bodyDiv w:val="1"/>
      <w:marLeft w:val="0"/>
      <w:marRight w:val="0"/>
      <w:marTop w:val="0"/>
      <w:marBottom w:val="0"/>
      <w:divBdr>
        <w:top w:val="none" w:sz="0" w:space="0" w:color="auto"/>
        <w:left w:val="none" w:sz="0" w:space="0" w:color="auto"/>
        <w:bottom w:val="none" w:sz="0" w:space="0" w:color="auto"/>
        <w:right w:val="none" w:sz="0" w:space="0" w:color="auto"/>
      </w:divBdr>
    </w:div>
    <w:div w:id="1211958002">
      <w:bodyDiv w:val="1"/>
      <w:marLeft w:val="0"/>
      <w:marRight w:val="0"/>
      <w:marTop w:val="0"/>
      <w:marBottom w:val="0"/>
      <w:divBdr>
        <w:top w:val="none" w:sz="0" w:space="0" w:color="auto"/>
        <w:left w:val="none" w:sz="0" w:space="0" w:color="auto"/>
        <w:bottom w:val="none" w:sz="0" w:space="0" w:color="auto"/>
        <w:right w:val="none" w:sz="0" w:space="0" w:color="auto"/>
      </w:divBdr>
    </w:div>
    <w:div w:id="1268082140">
      <w:bodyDiv w:val="1"/>
      <w:marLeft w:val="0"/>
      <w:marRight w:val="0"/>
      <w:marTop w:val="0"/>
      <w:marBottom w:val="0"/>
      <w:divBdr>
        <w:top w:val="none" w:sz="0" w:space="0" w:color="auto"/>
        <w:left w:val="none" w:sz="0" w:space="0" w:color="auto"/>
        <w:bottom w:val="none" w:sz="0" w:space="0" w:color="auto"/>
        <w:right w:val="none" w:sz="0" w:space="0" w:color="auto"/>
      </w:divBdr>
    </w:div>
    <w:div w:id="1268349405">
      <w:bodyDiv w:val="1"/>
      <w:marLeft w:val="0"/>
      <w:marRight w:val="0"/>
      <w:marTop w:val="0"/>
      <w:marBottom w:val="0"/>
      <w:divBdr>
        <w:top w:val="none" w:sz="0" w:space="0" w:color="auto"/>
        <w:left w:val="none" w:sz="0" w:space="0" w:color="auto"/>
        <w:bottom w:val="none" w:sz="0" w:space="0" w:color="auto"/>
        <w:right w:val="none" w:sz="0" w:space="0" w:color="auto"/>
      </w:divBdr>
    </w:div>
    <w:div w:id="1273634901">
      <w:bodyDiv w:val="1"/>
      <w:marLeft w:val="0"/>
      <w:marRight w:val="0"/>
      <w:marTop w:val="0"/>
      <w:marBottom w:val="0"/>
      <w:divBdr>
        <w:top w:val="none" w:sz="0" w:space="0" w:color="auto"/>
        <w:left w:val="none" w:sz="0" w:space="0" w:color="auto"/>
        <w:bottom w:val="none" w:sz="0" w:space="0" w:color="auto"/>
        <w:right w:val="none" w:sz="0" w:space="0" w:color="auto"/>
      </w:divBdr>
    </w:div>
    <w:div w:id="1280258305">
      <w:bodyDiv w:val="1"/>
      <w:marLeft w:val="0"/>
      <w:marRight w:val="0"/>
      <w:marTop w:val="0"/>
      <w:marBottom w:val="0"/>
      <w:divBdr>
        <w:top w:val="none" w:sz="0" w:space="0" w:color="auto"/>
        <w:left w:val="none" w:sz="0" w:space="0" w:color="auto"/>
        <w:bottom w:val="none" w:sz="0" w:space="0" w:color="auto"/>
        <w:right w:val="none" w:sz="0" w:space="0" w:color="auto"/>
      </w:divBdr>
    </w:div>
    <w:div w:id="1283196875">
      <w:bodyDiv w:val="1"/>
      <w:marLeft w:val="0"/>
      <w:marRight w:val="0"/>
      <w:marTop w:val="0"/>
      <w:marBottom w:val="0"/>
      <w:divBdr>
        <w:top w:val="none" w:sz="0" w:space="0" w:color="auto"/>
        <w:left w:val="none" w:sz="0" w:space="0" w:color="auto"/>
        <w:bottom w:val="none" w:sz="0" w:space="0" w:color="auto"/>
        <w:right w:val="none" w:sz="0" w:space="0" w:color="auto"/>
      </w:divBdr>
    </w:div>
    <w:div w:id="1290668664">
      <w:bodyDiv w:val="1"/>
      <w:marLeft w:val="0"/>
      <w:marRight w:val="0"/>
      <w:marTop w:val="0"/>
      <w:marBottom w:val="0"/>
      <w:divBdr>
        <w:top w:val="none" w:sz="0" w:space="0" w:color="auto"/>
        <w:left w:val="none" w:sz="0" w:space="0" w:color="auto"/>
        <w:bottom w:val="none" w:sz="0" w:space="0" w:color="auto"/>
        <w:right w:val="none" w:sz="0" w:space="0" w:color="auto"/>
      </w:divBdr>
    </w:div>
    <w:div w:id="1298336132">
      <w:bodyDiv w:val="1"/>
      <w:marLeft w:val="0"/>
      <w:marRight w:val="0"/>
      <w:marTop w:val="0"/>
      <w:marBottom w:val="0"/>
      <w:divBdr>
        <w:top w:val="none" w:sz="0" w:space="0" w:color="auto"/>
        <w:left w:val="none" w:sz="0" w:space="0" w:color="auto"/>
        <w:bottom w:val="none" w:sz="0" w:space="0" w:color="auto"/>
        <w:right w:val="none" w:sz="0" w:space="0" w:color="auto"/>
      </w:divBdr>
    </w:div>
    <w:div w:id="1308123228">
      <w:bodyDiv w:val="1"/>
      <w:marLeft w:val="0"/>
      <w:marRight w:val="0"/>
      <w:marTop w:val="0"/>
      <w:marBottom w:val="0"/>
      <w:divBdr>
        <w:top w:val="none" w:sz="0" w:space="0" w:color="auto"/>
        <w:left w:val="none" w:sz="0" w:space="0" w:color="auto"/>
        <w:bottom w:val="none" w:sz="0" w:space="0" w:color="auto"/>
        <w:right w:val="none" w:sz="0" w:space="0" w:color="auto"/>
      </w:divBdr>
    </w:div>
    <w:div w:id="1312636441">
      <w:bodyDiv w:val="1"/>
      <w:marLeft w:val="0"/>
      <w:marRight w:val="0"/>
      <w:marTop w:val="0"/>
      <w:marBottom w:val="0"/>
      <w:divBdr>
        <w:top w:val="none" w:sz="0" w:space="0" w:color="auto"/>
        <w:left w:val="none" w:sz="0" w:space="0" w:color="auto"/>
        <w:bottom w:val="none" w:sz="0" w:space="0" w:color="auto"/>
        <w:right w:val="none" w:sz="0" w:space="0" w:color="auto"/>
      </w:divBdr>
    </w:div>
    <w:div w:id="1315254356">
      <w:bodyDiv w:val="1"/>
      <w:marLeft w:val="0"/>
      <w:marRight w:val="0"/>
      <w:marTop w:val="0"/>
      <w:marBottom w:val="0"/>
      <w:divBdr>
        <w:top w:val="none" w:sz="0" w:space="0" w:color="auto"/>
        <w:left w:val="none" w:sz="0" w:space="0" w:color="auto"/>
        <w:bottom w:val="none" w:sz="0" w:space="0" w:color="auto"/>
        <w:right w:val="none" w:sz="0" w:space="0" w:color="auto"/>
      </w:divBdr>
    </w:div>
    <w:div w:id="1341082946">
      <w:bodyDiv w:val="1"/>
      <w:marLeft w:val="0"/>
      <w:marRight w:val="0"/>
      <w:marTop w:val="0"/>
      <w:marBottom w:val="0"/>
      <w:divBdr>
        <w:top w:val="none" w:sz="0" w:space="0" w:color="auto"/>
        <w:left w:val="none" w:sz="0" w:space="0" w:color="auto"/>
        <w:bottom w:val="none" w:sz="0" w:space="0" w:color="auto"/>
        <w:right w:val="none" w:sz="0" w:space="0" w:color="auto"/>
      </w:divBdr>
    </w:div>
    <w:div w:id="1352340941">
      <w:bodyDiv w:val="1"/>
      <w:marLeft w:val="0"/>
      <w:marRight w:val="0"/>
      <w:marTop w:val="0"/>
      <w:marBottom w:val="0"/>
      <w:divBdr>
        <w:top w:val="none" w:sz="0" w:space="0" w:color="auto"/>
        <w:left w:val="none" w:sz="0" w:space="0" w:color="auto"/>
        <w:bottom w:val="none" w:sz="0" w:space="0" w:color="auto"/>
        <w:right w:val="none" w:sz="0" w:space="0" w:color="auto"/>
      </w:divBdr>
    </w:div>
    <w:div w:id="1358043561">
      <w:bodyDiv w:val="1"/>
      <w:marLeft w:val="0"/>
      <w:marRight w:val="0"/>
      <w:marTop w:val="0"/>
      <w:marBottom w:val="0"/>
      <w:divBdr>
        <w:top w:val="none" w:sz="0" w:space="0" w:color="auto"/>
        <w:left w:val="none" w:sz="0" w:space="0" w:color="auto"/>
        <w:bottom w:val="none" w:sz="0" w:space="0" w:color="auto"/>
        <w:right w:val="none" w:sz="0" w:space="0" w:color="auto"/>
      </w:divBdr>
    </w:div>
    <w:div w:id="1371148664">
      <w:bodyDiv w:val="1"/>
      <w:marLeft w:val="0"/>
      <w:marRight w:val="0"/>
      <w:marTop w:val="0"/>
      <w:marBottom w:val="0"/>
      <w:divBdr>
        <w:top w:val="none" w:sz="0" w:space="0" w:color="auto"/>
        <w:left w:val="none" w:sz="0" w:space="0" w:color="auto"/>
        <w:bottom w:val="none" w:sz="0" w:space="0" w:color="auto"/>
        <w:right w:val="none" w:sz="0" w:space="0" w:color="auto"/>
      </w:divBdr>
    </w:div>
    <w:div w:id="1377659815">
      <w:bodyDiv w:val="1"/>
      <w:marLeft w:val="0"/>
      <w:marRight w:val="0"/>
      <w:marTop w:val="0"/>
      <w:marBottom w:val="0"/>
      <w:divBdr>
        <w:top w:val="none" w:sz="0" w:space="0" w:color="auto"/>
        <w:left w:val="none" w:sz="0" w:space="0" w:color="auto"/>
        <w:bottom w:val="none" w:sz="0" w:space="0" w:color="auto"/>
        <w:right w:val="none" w:sz="0" w:space="0" w:color="auto"/>
      </w:divBdr>
    </w:div>
    <w:div w:id="1379628474">
      <w:bodyDiv w:val="1"/>
      <w:marLeft w:val="0"/>
      <w:marRight w:val="0"/>
      <w:marTop w:val="0"/>
      <w:marBottom w:val="0"/>
      <w:divBdr>
        <w:top w:val="none" w:sz="0" w:space="0" w:color="auto"/>
        <w:left w:val="none" w:sz="0" w:space="0" w:color="auto"/>
        <w:bottom w:val="none" w:sz="0" w:space="0" w:color="auto"/>
        <w:right w:val="none" w:sz="0" w:space="0" w:color="auto"/>
      </w:divBdr>
    </w:div>
    <w:div w:id="1439719879">
      <w:bodyDiv w:val="1"/>
      <w:marLeft w:val="0"/>
      <w:marRight w:val="0"/>
      <w:marTop w:val="0"/>
      <w:marBottom w:val="0"/>
      <w:divBdr>
        <w:top w:val="none" w:sz="0" w:space="0" w:color="auto"/>
        <w:left w:val="none" w:sz="0" w:space="0" w:color="auto"/>
        <w:bottom w:val="none" w:sz="0" w:space="0" w:color="auto"/>
        <w:right w:val="none" w:sz="0" w:space="0" w:color="auto"/>
      </w:divBdr>
    </w:div>
    <w:div w:id="1458111218">
      <w:bodyDiv w:val="1"/>
      <w:marLeft w:val="0"/>
      <w:marRight w:val="0"/>
      <w:marTop w:val="0"/>
      <w:marBottom w:val="0"/>
      <w:divBdr>
        <w:top w:val="none" w:sz="0" w:space="0" w:color="auto"/>
        <w:left w:val="none" w:sz="0" w:space="0" w:color="auto"/>
        <w:bottom w:val="none" w:sz="0" w:space="0" w:color="auto"/>
        <w:right w:val="none" w:sz="0" w:space="0" w:color="auto"/>
      </w:divBdr>
    </w:div>
    <w:div w:id="1468814088">
      <w:bodyDiv w:val="1"/>
      <w:marLeft w:val="0"/>
      <w:marRight w:val="0"/>
      <w:marTop w:val="0"/>
      <w:marBottom w:val="0"/>
      <w:divBdr>
        <w:top w:val="none" w:sz="0" w:space="0" w:color="auto"/>
        <w:left w:val="none" w:sz="0" w:space="0" w:color="auto"/>
        <w:bottom w:val="none" w:sz="0" w:space="0" w:color="auto"/>
        <w:right w:val="none" w:sz="0" w:space="0" w:color="auto"/>
      </w:divBdr>
    </w:div>
    <w:div w:id="1473132623">
      <w:bodyDiv w:val="1"/>
      <w:marLeft w:val="0"/>
      <w:marRight w:val="0"/>
      <w:marTop w:val="0"/>
      <w:marBottom w:val="0"/>
      <w:divBdr>
        <w:top w:val="none" w:sz="0" w:space="0" w:color="auto"/>
        <w:left w:val="none" w:sz="0" w:space="0" w:color="auto"/>
        <w:bottom w:val="none" w:sz="0" w:space="0" w:color="auto"/>
        <w:right w:val="none" w:sz="0" w:space="0" w:color="auto"/>
      </w:divBdr>
    </w:div>
    <w:div w:id="1482500486">
      <w:bodyDiv w:val="1"/>
      <w:marLeft w:val="0"/>
      <w:marRight w:val="0"/>
      <w:marTop w:val="0"/>
      <w:marBottom w:val="0"/>
      <w:divBdr>
        <w:top w:val="none" w:sz="0" w:space="0" w:color="auto"/>
        <w:left w:val="none" w:sz="0" w:space="0" w:color="auto"/>
        <w:bottom w:val="none" w:sz="0" w:space="0" w:color="auto"/>
        <w:right w:val="none" w:sz="0" w:space="0" w:color="auto"/>
      </w:divBdr>
    </w:div>
    <w:div w:id="1483622501">
      <w:bodyDiv w:val="1"/>
      <w:marLeft w:val="0"/>
      <w:marRight w:val="0"/>
      <w:marTop w:val="0"/>
      <w:marBottom w:val="0"/>
      <w:divBdr>
        <w:top w:val="none" w:sz="0" w:space="0" w:color="auto"/>
        <w:left w:val="none" w:sz="0" w:space="0" w:color="auto"/>
        <w:bottom w:val="none" w:sz="0" w:space="0" w:color="auto"/>
        <w:right w:val="none" w:sz="0" w:space="0" w:color="auto"/>
      </w:divBdr>
    </w:div>
    <w:div w:id="1521701382">
      <w:bodyDiv w:val="1"/>
      <w:marLeft w:val="0"/>
      <w:marRight w:val="0"/>
      <w:marTop w:val="0"/>
      <w:marBottom w:val="0"/>
      <w:divBdr>
        <w:top w:val="none" w:sz="0" w:space="0" w:color="auto"/>
        <w:left w:val="none" w:sz="0" w:space="0" w:color="auto"/>
        <w:bottom w:val="none" w:sz="0" w:space="0" w:color="auto"/>
        <w:right w:val="none" w:sz="0" w:space="0" w:color="auto"/>
      </w:divBdr>
    </w:div>
    <w:div w:id="1533347050">
      <w:bodyDiv w:val="1"/>
      <w:marLeft w:val="0"/>
      <w:marRight w:val="0"/>
      <w:marTop w:val="0"/>
      <w:marBottom w:val="0"/>
      <w:divBdr>
        <w:top w:val="none" w:sz="0" w:space="0" w:color="auto"/>
        <w:left w:val="none" w:sz="0" w:space="0" w:color="auto"/>
        <w:bottom w:val="none" w:sz="0" w:space="0" w:color="auto"/>
        <w:right w:val="none" w:sz="0" w:space="0" w:color="auto"/>
      </w:divBdr>
    </w:div>
    <w:div w:id="1536768994">
      <w:bodyDiv w:val="1"/>
      <w:marLeft w:val="0"/>
      <w:marRight w:val="0"/>
      <w:marTop w:val="0"/>
      <w:marBottom w:val="0"/>
      <w:divBdr>
        <w:top w:val="none" w:sz="0" w:space="0" w:color="auto"/>
        <w:left w:val="none" w:sz="0" w:space="0" w:color="auto"/>
        <w:bottom w:val="none" w:sz="0" w:space="0" w:color="auto"/>
        <w:right w:val="none" w:sz="0" w:space="0" w:color="auto"/>
      </w:divBdr>
    </w:div>
    <w:div w:id="1564559836">
      <w:bodyDiv w:val="1"/>
      <w:marLeft w:val="0"/>
      <w:marRight w:val="0"/>
      <w:marTop w:val="0"/>
      <w:marBottom w:val="0"/>
      <w:divBdr>
        <w:top w:val="none" w:sz="0" w:space="0" w:color="auto"/>
        <w:left w:val="none" w:sz="0" w:space="0" w:color="auto"/>
        <w:bottom w:val="none" w:sz="0" w:space="0" w:color="auto"/>
        <w:right w:val="none" w:sz="0" w:space="0" w:color="auto"/>
      </w:divBdr>
    </w:div>
    <w:div w:id="1571235344">
      <w:bodyDiv w:val="1"/>
      <w:marLeft w:val="0"/>
      <w:marRight w:val="0"/>
      <w:marTop w:val="0"/>
      <w:marBottom w:val="0"/>
      <w:divBdr>
        <w:top w:val="none" w:sz="0" w:space="0" w:color="auto"/>
        <w:left w:val="none" w:sz="0" w:space="0" w:color="auto"/>
        <w:bottom w:val="none" w:sz="0" w:space="0" w:color="auto"/>
        <w:right w:val="none" w:sz="0" w:space="0" w:color="auto"/>
      </w:divBdr>
    </w:div>
    <w:div w:id="1579289705">
      <w:bodyDiv w:val="1"/>
      <w:marLeft w:val="0"/>
      <w:marRight w:val="0"/>
      <w:marTop w:val="0"/>
      <w:marBottom w:val="0"/>
      <w:divBdr>
        <w:top w:val="none" w:sz="0" w:space="0" w:color="auto"/>
        <w:left w:val="none" w:sz="0" w:space="0" w:color="auto"/>
        <w:bottom w:val="none" w:sz="0" w:space="0" w:color="auto"/>
        <w:right w:val="none" w:sz="0" w:space="0" w:color="auto"/>
      </w:divBdr>
    </w:div>
    <w:div w:id="1582449932">
      <w:bodyDiv w:val="1"/>
      <w:marLeft w:val="0"/>
      <w:marRight w:val="0"/>
      <w:marTop w:val="0"/>
      <w:marBottom w:val="0"/>
      <w:divBdr>
        <w:top w:val="none" w:sz="0" w:space="0" w:color="auto"/>
        <w:left w:val="none" w:sz="0" w:space="0" w:color="auto"/>
        <w:bottom w:val="none" w:sz="0" w:space="0" w:color="auto"/>
        <w:right w:val="none" w:sz="0" w:space="0" w:color="auto"/>
      </w:divBdr>
    </w:div>
    <w:div w:id="1587373462">
      <w:bodyDiv w:val="1"/>
      <w:marLeft w:val="0"/>
      <w:marRight w:val="0"/>
      <w:marTop w:val="0"/>
      <w:marBottom w:val="0"/>
      <w:divBdr>
        <w:top w:val="none" w:sz="0" w:space="0" w:color="auto"/>
        <w:left w:val="none" w:sz="0" w:space="0" w:color="auto"/>
        <w:bottom w:val="none" w:sz="0" w:space="0" w:color="auto"/>
        <w:right w:val="none" w:sz="0" w:space="0" w:color="auto"/>
      </w:divBdr>
    </w:div>
    <w:div w:id="1595354695">
      <w:bodyDiv w:val="1"/>
      <w:marLeft w:val="0"/>
      <w:marRight w:val="0"/>
      <w:marTop w:val="0"/>
      <w:marBottom w:val="0"/>
      <w:divBdr>
        <w:top w:val="none" w:sz="0" w:space="0" w:color="auto"/>
        <w:left w:val="none" w:sz="0" w:space="0" w:color="auto"/>
        <w:bottom w:val="none" w:sz="0" w:space="0" w:color="auto"/>
        <w:right w:val="none" w:sz="0" w:space="0" w:color="auto"/>
      </w:divBdr>
    </w:div>
    <w:div w:id="1603880505">
      <w:bodyDiv w:val="1"/>
      <w:marLeft w:val="0"/>
      <w:marRight w:val="0"/>
      <w:marTop w:val="0"/>
      <w:marBottom w:val="0"/>
      <w:divBdr>
        <w:top w:val="none" w:sz="0" w:space="0" w:color="auto"/>
        <w:left w:val="none" w:sz="0" w:space="0" w:color="auto"/>
        <w:bottom w:val="none" w:sz="0" w:space="0" w:color="auto"/>
        <w:right w:val="none" w:sz="0" w:space="0" w:color="auto"/>
      </w:divBdr>
    </w:div>
    <w:div w:id="1607695686">
      <w:bodyDiv w:val="1"/>
      <w:marLeft w:val="0"/>
      <w:marRight w:val="0"/>
      <w:marTop w:val="0"/>
      <w:marBottom w:val="0"/>
      <w:divBdr>
        <w:top w:val="none" w:sz="0" w:space="0" w:color="auto"/>
        <w:left w:val="none" w:sz="0" w:space="0" w:color="auto"/>
        <w:bottom w:val="none" w:sz="0" w:space="0" w:color="auto"/>
        <w:right w:val="none" w:sz="0" w:space="0" w:color="auto"/>
      </w:divBdr>
    </w:div>
    <w:div w:id="1626421564">
      <w:bodyDiv w:val="1"/>
      <w:marLeft w:val="0"/>
      <w:marRight w:val="0"/>
      <w:marTop w:val="0"/>
      <w:marBottom w:val="0"/>
      <w:divBdr>
        <w:top w:val="none" w:sz="0" w:space="0" w:color="auto"/>
        <w:left w:val="none" w:sz="0" w:space="0" w:color="auto"/>
        <w:bottom w:val="none" w:sz="0" w:space="0" w:color="auto"/>
        <w:right w:val="none" w:sz="0" w:space="0" w:color="auto"/>
      </w:divBdr>
    </w:div>
    <w:div w:id="1641762564">
      <w:bodyDiv w:val="1"/>
      <w:marLeft w:val="0"/>
      <w:marRight w:val="0"/>
      <w:marTop w:val="0"/>
      <w:marBottom w:val="0"/>
      <w:divBdr>
        <w:top w:val="none" w:sz="0" w:space="0" w:color="auto"/>
        <w:left w:val="none" w:sz="0" w:space="0" w:color="auto"/>
        <w:bottom w:val="none" w:sz="0" w:space="0" w:color="auto"/>
        <w:right w:val="none" w:sz="0" w:space="0" w:color="auto"/>
      </w:divBdr>
    </w:div>
    <w:div w:id="1652128276">
      <w:bodyDiv w:val="1"/>
      <w:marLeft w:val="0"/>
      <w:marRight w:val="0"/>
      <w:marTop w:val="0"/>
      <w:marBottom w:val="0"/>
      <w:divBdr>
        <w:top w:val="none" w:sz="0" w:space="0" w:color="auto"/>
        <w:left w:val="none" w:sz="0" w:space="0" w:color="auto"/>
        <w:bottom w:val="none" w:sz="0" w:space="0" w:color="auto"/>
        <w:right w:val="none" w:sz="0" w:space="0" w:color="auto"/>
      </w:divBdr>
    </w:div>
    <w:div w:id="1656690363">
      <w:bodyDiv w:val="1"/>
      <w:marLeft w:val="0"/>
      <w:marRight w:val="0"/>
      <w:marTop w:val="0"/>
      <w:marBottom w:val="0"/>
      <w:divBdr>
        <w:top w:val="none" w:sz="0" w:space="0" w:color="auto"/>
        <w:left w:val="none" w:sz="0" w:space="0" w:color="auto"/>
        <w:bottom w:val="none" w:sz="0" w:space="0" w:color="auto"/>
        <w:right w:val="none" w:sz="0" w:space="0" w:color="auto"/>
      </w:divBdr>
    </w:div>
    <w:div w:id="1666743703">
      <w:bodyDiv w:val="1"/>
      <w:marLeft w:val="0"/>
      <w:marRight w:val="0"/>
      <w:marTop w:val="0"/>
      <w:marBottom w:val="0"/>
      <w:divBdr>
        <w:top w:val="none" w:sz="0" w:space="0" w:color="auto"/>
        <w:left w:val="none" w:sz="0" w:space="0" w:color="auto"/>
        <w:bottom w:val="none" w:sz="0" w:space="0" w:color="auto"/>
        <w:right w:val="none" w:sz="0" w:space="0" w:color="auto"/>
      </w:divBdr>
    </w:div>
    <w:div w:id="1667778162">
      <w:bodyDiv w:val="1"/>
      <w:marLeft w:val="0"/>
      <w:marRight w:val="0"/>
      <w:marTop w:val="0"/>
      <w:marBottom w:val="0"/>
      <w:divBdr>
        <w:top w:val="none" w:sz="0" w:space="0" w:color="auto"/>
        <w:left w:val="none" w:sz="0" w:space="0" w:color="auto"/>
        <w:bottom w:val="none" w:sz="0" w:space="0" w:color="auto"/>
        <w:right w:val="none" w:sz="0" w:space="0" w:color="auto"/>
      </w:divBdr>
    </w:div>
    <w:div w:id="1668707635">
      <w:bodyDiv w:val="1"/>
      <w:marLeft w:val="0"/>
      <w:marRight w:val="0"/>
      <w:marTop w:val="0"/>
      <w:marBottom w:val="0"/>
      <w:divBdr>
        <w:top w:val="none" w:sz="0" w:space="0" w:color="auto"/>
        <w:left w:val="none" w:sz="0" w:space="0" w:color="auto"/>
        <w:bottom w:val="none" w:sz="0" w:space="0" w:color="auto"/>
        <w:right w:val="none" w:sz="0" w:space="0" w:color="auto"/>
      </w:divBdr>
    </w:div>
    <w:div w:id="1669014693">
      <w:bodyDiv w:val="1"/>
      <w:marLeft w:val="0"/>
      <w:marRight w:val="0"/>
      <w:marTop w:val="0"/>
      <w:marBottom w:val="0"/>
      <w:divBdr>
        <w:top w:val="none" w:sz="0" w:space="0" w:color="auto"/>
        <w:left w:val="none" w:sz="0" w:space="0" w:color="auto"/>
        <w:bottom w:val="none" w:sz="0" w:space="0" w:color="auto"/>
        <w:right w:val="none" w:sz="0" w:space="0" w:color="auto"/>
      </w:divBdr>
    </w:div>
    <w:div w:id="1679849708">
      <w:bodyDiv w:val="1"/>
      <w:marLeft w:val="0"/>
      <w:marRight w:val="0"/>
      <w:marTop w:val="0"/>
      <w:marBottom w:val="0"/>
      <w:divBdr>
        <w:top w:val="none" w:sz="0" w:space="0" w:color="auto"/>
        <w:left w:val="none" w:sz="0" w:space="0" w:color="auto"/>
        <w:bottom w:val="none" w:sz="0" w:space="0" w:color="auto"/>
        <w:right w:val="none" w:sz="0" w:space="0" w:color="auto"/>
      </w:divBdr>
    </w:div>
    <w:div w:id="1688362913">
      <w:bodyDiv w:val="1"/>
      <w:marLeft w:val="0"/>
      <w:marRight w:val="0"/>
      <w:marTop w:val="0"/>
      <w:marBottom w:val="0"/>
      <w:divBdr>
        <w:top w:val="none" w:sz="0" w:space="0" w:color="auto"/>
        <w:left w:val="none" w:sz="0" w:space="0" w:color="auto"/>
        <w:bottom w:val="none" w:sz="0" w:space="0" w:color="auto"/>
        <w:right w:val="none" w:sz="0" w:space="0" w:color="auto"/>
      </w:divBdr>
    </w:div>
    <w:div w:id="1698892031">
      <w:bodyDiv w:val="1"/>
      <w:marLeft w:val="0"/>
      <w:marRight w:val="0"/>
      <w:marTop w:val="0"/>
      <w:marBottom w:val="0"/>
      <w:divBdr>
        <w:top w:val="none" w:sz="0" w:space="0" w:color="auto"/>
        <w:left w:val="none" w:sz="0" w:space="0" w:color="auto"/>
        <w:bottom w:val="none" w:sz="0" w:space="0" w:color="auto"/>
        <w:right w:val="none" w:sz="0" w:space="0" w:color="auto"/>
      </w:divBdr>
    </w:div>
    <w:div w:id="1701511968">
      <w:bodyDiv w:val="1"/>
      <w:marLeft w:val="0"/>
      <w:marRight w:val="0"/>
      <w:marTop w:val="0"/>
      <w:marBottom w:val="0"/>
      <w:divBdr>
        <w:top w:val="none" w:sz="0" w:space="0" w:color="auto"/>
        <w:left w:val="none" w:sz="0" w:space="0" w:color="auto"/>
        <w:bottom w:val="none" w:sz="0" w:space="0" w:color="auto"/>
        <w:right w:val="none" w:sz="0" w:space="0" w:color="auto"/>
      </w:divBdr>
    </w:div>
    <w:div w:id="1707749440">
      <w:bodyDiv w:val="1"/>
      <w:marLeft w:val="0"/>
      <w:marRight w:val="0"/>
      <w:marTop w:val="0"/>
      <w:marBottom w:val="0"/>
      <w:divBdr>
        <w:top w:val="none" w:sz="0" w:space="0" w:color="auto"/>
        <w:left w:val="none" w:sz="0" w:space="0" w:color="auto"/>
        <w:bottom w:val="none" w:sz="0" w:space="0" w:color="auto"/>
        <w:right w:val="none" w:sz="0" w:space="0" w:color="auto"/>
      </w:divBdr>
    </w:div>
    <w:div w:id="1711415447">
      <w:bodyDiv w:val="1"/>
      <w:marLeft w:val="0"/>
      <w:marRight w:val="0"/>
      <w:marTop w:val="0"/>
      <w:marBottom w:val="0"/>
      <w:divBdr>
        <w:top w:val="none" w:sz="0" w:space="0" w:color="auto"/>
        <w:left w:val="none" w:sz="0" w:space="0" w:color="auto"/>
        <w:bottom w:val="none" w:sz="0" w:space="0" w:color="auto"/>
        <w:right w:val="none" w:sz="0" w:space="0" w:color="auto"/>
      </w:divBdr>
    </w:div>
    <w:div w:id="1719358900">
      <w:bodyDiv w:val="1"/>
      <w:marLeft w:val="0"/>
      <w:marRight w:val="0"/>
      <w:marTop w:val="0"/>
      <w:marBottom w:val="0"/>
      <w:divBdr>
        <w:top w:val="none" w:sz="0" w:space="0" w:color="auto"/>
        <w:left w:val="none" w:sz="0" w:space="0" w:color="auto"/>
        <w:bottom w:val="none" w:sz="0" w:space="0" w:color="auto"/>
        <w:right w:val="none" w:sz="0" w:space="0" w:color="auto"/>
      </w:divBdr>
    </w:div>
    <w:div w:id="1720275322">
      <w:bodyDiv w:val="1"/>
      <w:marLeft w:val="0"/>
      <w:marRight w:val="0"/>
      <w:marTop w:val="0"/>
      <w:marBottom w:val="0"/>
      <w:divBdr>
        <w:top w:val="none" w:sz="0" w:space="0" w:color="auto"/>
        <w:left w:val="none" w:sz="0" w:space="0" w:color="auto"/>
        <w:bottom w:val="none" w:sz="0" w:space="0" w:color="auto"/>
        <w:right w:val="none" w:sz="0" w:space="0" w:color="auto"/>
      </w:divBdr>
    </w:div>
    <w:div w:id="1740059970">
      <w:bodyDiv w:val="1"/>
      <w:marLeft w:val="0"/>
      <w:marRight w:val="0"/>
      <w:marTop w:val="0"/>
      <w:marBottom w:val="0"/>
      <w:divBdr>
        <w:top w:val="none" w:sz="0" w:space="0" w:color="auto"/>
        <w:left w:val="none" w:sz="0" w:space="0" w:color="auto"/>
        <w:bottom w:val="none" w:sz="0" w:space="0" w:color="auto"/>
        <w:right w:val="none" w:sz="0" w:space="0" w:color="auto"/>
      </w:divBdr>
    </w:div>
    <w:div w:id="1761684202">
      <w:bodyDiv w:val="1"/>
      <w:marLeft w:val="0"/>
      <w:marRight w:val="0"/>
      <w:marTop w:val="0"/>
      <w:marBottom w:val="0"/>
      <w:divBdr>
        <w:top w:val="none" w:sz="0" w:space="0" w:color="auto"/>
        <w:left w:val="none" w:sz="0" w:space="0" w:color="auto"/>
        <w:bottom w:val="none" w:sz="0" w:space="0" w:color="auto"/>
        <w:right w:val="none" w:sz="0" w:space="0" w:color="auto"/>
      </w:divBdr>
    </w:div>
    <w:div w:id="1769932349">
      <w:bodyDiv w:val="1"/>
      <w:marLeft w:val="0"/>
      <w:marRight w:val="0"/>
      <w:marTop w:val="0"/>
      <w:marBottom w:val="0"/>
      <w:divBdr>
        <w:top w:val="none" w:sz="0" w:space="0" w:color="auto"/>
        <w:left w:val="none" w:sz="0" w:space="0" w:color="auto"/>
        <w:bottom w:val="none" w:sz="0" w:space="0" w:color="auto"/>
        <w:right w:val="none" w:sz="0" w:space="0" w:color="auto"/>
      </w:divBdr>
    </w:div>
    <w:div w:id="1792363433">
      <w:bodyDiv w:val="1"/>
      <w:marLeft w:val="0"/>
      <w:marRight w:val="0"/>
      <w:marTop w:val="0"/>
      <w:marBottom w:val="0"/>
      <w:divBdr>
        <w:top w:val="none" w:sz="0" w:space="0" w:color="auto"/>
        <w:left w:val="none" w:sz="0" w:space="0" w:color="auto"/>
        <w:bottom w:val="none" w:sz="0" w:space="0" w:color="auto"/>
        <w:right w:val="none" w:sz="0" w:space="0" w:color="auto"/>
      </w:divBdr>
    </w:div>
    <w:div w:id="1793472185">
      <w:bodyDiv w:val="1"/>
      <w:marLeft w:val="0"/>
      <w:marRight w:val="0"/>
      <w:marTop w:val="0"/>
      <w:marBottom w:val="0"/>
      <w:divBdr>
        <w:top w:val="none" w:sz="0" w:space="0" w:color="auto"/>
        <w:left w:val="none" w:sz="0" w:space="0" w:color="auto"/>
        <w:bottom w:val="none" w:sz="0" w:space="0" w:color="auto"/>
        <w:right w:val="none" w:sz="0" w:space="0" w:color="auto"/>
      </w:divBdr>
    </w:div>
    <w:div w:id="1802309182">
      <w:bodyDiv w:val="1"/>
      <w:marLeft w:val="0"/>
      <w:marRight w:val="0"/>
      <w:marTop w:val="0"/>
      <w:marBottom w:val="0"/>
      <w:divBdr>
        <w:top w:val="none" w:sz="0" w:space="0" w:color="auto"/>
        <w:left w:val="none" w:sz="0" w:space="0" w:color="auto"/>
        <w:bottom w:val="none" w:sz="0" w:space="0" w:color="auto"/>
        <w:right w:val="none" w:sz="0" w:space="0" w:color="auto"/>
      </w:divBdr>
    </w:div>
    <w:div w:id="1802455695">
      <w:bodyDiv w:val="1"/>
      <w:marLeft w:val="0"/>
      <w:marRight w:val="0"/>
      <w:marTop w:val="0"/>
      <w:marBottom w:val="0"/>
      <w:divBdr>
        <w:top w:val="none" w:sz="0" w:space="0" w:color="auto"/>
        <w:left w:val="none" w:sz="0" w:space="0" w:color="auto"/>
        <w:bottom w:val="none" w:sz="0" w:space="0" w:color="auto"/>
        <w:right w:val="none" w:sz="0" w:space="0" w:color="auto"/>
      </w:divBdr>
    </w:div>
    <w:div w:id="1807353110">
      <w:bodyDiv w:val="1"/>
      <w:marLeft w:val="0"/>
      <w:marRight w:val="0"/>
      <w:marTop w:val="0"/>
      <w:marBottom w:val="0"/>
      <w:divBdr>
        <w:top w:val="none" w:sz="0" w:space="0" w:color="auto"/>
        <w:left w:val="none" w:sz="0" w:space="0" w:color="auto"/>
        <w:bottom w:val="none" w:sz="0" w:space="0" w:color="auto"/>
        <w:right w:val="none" w:sz="0" w:space="0" w:color="auto"/>
      </w:divBdr>
    </w:div>
    <w:div w:id="1808930814">
      <w:bodyDiv w:val="1"/>
      <w:marLeft w:val="0"/>
      <w:marRight w:val="0"/>
      <w:marTop w:val="0"/>
      <w:marBottom w:val="0"/>
      <w:divBdr>
        <w:top w:val="none" w:sz="0" w:space="0" w:color="auto"/>
        <w:left w:val="none" w:sz="0" w:space="0" w:color="auto"/>
        <w:bottom w:val="none" w:sz="0" w:space="0" w:color="auto"/>
        <w:right w:val="none" w:sz="0" w:space="0" w:color="auto"/>
      </w:divBdr>
    </w:div>
    <w:div w:id="1814369312">
      <w:bodyDiv w:val="1"/>
      <w:marLeft w:val="0"/>
      <w:marRight w:val="0"/>
      <w:marTop w:val="0"/>
      <w:marBottom w:val="0"/>
      <w:divBdr>
        <w:top w:val="none" w:sz="0" w:space="0" w:color="auto"/>
        <w:left w:val="none" w:sz="0" w:space="0" w:color="auto"/>
        <w:bottom w:val="none" w:sz="0" w:space="0" w:color="auto"/>
        <w:right w:val="none" w:sz="0" w:space="0" w:color="auto"/>
      </w:divBdr>
    </w:div>
    <w:div w:id="1819180065">
      <w:bodyDiv w:val="1"/>
      <w:marLeft w:val="0"/>
      <w:marRight w:val="0"/>
      <w:marTop w:val="0"/>
      <w:marBottom w:val="0"/>
      <w:divBdr>
        <w:top w:val="none" w:sz="0" w:space="0" w:color="auto"/>
        <w:left w:val="none" w:sz="0" w:space="0" w:color="auto"/>
        <w:bottom w:val="none" w:sz="0" w:space="0" w:color="auto"/>
        <w:right w:val="none" w:sz="0" w:space="0" w:color="auto"/>
      </w:divBdr>
    </w:div>
    <w:div w:id="1829007877">
      <w:bodyDiv w:val="1"/>
      <w:marLeft w:val="0"/>
      <w:marRight w:val="0"/>
      <w:marTop w:val="0"/>
      <w:marBottom w:val="0"/>
      <w:divBdr>
        <w:top w:val="none" w:sz="0" w:space="0" w:color="auto"/>
        <w:left w:val="none" w:sz="0" w:space="0" w:color="auto"/>
        <w:bottom w:val="none" w:sz="0" w:space="0" w:color="auto"/>
        <w:right w:val="none" w:sz="0" w:space="0" w:color="auto"/>
      </w:divBdr>
    </w:div>
    <w:div w:id="1831099956">
      <w:bodyDiv w:val="1"/>
      <w:marLeft w:val="0"/>
      <w:marRight w:val="0"/>
      <w:marTop w:val="0"/>
      <w:marBottom w:val="0"/>
      <w:divBdr>
        <w:top w:val="none" w:sz="0" w:space="0" w:color="auto"/>
        <w:left w:val="none" w:sz="0" w:space="0" w:color="auto"/>
        <w:bottom w:val="none" w:sz="0" w:space="0" w:color="auto"/>
        <w:right w:val="none" w:sz="0" w:space="0" w:color="auto"/>
      </w:divBdr>
    </w:div>
    <w:div w:id="1833570427">
      <w:bodyDiv w:val="1"/>
      <w:marLeft w:val="0"/>
      <w:marRight w:val="0"/>
      <w:marTop w:val="0"/>
      <w:marBottom w:val="0"/>
      <w:divBdr>
        <w:top w:val="none" w:sz="0" w:space="0" w:color="auto"/>
        <w:left w:val="none" w:sz="0" w:space="0" w:color="auto"/>
        <w:bottom w:val="none" w:sz="0" w:space="0" w:color="auto"/>
        <w:right w:val="none" w:sz="0" w:space="0" w:color="auto"/>
      </w:divBdr>
    </w:div>
    <w:div w:id="1835534779">
      <w:bodyDiv w:val="1"/>
      <w:marLeft w:val="0"/>
      <w:marRight w:val="0"/>
      <w:marTop w:val="0"/>
      <w:marBottom w:val="0"/>
      <w:divBdr>
        <w:top w:val="none" w:sz="0" w:space="0" w:color="auto"/>
        <w:left w:val="none" w:sz="0" w:space="0" w:color="auto"/>
        <w:bottom w:val="none" w:sz="0" w:space="0" w:color="auto"/>
        <w:right w:val="none" w:sz="0" w:space="0" w:color="auto"/>
      </w:divBdr>
    </w:div>
    <w:div w:id="1839998483">
      <w:bodyDiv w:val="1"/>
      <w:marLeft w:val="0"/>
      <w:marRight w:val="0"/>
      <w:marTop w:val="0"/>
      <w:marBottom w:val="0"/>
      <w:divBdr>
        <w:top w:val="none" w:sz="0" w:space="0" w:color="auto"/>
        <w:left w:val="none" w:sz="0" w:space="0" w:color="auto"/>
        <w:bottom w:val="none" w:sz="0" w:space="0" w:color="auto"/>
        <w:right w:val="none" w:sz="0" w:space="0" w:color="auto"/>
      </w:divBdr>
    </w:div>
    <w:div w:id="1840389413">
      <w:bodyDiv w:val="1"/>
      <w:marLeft w:val="0"/>
      <w:marRight w:val="0"/>
      <w:marTop w:val="0"/>
      <w:marBottom w:val="0"/>
      <w:divBdr>
        <w:top w:val="none" w:sz="0" w:space="0" w:color="auto"/>
        <w:left w:val="none" w:sz="0" w:space="0" w:color="auto"/>
        <w:bottom w:val="none" w:sz="0" w:space="0" w:color="auto"/>
        <w:right w:val="none" w:sz="0" w:space="0" w:color="auto"/>
      </w:divBdr>
    </w:div>
    <w:div w:id="1841695323">
      <w:bodyDiv w:val="1"/>
      <w:marLeft w:val="0"/>
      <w:marRight w:val="0"/>
      <w:marTop w:val="0"/>
      <w:marBottom w:val="0"/>
      <w:divBdr>
        <w:top w:val="none" w:sz="0" w:space="0" w:color="auto"/>
        <w:left w:val="none" w:sz="0" w:space="0" w:color="auto"/>
        <w:bottom w:val="none" w:sz="0" w:space="0" w:color="auto"/>
        <w:right w:val="none" w:sz="0" w:space="0" w:color="auto"/>
      </w:divBdr>
    </w:div>
    <w:div w:id="1854614354">
      <w:bodyDiv w:val="1"/>
      <w:marLeft w:val="0"/>
      <w:marRight w:val="0"/>
      <w:marTop w:val="0"/>
      <w:marBottom w:val="0"/>
      <w:divBdr>
        <w:top w:val="none" w:sz="0" w:space="0" w:color="auto"/>
        <w:left w:val="none" w:sz="0" w:space="0" w:color="auto"/>
        <w:bottom w:val="none" w:sz="0" w:space="0" w:color="auto"/>
        <w:right w:val="none" w:sz="0" w:space="0" w:color="auto"/>
      </w:divBdr>
    </w:div>
    <w:div w:id="1868179777">
      <w:bodyDiv w:val="1"/>
      <w:marLeft w:val="0"/>
      <w:marRight w:val="0"/>
      <w:marTop w:val="0"/>
      <w:marBottom w:val="0"/>
      <w:divBdr>
        <w:top w:val="none" w:sz="0" w:space="0" w:color="auto"/>
        <w:left w:val="none" w:sz="0" w:space="0" w:color="auto"/>
        <w:bottom w:val="none" w:sz="0" w:space="0" w:color="auto"/>
        <w:right w:val="none" w:sz="0" w:space="0" w:color="auto"/>
      </w:divBdr>
    </w:div>
    <w:div w:id="1874612707">
      <w:bodyDiv w:val="1"/>
      <w:marLeft w:val="0"/>
      <w:marRight w:val="0"/>
      <w:marTop w:val="0"/>
      <w:marBottom w:val="0"/>
      <w:divBdr>
        <w:top w:val="none" w:sz="0" w:space="0" w:color="auto"/>
        <w:left w:val="none" w:sz="0" w:space="0" w:color="auto"/>
        <w:bottom w:val="none" w:sz="0" w:space="0" w:color="auto"/>
        <w:right w:val="none" w:sz="0" w:space="0" w:color="auto"/>
      </w:divBdr>
    </w:div>
    <w:div w:id="1876695270">
      <w:bodyDiv w:val="1"/>
      <w:marLeft w:val="0"/>
      <w:marRight w:val="0"/>
      <w:marTop w:val="0"/>
      <w:marBottom w:val="0"/>
      <w:divBdr>
        <w:top w:val="none" w:sz="0" w:space="0" w:color="auto"/>
        <w:left w:val="none" w:sz="0" w:space="0" w:color="auto"/>
        <w:bottom w:val="none" w:sz="0" w:space="0" w:color="auto"/>
        <w:right w:val="none" w:sz="0" w:space="0" w:color="auto"/>
      </w:divBdr>
    </w:div>
    <w:div w:id="1890611759">
      <w:bodyDiv w:val="1"/>
      <w:marLeft w:val="0"/>
      <w:marRight w:val="0"/>
      <w:marTop w:val="0"/>
      <w:marBottom w:val="0"/>
      <w:divBdr>
        <w:top w:val="none" w:sz="0" w:space="0" w:color="auto"/>
        <w:left w:val="none" w:sz="0" w:space="0" w:color="auto"/>
        <w:bottom w:val="none" w:sz="0" w:space="0" w:color="auto"/>
        <w:right w:val="none" w:sz="0" w:space="0" w:color="auto"/>
      </w:divBdr>
    </w:div>
    <w:div w:id="1897668246">
      <w:bodyDiv w:val="1"/>
      <w:marLeft w:val="0"/>
      <w:marRight w:val="0"/>
      <w:marTop w:val="0"/>
      <w:marBottom w:val="0"/>
      <w:divBdr>
        <w:top w:val="none" w:sz="0" w:space="0" w:color="auto"/>
        <w:left w:val="none" w:sz="0" w:space="0" w:color="auto"/>
        <w:bottom w:val="none" w:sz="0" w:space="0" w:color="auto"/>
        <w:right w:val="none" w:sz="0" w:space="0" w:color="auto"/>
      </w:divBdr>
    </w:div>
    <w:div w:id="1898321574">
      <w:bodyDiv w:val="1"/>
      <w:marLeft w:val="0"/>
      <w:marRight w:val="0"/>
      <w:marTop w:val="0"/>
      <w:marBottom w:val="0"/>
      <w:divBdr>
        <w:top w:val="none" w:sz="0" w:space="0" w:color="auto"/>
        <w:left w:val="none" w:sz="0" w:space="0" w:color="auto"/>
        <w:bottom w:val="none" w:sz="0" w:space="0" w:color="auto"/>
        <w:right w:val="none" w:sz="0" w:space="0" w:color="auto"/>
      </w:divBdr>
    </w:div>
    <w:div w:id="1908030541">
      <w:bodyDiv w:val="1"/>
      <w:marLeft w:val="0"/>
      <w:marRight w:val="0"/>
      <w:marTop w:val="0"/>
      <w:marBottom w:val="0"/>
      <w:divBdr>
        <w:top w:val="none" w:sz="0" w:space="0" w:color="auto"/>
        <w:left w:val="none" w:sz="0" w:space="0" w:color="auto"/>
        <w:bottom w:val="none" w:sz="0" w:space="0" w:color="auto"/>
        <w:right w:val="none" w:sz="0" w:space="0" w:color="auto"/>
      </w:divBdr>
    </w:div>
    <w:div w:id="1908101829">
      <w:bodyDiv w:val="1"/>
      <w:marLeft w:val="0"/>
      <w:marRight w:val="0"/>
      <w:marTop w:val="0"/>
      <w:marBottom w:val="0"/>
      <w:divBdr>
        <w:top w:val="none" w:sz="0" w:space="0" w:color="auto"/>
        <w:left w:val="none" w:sz="0" w:space="0" w:color="auto"/>
        <w:bottom w:val="none" w:sz="0" w:space="0" w:color="auto"/>
        <w:right w:val="none" w:sz="0" w:space="0" w:color="auto"/>
      </w:divBdr>
    </w:div>
    <w:div w:id="1909421081">
      <w:bodyDiv w:val="1"/>
      <w:marLeft w:val="0"/>
      <w:marRight w:val="0"/>
      <w:marTop w:val="0"/>
      <w:marBottom w:val="0"/>
      <w:divBdr>
        <w:top w:val="none" w:sz="0" w:space="0" w:color="auto"/>
        <w:left w:val="none" w:sz="0" w:space="0" w:color="auto"/>
        <w:bottom w:val="none" w:sz="0" w:space="0" w:color="auto"/>
        <w:right w:val="none" w:sz="0" w:space="0" w:color="auto"/>
      </w:divBdr>
    </w:div>
    <w:div w:id="1911772184">
      <w:bodyDiv w:val="1"/>
      <w:marLeft w:val="0"/>
      <w:marRight w:val="0"/>
      <w:marTop w:val="0"/>
      <w:marBottom w:val="0"/>
      <w:divBdr>
        <w:top w:val="none" w:sz="0" w:space="0" w:color="auto"/>
        <w:left w:val="none" w:sz="0" w:space="0" w:color="auto"/>
        <w:bottom w:val="none" w:sz="0" w:space="0" w:color="auto"/>
        <w:right w:val="none" w:sz="0" w:space="0" w:color="auto"/>
      </w:divBdr>
    </w:div>
    <w:div w:id="1915968268">
      <w:bodyDiv w:val="1"/>
      <w:marLeft w:val="0"/>
      <w:marRight w:val="0"/>
      <w:marTop w:val="0"/>
      <w:marBottom w:val="0"/>
      <w:divBdr>
        <w:top w:val="none" w:sz="0" w:space="0" w:color="auto"/>
        <w:left w:val="none" w:sz="0" w:space="0" w:color="auto"/>
        <w:bottom w:val="none" w:sz="0" w:space="0" w:color="auto"/>
        <w:right w:val="none" w:sz="0" w:space="0" w:color="auto"/>
      </w:divBdr>
    </w:div>
    <w:div w:id="1921597021">
      <w:bodyDiv w:val="1"/>
      <w:marLeft w:val="0"/>
      <w:marRight w:val="0"/>
      <w:marTop w:val="0"/>
      <w:marBottom w:val="0"/>
      <w:divBdr>
        <w:top w:val="none" w:sz="0" w:space="0" w:color="auto"/>
        <w:left w:val="none" w:sz="0" w:space="0" w:color="auto"/>
        <w:bottom w:val="none" w:sz="0" w:space="0" w:color="auto"/>
        <w:right w:val="none" w:sz="0" w:space="0" w:color="auto"/>
      </w:divBdr>
    </w:div>
    <w:div w:id="1932466567">
      <w:bodyDiv w:val="1"/>
      <w:marLeft w:val="0"/>
      <w:marRight w:val="0"/>
      <w:marTop w:val="0"/>
      <w:marBottom w:val="0"/>
      <w:divBdr>
        <w:top w:val="none" w:sz="0" w:space="0" w:color="auto"/>
        <w:left w:val="none" w:sz="0" w:space="0" w:color="auto"/>
        <w:bottom w:val="none" w:sz="0" w:space="0" w:color="auto"/>
        <w:right w:val="none" w:sz="0" w:space="0" w:color="auto"/>
      </w:divBdr>
    </w:div>
    <w:div w:id="1945527268">
      <w:bodyDiv w:val="1"/>
      <w:marLeft w:val="0"/>
      <w:marRight w:val="0"/>
      <w:marTop w:val="0"/>
      <w:marBottom w:val="0"/>
      <w:divBdr>
        <w:top w:val="none" w:sz="0" w:space="0" w:color="auto"/>
        <w:left w:val="none" w:sz="0" w:space="0" w:color="auto"/>
        <w:bottom w:val="none" w:sz="0" w:space="0" w:color="auto"/>
        <w:right w:val="none" w:sz="0" w:space="0" w:color="auto"/>
      </w:divBdr>
    </w:div>
    <w:div w:id="1949773294">
      <w:bodyDiv w:val="1"/>
      <w:marLeft w:val="0"/>
      <w:marRight w:val="0"/>
      <w:marTop w:val="0"/>
      <w:marBottom w:val="0"/>
      <w:divBdr>
        <w:top w:val="none" w:sz="0" w:space="0" w:color="auto"/>
        <w:left w:val="none" w:sz="0" w:space="0" w:color="auto"/>
        <w:bottom w:val="none" w:sz="0" w:space="0" w:color="auto"/>
        <w:right w:val="none" w:sz="0" w:space="0" w:color="auto"/>
      </w:divBdr>
    </w:div>
    <w:div w:id="1950818884">
      <w:bodyDiv w:val="1"/>
      <w:marLeft w:val="0"/>
      <w:marRight w:val="0"/>
      <w:marTop w:val="0"/>
      <w:marBottom w:val="0"/>
      <w:divBdr>
        <w:top w:val="none" w:sz="0" w:space="0" w:color="auto"/>
        <w:left w:val="none" w:sz="0" w:space="0" w:color="auto"/>
        <w:bottom w:val="none" w:sz="0" w:space="0" w:color="auto"/>
        <w:right w:val="none" w:sz="0" w:space="0" w:color="auto"/>
      </w:divBdr>
    </w:div>
    <w:div w:id="1960406343">
      <w:bodyDiv w:val="1"/>
      <w:marLeft w:val="0"/>
      <w:marRight w:val="0"/>
      <w:marTop w:val="0"/>
      <w:marBottom w:val="0"/>
      <w:divBdr>
        <w:top w:val="none" w:sz="0" w:space="0" w:color="auto"/>
        <w:left w:val="none" w:sz="0" w:space="0" w:color="auto"/>
        <w:bottom w:val="none" w:sz="0" w:space="0" w:color="auto"/>
        <w:right w:val="none" w:sz="0" w:space="0" w:color="auto"/>
      </w:divBdr>
    </w:div>
    <w:div w:id="1973362607">
      <w:bodyDiv w:val="1"/>
      <w:marLeft w:val="0"/>
      <w:marRight w:val="0"/>
      <w:marTop w:val="0"/>
      <w:marBottom w:val="0"/>
      <w:divBdr>
        <w:top w:val="none" w:sz="0" w:space="0" w:color="auto"/>
        <w:left w:val="none" w:sz="0" w:space="0" w:color="auto"/>
        <w:bottom w:val="none" w:sz="0" w:space="0" w:color="auto"/>
        <w:right w:val="none" w:sz="0" w:space="0" w:color="auto"/>
      </w:divBdr>
    </w:div>
    <w:div w:id="1976791014">
      <w:bodyDiv w:val="1"/>
      <w:marLeft w:val="0"/>
      <w:marRight w:val="0"/>
      <w:marTop w:val="0"/>
      <w:marBottom w:val="0"/>
      <w:divBdr>
        <w:top w:val="none" w:sz="0" w:space="0" w:color="auto"/>
        <w:left w:val="none" w:sz="0" w:space="0" w:color="auto"/>
        <w:bottom w:val="none" w:sz="0" w:space="0" w:color="auto"/>
        <w:right w:val="none" w:sz="0" w:space="0" w:color="auto"/>
      </w:divBdr>
    </w:div>
    <w:div w:id="1979988354">
      <w:bodyDiv w:val="1"/>
      <w:marLeft w:val="0"/>
      <w:marRight w:val="0"/>
      <w:marTop w:val="0"/>
      <w:marBottom w:val="0"/>
      <w:divBdr>
        <w:top w:val="none" w:sz="0" w:space="0" w:color="auto"/>
        <w:left w:val="none" w:sz="0" w:space="0" w:color="auto"/>
        <w:bottom w:val="none" w:sz="0" w:space="0" w:color="auto"/>
        <w:right w:val="none" w:sz="0" w:space="0" w:color="auto"/>
      </w:divBdr>
    </w:div>
    <w:div w:id="1982492214">
      <w:bodyDiv w:val="1"/>
      <w:marLeft w:val="0"/>
      <w:marRight w:val="0"/>
      <w:marTop w:val="0"/>
      <w:marBottom w:val="0"/>
      <w:divBdr>
        <w:top w:val="none" w:sz="0" w:space="0" w:color="auto"/>
        <w:left w:val="none" w:sz="0" w:space="0" w:color="auto"/>
        <w:bottom w:val="none" w:sz="0" w:space="0" w:color="auto"/>
        <w:right w:val="none" w:sz="0" w:space="0" w:color="auto"/>
      </w:divBdr>
    </w:div>
    <w:div w:id="1984263646">
      <w:bodyDiv w:val="1"/>
      <w:marLeft w:val="0"/>
      <w:marRight w:val="0"/>
      <w:marTop w:val="0"/>
      <w:marBottom w:val="0"/>
      <w:divBdr>
        <w:top w:val="none" w:sz="0" w:space="0" w:color="auto"/>
        <w:left w:val="none" w:sz="0" w:space="0" w:color="auto"/>
        <w:bottom w:val="none" w:sz="0" w:space="0" w:color="auto"/>
        <w:right w:val="none" w:sz="0" w:space="0" w:color="auto"/>
      </w:divBdr>
    </w:div>
    <w:div w:id="1991250181">
      <w:bodyDiv w:val="1"/>
      <w:marLeft w:val="0"/>
      <w:marRight w:val="0"/>
      <w:marTop w:val="0"/>
      <w:marBottom w:val="0"/>
      <w:divBdr>
        <w:top w:val="none" w:sz="0" w:space="0" w:color="auto"/>
        <w:left w:val="none" w:sz="0" w:space="0" w:color="auto"/>
        <w:bottom w:val="none" w:sz="0" w:space="0" w:color="auto"/>
        <w:right w:val="none" w:sz="0" w:space="0" w:color="auto"/>
      </w:divBdr>
    </w:div>
    <w:div w:id="2001807783">
      <w:bodyDiv w:val="1"/>
      <w:marLeft w:val="0"/>
      <w:marRight w:val="0"/>
      <w:marTop w:val="0"/>
      <w:marBottom w:val="0"/>
      <w:divBdr>
        <w:top w:val="none" w:sz="0" w:space="0" w:color="auto"/>
        <w:left w:val="none" w:sz="0" w:space="0" w:color="auto"/>
        <w:bottom w:val="none" w:sz="0" w:space="0" w:color="auto"/>
        <w:right w:val="none" w:sz="0" w:space="0" w:color="auto"/>
      </w:divBdr>
    </w:div>
    <w:div w:id="2012491971">
      <w:bodyDiv w:val="1"/>
      <w:marLeft w:val="0"/>
      <w:marRight w:val="0"/>
      <w:marTop w:val="0"/>
      <w:marBottom w:val="0"/>
      <w:divBdr>
        <w:top w:val="none" w:sz="0" w:space="0" w:color="auto"/>
        <w:left w:val="none" w:sz="0" w:space="0" w:color="auto"/>
        <w:bottom w:val="none" w:sz="0" w:space="0" w:color="auto"/>
        <w:right w:val="none" w:sz="0" w:space="0" w:color="auto"/>
      </w:divBdr>
    </w:div>
    <w:div w:id="2021661746">
      <w:bodyDiv w:val="1"/>
      <w:marLeft w:val="0"/>
      <w:marRight w:val="0"/>
      <w:marTop w:val="0"/>
      <w:marBottom w:val="0"/>
      <w:divBdr>
        <w:top w:val="none" w:sz="0" w:space="0" w:color="auto"/>
        <w:left w:val="none" w:sz="0" w:space="0" w:color="auto"/>
        <w:bottom w:val="none" w:sz="0" w:space="0" w:color="auto"/>
        <w:right w:val="none" w:sz="0" w:space="0" w:color="auto"/>
      </w:divBdr>
    </w:div>
    <w:div w:id="2029134423">
      <w:bodyDiv w:val="1"/>
      <w:marLeft w:val="0"/>
      <w:marRight w:val="0"/>
      <w:marTop w:val="0"/>
      <w:marBottom w:val="0"/>
      <w:divBdr>
        <w:top w:val="none" w:sz="0" w:space="0" w:color="auto"/>
        <w:left w:val="none" w:sz="0" w:space="0" w:color="auto"/>
        <w:bottom w:val="none" w:sz="0" w:space="0" w:color="auto"/>
        <w:right w:val="none" w:sz="0" w:space="0" w:color="auto"/>
      </w:divBdr>
    </w:div>
    <w:div w:id="2030832998">
      <w:bodyDiv w:val="1"/>
      <w:marLeft w:val="0"/>
      <w:marRight w:val="0"/>
      <w:marTop w:val="0"/>
      <w:marBottom w:val="0"/>
      <w:divBdr>
        <w:top w:val="none" w:sz="0" w:space="0" w:color="auto"/>
        <w:left w:val="none" w:sz="0" w:space="0" w:color="auto"/>
        <w:bottom w:val="none" w:sz="0" w:space="0" w:color="auto"/>
        <w:right w:val="none" w:sz="0" w:space="0" w:color="auto"/>
      </w:divBdr>
    </w:div>
    <w:div w:id="2050496653">
      <w:bodyDiv w:val="1"/>
      <w:marLeft w:val="0"/>
      <w:marRight w:val="0"/>
      <w:marTop w:val="0"/>
      <w:marBottom w:val="0"/>
      <w:divBdr>
        <w:top w:val="none" w:sz="0" w:space="0" w:color="auto"/>
        <w:left w:val="none" w:sz="0" w:space="0" w:color="auto"/>
        <w:bottom w:val="none" w:sz="0" w:space="0" w:color="auto"/>
        <w:right w:val="none" w:sz="0" w:space="0" w:color="auto"/>
      </w:divBdr>
    </w:div>
    <w:div w:id="2072076693">
      <w:bodyDiv w:val="1"/>
      <w:marLeft w:val="0"/>
      <w:marRight w:val="0"/>
      <w:marTop w:val="0"/>
      <w:marBottom w:val="0"/>
      <w:divBdr>
        <w:top w:val="none" w:sz="0" w:space="0" w:color="auto"/>
        <w:left w:val="none" w:sz="0" w:space="0" w:color="auto"/>
        <w:bottom w:val="none" w:sz="0" w:space="0" w:color="auto"/>
        <w:right w:val="none" w:sz="0" w:space="0" w:color="auto"/>
      </w:divBdr>
    </w:div>
    <w:div w:id="2077822530">
      <w:bodyDiv w:val="1"/>
      <w:marLeft w:val="0"/>
      <w:marRight w:val="0"/>
      <w:marTop w:val="0"/>
      <w:marBottom w:val="0"/>
      <w:divBdr>
        <w:top w:val="none" w:sz="0" w:space="0" w:color="auto"/>
        <w:left w:val="none" w:sz="0" w:space="0" w:color="auto"/>
        <w:bottom w:val="none" w:sz="0" w:space="0" w:color="auto"/>
        <w:right w:val="none" w:sz="0" w:space="0" w:color="auto"/>
      </w:divBdr>
    </w:div>
    <w:div w:id="2088723376">
      <w:bodyDiv w:val="1"/>
      <w:marLeft w:val="0"/>
      <w:marRight w:val="0"/>
      <w:marTop w:val="0"/>
      <w:marBottom w:val="0"/>
      <w:divBdr>
        <w:top w:val="none" w:sz="0" w:space="0" w:color="auto"/>
        <w:left w:val="none" w:sz="0" w:space="0" w:color="auto"/>
        <w:bottom w:val="none" w:sz="0" w:space="0" w:color="auto"/>
        <w:right w:val="none" w:sz="0" w:space="0" w:color="auto"/>
      </w:divBdr>
    </w:div>
    <w:div w:id="2100103559">
      <w:bodyDiv w:val="1"/>
      <w:marLeft w:val="0"/>
      <w:marRight w:val="0"/>
      <w:marTop w:val="0"/>
      <w:marBottom w:val="0"/>
      <w:divBdr>
        <w:top w:val="none" w:sz="0" w:space="0" w:color="auto"/>
        <w:left w:val="none" w:sz="0" w:space="0" w:color="auto"/>
        <w:bottom w:val="none" w:sz="0" w:space="0" w:color="auto"/>
        <w:right w:val="none" w:sz="0" w:space="0" w:color="auto"/>
      </w:divBdr>
    </w:div>
    <w:div w:id="2106264629">
      <w:bodyDiv w:val="1"/>
      <w:marLeft w:val="0"/>
      <w:marRight w:val="0"/>
      <w:marTop w:val="0"/>
      <w:marBottom w:val="0"/>
      <w:divBdr>
        <w:top w:val="none" w:sz="0" w:space="0" w:color="auto"/>
        <w:left w:val="none" w:sz="0" w:space="0" w:color="auto"/>
        <w:bottom w:val="none" w:sz="0" w:space="0" w:color="auto"/>
        <w:right w:val="none" w:sz="0" w:space="0" w:color="auto"/>
      </w:divBdr>
    </w:div>
    <w:div w:id="2106418865">
      <w:bodyDiv w:val="1"/>
      <w:marLeft w:val="0"/>
      <w:marRight w:val="0"/>
      <w:marTop w:val="0"/>
      <w:marBottom w:val="0"/>
      <w:divBdr>
        <w:top w:val="none" w:sz="0" w:space="0" w:color="auto"/>
        <w:left w:val="none" w:sz="0" w:space="0" w:color="auto"/>
        <w:bottom w:val="none" w:sz="0" w:space="0" w:color="auto"/>
        <w:right w:val="none" w:sz="0" w:space="0" w:color="auto"/>
      </w:divBdr>
    </w:div>
    <w:div w:id="2113043646">
      <w:bodyDiv w:val="1"/>
      <w:marLeft w:val="0"/>
      <w:marRight w:val="0"/>
      <w:marTop w:val="0"/>
      <w:marBottom w:val="0"/>
      <w:divBdr>
        <w:top w:val="none" w:sz="0" w:space="0" w:color="auto"/>
        <w:left w:val="none" w:sz="0" w:space="0" w:color="auto"/>
        <w:bottom w:val="none" w:sz="0" w:space="0" w:color="auto"/>
        <w:right w:val="none" w:sz="0" w:space="0" w:color="auto"/>
      </w:divBdr>
    </w:div>
    <w:div w:id="2115324006">
      <w:bodyDiv w:val="1"/>
      <w:marLeft w:val="0"/>
      <w:marRight w:val="0"/>
      <w:marTop w:val="0"/>
      <w:marBottom w:val="0"/>
      <w:divBdr>
        <w:top w:val="none" w:sz="0" w:space="0" w:color="auto"/>
        <w:left w:val="none" w:sz="0" w:space="0" w:color="auto"/>
        <w:bottom w:val="none" w:sz="0" w:space="0" w:color="auto"/>
        <w:right w:val="none" w:sz="0" w:space="0" w:color="auto"/>
      </w:divBdr>
    </w:div>
    <w:div w:id="2132748298">
      <w:bodyDiv w:val="1"/>
      <w:marLeft w:val="0"/>
      <w:marRight w:val="0"/>
      <w:marTop w:val="0"/>
      <w:marBottom w:val="0"/>
      <w:divBdr>
        <w:top w:val="none" w:sz="0" w:space="0" w:color="auto"/>
        <w:left w:val="none" w:sz="0" w:space="0" w:color="auto"/>
        <w:bottom w:val="none" w:sz="0" w:space="0" w:color="auto"/>
        <w:right w:val="none" w:sz="0" w:space="0" w:color="auto"/>
      </w:divBdr>
    </w:div>
    <w:div w:id="2136093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image" Target="media/image55.jpeg"/><Relationship Id="rId21" Type="http://schemas.openxmlformats.org/officeDocument/2006/relationships/image" Target="http://www.complejored.com.ar/imagenes/nosotros/fotonos1.jpg" TargetMode="External"/><Relationship Id="rId42" Type="http://schemas.openxmlformats.org/officeDocument/2006/relationships/oleObject" Target="embeddings/oleObject2.bin"/><Relationship Id="rId47" Type="http://schemas.openxmlformats.org/officeDocument/2006/relationships/chart" Target="charts/chart5.xml"/><Relationship Id="rId63" Type="http://schemas.openxmlformats.org/officeDocument/2006/relationships/image" Target="media/image24.jpeg"/><Relationship Id="rId68" Type="http://schemas.openxmlformats.org/officeDocument/2006/relationships/image" Target="media/image28.jpeg"/><Relationship Id="rId84" Type="http://schemas.openxmlformats.org/officeDocument/2006/relationships/chart" Target="charts/chart11.xml"/><Relationship Id="rId89" Type="http://schemas.openxmlformats.org/officeDocument/2006/relationships/hyperlink" Target="http://www.www.inec.gob.ec" TargetMode="External"/><Relationship Id="rId112" Type="http://schemas.openxmlformats.org/officeDocument/2006/relationships/image" Target="media/image50.jpeg"/><Relationship Id="rId16" Type="http://schemas.openxmlformats.org/officeDocument/2006/relationships/image" Target="media/image5.jpeg"/><Relationship Id="rId107" Type="http://schemas.openxmlformats.org/officeDocument/2006/relationships/hyperlink" Target="http://www.todojardin.com/" TargetMode="External"/><Relationship Id="rId11" Type="http://schemas.openxmlformats.org/officeDocument/2006/relationships/footer" Target="footer2.xml"/><Relationship Id="rId32" Type="http://schemas.openxmlformats.org/officeDocument/2006/relationships/image" Target="media/image15.jpeg"/><Relationship Id="rId37" Type="http://schemas.openxmlformats.org/officeDocument/2006/relationships/diagramColors" Target="diagrams/colors1.xml"/><Relationship Id="rId53" Type="http://schemas.openxmlformats.org/officeDocument/2006/relationships/image" Target="media/image19.gif"/><Relationship Id="rId58" Type="http://schemas.openxmlformats.org/officeDocument/2006/relationships/diagramLayout" Target="diagrams/layout2.xml"/><Relationship Id="rId74" Type="http://schemas.openxmlformats.org/officeDocument/2006/relationships/image" Target="media/image33.jpeg"/><Relationship Id="rId79" Type="http://schemas.openxmlformats.org/officeDocument/2006/relationships/image" Target="media/image38.jpeg"/><Relationship Id="rId102" Type="http://schemas.openxmlformats.org/officeDocument/2006/relationships/hyperlink" Target="http://www.mercadolibre.com/" TargetMode="External"/><Relationship Id="rId123" Type="http://schemas.openxmlformats.org/officeDocument/2006/relationships/fontTable" Target="fontTable.xml"/><Relationship Id="rId5" Type="http://schemas.openxmlformats.org/officeDocument/2006/relationships/webSettings" Target="webSettings.xml"/><Relationship Id="rId61" Type="http://schemas.microsoft.com/office/2007/relationships/diagramDrawing" Target="diagrams/drawing2.xml"/><Relationship Id="rId82" Type="http://schemas.openxmlformats.org/officeDocument/2006/relationships/image" Target="media/image41.png"/><Relationship Id="rId90" Type="http://schemas.openxmlformats.org/officeDocument/2006/relationships/hyperlink" Target="http://www.www.daule.gob.ec" TargetMode="External"/><Relationship Id="rId95" Type="http://schemas.openxmlformats.org/officeDocument/2006/relationships/hyperlink" Target="http://www.portfoliopersonal.com/Tasa_Interes/hTB_TIR.asp" TargetMode="External"/><Relationship Id="rId19" Type="http://schemas.openxmlformats.org/officeDocument/2006/relationships/image" Target="http://www.clubloscedros.com.ar/images/tirafotos03.jpg" TargetMode="External"/><Relationship Id="rId14" Type="http://schemas.openxmlformats.org/officeDocument/2006/relationships/image" Target="media/image4.jpeg"/><Relationship Id="rId22" Type="http://schemas.openxmlformats.org/officeDocument/2006/relationships/hyperlink" Target="http://www.complejored.com.ar" TargetMode="External"/><Relationship Id="rId27" Type="http://schemas.openxmlformats.org/officeDocument/2006/relationships/image" Target="http://www.garzaroja.com/web/images/zoom/garza/6.jpg" TargetMode="External"/><Relationship Id="rId30" Type="http://schemas.openxmlformats.org/officeDocument/2006/relationships/image" Target="media/image13.jpeg"/><Relationship Id="rId35" Type="http://schemas.openxmlformats.org/officeDocument/2006/relationships/diagramLayout" Target="diagrams/layout1.xml"/><Relationship Id="rId43" Type="http://schemas.openxmlformats.org/officeDocument/2006/relationships/chart" Target="charts/chart1.xml"/><Relationship Id="rId48" Type="http://schemas.openxmlformats.org/officeDocument/2006/relationships/chart" Target="charts/chart6.xml"/><Relationship Id="rId56" Type="http://schemas.openxmlformats.org/officeDocument/2006/relationships/image" Target="media/image22.jpeg"/><Relationship Id="rId64" Type="http://schemas.openxmlformats.org/officeDocument/2006/relationships/image" Target="media/image25.jpeg"/><Relationship Id="rId69" Type="http://schemas.openxmlformats.org/officeDocument/2006/relationships/image" Target="media/image29.jpeg"/><Relationship Id="rId77" Type="http://schemas.openxmlformats.org/officeDocument/2006/relationships/image" Target="media/image36.jpeg"/><Relationship Id="rId100" Type="http://schemas.openxmlformats.org/officeDocument/2006/relationships/image" Target="media/image46.png"/><Relationship Id="rId105" Type="http://schemas.openxmlformats.org/officeDocument/2006/relationships/hyperlink" Target="http://deportes.mercadolibre.com.ar/salvavidas-chalecos/deportes-acuaticos-salvavidas" TargetMode="External"/><Relationship Id="rId113" Type="http://schemas.openxmlformats.org/officeDocument/2006/relationships/image" Target="media/image51.jpeg"/><Relationship Id="rId118" Type="http://schemas.openxmlformats.org/officeDocument/2006/relationships/image" Target="media/image56.png"/><Relationship Id="rId126" Type="http://schemas.microsoft.com/office/2007/relationships/stylesWithEffects" Target="stylesWithEffects.xml"/><Relationship Id="rId8" Type="http://schemas.openxmlformats.org/officeDocument/2006/relationships/image" Target="media/image1.png"/><Relationship Id="rId51" Type="http://schemas.openxmlformats.org/officeDocument/2006/relationships/chart" Target="charts/chart9.xml"/><Relationship Id="rId72" Type="http://schemas.openxmlformats.org/officeDocument/2006/relationships/image" Target="media/image31.jpeg"/><Relationship Id="rId80" Type="http://schemas.openxmlformats.org/officeDocument/2006/relationships/image" Target="media/image39.jpeg"/><Relationship Id="rId85" Type="http://schemas.openxmlformats.org/officeDocument/2006/relationships/chart" Target="charts/chart12.xml"/><Relationship Id="rId93" Type="http://schemas.openxmlformats.org/officeDocument/2006/relationships/hyperlink" Target="http://www.reuters.com/" TargetMode="External"/><Relationship Id="rId98" Type="http://schemas.openxmlformats.org/officeDocument/2006/relationships/footer" Target="footer3.xml"/><Relationship Id="rId121" Type="http://schemas.openxmlformats.org/officeDocument/2006/relationships/image" Target="media/image59.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http://matchbin-assets.s3.amazonaws.com/secure/users/131213/assets/KGUL_mainbanner.jpg" TargetMode="External"/><Relationship Id="rId25" Type="http://schemas.openxmlformats.org/officeDocument/2006/relationships/image" Target="media/image9.jpeg"/><Relationship Id="rId33" Type="http://schemas.openxmlformats.org/officeDocument/2006/relationships/image" Target="media/image16.jpeg"/><Relationship Id="rId38" Type="http://schemas.microsoft.com/office/2007/relationships/diagramDrawing" Target="diagrams/drawing1.xml"/><Relationship Id="rId46" Type="http://schemas.openxmlformats.org/officeDocument/2006/relationships/chart" Target="charts/chart4.xml"/><Relationship Id="rId59" Type="http://schemas.openxmlformats.org/officeDocument/2006/relationships/diagramQuickStyle" Target="diagrams/quickStyle2.xml"/><Relationship Id="rId67" Type="http://schemas.openxmlformats.org/officeDocument/2006/relationships/hyperlink" Target="http://www.urblagiralda.com/2008/08/video-virtual_14.html" TargetMode="External"/><Relationship Id="rId103" Type="http://schemas.openxmlformats.org/officeDocument/2006/relationships/hyperlink" Target="http://www.mercadolibre.com/" TargetMode="External"/><Relationship Id="rId108" Type="http://schemas.openxmlformats.org/officeDocument/2006/relationships/hyperlink" Target="http://www.pag.com.mx/" TargetMode="External"/><Relationship Id="rId116" Type="http://schemas.openxmlformats.org/officeDocument/2006/relationships/image" Target="media/image54.jpeg"/><Relationship Id="rId124"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image" Target="media/image18.wmf"/><Relationship Id="rId54" Type="http://schemas.openxmlformats.org/officeDocument/2006/relationships/image" Target="media/image20.jpeg"/><Relationship Id="rId62" Type="http://schemas.openxmlformats.org/officeDocument/2006/relationships/image" Target="media/image23.jpeg"/><Relationship Id="rId70" Type="http://schemas.openxmlformats.org/officeDocument/2006/relationships/hyperlink" Target="http://www.arqhys.com" TargetMode="External"/><Relationship Id="rId75" Type="http://schemas.openxmlformats.org/officeDocument/2006/relationships/image" Target="media/image34.jpeg"/><Relationship Id="rId83" Type="http://schemas.openxmlformats.org/officeDocument/2006/relationships/image" Target="media/image42.png"/><Relationship Id="rId88" Type="http://schemas.openxmlformats.org/officeDocument/2006/relationships/hyperlink" Target="http://www.monografias.com/trabajos12/pmbok/pmbok.shtml" TargetMode="External"/><Relationship Id="rId91" Type="http://schemas.openxmlformats.org/officeDocument/2006/relationships/hyperlink" Target="http://www.www.iepi.gob.ec" TargetMode="External"/><Relationship Id="rId96" Type="http://schemas.openxmlformats.org/officeDocument/2006/relationships/image" Target="media/image43.jpeg"/><Relationship Id="rId111"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http://www.ccprd.com/images/leisure%20pool%205.jpg" TargetMode="External"/><Relationship Id="rId23" Type="http://schemas.openxmlformats.org/officeDocument/2006/relationships/image" Target="media/image8.jpeg"/><Relationship Id="rId28" Type="http://schemas.openxmlformats.org/officeDocument/2006/relationships/image" Target="media/image11.png"/><Relationship Id="rId36" Type="http://schemas.openxmlformats.org/officeDocument/2006/relationships/diagramQuickStyle" Target="diagrams/quickStyle1.xml"/><Relationship Id="rId49" Type="http://schemas.openxmlformats.org/officeDocument/2006/relationships/chart" Target="charts/chart7.xml"/><Relationship Id="rId57" Type="http://schemas.openxmlformats.org/officeDocument/2006/relationships/diagramData" Target="diagrams/data2.xml"/><Relationship Id="rId106" Type="http://schemas.openxmlformats.org/officeDocument/2006/relationships/hyperlink" Target="http://listado.mercadolibre.com.ec/podadora-de-cesped-electrica-black" TargetMode="External"/><Relationship Id="rId114" Type="http://schemas.openxmlformats.org/officeDocument/2006/relationships/image" Target="media/image52.png"/><Relationship Id="rId119" Type="http://schemas.openxmlformats.org/officeDocument/2006/relationships/image" Target="media/image57.png"/><Relationship Id="rId10" Type="http://schemas.openxmlformats.org/officeDocument/2006/relationships/footer" Target="footer1.xml"/><Relationship Id="rId31" Type="http://schemas.openxmlformats.org/officeDocument/2006/relationships/image" Target="media/image14.jpeg"/><Relationship Id="rId44" Type="http://schemas.openxmlformats.org/officeDocument/2006/relationships/chart" Target="charts/chart2.xml"/><Relationship Id="rId52" Type="http://schemas.openxmlformats.org/officeDocument/2006/relationships/chart" Target="charts/chart10.xml"/><Relationship Id="rId60" Type="http://schemas.openxmlformats.org/officeDocument/2006/relationships/diagramColors" Target="diagrams/colors2.xml"/><Relationship Id="rId65" Type="http://schemas.openxmlformats.org/officeDocument/2006/relationships/image" Target="media/image26.jpeg"/><Relationship Id="rId73" Type="http://schemas.openxmlformats.org/officeDocument/2006/relationships/image" Target="media/image32.jpeg"/><Relationship Id="rId78" Type="http://schemas.openxmlformats.org/officeDocument/2006/relationships/image" Target="media/image37.jpeg"/><Relationship Id="rId81" Type="http://schemas.openxmlformats.org/officeDocument/2006/relationships/image" Target="media/image40.jpeg"/><Relationship Id="rId86" Type="http://schemas.openxmlformats.org/officeDocument/2006/relationships/chart" Target="charts/chart13.xml"/><Relationship Id="rId94" Type="http://schemas.openxmlformats.org/officeDocument/2006/relationships/hyperlink" Target="http://catarina.udlap.mx/u_dl_a/tales/documentos/lar/sandoval_h_op/capitulo1.pdf" TargetMode="External"/><Relationship Id="rId99" Type="http://schemas.openxmlformats.org/officeDocument/2006/relationships/image" Target="media/image45.jpeg"/><Relationship Id="rId101" Type="http://schemas.openxmlformats.org/officeDocument/2006/relationships/image" Target="media/image47.jpeg"/><Relationship Id="rId12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https://encrypted-tbn1.google.com/images?q=tbn:ANd9GcS9P3WFwxKcmWmOX0SROuAzazTtYRQi6ctz07qBjftbHc7OhGK2" TargetMode="External"/><Relationship Id="rId18" Type="http://schemas.openxmlformats.org/officeDocument/2006/relationships/image" Target="media/image6.jpeg"/><Relationship Id="rId39" Type="http://schemas.openxmlformats.org/officeDocument/2006/relationships/image" Target="media/image17.wmf"/><Relationship Id="rId109" Type="http://schemas.openxmlformats.org/officeDocument/2006/relationships/hyperlink" Target="http://www.e-ozono.com.ar/" TargetMode="External"/><Relationship Id="rId34" Type="http://schemas.openxmlformats.org/officeDocument/2006/relationships/diagramData" Target="diagrams/data1.xml"/><Relationship Id="rId50" Type="http://schemas.openxmlformats.org/officeDocument/2006/relationships/chart" Target="charts/chart8.xml"/><Relationship Id="rId55" Type="http://schemas.openxmlformats.org/officeDocument/2006/relationships/image" Target="media/image21.jpeg"/><Relationship Id="rId76" Type="http://schemas.openxmlformats.org/officeDocument/2006/relationships/image" Target="media/image35.jpeg"/><Relationship Id="rId97" Type="http://schemas.openxmlformats.org/officeDocument/2006/relationships/image" Target="media/image44.jpeg"/><Relationship Id="rId104" Type="http://schemas.openxmlformats.org/officeDocument/2006/relationships/hyperlink" Target="http://quito.olx.com.ec/toboganes-iid-228235921" TargetMode="External"/><Relationship Id="rId120"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image" Target="media/image30.jpeg"/><Relationship Id="rId92" Type="http://schemas.openxmlformats.org/officeDocument/2006/relationships/hyperlink" Target="http://www.pages.stern.nyu.edu" TargetMode="Externa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http://www.cajasan.com/recreacion/images/sede_guarigua.jpg" TargetMode="External"/><Relationship Id="rId40" Type="http://schemas.openxmlformats.org/officeDocument/2006/relationships/oleObject" Target="embeddings/oleObject1.bin"/><Relationship Id="rId45" Type="http://schemas.openxmlformats.org/officeDocument/2006/relationships/chart" Target="charts/chart3.xml"/><Relationship Id="rId66" Type="http://schemas.openxmlformats.org/officeDocument/2006/relationships/image" Target="media/image27.jpeg"/><Relationship Id="rId87" Type="http://schemas.openxmlformats.org/officeDocument/2006/relationships/chart" Target="charts/chart14.xml"/><Relationship Id="rId110" Type="http://schemas.openxmlformats.org/officeDocument/2006/relationships/image" Target="media/image48.jpeg"/><Relationship Id="rId115" Type="http://schemas.openxmlformats.org/officeDocument/2006/relationships/image" Target="media/image53.jpeg"/></Relationships>
</file>

<file path=word/_rels/footnotes.xml.rels><?xml version="1.0" encoding="UTF-8" standalone="yes"?>
<Relationships xmlns="http://schemas.openxmlformats.org/package/2006/relationships"><Relationship Id="rId3" Type="http://schemas.openxmlformats.org/officeDocument/2006/relationships/hyperlink" Target="http://jormi15.blogspot.com/2010/08/capacitacion-contable.html" TargetMode="External"/><Relationship Id="rId2" Type="http://schemas.openxmlformats.org/officeDocument/2006/relationships/hyperlink" Target="http://www.normasinternacionalesdecontabilidad.es/nic/pdf/NIC38.pdf" TargetMode="External"/><Relationship Id="rId1" Type="http://schemas.openxmlformats.org/officeDocument/2006/relationships/hyperlink" Target="http://www.econlink.com.ar/concepto-de-inversion" TargetMode="External"/><Relationship Id="rId4" Type="http://schemas.openxmlformats.org/officeDocument/2006/relationships/hyperlink" Target="http://jormi15.blogspot.com/2010/08/definicion-de-pasivo-segun-las-niif.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Antony\Proyecto%20Aplicado\spss.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Antony\Proyecto%20Aplicado\spss.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Pavilion\Desktop\Estudio%20Financiero-club%20recreacionl%20Daulis-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Pavilion\Desktop\Estudio%20Financiero-club%20recreacionl%20Daulis-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Pavilion\Desktop\Estudio%20Financiero-club%20recreacionl%20Daulis-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Pavilion\Desktop\Estudio%20Financiero-club%20recreacionl%20Daulis-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avilion\Downloads\Tesis%20Fin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avilion\Downloads\Tesis%20Fin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avilion\Downloads\Tesis%20Fina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avilion\Downloads\Tesis%20Fina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Antony\Proyecto%20Aplicado\spss.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Antony\Proyecto%20Aplicado\spss.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Pavilion\Downloads\Tesis%20Final.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Pavilion\Downloads\Tesis%20Fi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C"/>
            </a:pPr>
            <a:r>
              <a:rPr lang="en-US"/>
              <a:t>Activ. de Esparcimiento</a:t>
            </a:r>
          </a:p>
        </c:rich>
      </c:tx>
    </c:title>
    <c:view3D>
      <c:rAngAx val="1"/>
    </c:view3D>
    <c:plotArea>
      <c:layout/>
      <c:bar3DChart>
        <c:barDir val="col"/>
        <c:grouping val="stacked"/>
        <c:ser>
          <c:idx val="0"/>
          <c:order val="0"/>
          <c:tx>
            <c:strRef>
              <c:f>Hoja1!$B$406</c:f>
              <c:strCache>
                <c:ptCount val="1"/>
                <c:pt idx="0">
                  <c:v>Frecuencia</c:v>
                </c:pt>
              </c:strCache>
            </c:strRef>
          </c:tx>
          <c:cat>
            <c:strRef>
              <c:f>Hoja1!$A$407:$A$408</c:f>
              <c:strCache>
                <c:ptCount val="2"/>
                <c:pt idx="0">
                  <c:v>Si</c:v>
                </c:pt>
                <c:pt idx="1">
                  <c:v>No</c:v>
                </c:pt>
              </c:strCache>
            </c:strRef>
          </c:cat>
          <c:val>
            <c:numRef>
              <c:f>Hoja1!$B$407:$B$408</c:f>
              <c:numCache>
                <c:formatCode>General</c:formatCode>
                <c:ptCount val="2"/>
                <c:pt idx="0">
                  <c:v>400</c:v>
                </c:pt>
                <c:pt idx="1">
                  <c:v>0</c:v>
                </c:pt>
              </c:numCache>
            </c:numRef>
          </c:val>
        </c:ser>
        <c:gapWidth val="55"/>
        <c:gapDepth val="55"/>
        <c:shape val="pyramid"/>
        <c:axId val="39348480"/>
        <c:axId val="39350272"/>
        <c:axId val="0"/>
      </c:bar3DChart>
      <c:catAx>
        <c:axId val="39348480"/>
        <c:scaling>
          <c:orientation val="minMax"/>
        </c:scaling>
        <c:axPos val="b"/>
        <c:majorTickMark val="none"/>
        <c:tickLblPos val="nextTo"/>
        <c:txPr>
          <a:bodyPr/>
          <a:lstStyle/>
          <a:p>
            <a:pPr>
              <a:defRPr lang="es-EC"/>
            </a:pPr>
            <a:endParaRPr lang="es-EC"/>
          </a:p>
        </c:txPr>
        <c:crossAx val="39350272"/>
        <c:crosses val="autoZero"/>
        <c:auto val="1"/>
        <c:lblAlgn val="ctr"/>
        <c:lblOffset val="100"/>
      </c:catAx>
      <c:valAx>
        <c:axId val="39350272"/>
        <c:scaling>
          <c:orientation val="minMax"/>
        </c:scaling>
        <c:axPos val="l"/>
        <c:majorGridlines/>
        <c:numFmt formatCode="General" sourceLinked="1"/>
        <c:majorTickMark val="none"/>
        <c:tickLblPos val="nextTo"/>
        <c:txPr>
          <a:bodyPr/>
          <a:lstStyle/>
          <a:p>
            <a:pPr>
              <a:defRPr lang="es-EC"/>
            </a:pPr>
            <a:endParaRPr lang="es-EC"/>
          </a:p>
        </c:txPr>
        <c:crossAx val="39348480"/>
        <c:crosses val="autoZero"/>
        <c:crossBetween val="between"/>
      </c:valAx>
    </c:plotArea>
    <c:legend>
      <c:legendPos val="r"/>
      <c:txPr>
        <a:bodyPr/>
        <a:lstStyle/>
        <a:p>
          <a:pPr>
            <a:defRPr lang="es-EC"/>
          </a:pPr>
          <a:endParaRPr lang="es-EC"/>
        </a:p>
      </c:txPr>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C"/>
  <c:style val="42"/>
  <c:chart>
    <c:title>
      <c:tx>
        <c:rich>
          <a:bodyPr/>
          <a:lstStyle/>
          <a:p>
            <a:pPr>
              <a:defRPr lang="es-EC" sz="1400">
                <a:solidFill>
                  <a:sysClr val="windowText" lastClr="000000"/>
                </a:solidFill>
                <a:latin typeface="AR BONNIE" pitchFamily="2" charset="0"/>
              </a:defRPr>
            </a:pPr>
            <a:r>
              <a:rPr lang="en-US" sz="1400">
                <a:solidFill>
                  <a:sysClr val="windowText" lastClr="000000"/>
                </a:solidFill>
                <a:latin typeface="Arial" pitchFamily="34" charset="0"/>
                <a:cs typeface="Arial" pitchFamily="34" charset="0"/>
              </a:rPr>
              <a:t>Días</a:t>
            </a:r>
            <a:r>
              <a:rPr lang="en-US" sz="1400" baseline="0">
                <a:solidFill>
                  <a:sysClr val="windowText" lastClr="000000"/>
                </a:solidFill>
                <a:latin typeface="Arial" pitchFamily="34" charset="0"/>
                <a:cs typeface="Arial" pitchFamily="34" charset="0"/>
              </a:rPr>
              <a:t> para realizar actividades de recreación</a:t>
            </a:r>
            <a:endParaRPr lang="en-US" sz="1400">
              <a:solidFill>
                <a:sysClr val="windowText" lastClr="000000"/>
              </a:solidFill>
              <a:latin typeface="Arial" pitchFamily="34" charset="0"/>
              <a:cs typeface="Arial" pitchFamily="34" charset="0"/>
            </a:endParaRPr>
          </a:p>
        </c:rich>
      </c:tx>
    </c:title>
    <c:plotArea>
      <c:layout/>
      <c:pieChart>
        <c:varyColors val="1"/>
        <c:ser>
          <c:idx val="0"/>
          <c:order val="0"/>
          <c:tx>
            <c:strRef>
              <c:f>Hoja1!$Q$405</c:f>
              <c:strCache>
                <c:ptCount val="1"/>
                <c:pt idx="0">
                  <c:v>Frecuencia</c:v>
                </c:pt>
              </c:strCache>
            </c:strRef>
          </c:tx>
          <c:dLbls>
            <c:txPr>
              <a:bodyPr/>
              <a:lstStyle/>
              <a:p>
                <a:pPr>
                  <a:defRPr lang="es-EC">
                    <a:solidFill>
                      <a:sysClr val="windowText" lastClr="000000"/>
                    </a:solidFill>
                  </a:defRPr>
                </a:pPr>
                <a:endParaRPr lang="es-EC"/>
              </a:p>
            </c:txPr>
            <c:showPercent val="1"/>
            <c:showLeaderLines val="1"/>
          </c:dLbls>
          <c:cat>
            <c:strRef>
              <c:f>Hoja1!$P$406:$P$412</c:f>
              <c:strCache>
                <c:ptCount val="7"/>
                <c:pt idx="0">
                  <c:v>Lunes</c:v>
                </c:pt>
                <c:pt idx="1">
                  <c:v>Martes</c:v>
                </c:pt>
                <c:pt idx="2">
                  <c:v>Miercoles</c:v>
                </c:pt>
                <c:pt idx="3">
                  <c:v>Jueves</c:v>
                </c:pt>
                <c:pt idx="4">
                  <c:v>Viernes</c:v>
                </c:pt>
                <c:pt idx="5">
                  <c:v>Sabado</c:v>
                </c:pt>
                <c:pt idx="6">
                  <c:v>Domingo</c:v>
                </c:pt>
              </c:strCache>
            </c:strRef>
          </c:cat>
          <c:val>
            <c:numRef>
              <c:f>Hoja1!$Q$406:$Q$412</c:f>
              <c:numCache>
                <c:formatCode>General</c:formatCode>
                <c:ptCount val="7"/>
                <c:pt idx="0">
                  <c:v>10</c:v>
                </c:pt>
                <c:pt idx="1">
                  <c:v>20</c:v>
                </c:pt>
                <c:pt idx="2">
                  <c:v>0</c:v>
                </c:pt>
                <c:pt idx="3">
                  <c:v>10</c:v>
                </c:pt>
                <c:pt idx="4">
                  <c:v>21</c:v>
                </c:pt>
                <c:pt idx="5">
                  <c:v>370</c:v>
                </c:pt>
                <c:pt idx="6">
                  <c:v>389</c:v>
                </c:pt>
              </c:numCache>
            </c:numRef>
          </c:val>
        </c:ser>
        <c:dLbls>
          <c:showPercent val="1"/>
        </c:dLbls>
        <c:firstSliceAng val="0"/>
      </c:pieChart>
      <c:spPr>
        <a:noFill/>
      </c:spPr>
    </c:plotArea>
    <c:legend>
      <c:legendPos val="r"/>
      <c:txPr>
        <a:bodyPr/>
        <a:lstStyle/>
        <a:p>
          <a:pPr>
            <a:defRPr lang="es-EC">
              <a:solidFill>
                <a:sysClr val="windowText" lastClr="000000"/>
              </a:solidFill>
            </a:defRPr>
          </a:pPr>
          <a:endParaRPr lang="es-EC"/>
        </a:p>
      </c:txPr>
    </c:legend>
    <c:plotVisOnly val="1"/>
    <c:dispBlanksAs val="zero"/>
  </c:chart>
  <c:spPr>
    <a:noFill/>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C"/>
            </a:pPr>
            <a:r>
              <a:rPr lang="en-US"/>
              <a:t>Cuota</a:t>
            </a:r>
            <a:r>
              <a:rPr lang="en-US" baseline="0"/>
              <a:t> Membresía </a:t>
            </a:r>
            <a:r>
              <a:rPr lang="en-US"/>
              <a:t>Premium vs Van</a:t>
            </a:r>
          </a:p>
        </c:rich>
      </c:tx>
    </c:title>
    <c:plotArea>
      <c:layout/>
      <c:scatterChart>
        <c:scatterStyle val="lineMarker"/>
        <c:ser>
          <c:idx val="0"/>
          <c:order val="0"/>
          <c:tx>
            <c:strRef>
              <c:f>'cuota premium vs Van'!$B$6</c:f>
              <c:strCache>
                <c:ptCount val="1"/>
                <c:pt idx="0">
                  <c:v>Van</c:v>
                </c:pt>
              </c:strCache>
            </c:strRef>
          </c:tx>
          <c:spPr>
            <a:ln w="28575">
              <a:noFill/>
            </a:ln>
          </c:spPr>
          <c:xVal>
            <c:numRef>
              <c:f>'cuota premium vs Van'!$C$5:$G$5</c:f>
              <c:numCache>
                <c:formatCode>_("$"\ * #,##0.00_);_("$"\ * \(#,##0.00\);_("$"\ * "-"??_);_(@_)</c:formatCode>
                <c:ptCount val="5"/>
                <c:pt idx="0">
                  <c:v>30</c:v>
                </c:pt>
                <c:pt idx="1">
                  <c:v>20</c:v>
                </c:pt>
                <c:pt idx="2">
                  <c:v>40</c:v>
                </c:pt>
                <c:pt idx="3">
                  <c:v>50</c:v>
                </c:pt>
                <c:pt idx="4">
                  <c:v>60</c:v>
                </c:pt>
              </c:numCache>
            </c:numRef>
          </c:xVal>
          <c:yVal>
            <c:numRef>
              <c:f>'cuota premium vs Van'!$C$6:$G$6</c:f>
              <c:numCache>
                <c:formatCode>_("$"\ * #,##0.00_);_("$"\ * \(#,##0.00\);_("$"\ * "-"??_);_(@_)</c:formatCode>
                <c:ptCount val="5"/>
                <c:pt idx="0">
                  <c:v>114699.07281075099</c:v>
                </c:pt>
                <c:pt idx="1">
                  <c:v>104975.20991314</c:v>
                </c:pt>
                <c:pt idx="2">
                  <c:v>124422.935708363</c:v>
                </c:pt>
                <c:pt idx="3">
                  <c:v>134146.79860597511</c:v>
                </c:pt>
                <c:pt idx="4">
                  <c:v>143870.66150358701</c:v>
                </c:pt>
              </c:numCache>
            </c:numRef>
          </c:yVal>
        </c:ser>
        <c:axId val="121932416"/>
        <c:axId val="130753280"/>
      </c:scatterChart>
      <c:valAx>
        <c:axId val="121932416"/>
        <c:scaling>
          <c:orientation val="minMax"/>
        </c:scaling>
        <c:axPos val="b"/>
        <c:numFmt formatCode="_(&quot;$&quot;\ * #,##0.00_);_(&quot;$&quot;\ * \(#,##0.00\);_(&quot;$&quot;\ * &quot;-&quot;??_);_(@_)" sourceLinked="1"/>
        <c:tickLblPos val="nextTo"/>
        <c:txPr>
          <a:bodyPr/>
          <a:lstStyle/>
          <a:p>
            <a:pPr>
              <a:defRPr lang="es-EC"/>
            </a:pPr>
            <a:endParaRPr lang="es-EC"/>
          </a:p>
        </c:txPr>
        <c:crossAx val="130753280"/>
        <c:crosses val="autoZero"/>
        <c:crossBetween val="midCat"/>
      </c:valAx>
      <c:valAx>
        <c:axId val="130753280"/>
        <c:scaling>
          <c:orientation val="minMax"/>
        </c:scaling>
        <c:axPos val="l"/>
        <c:majorGridlines/>
        <c:numFmt formatCode="_(&quot;$&quot;\ * #,##0.00_);_(&quot;$&quot;\ * \(#,##0.00\);_(&quot;$&quot;\ * &quot;-&quot;??_);_(@_)" sourceLinked="1"/>
        <c:tickLblPos val="nextTo"/>
        <c:txPr>
          <a:bodyPr/>
          <a:lstStyle/>
          <a:p>
            <a:pPr>
              <a:defRPr lang="es-EC"/>
            </a:pPr>
            <a:endParaRPr lang="es-EC"/>
          </a:p>
        </c:txPr>
        <c:crossAx val="121932416"/>
        <c:crosses val="autoZero"/>
        <c:crossBetween val="midCat"/>
      </c:valAx>
      <c:spPr>
        <a:solidFill>
          <a:schemeClr val="accent1">
            <a:lumMod val="20000"/>
            <a:lumOff val="80000"/>
          </a:schemeClr>
        </a:solidFill>
      </c:spPr>
    </c:plotArea>
    <c:legend>
      <c:legendPos val="r"/>
      <c:txPr>
        <a:bodyPr/>
        <a:lstStyle/>
        <a:p>
          <a:pPr>
            <a:defRPr lang="es-EC"/>
          </a:pPr>
          <a:endParaRPr lang="es-EC"/>
        </a:p>
      </c:txPr>
    </c:legend>
    <c:plotVisOnly val="1"/>
  </c:chart>
  <c:spPr>
    <a:solidFill>
      <a:schemeClr val="tx2">
        <a:lumMod val="20000"/>
        <a:lumOff val="80000"/>
      </a:schemeClr>
    </a:solidFill>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C"/>
            </a:pPr>
            <a:r>
              <a:rPr lang="en-US"/>
              <a:t>Cuota Membresia Golden Vs Van</a:t>
            </a:r>
          </a:p>
        </c:rich>
      </c:tx>
    </c:title>
    <c:plotArea>
      <c:layout/>
      <c:lineChart>
        <c:grouping val="standard"/>
        <c:ser>
          <c:idx val="0"/>
          <c:order val="0"/>
          <c:tx>
            <c:strRef>
              <c:f>'Cuota Golden vs Van'!$B$6</c:f>
              <c:strCache>
                <c:ptCount val="1"/>
                <c:pt idx="0">
                  <c:v>Van</c:v>
                </c:pt>
              </c:strCache>
            </c:strRef>
          </c:tx>
          <c:marker>
            <c:spPr>
              <a:solidFill>
                <a:srgbClr val="F0FD4D"/>
              </a:solidFill>
            </c:spPr>
          </c:marker>
          <c:cat>
            <c:numRef>
              <c:f>'Cuota Golden vs Van'!$C$5:$H$5</c:f>
              <c:numCache>
                <c:formatCode>_("$"\ * #,##0.00_);_("$"\ * \(#,##0.00\);_("$"\ * "-"??_);_(@_)</c:formatCode>
                <c:ptCount val="6"/>
                <c:pt idx="0">
                  <c:v>50</c:v>
                </c:pt>
                <c:pt idx="1">
                  <c:v>40</c:v>
                </c:pt>
                <c:pt idx="2">
                  <c:v>45</c:v>
                </c:pt>
                <c:pt idx="3">
                  <c:v>55</c:v>
                </c:pt>
                <c:pt idx="4">
                  <c:v>60</c:v>
                </c:pt>
                <c:pt idx="5">
                  <c:v>65</c:v>
                </c:pt>
              </c:numCache>
            </c:numRef>
          </c:cat>
          <c:val>
            <c:numRef>
              <c:f>'Cuota Golden vs Van'!$C$6:$H$6</c:f>
              <c:numCache>
                <c:formatCode>_("$"\ * #,##0.00_);_("$"\ * \(#,##0.00\);_("$"\ * "-"??_);_(@_)</c:formatCode>
                <c:ptCount val="6"/>
                <c:pt idx="0">
                  <c:v>114699.07281075099</c:v>
                </c:pt>
                <c:pt idx="1">
                  <c:v>73501.741317289678</c:v>
                </c:pt>
                <c:pt idx="2">
                  <c:v>94100.407064020372</c:v>
                </c:pt>
                <c:pt idx="3">
                  <c:v>135297.73855748199</c:v>
                </c:pt>
                <c:pt idx="4">
                  <c:v>155896.40430421301</c:v>
                </c:pt>
                <c:pt idx="5">
                  <c:v>176495.070050943</c:v>
                </c:pt>
              </c:numCache>
            </c:numRef>
          </c:val>
        </c:ser>
        <c:marker val="1"/>
        <c:axId val="123150336"/>
        <c:axId val="123152256"/>
      </c:lineChart>
      <c:catAx>
        <c:axId val="123150336"/>
        <c:scaling>
          <c:orientation val="minMax"/>
        </c:scaling>
        <c:axPos val="b"/>
        <c:numFmt formatCode="_(&quot;$&quot;\ * #,##0.00_);_(&quot;$&quot;\ * \(#,##0.00\);_(&quot;$&quot;\ * &quot;-&quot;??_);_(@_)" sourceLinked="1"/>
        <c:tickLblPos val="nextTo"/>
        <c:txPr>
          <a:bodyPr/>
          <a:lstStyle/>
          <a:p>
            <a:pPr>
              <a:defRPr lang="es-EC"/>
            </a:pPr>
            <a:endParaRPr lang="es-EC"/>
          </a:p>
        </c:txPr>
        <c:crossAx val="123152256"/>
        <c:crosses val="autoZero"/>
        <c:auto val="1"/>
        <c:lblAlgn val="ctr"/>
        <c:lblOffset val="100"/>
      </c:catAx>
      <c:valAx>
        <c:axId val="123152256"/>
        <c:scaling>
          <c:orientation val="minMax"/>
        </c:scaling>
        <c:axPos val="l"/>
        <c:majorGridlines/>
        <c:numFmt formatCode="_(&quot;$&quot;\ * #,##0.00_);_(&quot;$&quot;\ * \(#,##0.00\);_(&quot;$&quot;\ * &quot;-&quot;??_);_(@_)" sourceLinked="1"/>
        <c:tickLblPos val="nextTo"/>
        <c:txPr>
          <a:bodyPr/>
          <a:lstStyle/>
          <a:p>
            <a:pPr>
              <a:defRPr lang="es-EC"/>
            </a:pPr>
            <a:endParaRPr lang="es-EC"/>
          </a:p>
        </c:txPr>
        <c:crossAx val="123150336"/>
        <c:crosses val="autoZero"/>
        <c:crossBetween val="between"/>
      </c:valAx>
      <c:spPr>
        <a:noFill/>
      </c:spPr>
    </c:plotArea>
    <c:legend>
      <c:legendPos val="r"/>
      <c:txPr>
        <a:bodyPr/>
        <a:lstStyle/>
        <a:p>
          <a:pPr>
            <a:defRPr lang="es-EC"/>
          </a:pPr>
          <a:endParaRPr lang="es-EC"/>
        </a:p>
      </c:txPr>
    </c:legend>
    <c:plotVisOnly val="1"/>
  </c:chart>
  <c:spPr>
    <a:gradFill>
      <a:gsLst>
        <a:gs pos="0">
          <a:srgbClr val="E6DCAC"/>
        </a:gs>
        <a:gs pos="12000">
          <a:srgbClr val="E6D78A"/>
        </a:gs>
        <a:gs pos="30000">
          <a:srgbClr val="C7AC4C"/>
        </a:gs>
        <a:gs pos="45000">
          <a:srgbClr val="E6D78A"/>
        </a:gs>
        <a:gs pos="77000">
          <a:srgbClr val="C7AC4C"/>
        </a:gs>
        <a:gs pos="100000">
          <a:srgbClr val="E6DCAC"/>
        </a:gs>
      </a:gsLst>
      <a:lin ang="5400000" scaled="0"/>
    </a:gradFill>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lgn="ctr">
              <a:defRPr lang="es-EC"/>
            </a:pPr>
            <a:r>
              <a:rPr lang="en-US" sz="1400"/>
              <a:t>Precio alquiler canchas de fútbol</a:t>
            </a:r>
            <a:r>
              <a:rPr lang="en-US" sz="1400" baseline="0"/>
              <a:t> vs Van</a:t>
            </a:r>
          </a:p>
          <a:p>
            <a:pPr algn="ctr">
              <a:defRPr lang="es-EC"/>
            </a:pPr>
            <a:endParaRPr lang="en-US"/>
          </a:p>
        </c:rich>
      </c:tx>
    </c:title>
    <c:plotArea>
      <c:layout/>
      <c:scatterChart>
        <c:scatterStyle val="smoothMarker"/>
        <c:ser>
          <c:idx val="1"/>
          <c:order val="1"/>
          <c:tx>
            <c:strRef>
              <c:f>'Resumen de escenario 3'!$B$6</c:f>
              <c:strCache>
                <c:ptCount val="1"/>
                <c:pt idx="0">
                  <c:v>Van</c:v>
                </c:pt>
              </c:strCache>
            </c:strRef>
          </c:tx>
          <c:xVal>
            <c:numRef>
              <c:f>'Resumen de escenario 3'!$C$5:$H$5</c:f>
              <c:numCache>
                <c:formatCode>General</c:formatCode>
                <c:ptCount val="6"/>
                <c:pt idx="0">
                  <c:v>27.5</c:v>
                </c:pt>
                <c:pt idx="1">
                  <c:v>25.5</c:v>
                </c:pt>
                <c:pt idx="2">
                  <c:v>29.5</c:v>
                </c:pt>
                <c:pt idx="3">
                  <c:v>31.5</c:v>
                </c:pt>
                <c:pt idx="4">
                  <c:v>33.5</c:v>
                </c:pt>
                <c:pt idx="5">
                  <c:v>23.5</c:v>
                </c:pt>
              </c:numCache>
            </c:numRef>
          </c:xVal>
          <c:yVal>
            <c:numRef>
              <c:f>'Resumen de escenario 3'!$C$6:$H$6</c:f>
              <c:numCache>
                <c:formatCode>_("$"\ * #,##0.00_);_("$"\ * \(#,##0.00\);_("$"\ * "-"??_);_(@_)</c:formatCode>
                <c:ptCount val="6"/>
                <c:pt idx="0">
                  <c:v>114699.07281075099</c:v>
                </c:pt>
                <c:pt idx="1">
                  <c:v>34197.936499952397</c:v>
                </c:pt>
                <c:pt idx="2">
                  <c:v>195200.20912155011</c:v>
                </c:pt>
                <c:pt idx="3">
                  <c:v>275701.34543234902</c:v>
                </c:pt>
                <c:pt idx="4">
                  <c:v>356202.481743148</c:v>
                </c:pt>
                <c:pt idx="5">
                  <c:v>-47061.380751036399</c:v>
                </c:pt>
              </c:numCache>
            </c:numRef>
          </c:yVal>
          <c:smooth val="1"/>
        </c:ser>
        <c:ser>
          <c:idx val="0"/>
          <c:order val="0"/>
          <c:tx>
            <c:strRef>
              <c:f>'Resumen de escenario 3'!$B$6</c:f>
              <c:strCache>
                <c:ptCount val="1"/>
                <c:pt idx="0">
                  <c:v>Van</c:v>
                </c:pt>
              </c:strCache>
            </c:strRef>
          </c:tx>
          <c:xVal>
            <c:numRef>
              <c:f>'Resumen de escenario 3'!$C$5:$H$5</c:f>
              <c:numCache>
                <c:formatCode>General</c:formatCode>
                <c:ptCount val="6"/>
                <c:pt idx="0">
                  <c:v>27.5</c:v>
                </c:pt>
                <c:pt idx="1">
                  <c:v>25.5</c:v>
                </c:pt>
                <c:pt idx="2">
                  <c:v>29.5</c:v>
                </c:pt>
                <c:pt idx="3">
                  <c:v>31.5</c:v>
                </c:pt>
                <c:pt idx="4">
                  <c:v>33.5</c:v>
                </c:pt>
                <c:pt idx="5">
                  <c:v>23.5</c:v>
                </c:pt>
              </c:numCache>
            </c:numRef>
          </c:xVal>
          <c:yVal>
            <c:numRef>
              <c:f>'Resumen de escenario 3'!$C$6:$H$6</c:f>
              <c:numCache>
                <c:formatCode>_("$"\ * #,##0.00_);_("$"\ * \(#,##0.00\);_("$"\ * "-"??_);_(@_)</c:formatCode>
                <c:ptCount val="6"/>
                <c:pt idx="0">
                  <c:v>114699.07281075099</c:v>
                </c:pt>
                <c:pt idx="1">
                  <c:v>34197.936499952397</c:v>
                </c:pt>
                <c:pt idx="2">
                  <c:v>195200.20912155011</c:v>
                </c:pt>
                <c:pt idx="3">
                  <c:v>275701.34543234902</c:v>
                </c:pt>
                <c:pt idx="4">
                  <c:v>356202.481743148</c:v>
                </c:pt>
                <c:pt idx="5">
                  <c:v>-47061.380751036399</c:v>
                </c:pt>
              </c:numCache>
            </c:numRef>
          </c:yVal>
          <c:smooth val="1"/>
        </c:ser>
        <c:axId val="123164928"/>
        <c:axId val="123174912"/>
      </c:scatterChart>
      <c:valAx>
        <c:axId val="123164928"/>
        <c:scaling>
          <c:orientation val="minMax"/>
        </c:scaling>
        <c:axPos val="b"/>
        <c:numFmt formatCode="General" sourceLinked="1"/>
        <c:tickLblPos val="nextTo"/>
        <c:txPr>
          <a:bodyPr/>
          <a:lstStyle/>
          <a:p>
            <a:pPr>
              <a:defRPr lang="es-EC"/>
            </a:pPr>
            <a:endParaRPr lang="es-EC"/>
          </a:p>
        </c:txPr>
        <c:crossAx val="123174912"/>
        <c:crosses val="autoZero"/>
        <c:crossBetween val="midCat"/>
      </c:valAx>
      <c:valAx>
        <c:axId val="123174912"/>
        <c:scaling>
          <c:orientation val="minMax"/>
        </c:scaling>
        <c:axPos val="l"/>
        <c:majorGridlines/>
        <c:numFmt formatCode="_(&quot;$&quot;\ * #,##0.00_);_(&quot;$&quot;\ * \(#,##0.00\);_(&quot;$&quot;\ * &quot;-&quot;??_);_(@_)" sourceLinked="1"/>
        <c:tickLblPos val="nextTo"/>
        <c:txPr>
          <a:bodyPr/>
          <a:lstStyle/>
          <a:p>
            <a:pPr>
              <a:defRPr lang="es-EC"/>
            </a:pPr>
            <a:endParaRPr lang="es-EC"/>
          </a:p>
        </c:txPr>
        <c:crossAx val="123164928"/>
        <c:crosses val="autoZero"/>
        <c:crossBetween val="midCat"/>
      </c:valAx>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plotArea>
    <c:legend>
      <c:legendPos val="r"/>
      <c:txPr>
        <a:bodyPr/>
        <a:lstStyle/>
        <a:p>
          <a:pPr>
            <a:defRPr lang="es-EC"/>
          </a:pPr>
          <a:endParaRPr lang="es-EC"/>
        </a:p>
      </c:txPr>
    </c:legend>
    <c:plotVisOnly val="1"/>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C"/>
            </a:pPr>
            <a:r>
              <a:rPr lang="en-US" sz="1200"/>
              <a:t>Precio entrada</a:t>
            </a:r>
            <a:r>
              <a:rPr lang="en-US" sz="1200" baseline="0"/>
              <a:t> fines de semana </a:t>
            </a:r>
            <a:r>
              <a:rPr lang="en-US" sz="1200"/>
              <a:t> vs Van</a:t>
            </a:r>
          </a:p>
        </c:rich>
      </c:tx>
    </c:title>
    <c:plotArea>
      <c:layout>
        <c:manualLayout>
          <c:layoutTarget val="inner"/>
          <c:xMode val="edge"/>
          <c:yMode val="edge"/>
          <c:x val="0.21168285214348209"/>
          <c:y val="0.1901738845144357"/>
          <c:w val="0.61049912510936133"/>
          <c:h val="0.68921660834062359"/>
        </c:manualLayout>
      </c:layout>
      <c:scatterChart>
        <c:scatterStyle val="lineMarker"/>
        <c:ser>
          <c:idx val="0"/>
          <c:order val="0"/>
          <c:tx>
            <c:strRef>
              <c:f>'Ent club fines de sem vs van'!$B$6</c:f>
              <c:strCache>
                <c:ptCount val="1"/>
                <c:pt idx="0">
                  <c:v>Van</c:v>
                </c:pt>
              </c:strCache>
            </c:strRef>
          </c:tx>
          <c:spPr>
            <a:ln w="28575">
              <a:solidFill>
                <a:schemeClr val="accent1"/>
              </a:solidFill>
            </a:ln>
          </c:spPr>
          <c:xVal>
            <c:numRef>
              <c:f>'Ent club fines de sem vs van'!$C$5:$F$5</c:f>
              <c:numCache>
                <c:formatCode>_("$"\ * #,##0.00_);_("$"\ * \(#,##0.00\);_("$"\ * "-"??_);_(@_)</c:formatCode>
                <c:ptCount val="4"/>
                <c:pt idx="0">
                  <c:v>5</c:v>
                </c:pt>
                <c:pt idx="1">
                  <c:v>3</c:v>
                </c:pt>
                <c:pt idx="2">
                  <c:v>7</c:v>
                </c:pt>
                <c:pt idx="3">
                  <c:v>9</c:v>
                </c:pt>
              </c:numCache>
            </c:numRef>
          </c:xVal>
          <c:yVal>
            <c:numRef>
              <c:f>'Ent club fines de sem vs van'!$C$6:$F$6</c:f>
              <c:numCache>
                <c:formatCode>_("$"\ * #,##0.00_);_("$"\ * \(#,##0.00\);_("$"\ * "-"??_);_(@_)</c:formatCode>
                <c:ptCount val="4"/>
                <c:pt idx="0">
                  <c:v>114699.07281075099</c:v>
                </c:pt>
                <c:pt idx="1">
                  <c:v>20353.454111793049</c:v>
                </c:pt>
                <c:pt idx="2">
                  <c:v>209044.69150971001</c:v>
                </c:pt>
                <c:pt idx="3">
                  <c:v>303390.310208668</c:v>
                </c:pt>
              </c:numCache>
            </c:numRef>
          </c:yVal>
        </c:ser>
        <c:axId val="123186560"/>
        <c:axId val="130774144"/>
      </c:scatterChart>
      <c:valAx>
        <c:axId val="123186560"/>
        <c:scaling>
          <c:orientation val="minMax"/>
        </c:scaling>
        <c:axPos val="b"/>
        <c:numFmt formatCode="_(&quot;$&quot;\ * #,##0.00_);_(&quot;$&quot;\ * \(#,##0.00\);_(&quot;$&quot;\ * &quot;-&quot;??_);_(@_)" sourceLinked="1"/>
        <c:tickLblPos val="nextTo"/>
        <c:txPr>
          <a:bodyPr/>
          <a:lstStyle/>
          <a:p>
            <a:pPr>
              <a:defRPr lang="es-EC"/>
            </a:pPr>
            <a:endParaRPr lang="es-EC"/>
          </a:p>
        </c:txPr>
        <c:crossAx val="130774144"/>
        <c:crosses val="autoZero"/>
        <c:crossBetween val="midCat"/>
      </c:valAx>
      <c:valAx>
        <c:axId val="130774144"/>
        <c:scaling>
          <c:orientation val="minMax"/>
        </c:scaling>
        <c:axPos val="l"/>
        <c:majorGridlines/>
        <c:numFmt formatCode="_(&quot;$&quot;\ * #,##0.00_);_(&quot;$&quot;\ * \(#,##0.00\);_(&quot;$&quot;\ * &quot;-&quot;??_);_(@_)" sourceLinked="1"/>
        <c:tickLblPos val="nextTo"/>
        <c:txPr>
          <a:bodyPr/>
          <a:lstStyle/>
          <a:p>
            <a:pPr>
              <a:defRPr lang="es-EC"/>
            </a:pPr>
            <a:endParaRPr lang="es-EC"/>
          </a:p>
        </c:txPr>
        <c:crossAx val="123186560"/>
        <c:crosses val="autoZero"/>
        <c:crossBetween val="midCat"/>
      </c:valAx>
      <c:spPr>
        <a:noFill/>
      </c:spPr>
    </c:plotArea>
    <c:legend>
      <c:legendPos val="r"/>
      <c:txPr>
        <a:bodyPr/>
        <a:lstStyle/>
        <a:p>
          <a:pPr>
            <a:defRPr lang="es-EC"/>
          </a:pPr>
          <a:endParaRPr lang="es-EC"/>
        </a:p>
      </c:txPr>
    </c:legend>
    <c:plotVisOnly val="1"/>
  </c:chart>
  <c:spPr>
    <a:gradFill>
      <a:gsLst>
        <a:gs pos="0">
          <a:srgbClr val="5E9EFF"/>
        </a:gs>
        <a:gs pos="39999">
          <a:srgbClr val="85C2FF"/>
        </a:gs>
        <a:gs pos="70000">
          <a:srgbClr val="C4D6EB"/>
        </a:gs>
        <a:gs pos="100000">
          <a:srgbClr val="FFEBFA"/>
        </a:gs>
      </a:gsLst>
      <a:lin ang="5400000" scaled="0"/>
    </a:grad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C"/>
  <c:style val="38"/>
  <c:chart>
    <c:title>
      <c:tx>
        <c:rich>
          <a:bodyPr/>
          <a:lstStyle/>
          <a:p>
            <a:pPr>
              <a:defRPr lang="es-EC"/>
            </a:pPr>
            <a:r>
              <a:rPr lang="es-ES" sz="1200" b="1"/>
              <a:t>Implementación de club recreacional en Daule</a:t>
            </a:r>
            <a:endParaRPr lang="es-EC" sz="1200" b="1"/>
          </a:p>
        </c:rich>
      </c:tx>
    </c:title>
    <c:view3D>
      <c:rAngAx val="1"/>
    </c:view3D>
    <c:plotArea>
      <c:layout/>
      <c:bar3DChart>
        <c:barDir val="bar"/>
        <c:grouping val="clustered"/>
        <c:ser>
          <c:idx val="0"/>
          <c:order val="0"/>
          <c:cat>
            <c:strRef>
              <c:f>DEPRECIACIÓN!$C$89:$C$90</c:f>
              <c:strCache>
                <c:ptCount val="2"/>
                <c:pt idx="0">
                  <c:v>SI</c:v>
                </c:pt>
                <c:pt idx="1">
                  <c:v>No</c:v>
                </c:pt>
              </c:strCache>
            </c:strRef>
          </c:cat>
          <c:val>
            <c:numRef>
              <c:f>DEPRECIACIÓN!$D$89:$D$90</c:f>
              <c:numCache>
                <c:formatCode>General</c:formatCode>
                <c:ptCount val="2"/>
                <c:pt idx="0">
                  <c:v>100</c:v>
                </c:pt>
                <c:pt idx="1">
                  <c:v>0</c:v>
                </c:pt>
              </c:numCache>
            </c:numRef>
          </c:val>
        </c:ser>
        <c:gapWidth val="75"/>
        <c:shape val="box"/>
        <c:axId val="39362560"/>
        <c:axId val="39364096"/>
        <c:axId val="0"/>
      </c:bar3DChart>
      <c:catAx>
        <c:axId val="39362560"/>
        <c:scaling>
          <c:orientation val="minMax"/>
        </c:scaling>
        <c:axPos val="l"/>
        <c:majorTickMark val="none"/>
        <c:tickLblPos val="nextTo"/>
        <c:txPr>
          <a:bodyPr/>
          <a:lstStyle/>
          <a:p>
            <a:pPr>
              <a:defRPr lang="es-EC"/>
            </a:pPr>
            <a:endParaRPr lang="es-EC"/>
          </a:p>
        </c:txPr>
        <c:crossAx val="39364096"/>
        <c:crosses val="autoZero"/>
        <c:auto val="1"/>
        <c:lblAlgn val="ctr"/>
        <c:lblOffset val="100"/>
      </c:catAx>
      <c:valAx>
        <c:axId val="39364096"/>
        <c:scaling>
          <c:orientation val="minMax"/>
        </c:scaling>
        <c:axPos val="b"/>
        <c:majorGridlines/>
        <c:numFmt formatCode="General" sourceLinked="1"/>
        <c:majorTickMark val="none"/>
        <c:tickLblPos val="nextTo"/>
        <c:txPr>
          <a:bodyPr/>
          <a:lstStyle/>
          <a:p>
            <a:pPr>
              <a:defRPr lang="es-EC"/>
            </a:pPr>
            <a:endParaRPr lang="es-EC"/>
          </a:p>
        </c:txPr>
        <c:crossAx val="39362560"/>
        <c:crosses val="autoZero"/>
        <c:crossBetween val="between"/>
      </c:valAx>
    </c:plotArea>
    <c:legend>
      <c:legendPos val="b"/>
      <c:txPr>
        <a:bodyPr/>
        <a:lstStyle/>
        <a:p>
          <a:pPr>
            <a:defRPr lang="es-EC"/>
          </a:pPr>
          <a:endParaRPr lang="es-EC"/>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C"/>
            </a:pPr>
            <a:r>
              <a:rPr lang="en-US"/>
              <a:t>Ingreso Familiar</a:t>
            </a:r>
          </a:p>
        </c:rich>
      </c:tx>
    </c:title>
    <c:view3D>
      <c:rAngAx val="1"/>
    </c:view3D>
    <c:plotArea>
      <c:layout/>
      <c:bar3DChart>
        <c:barDir val="col"/>
        <c:grouping val="clustered"/>
        <c:ser>
          <c:idx val="0"/>
          <c:order val="0"/>
          <c:cat>
            <c:strRef>
              <c:f>DEPRECIACIÓN!$C$33:$C$36</c:f>
              <c:strCache>
                <c:ptCount val="4"/>
                <c:pt idx="0">
                  <c:v>300-500</c:v>
                </c:pt>
                <c:pt idx="1">
                  <c:v>501-700</c:v>
                </c:pt>
                <c:pt idx="2">
                  <c:v>701-900</c:v>
                </c:pt>
                <c:pt idx="3">
                  <c:v>900-mas</c:v>
                </c:pt>
              </c:strCache>
            </c:strRef>
          </c:cat>
          <c:val>
            <c:numRef>
              <c:f>DEPRECIACIÓN!$D$33:$D$36</c:f>
              <c:numCache>
                <c:formatCode>General</c:formatCode>
                <c:ptCount val="4"/>
                <c:pt idx="0">
                  <c:v>78</c:v>
                </c:pt>
                <c:pt idx="1">
                  <c:v>7.8</c:v>
                </c:pt>
                <c:pt idx="2">
                  <c:v>11.7</c:v>
                </c:pt>
                <c:pt idx="3">
                  <c:v>2.5</c:v>
                </c:pt>
              </c:numCache>
            </c:numRef>
          </c:val>
        </c:ser>
        <c:gapWidth val="75"/>
        <c:shape val="cylinder"/>
        <c:axId val="39380480"/>
        <c:axId val="39382016"/>
        <c:axId val="0"/>
      </c:bar3DChart>
      <c:catAx>
        <c:axId val="39380480"/>
        <c:scaling>
          <c:orientation val="minMax"/>
        </c:scaling>
        <c:axPos val="b"/>
        <c:majorTickMark val="none"/>
        <c:tickLblPos val="nextTo"/>
        <c:txPr>
          <a:bodyPr/>
          <a:lstStyle/>
          <a:p>
            <a:pPr>
              <a:defRPr lang="es-EC"/>
            </a:pPr>
            <a:endParaRPr lang="es-EC"/>
          </a:p>
        </c:txPr>
        <c:crossAx val="39382016"/>
        <c:crosses val="autoZero"/>
        <c:auto val="1"/>
        <c:lblAlgn val="ctr"/>
        <c:lblOffset val="100"/>
      </c:catAx>
      <c:valAx>
        <c:axId val="39382016"/>
        <c:scaling>
          <c:orientation val="minMax"/>
        </c:scaling>
        <c:axPos val="l"/>
        <c:majorGridlines/>
        <c:numFmt formatCode="General" sourceLinked="1"/>
        <c:majorTickMark val="none"/>
        <c:tickLblPos val="nextTo"/>
        <c:spPr>
          <a:ln w="9525">
            <a:noFill/>
          </a:ln>
        </c:spPr>
        <c:txPr>
          <a:bodyPr/>
          <a:lstStyle/>
          <a:p>
            <a:pPr>
              <a:defRPr lang="es-EC"/>
            </a:pPr>
            <a:endParaRPr lang="es-EC"/>
          </a:p>
        </c:txPr>
        <c:crossAx val="39380480"/>
        <c:crosses val="autoZero"/>
        <c:crossBetween val="between"/>
      </c:valAx>
    </c:plotArea>
    <c:legend>
      <c:legendPos val="b"/>
      <c:layout>
        <c:manualLayout>
          <c:xMode val="edge"/>
          <c:yMode val="edge"/>
          <c:x val="0.41777652793401016"/>
          <c:y val="0.84487656434250069"/>
          <c:w val="0.18485510739728991"/>
          <c:h val="0.11647609266233025"/>
        </c:manualLayout>
      </c:layout>
      <c:txPr>
        <a:bodyPr/>
        <a:lstStyle/>
        <a:p>
          <a:pPr>
            <a:defRPr lang="es-EC"/>
          </a:pPr>
          <a:endParaRPr lang="es-EC"/>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lgn="ctr">
              <a:defRPr lang="es-EC"/>
            </a:pPr>
            <a:r>
              <a:rPr lang="es-EC" sz="1200" b="1" i="0" u="none" strike="noStrike" baseline="0"/>
              <a:t>Presupuesto familiar para disfrutar lugares de esparcimiento</a:t>
            </a:r>
            <a:endParaRPr lang="es-EC" sz="1200"/>
          </a:p>
        </c:rich>
      </c:tx>
    </c:title>
    <c:view3D>
      <c:rAngAx val="1"/>
    </c:view3D>
    <c:plotArea>
      <c:layout/>
      <c:bar3DChart>
        <c:barDir val="col"/>
        <c:grouping val="clustered"/>
        <c:ser>
          <c:idx val="0"/>
          <c:order val="0"/>
          <c:cat>
            <c:strRef>
              <c:f>DEPRECIACIÓN!$D$57:$D$60</c:f>
              <c:strCache>
                <c:ptCount val="4"/>
                <c:pt idx="0">
                  <c:v>30-50</c:v>
                </c:pt>
                <c:pt idx="1">
                  <c:v>51-70</c:v>
                </c:pt>
                <c:pt idx="2">
                  <c:v>71-90</c:v>
                </c:pt>
                <c:pt idx="3">
                  <c:v>91 y mas...</c:v>
                </c:pt>
              </c:strCache>
            </c:strRef>
          </c:cat>
          <c:val>
            <c:numRef>
              <c:f>DEPRECIACIÓN!$E$57:$E$60</c:f>
              <c:numCache>
                <c:formatCode>General</c:formatCode>
                <c:ptCount val="4"/>
                <c:pt idx="0">
                  <c:v>72.5</c:v>
                </c:pt>
                <c:pt idx="1">
                  <c:v>15</c:v>
                </c:pt>
                <c:pt idx="2">
                  <c:v>2.5</c:v>
                </c:pt>
                <c:pt idx="3">
                  <c:v>10</c:v>
                </c:pt>
              </c:numCache>
            </c:numRef>
          </c:val>
        </c:ser>
        <c:gapWidth val="75"/>
        <c:shape val="cone"/>
        <c:axId val="49552384"/>
        <c:axId val="49554176"/>
        <c:axId val="0"/>
      </c:bar3DChart>
      <c:catAx>
        <c:axId val="49552384"/>
        <c:scaling>
          <c:orientation val="minMax"/>
        </c:scaling>
        <c:axPos val="b"/>
        <c:majorTickMark val="none"/>
        <c:tickLblPos val="nextTo"/>
        <c:txPr>
          <a:bodyPr/>
          <a:lstStyle/>
          <a:p>
            <a:pPr>
              <a:defRPr lang="es-EC"/>
            </a:pPr>
            <a:endParaRPr lang="es-EC"/>
          </a:p>
        </c:txPr>
        <c:crossAx val="49554176"/>
        <c:crosses val="autoZero"/>
        <c:auto val="1"/>
        <c:lblAlgn val="ctr"/>
        <c:lblOffset val="100"/>
      </c:catAx>
      <c:valAx>
        <c:axId val="49554176"/>
        <c:scaling>
          <c:orientation val="minMax"/>
        </c:scaling>
        <c:axPos val="l"/>
        <c:majorGridlines/>
        <c:numFmt formatCode="General" sourceLinked="1"/>
        <c:majorTickMark val="none"/>
        <c:tickLblPos val="nextTo"/>
        <c:spPr>
          <a:ln w="9525">
            <a:noFill/>
          </a:ln>
        </c:spPr>
        <c:txPr>
          <a:bodyPr/>
          <a:lstStyle/>
          <a:p>
            <a:pPr>
              <a:defRPr lang="es-EC"/>
            </a:pPr>
            <a:endParaRPr lang="es-EC"/>
          </a:p>
        </c:txPr>
        <c:crossAx val="49552384"/>
        <c:crosses val="autoZero"/>
        <c:crossBetween val="between"/>
      </c:valAx>
    </c:plotArea>
    <c:legend>
      <c:legendPos val="b"/>
      <c:txPr>
        <a:bodyPr/>
        <a:lstStyle/>
        <a:p>
          <a:pPr>
            <a:defRPr lang="es-EC"/>
          </a:pPr>
          <a:endParaRPr lang="es-EC"/>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C"/>
  <c:style val="39"/>
  <c:chart>
    <c:title>
      <c:tx>
        <c:rich>
          <a:bodyPr/>
          <a:lstStyle/>
          <a:p>
            <a:pPr>
              <a:defRPr lang="es-EC"/>
            </a:pPr>
            <a:r>
              <a:rPr lang="es-EC" sz="1800" b="1" i="0" u="none" strike="noStrike" baseline="0"/>
              <a:t>Membresía</a:t>
            </a:r>
            <a:endParaRPr lang="es-EC"/>
          </a:p>
        </c:rich>
      </c:tx>
    </c:title>
    <c:view3D>
      <c:rotX val="30"/>
      <c:perspective val="30"/>
    </c:view3D>
    <c:plotArea>
      <c:layout/>
      <c:pie3DChart>
        <c:varyColors val="1"/>
        <c:ser>
          <c:idx val="0"/>
          <c:order val="0"/>
          <c:explosion val="25"/>
          <c:cat>
            <c:strRef>
              <c:f>DEPRECIACIÓN!$C$102:$C$103</c:f>
              <c:strCache>
                <c:ptCount val="2"/>
                <c:pt idx="0">
                  <c:v>NO</c:v>
                </c:pt>
                <c:pt idx="1">
                  <c:v>SI</c:v>
                </c:pt>
              </c:strCache>
            </c:strRef>
          </c:cat>
          <c:val>
            <c:numRef>
              <c:f>DEPRECIACIÓN!$D$102:$D$103</c:f>
              <c:numCache>
                <c:formatCode>General</c:formatCode>
                <c:ptCount val="2"/>
                <c:pt idx="0">
                  <c:v>27.3</c:v>
                </c:pt>
                <c:pt idx="1">
                  <c:v>72.8</c:v>
                </c:pt>
              </c:numCache>
            </c:numRef>
          </c:val>
        </c:ser>
        <c:dLbls>
          <c:showPercent val="1"/>
        </c:dLbls>
      </c:pie3DChart>
    </c:plotArea>
    <c:legend>
      <c:legendPos val="t"/>
      <c:txPr>
        <a:bodyPr/>
        <a:lstStyle/>
        <a:p>
          <a:pPr>
            <a:defRPr lang="es-EC"/>
          </a:pPr>
          <a:endParaRPr lang="es-EC"/>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C"/>
            </a:pPr>
            <a:r>
              <a:rPr lang="es-EC"/>
              <a:t>Aspectos</a:t>
            </a:r>
            <a:r>
              <a:rPr lang="es-EC" baseline="0"/>
              <a:t> relevantes al momento de elegir un club recreacioanal </a:t>
            </a:r>
            <a:endParaRPr lang="es-EC"/>
          </a:p>
        </c:rich>
      </c:tx>
    </c:title>
    <c:view3D>
      <c:perspective val="30"/>
    </c:view3D>
    <c:plotArea>
      <c:layout/>
      <c:pie3DChart>
        <c:varyColors val="1"/>
        <c:ser>
          <c:idx val="0"/>
          <c:order val="0"/>
          <c:tx>
            <c:strRef>
              <c:f>Hoja1!$G$409</c:f>
              <c:strCache>
                <c:ptCount val="1"/>
                <c:pt idx="0">
                  <c:v>Importancia</c:v>
                </c:pt>
              </c:strCache>
            </c:strRef>
          </c:tx>
          <c:cat>
            <c:strRef>
              <c:f>Hoja1!$F$410:$F$413</c:f>
              <c:strCache>
                <c:ptCount val="4"/>
                <c:pt idx="0">
                  <c:v>Ambiente</c:v>
                </c:pt>
                <c:pt idx="1">
                  <c:v>Calidad de Servicio</c:v>
                </c:pt>
                <c:pt idx="2">
                  <c:v>Infraestructura</c:v>
                </c:pt>
                <c:pt idx="3">
                  <c:v>Precio</c:v>
                </c:pt>
              </c:strCache>
            </c:strRef>
          </c:cat>
          <c:val>
            <c:numRef>
              <c:f>Hoja1!$G$410:$G$413</c:f>
              <c:numCache>
                <c:formatCode>General</c:formatCode>
                <c:ptCount val="4"/>
                <c:pt idx="0">
                  <c:v>660</c:v>
                </c:pt>
                <c:pt idx="1">
                  <c:v>876</c:v>
                </c:pt>
                <c:pt idx="2">
                  <c:v>1099</c:v>
                </c:pt>
                <c:pt idx="3">
                  <c:v>1365</c:v>
                </c:pt>
              </c:numCache>
            </c:numRef>
          </c:val>
        </c:ser>
        <c:dLbls>
          <c:showPercent val="1"/>
        </c:dLbls>
      </c:pie3DChart>
    </c:plotArea>
    <c:legend>
      <c:legendPos val="r"/>
      <c:txPr>
        <a:bodyPr/>
        <a:lstStyle/>
        <a:p>
          <a:pPr>
            <a:defRPr lang="es-EC"/>
          </a:pPr>
          <a:endParaRPr lang="es-EC"/>
        </a:p>
      </c:txPr>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C"/>
  <c:style val="42"/>
  <c:chart>
    <c:title>
      <c:tx>
        <c:rich>
          <a:bodyPr/>
          <a:lstStyle/>
          <a:p>
            <a:pPr>
              <a:defRPr lang="es-EC"/>
            </a:pPr>
            <a:r>
              <a:rPr lang="en-US">
                <a:solidFill>
                  <a:sysClr val="windowText" lastClr="000000"/>
                </a:solidFill>
              </a:rPr>
              <a:t>Deportes practicados</a:t>
            </a:r>
          </a:p>
        </c:rich>
      </c:tx>
      <c:layout>
        <c:manualLayout>
          <c:xMode val="edge"/>
          <c:yMode val="edge"/>
          <c:x val="0.16497724481687617"/>
          <c:y val="4.7629298136294095E-3"/>
        </c:manualLayout>
      </c:layout>
    </c:title>
    <c:plotArea>
      <c:layout>
        <c:manualLayout>
          <c:layoutTarget val="inner"/>
          <c:xMode val="edge"/>
          <c:yMode val="edge"/>
          <c:x val="0.20288148113222496"/>
          <c:y val="0.11478674540682467"/>
          <c:w val="0.47463843965612079"/>
          <c:h val="0.61925483923884805"/>
        </c:manualLayout>
      </c:layout>
      <c:doughnutChart>
        <c:varyColors val="1"/>
        <c:ser>
          <c:idx val="0"/>
          <c:order val="0"/>
          <c:tx>
            <c:strRef>
              <c:f>Hoja1!$J$408</c:f>
              <c:strCache>
                <c:ptCount val="1"/>
                <c:pt idx="0">
                  <c:v>Deportes</c:v>
                </c:pt>
              </c:strCache>
            </c:strRef>
          </c:tx>
          <c:explosion val="25"/>
          <c:dLbls>
            <c:txPr>
              <a:bodyPr/>
              <a:lstStyle/>
              <a:p>
                <a:pPr>
                  <a:defRPr lang="es-EC">
                    <a:solidFill>
                      <a:schemeClr val="bg1"/>
                    </a:solidFill>
                  </a:defRPr>
                </a:pPr>
                <a:endParaRPr lang="es-EC"/>
              </a:p>
            </c:txPr>
            <c:showPercent val="1"/>
            <c:showLeaderLines val="1"/>
          </c:dLbls>
          <c:cat>
            <c:strRef>
              <c:f>Hoja1!$I$409:$I$413</c:f>
              <c:strCache>
                <c:ptCount val="5"/>
                <c:pt idx="0">
                  <c:v>Futbol</c:v>
                </c:pt>
                <c:pt idx="1">
                  <c:v>Basquet</c:v>
                </c:pt>
                <c:pt idx="2">
                  <c:v>Tenis</c:v>
                </c:pt>
                <c:pt idx="3">
                  <c:v>Volley</c:v>
                </c:pt>
                <c:pt idx="4">
                  <c:v>Otros</c:v>
                </c:pt>
              </c:strCache>
            </c:strRef>
          </c:cat>
          <c:val>
            <c:numRef>
              <c:f>Hoja1!$J$409:$J$413</c:f>
              <c:numCache>
                <c:formatCode>General</c:formatCode>
                <c:ptCount val="5"/>
                <c:pt idx="0">
                  <c:v>280</c:v>
                </c:pt>
                <c:pt idx="1">
                  <c:v>70</c:v>
                </c:pt>
                <c:pt idx="2">
                  <c:v>20</c:v>
                </c:pt>
                <c:pt idx="3">
                  <c:v>10</c:v>
                </c:pt>
                <c:pt idx="4">
                  <c:v>50</c:v>
                </c:pt>
              </c:numCache>
            </c:numRef>
          </c:val>
        </c:ser>
        <c:dLbls>
          <c:showPercent val="1"/>
        </c:dLbls>
        <c:firstSliceAng val="0"/>
        <c:holeSize val="50"/>
      </c:doughnutChart>
    </c:plotArea>
    <c:legend>
      <c:legendPos val="r"/>
      <c:txPr>
        <a:bodyPr/>
        <a:lstStyle/>
        <a:p>
          <a:pPr>
            <a:defRPr lang="es-EC">
              <a:solidFill>
                <a:sysClr val="windowText" lastClr="000000"/>
              </a:solidFill>
            </a:defRPr>
          </a:pPr>
          <a:endParaRPr lang="es-EC"/>
        </a:p>
      </c:txPr>
    </c:legend>
    <c:plotVisOnly val="1"/>
    <c:dispBlanksAs val="zero"/>
  </c:chart>
  <c:spPr>
    <a:noFill/>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C"/>
            </a:pPr>
            <a:r>
              <a:rPr lang="en-US"/>
              <a:t>Canchas sintéticas</a:t>
            </a:r>
          </a:p>
        </c:rich>
      </c:tx>
    </c:title>
    <c:plotArea>
      <c:layout/>
      <c:lineChart>
        <c:grouping val="standard"/>
        <c:ser>
          <c:idx val="0"/>
          <c:order val="0"/>
          <c:marker>
            <c:symbol val="none"/>
          </c:marker>
          <c:cat>
            <c:strRef>
              <c:f>'%CV VS VAN'!$L$37:$L$40</c:f>
              <c:strCache>
                <c:ptCount val="4"/>
                <c:pt idx="0">
                  <c:v>20-25</c:v>
                </c:pt>
                <c:pt idx="1">
                  <c:v>26-30</c:v>
                </c:pt>
                <c:pt idx="2">
                  <c:v>31-35</c:v>
                </c:pt>
                <c:pt idx="3">
                  <c:v>36-mas</c:v>
                </c:pt>
              </c:strCache>
            </c:strRef>
          </c:cat>
          <c:val>
            <c:numRef>
              <c:f>'%CV VS VAN'!$M$37:$M$40</c:f>
              <c:numCache>
                <c:formatCode>General</c:formatCode>
                <c:ptCount val="4"/>
                <c:pt idx="0">
                  <c:v>70</c:v>
                </c:pt>
                <c:pt idx="1">
                  <c:v>17.5</c:v>
                </c:pt>
                <c:pt idx="2">
                  <c:v>7.5</c:v>
                </c:pt>
                <c:pt idx="3">
                  <c:v>5</c:v>
                </c:pt>
              </c:numCache>
            </c:numRef>
          </c:val>
        </c:ser>
        <c:marker val="1"/>
        <c:axId val="50256512"/>
        <c:axId val="72171904"/>
      </c:lineChart>
      <c:catAx>
        <c:axId val="50256512"/>
        <c:scaling>
          <c:orientation val="minMax"/>
        </c:scaling>
        <c:axPos val="b"/>
        <c:majorTickMark val="none"/>
        <c:tickLblPos val="nextTo"/>
        <c:txPr>
          <a:bodyPr/>
          <a:lstStyle/>
          <a:p>
            <a:pPr>
              <a:defRPr lang="es-EC"/>
            </a:pPr>
            <a:endParaRPr lang="es-EC"/>
          </a:p>
        </c:txPr>
        <c:crossAx val="72171904"/>
        <c:crosses val="autoZero"/>
        <c:auto val="1"/>
        <c:lblAlgn val="ctr"/>
        <c:lblOffset val="100"/>
      </c:catAx>
      <c:valAx>
        <c:axId val="72171904"/>
        <c:scaling>
          <c:orientation val="minMax"/>
        </c:scaling>
        <c:axPos val="l"/>
        <c:majorGridlines/>
        <c:numFmt formatCode="General" sourceLinked="1"/>
        <c:majorTickMark val="none"/>
        <c:tickLblPos val="nextTo"/>
        <c:txPr>
          <a:bodyPr/>
          <a:lstStyle/>
          <a:p>
            <a:pPr>
              <a:defRPr lang="es-EC"/>
            </a:pPr>
            <a:endParaRPr lang="es-EC"/>
          </a:p>
        </c:txPr>
        <c:crossAx val="50256512"/>
        <c:crosses val="autoZero"/>
        <c:crossBetween val="between"/>
      </c:valAx>
    </c:plotArea>
    <c:legend>
      <c:legendPos val="r"/>
      <c:txPr>
        <a:bodyPr/>
        <a:lstStyle/>
        <a:p>
          <a:pPr>
            <a:defRPr lang="es-EC"/>
          </a:pPr>
          <a:endParaRPr lang="es-EC"/>
        </a:p>
      </c:txP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C"/>
  <c:style val="5"/>
  <c:chart>
    <c:title>
      <c:tx>
        <c:rich>
          <a:bodyPr/>
          <a:lstStyle/>
          <a:p>
            <a:pPr>
              <a:defRPr lang="es-EC"/>
            </a:pPr>
            <a:r>
              <a:rPr lang="es-EC"/>
              <a:t>Salón</a:t>
            </a:r>
            <a:r>
              <a:rPr lang="es-EC" baseline="0"/>
              <a:t> de Eventos</a:t>
            </a:r>
            <a:endParaRPr lang="es-EC"/>
          </a:p>
        </c:rich>
      </c:tx>
    </c:title>
    <c:view3D>
      <c:perspective val="30"/>
    </c:view3D>
    <c:plotArea>
      <c:layout/>
      <c:area3DChart>
        <c:grouping val="standard"/>
        <c:ser>
          <c:idx val="0"/>
          <c:order val="0"/>
          <c:cat>
            <c:strRef>
              <c:f>DEPRECIACIÓN!$C$130:$C$133</c:f>
              <c:strCache>
                <c:ptCount val="4"/>
                <c:pt idx="0">
                  <c:v>200-250</c:v>
                </c:pt>
                <c:pt idx="1">
                  <c:v>251-300</c:v>
                </c:pt>
                <c:pt idx="2">
                  <c:v>301-500</c:v>
                </c:pt>
                <c:pt idx="3">
                  <c:v>501-Mas</c:v>
                </c:pt>
              </c:strCache>
            </c:strRef>
          </c:cat>
          <c:val>
            <c:numRef>
              <c:f>DEPRECIACIÓN!$D$130:$D$133</c:f>
              <c:numCache>
                <c:formatCode>General</c:formatCode>
                <c:ptCount val="4"/>
                <c:pt idx="0">
                  <c:v>70</c:v>
                </c:pt>
                <c:pt idx="1">
                  <c:v>5</c:v>
                </c:pt>
                <c:pt idx="2">
                  <c:v>17.5</c:v>
                </c:pt>
                <c:pt idx="3">
                  <c:v>7.5</c:v>
                </c:pt>
              </c:numCache>
            </c:numRef>
          </c:val>
        </c:ser>
        <c:axId val="72204672"/>
        <c:axId val="72206208"/>
        <c:axId val="50227840"/>
      </c:area3DChart>
      <c:catAx>
        <c:axId val="72204672"/>
        <c:scaling>
          <c:orientation val="minMax"/>
        </c:scaling>
        <c:axPos val="b"/>
        <c:majorTickMark val="none"/>
        <c:tickLblPos val="nextTo"/>
        <c:txPr>
          <a:bodyPr/>
          <a:lstStyle/>
          <a:p>
            <a:pPr>
              <a:defRPr lang="es-EC"/>
            </a:pPr>
            <a:endParaRPr lang="es-EC"/>
          </a:p>
        </c:txPr>
        <c:crossAx val="72206208"/>
        <c:crosses val="autoZero"/>
        <c:auto val="1"/>
        <c:lblAlgn val="ctr"/>
        <c:lblOffset val="100"/>
      </c:catAx>
      <c:valAx>
        <c:axId val="72206208"/>
        <c:scaling>
          <c:orientation val="minMax"/>
        </c:scaling>
        <c:axPos val="l"/>
        <c:majorGridlines/>
        <c:numFmt formatCode="General" sourceLinked="1"/>
        <c:majorTickMark val="none"/>
        <c:tickLblPos val="nextTo"/>
        <c:txPr>
          <a:bodyPr/>
          <a:lstStyle/>
          <a:p>
            <a:pPr>
              <a:defRPr lang="es-EC"/>
            </a:pPr>
            <a:endParaRPr lang="es-EC"/>
          </a:p>
        </c:txPr>
        <c:crossAx val="72204672"/>
        <c:crosses val="autoZero"/>
        <c:crossBetween val="midCat"/>
      </c:valAx>
      <c:serAx>
        <c:axId val="50227840"/>
        <c:scaling>
          <c:orientation val="minMax"/>
        </c:scaling>
        <c:delete val="1"/>
        <c:axPos val="b"/>
        <c:tickLblPos val="none"/>
        <c:crossAx val="72206208"/>
        <c:crosses val="autoZero"/>
      </c:serAx>
    </c:plotArea>
    <c:legend>
      <c:legendPos val="t"/>
      <c:txPr>
        <a:bodyPr/>
        <a:lstStyle/>
        <a:p>
          <a:pPr>
            <a:defRPr lang="es-EC"/>
          </a:pPr>
          <a:endParaRPr lang="es-EC"/>
        </a:p>
      </c:txPr>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90FD78-7DDD-496B-833A-3797D69AF65B}"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s-EC"/>
        </a:p>
      </dgm:t>
    </dgm:pt>
    <dgm:pt modelId="{870C51B2-E2CC-4BB7-98B4-46CF0EC26199}">
      <dgm:prSet phldrT="[Texto]"/>
      <dgm:spPr/>
      <dgm:t>
        <a:bodyPr/>
        <a:lstStyle/>
        <a:p>
          <a:r>
            <a:rPr lang="es-EC"/>
            <a:t>Gerente General</a:t>
          </a:r>
        </a:p>
      </dgm:t>
    </dgm:pt>
    <dgm:pt modelId="{13386DEE-6A09-42B5-AB35-CB8008FBBBC7}" type="parTrans" cxnId="{475EE347-4269-467B-A63E-870F7FDA41F7}">
      <dgm:prSet/>
      <dgm:spPr/>
      <dgm:t>
        <a:bodyPr/>
        <a:lstStyle/>
        <a:p>
          <a:endParaRPr lang="es-EC"/>
        </a:p>
      </dgm:t>
    </dgm:pt>
    <dgm:pt modelId="{83D3DA7B-6322-4EE9-87F8-E0B2D7633E62}" type="sibTrans" cxnId="{475EE347-4269-467B-A63E-870F7FDA41F7}">
      <dgm:prSet/>
      <dgm:spPr/>
      <dgm:t>
        <a:bodyPr/>
        <a:lstStyle/>
        <a:p>
          <a:endParaRPr lang="es-EC"/>
        </a:p>
      </dgm:t>
    </dgm:pt>
    <dgm:pt modelId="{87C784E5-2B7F-41CE-ABA8-140F669B0787}">
      <dgm:prSet phldrT="[Texto]"/>
      <dgm:spPr/>
      <dgm:t>
        <a:bodyPr/>
        <a:lstStyle/>
        <a:p>
          <a:r>
            <a:rPr lang="es-EC"/>
            <a:t>Administrador Financiero</a:t>
          </a:r>
        </a:p>
      </dgm:t>
    </dgm:pt>
    <dgm:pt modelId="{ED590A9E-EE75-466F-99D0-6F68E330C4F9}" type="parTrans" cxnId="{E42767F2-E601-4F8B-B184-62882426F48E}">
      <dgm:prSet/>
      <dgm:spPr/>
      <dgm:t>
        <a:bodyPr/>
        <a:lstStyle/>
        <a:p>
          <a:endParaRPr lang="es-EC"/>
        </a:p>
      </dgm:t>
    </dgm:pt>
    <dgm:pt modelId="{4D5B938E-2969-47C9-A14F-C46805E7AF21}" type="sibTrans" cxnId="{E42767F2-E601-4F8B-B184-62882426F48E}">
      <dgm:prSet/>
      <dgm:spPr/>
      <dgm:t>
        <a:bodyPr/>
        <a:lstStyle/>
        <a:p>
          <a:endParaRPr lang="es-EC"/>
        </a:p>
      </dgm:t>
    </dgm:pt>
    <dgm:pt modelId="{B54A0B0F-CB65-4A11-8F61-77A589AA5F7E}">
      <dgm:prSet phldrT="[Texto]"/>
      <dgm:spPr/>
      <dgm:t>
        <a:bodyPr/>
        <a:lstStyle/>
        <a:p>
          <a:r>
            <a:rPr lang="es-EC"/>
            <a:t>Jefe de Mantenimiento</a:t>
          </a:r>
        </a:p>
      </dgm:t>
    </dgm:pt>
    <dgm:pt modelId="{678B6733-EFA2-4C1E-BBEA-1E8AFF79E20D}" type="parTrans" cxnId="{DF487C94-9B46-4224-93BC-1F7D8E346ABA}">
      <dgm:prSet/>
      <dgm:spPr/>
      <dgm:t>
        <a:bodyPr/>
        <a:lstStyle/>
        <a:p>
          <a:endParaRPr lang="es-EC"/>
        </a:p>
      </dgm:t>
    </dgm:pt>
    <dgm:pt modelId="{82E57ED0-2B44-4B97-ACA8-556CD97C8586}" type="sibTrans" cxnId="{DF487C94-9B46-4224-93BC-1F7D8E346ABA}">
      <dgm:prSet/>
      <dgm:spPr/>
      <dgm:t>
        <a:bodyPr/>
        <a:lstStyle/>
        <a:p>
          <a:endParaRPr lang="es-EC"/>
        </a:p>
      </dgm:t>
    </dgm:pt>
    <dgm:pt modelId="{795C8775-61D3-40D3-B4C2-B3001B1A46BE}">
      <dgm:prSet phldrT="[Texto]"/>
      <dgm:spPr/>
      <dgm:t>
        <a:bodyPr/>
        <a:lstStyle/>
        <a:p>
          <a:r>
            <a:rPr lang="es-EC"/>
            <a:t>Personal de Seguridad (2)</a:t>
          </a:r>
        </a:p>
      </dgm:t>
    </dgm:pt>
    <dgm:pt modelId="{A227C10A-C39F-4CCC-82FD-F8EAA768D3FE}" type="parTrans" cxnId="{685CC4B2-E339-408E-A2D5-C3EC8471264A}">
      <dgm:prSet/>
      <dgm:spPr/>
      <dgm:t>
        <a:bodyPr/>
        <a:lstStyle/>
        <a:p>
          <a:endParaRPr lang="es-EC"/>
        </a:p>
      </dgm:t>
    </dgm:pt>
    <dgm:pt modelId="{9B1DCB2C-A0A3-4F09-B5F5-4DA13D4FAD80}" type="sibTrans" cxnId="{685CC4B2-E339-408E-A2D5-C3EC8471264A}">
      <dgm:prSet/>
      <dgm:spPr/>
      <dgm:t>
        <a:bodyPr/>
        <a:lstStyle/>
        <a:p>
          <a:endParaRPr lang="es-EC"/>
        </a:p>
      </dgm:t>
    </dgm:pt>
    <dgm:pt modelId="{9687EFFB-8C54-4D93-9520-ED51BCDE584D}">
      <dgm:prSet phldrT="[Texto]"/>
      <dgm:spPr/>
      <dgm:t>
        <a:bodyPr/>
        <a:lstStyle/>
        <a:p>
          <a:r>
            <a:rPr lang="es-EC"/>
            <a:t>Conserjes (2)</a:t>
          </a:r>
        </a:p>
      </dgm:t>
    </dgm:pt>
    <dgm:pt modelId="{73B58967-6824-4059-A5E6-6685469F22D4}" type="parTrans" cxnId="{78F9CA47-D16A-4666-9FD9-8167B8F85D4E}">
      <dgm:prSet/>
      <dgm:spPr/>
      <dgm:t>
        <a:bodyPr/>
        <a:lstStyle/>
        <a:p>
          <a:endParaRPr lang="es-EC"/>
        </a:p>
      </dgm:t>
    </dgm:pt>
    <dgm:pt modelId="{03F6794E-C615-4027-B547-DBD5D9B32873}" type="sibTrans" cxnId="{78F9CA47-D16A-4666-9FD9-8167B8F85D4E}">
      <dgm:prSet/>
      <dgm:spPr/>
      <dgm:t>
        <a:bodyPr/>
        <a:lstStyle/>
        <a:p>
          <a:endParaRPr lang="es-EC"/>
        </a:p>
      </dgm:t>
    </dgm:pt>
    <dgm:pt modelId="{C3AC0303-9EAD-4D75-91CD-AD56EB463B88}">
      <dgm:prSet phldrT="[Texto]"/>
      <dgm:spPr/>
      <dgm:t>
        <a:bodyPr/>
        <a:lstStyle/>
        <a:p>
          <a:r>
            <a:rPr lang="es-EC"/>
            <a:t>Persnal Asistencia al cliente (2) </a:t>
          </a:r>
        </a:p>
      </dgm:t>
    </dgm:pt>
    <dgm:pt modelId="{065206B2-EEE4-42ED-80AD-794E2D61BF65}" type="parTrans" cxnId="{3A516539-6476-4CE4-A43B-8DAEEA2FB35F}">
      <dgm:prSet/>
      <dgm:spPr/>
      <dgm:t>
        <a:bodyPr/>
        <a:lstStyle/>
        <a:p>
          <a:endParaRPr lang="es-EC"/>
        </a:p>
      </dgm:t>
    </dgm:pt>
    <dgm:pt modelId="{0BFEDFCB-5375-4DB7-A91B-12B9C8692FFF}" type="sibTrans" cxnId="{3A516539-6476-4CE4-A43B-8DAEEA2FB35F}">
      <dgm:prSet/>
      <dgm:spPr/>
      <dgm:t>
        <a:bodyPr/>
        <a:lstStyle/>
        <a:p>
          <a:endParaRPr lang="es-EC"/>
        </a:p>
      </dgm:t>
    </dgm:pt>
    <dgm:pt modelId="{BBF357FC-3BB8-4EC4-817B-D57F9B3A50BA}">
      <dgm:prSet/>
      <dgm:spPr/>
      <dgm:t>
        <a:bodyPr/>
        <a:lstStyle/>
        <a:p>
          <a:r>
            <a:rPr lang="es-EC"/>
            <a:t>Cajeras (2)</a:t>
          </a:r>
        </a:p>
      </dgm:t>
    </dgm:pt>
    <dgm:pt modelId="{726F5F1C-6F21-4C52-A765-325E83EFDB6A}" type="parTrans" cxnId="{888F8EF0-D52F-435B-84A0-76CF8A0C7DA3}">
      <dgm:prSet/>
      <dgm:spPr/>
      <dgm:t>
        <a:bodyPr/>
        <a:lstStyle/>
        <a:p>
          <a:endParaRPr lang="es-EC"/>
        </a:p>
      </dgm:t>
    </dgm:pt>
    <dgm:pt modelId="{F1AEEF82-C83E-4009-8138-D330D3FEAEF6}" type="sibTrans" cxnId="{888F8EF0-D52F-435B-84A0-76CF8A0C7DA3}">
      <dgm:prSet/>
      <dgm:spPr/>
      <dgm:t>
        <a:bodyPr/>
        <a:lstStyle/>
        <a:p>
          <a:endParaRPr lang="es-EC"/>
        </a:p>
      </dgm:t>
    </dgm:pt>
    <dgm:pt modelId="{528B6C96-F9DF-4620-8534-F5574FE01D77}">
      <dgm:prSet phldrT="[Texto]"/>
      <dgm:spPr/>
      <dgm:t>
        <a:bodyPr/>
        <a:lstStyle/>
        <a:p>
          <a:r>
            <a:rPr lang="es-EC"/>
            <a:t>Auxiliar Contable</a:t>
          </a:r>
        </a:p>
      </dgm:t>
    </dgm:pt>
    <dgm:pt modelId="{DB4EEA65-DDB6-44B7-98BB-55DAD9679404}" type="parTrans" cxnId="{5E79A46C-2E69-4496-AAA9-B7E6B0EEF832}">
      <dgm:prSet/>
      <dgm:spPr/>
      <dgm:t>
        <a:bodyPr/>
        <a:lstStyle/>
        <a:p>
          <a:endParaRPr lang="es-EC"/>
        </a:p>
      </dgm:t>
    </dgm:pt>
    <dgm:pt modelId="{EC4145B8-7CC0-4D5D-9AC1-B9F4A6430658}" type="sibTrans" cxnId="{5E79A46C-2E69-4496-AAA9-B7E6B0EEF832}">
      <dgm:prSet/>
      <dgm:spPr/>
      <dgm:t>
        <a:bodyPr/>
        <a:lstStyle/>
        <a:p>
          <a:endParaRPr lang="es-EC"/>
        </a:p>
      </dgm:t>
    </dgm:pt>
    <dgm:pt modelId="{C56A8AE1-D27B-4F0A-A3D8-4AACA871EE73}">
      <dgm:prSet phldrT="[Texto]"/>
      <dgm:spPr/>
      <dgm:t>
        <a:bodyPr/>
        <a:lstStyle/>
        <a:p>
          <a:r>
            <a:rPr lang="es-EC"/>
            <a:t>Asistente Administrativa</a:t>
          </a:r>
        </a:p>
      </dgm:t>
    </dgm:pt>
    <dgm:pt modelId="{CEF6EE45-2B47-4765-A68A-A4A06647CBFB}" type="sibTrans" cxnId="{37BBBDB8-FA0F-4BD6-84C9-F0B4CD11B577}">
      <dgm:prSet/>
      <dgm:spPr/>
      <dgm:t>
        <a:bodyPr/>
        <a:lstStyle/>
        <a:p>
          <a:endParaRPr lang="es-EC"/>
        </a:p>
      </dgm:t>
    </dgm:pt>
    <dgm:pt modelId="{06A027C4-B48D-4CEB-B945-F8AA9826DBA4}" type="parTrans" cxnId="{37BBBDB8-FA0F-4BD6-84C9-F0B4CD11B577}">
      <dgm:prSet/>
      <dgm:spPr/>
      <dgm:t>
        <a:bodyPr/>
        <a:lstStyle/>
        <a:p>
          <a:endParaRPr lang="es-EC"/>
        </a:p>
      </dgm:t>
    </dgm:pt>
    <dgm:pt modelId="{A6F21ECF-E7D9-4128-AF3A-234950BB9171}" type="pres">
      <dgm:prSet presAssocID="{FF90FD78-7DDD-496B-833A-3797D69AF65B}" presName="hierChild1" presStyleCnt="0">
        <dgm:presLayoutVars>
          <dgm:chPref val="1"/>
          <dgm:dir/>
          <dgm:animOne val="branch"/>
          <dgm:animLvl val="lvl"/>
          <dgm:resizeHandles/>
        </dgm:presLayoutVars>
      </dgm:prSet>
      <dgm:spPr/>
      <dgm:t>
        <a:bodyPr/>
        <a:lstStyle/>
        <a:p>
          <a:endParaRPr lang="es-EC"/>
        </a:p>
      </dgm:t>
    </dgm:pt>
    <dgm:pt modelId="{A1A66B27-4D32-4FCB-A40E-14A54B7A6FED}" type="pres">
      <dgm:prSet presAssocID="{870C51B2-E2CC-4BB7-98B4-46CF0EC26199}" presName="hierRoot1" presStyleCnt="0"/>
      <dgm:spPr/>
    </dgm:pt>
    <dgm:pt modelId="{0FB0EEAF-EA86-4D2A-BEE8-A1AEE82FAA70}" type="pres">
      <dgm:prSet presAssocID="{870C51B2-E2CC-4BB7-98B4-46CF0EC26199}" presName="composite" presStyleCnt="0"/>
      <dgm:spPr/>
    </dgm:pt>
    <dgm:pt modelId="{5028AD54-9308-404F-AACF-312CC0352F89}" type="pres">
      <dgm:prSet presAssocID="{870C51B2-E2CC-4BB7-98B4-46CF0EC26199}" presName="background" presStyleLbl="node0" presStyleIdx="0" presStyleCnt="1"/>
      <dgm:spPr/>
    </dgm:pt>
    <dgm:pt modelId="{C288827D-345C-4390-A424-E152410571CA}" type="pres">
      <dgm:prSet presAssocID="{870C51B2-E2CC-4BB7-98B4-46CF0EC26199}" presName="text" presStyleLbl="fgAcc0" presStyleIdx="0" presStyleCnt="1">
        <dgm:presLayoutVars>
          <dgm:chPref val="3"/>
        </dgm:presLayoutVars>
      </dgm:prSet>
      <dgm:spPr/>
      <dgm:t>
        <a:bodyPr/>
        <a:lstStyle/>
        <a:p>
          <a:endParaRPr lang="es-EC"/>
        </a:p>
      </dgm:t>
    </dgm:pt>
    <dgm:pt modelId="{E1EED52D-841A-41CB-B68D-78040044BF35}" type="pres">
      <dgm:prSet presAssocID="{870C51B2-E2CC-4BB7-98B4-46CF0EC26199}" presName="hierChild2" presStyleCnt="0"/>
      <dgm:spPr/>
    </dgm:pt>
    <dgm:pt modelId="{86FE8813-8929-4759-B615-F7C76E93931A}" type="pres">
      <dgm:prSet presAssocID="{ED590A9E-EE75-466F-99D0-6F68E330C4F9}" presName="Name10" presStyleLbl="parChTrans1D2" presStyleIdx="0" presStyleCnt="1"/>
      <dgm:spPr/>
      <dgm:t>
        <a:bodyPr/>
        <a:lstStyle/>
        <a:p>
          <a:endParaRPr lang="es-EC"/>
        </a:p>
      </dgm:t>
    </dgm:pt>
    <dgm:pt modelId="{47EF5ABF-A59B-42B7-8547-75CD0AC599BF}" type="pres">
      <dgm:prSet presAssocID="{87C784E5-2B7F-41CE-ABA8-140F669B0787}" presName="hierRoot2" presStyleCnt="0"/>
      <dgm:spPr/>
    </dgm:pt>
    <dgm:pt modelId="{6D4EBE7F-7273-4308-AC53-3654CAF19C02}" type="pres">
      <dgm:prSet presAssocID="{87C784E5-2B7F-41CE-ABA8-140F669B0787}" presName="composite2" presStyleCnt="0"/>
      <dgm:spPr/>
    </dgm:pt>
    <dgm:pt modelId="{4CA7DB72-369B-4D03-ADDA-5920AE78D56B}" type="pres">
      <dgm:prSet presAssocID="{87C784E5-2B7F-41CE-ABA8-140F669B0787}" presName="background2" presStyleLbl="node2" presStyleIdx="0" presStyleCnt="1"/>
      <dgm:spPr/>
    </dgm:pt>
    <dgm:pt modelId="{EE9A4853-CE9C-4BA8-8D74-4CDC090E7C58}" type="pres">
      <dgm:prSet presAssocID="{87C784E5-2B7F-41CE-ABA8-140F669B0787}" presName="text2" presStyleLbl="fgAcc2" presStyleIdx="0" presStyleCnt="1">
        <dgm:presLayoutVars>
          <dgm:chPref val="3"/>
        </dgm:presLayoutVars>
      </dgm:prSet>
      <dgm:spPr/>
      <dgm:t>
        <a:bodyPr/>
        <a:lstStyle/>
        <a:p>
          <a:endParaRPr lang="es-EC"/>
        </a:p>
      </dgm:t>
    </dgm:pt>
    <dgm:pt modelId="{89D71D51-3E1C-4E5D-B2B3-E6145ECFCDD0}" type="pres">
      <dgm:prSet presAssocID="{87C784E5-2B7F-41CE-ABA8-140F669B0787}" presName="hierChild3" presStyleCnt="0"/>
      <dgm:spPr/>
    </dgm:pt>
    <dgm:pt modelId="{BBC264D2-C1DA-4B4C-9C35-F56C194F5EF7}" type="pres">
      <dgm:prSet presAssocID="{678B6733-EFA2-4C1E-BBEA-1E8AFF79E20D}" presName="Name17" presStyleLbl="parChTrans1D3" presStyleIdx="0" presStyleCnt="3"/>
      <dgm:spPr/>
      <dgm:t>
        <a:bodyPr/>
        <a:lstStyle/>
        <a:p>
          <a:endParaRPr lang="es-EC"/>
        </a:p>
      </dgm:t>
    </dgm:pt>
    <dgm:pt modelId="{7CDEEEFB-D081-4F2F-8338-E0E7096FC0A5}" type="pres">
      <dgm:prSet presAssocID="{B54A0B0F-CB65-4A11-8F61-77A589AA5F7E}" presName="hierRoot3" presStyleCnt="0"/>
      <dgm:spPr/>
    </dgm:pt>
    <dgm:pt modelId="{5432AD1E-A057-40CF-83B6-80D0774F81F9}" type="pres">
      <dgm:prSet presAssocID="{B54A0B0F-CB65-4A11-8F61-77A589AA5F7E}" presName="composite3" presStyleCnt="0"/>
      <dgm:spPr/>
    </dgm:pt>
    <dgm:pt modelId="{5D5B4D7D-3974-45AB-82B3-A1BE1905767F}" type="pres">
      <dgm:prSet presAssocID="{B54A0B0F-CB65-4A11-8F61-77A589AA5F7E}" presName="background3" presStyleLbl="node3" presStyleIdx="0" presStyleCnt="3"/>
      <dgm:spPr/>
    </dgm:pt>
    <dgm:pt modelId="{F7E5520C-A3E7-47EA-942C-EFE3B706509B}" type="pres">
      <dgm:prSet presAssocID="{B54A0B0F-CB65-4A11-8F61-77A589AA5F7E}" presName="text3" presStyleLbl="fgAcc3" presStyleIdx="0" presStyleCnt="3">
        <dgm:presLayoutVars>
          <dgm:chPref val="3"/>
        </dgm:presLayoutVars>
      </dgm:prSet>
      <dgm:spPr/>
      <dgm:t>
        <a:bodyPr/>
        <a:lstStyle/>
        <a:p>
          <a:endParaRPr lang="es-EC"/>
        </a:p>
      </dgm:t>
    </dgm:pt>
    <dgm:pt modelId="{CD53E26B-9079-45D3-896B-E4B9220D707F}" type="pres">
      <dgm:prSet presAssocID="{B54A0B0F-CB65-4A11-8F61-77A589AA5F7E}" presName="hierChild4" presStyleCnt="0"/>
      <dgm:spPr/>
    </dgm:pt>
    <dgm:pt modelId="{A88B08D8-2ED6-4858-B3E8-1846031FAA41}" type="pres">
      <dgm:prSet presAssocID="{73B58967-6824-4059-A5E6-6685469F22D4}" presName="Name23" presStyleLbl="parChTrans1D4" presStyleIdx="0" presStyleCnt="4"/>
      <dgm:spPr/>
      <dgm:t>
        <a:bodyPr/>
        <a:lstStyle/>
        <a:p>
          <a:endParaRPr lang="es-EC"/>
        </a:p>
      </dgm:t>
    </dgm:pt>
    <dgm:pt modelId="{F99ED7ED-F8E0-4A2C-B32E-566408E91093}" type="pres">
      <dgm:prSet presAssocID="{9687EFFB-8C54-4D93-9520-ED51BCDE584D}" presName="hierRoot4" presStyleCnt="0"/>
      <dgm:spPr/>
    </dgm:pt>
    <dgm:pt modelId="{398A7EF3-D946-4F90-98B1-44171B684FD1}" type="pres">
      <dgm:prSet presAssocID="{9687EFFB-8C54-4D93-9520-ED51BCDE584D}" presName="composite4" presStyleCnt="0"/>
      <dgm:spPr/>
    </dgm:pt>
    <dgm:pt modelId="{2409884A-DC38-4D90-8076-53401ADB400F}" type="pres">
      <dgm:prSet presAssocID="{9687EFFB-8C54-4D93-9520-ED51BCDE584D}" presName="background4" presStyleLbl="node4" presStyleIdx="0" presStyleCnt="4"/>
      <dgm:spPr/>
    </dgm:pt>
    <dgm:pt modelId="{75BBBA4B-5BD6-4630-AA18-1650B5FEDEFD}" type="pres">
      <dgm:prSet presAssocID="{9687EFFB-8C54-4D93-9520-ED51BCDE584D}" presName="text4" presStyleLbl="fgAcc4" presStyleIdx="0" presStyleCnt="4">
        <dgm:presLayoutVars>
          <dgm:chPref val="3"/>
        </dgm:presLayoutVars>
      </dgm:prSet>
      <dgm:spPr/>
      <dgm:t>
        <a:bodyPr/>
        <a:lstStyle/>
        <a:p>
          <a:endParaRPr lang="es-EC"/>
        </a:p>
      </dgm:t>
    </dgm:pt>
    <dgm:pt modelId="{3213D420-F111-46E6-8ABE-BD26A633712D}" type="pres">
      <dgm:prSet presAssocID="{9687EFFB-8C54-4D93-9520-ED51BCDE584D}" presName="hierChild5" presStyleCnt="0"/>
      <dgm:spPr/>
    </dgm:pt>
    <dgm:pt modelId="{ECC4BA6E-A85C-46EF-99D8-3DE51C845A69}" type="pres">
      <dgm:prSet presAssocID="{A227C10A-C39F-4CCC-82FD-F8EAA768D3FE}" presName="Name23" presStyleLbl="parChTrans1D4" presStyleIdx="1" presStyleCnt="4"/>
      <dgm:spPr/>
      <dgm:t>
        <a:bodyPr/>
        <a:lstStyle/>
        <a:p>
          <a:endParaRPr lang="es-EC"/>
        </a:p>
      </dgm:t>
    </dgm:pt>
    <dgm:pt modelId="{2D3BFEBE-6973-462B-9559-321E3E1DC546}" type="pres">
      <dgm:prSet presAssocID="{795C8775-61D3-40D3-B4C2-B3001B1A46BE}" presName="hierRoot4" presStyleCnt="0"/>
      <dgm:spPr/>
    </dgm:pt>
    <dgm:pt modelId="{3C1B4229-1EBC-4EE2-9FEE-25244BF5C59F}" type="pres">
      <dgm:prSet presAssocID="{795C8775-61D3-40D3-B4C2-B3001B1A46BE}" presName="composite4" presStyleCnt="0"/>
      <dgm:spPr/>
    </dgm:pt>
    <dgm:pt modelId="{98B9045B-25CD-4C4C-B21C-782C4A5D1F64}" type="pres">
      <dgm:prSet presAssocID="{795C8775-61D3-40D3-B4C2-B3001B1A46BE}" presName="background4" presStyleLbl="node4" presStyleIdx="1" presStyleCnt="4"/>
      <dgm:spPr/>
    </dgm:pt>
    <dgm:pt modelId="{4A5FE8A6-180F-4305-A296-97CEDBB89AE5}" type="pres">
      <dgm:prSet presAssocID="{795C8775-61D3-40D3-B4C2-B3001B1A46BE}" presName="text4" presStyleLbl="fgAcc4" presStyleIdx="1" presStyleCnt="4">
        <dgm:presLayoutVars>
          <dgm:chPref val="3"/>
        </dgm:presLayoutVars>
      </dgm:prSet>
      <dgm:spPr/>
      <dgm:t>
        <a:bodyPr/>
        <a:lstStyle/>
        <a:p>
          <a:endParaRPr lang="es-EC"/>
        </a:p>
      </dgm:t>
    </dgm:pt>
    <dgm:pt modelId="{48C7CFDF-12C6-4DDD-A138-DD3172D79922}" type="pres">
      <dgm:prSet presAssocID="{795C8775-61D3-40D3-B4C2-B3001B1A46BE}" presName="hierChild5" presStyleCnt="0"/>
      <dgm:spPr/>
    </dgm:pt>
    <dgm:pt modelId="{210FF5A9-C2E3-44B1-90FF-B3CEFFDDDE0C}" type="pres">
      <dgm:prSet presAssocID="{06A027C4-B48D-4CEB-B945-F8AA9826DBA4}" presName="Name17" presStyleLbl="parChTrans1D3" presStyleIdx="1" presStyleCnt="3"/>
      <dgm:spPr/>
      <dgm:t>
        <a:bodyPr/>
        <a:lstStyle/>
        <a:p>
          <a:endParaRPr lang="es-EC"/>
        </a:p>
      </dgm:t>
    </dgm:pt>
    <dgm:pt modelId="{E42D2A6C-1381-4D5A-AC02-070E10207225}" type="pres">
      <dgm:prSet presAssocID="{C56A8AE1-D27B-4F0A-A3D8-4AACA871EE73}" presName="hierRoot3" presStyleCnt="0"/>
      <dgm:spPr/>
    </dgm:pt>
    <dgm:pt modelId="{A2CA2A61-BFAD-41AE-8B41-18DE9D1BC444}" type="pres">
      <dgm:prSet presAssocID="{C56A8AE1-D27B-4F0A-A3D8-4AACA871EE73}" presName="composite3" presStyleCnt="0"/>
      <dgm:spPr/>
    </dgm:pt>
    <dgm:pt modelId="{C2F759B2-CED3-4139-8C27-1D1D5479A99F}" type="pres">
      <dgm:prSet presAssocID="{C56A8AE1-D27B-4F0A-A3D8-4AACA871EE73}" presName="background3" presStyleLbl="node3" presStyleIdx="1" presStyleCnt="3"/>
      <dgm:spPr/>
    </dgm:pt>
    <dgm:pt modelId="{7D534E64-2AB4-4319-BF8A-C2F0D3501DAB}" type="pres">
      <dgm:prSet presAssocID="{C56A8AE1-D27B-4F0A-A3D8-4AACA871EE73}" presName="text3" presStyleLbl="fgAcc3" presStyleIdx="1" presStyleCnt="3">
        <dgm:presLayoutVars>
          <dgm:chPref val="3"/>
        </dgm:presLayoutVars>
      </dgm:prSet>
      <dgm:spPr/>
      <dgm:t>
        <a:bodyPr/>
        <a:lstStyle/>
        <a:p>
          <a:endParaRPr lang="es-EC"/>
        </a:p>
      </dgm:t>
    </dgm:pt>
    <dgm:pt modelId="{8F01CE4A-2131-4CB2-96F3-2581208DC037}" type="pres">
      <dgm:prSet presAssocID="{C56A8AE1-D27B-4F0A-A3D8-4AACA871EE73}" presName="hierChild4" presStyleCnt="0"/>
      <dgm:spPr/>
    </dgm:pt>
    <dgm:pt modelId="{DBB208F0-DF80-4EC8-B2D9-2AD8C11B0EE9}" type="pres">
      <dgm:prSet presAssocID="{DB4EEA65-DDB6-44B7-98BB-55DAD9679404}" presName="Name17" presStyleLbl="parChTrans1D3" presStyleIdx="2" presStyleCnt="3"/>
      <dgm:spPr/>
      <dgm:t>
        <a:bodyPr/>
        <a:lstStyle/>
        <a:p>
          <a:endParaRPr lang="es-EC"/>
        </a:p>
      </dgm:t>
    </dgm:pt>
    <dgm:pt modelId="{765915BE-4356-4169-9AC9-52206444A6A0}" type="pres">
      <dgm:prSet presAssocID="{528B6C96-F9DF-4620-8534-F5574FE01D77}" presName="hierRoot3" presStyleCnt="0"/>
      <dgm:spPr/>
    </dgm:pt>
    <dgm:pt modelId="{697EF27D-06D3-4770-8308-558E4E9724E2}" type="pres">
      <dgm:prSet presAssocID="{528B6C96-F9DF-4620-8534-F5574FE01D77}" presName="composite3" presStyleCnt="0"/>
      <dgm:spPr/>
    </dgm:pt>
    <dgm:pt modelId="{9B381685-DE4B-4D60-83FD-917F791D01D2}" type="pres">
      <dgm:prSet presAssocID="{528B6C96-F9DF-4620-8534-F5574FE01D77}" presName="background3" presStyleLbl="node3" presStyleIdx="2" presStyleCnt="3"/>
      <dgm:spPr/>
    </dgm:pt>
    <dgm:pt modelId="{50E1EAAE-1BFD-4F73-AE48-8FF8DBE36526}" type="pres">
      <dgm:prSet presAssocID="{528B6C96-F9DF-4620-8534-F5574FE01D77}" presName="text3" presStyleLbl="fgAcc3" presStyleIdx="2" presStyleCnt="3">
        <dgm:presLayoutVars>
          <dgm:chPref val="3"/>
        </dgm:presLayoutVars>
      </dgm:prSet>
      <dgm:spPr/>
      <dgm:t>
        <a:bodyPr/>
        <a:lstStyle/>
        <a:p>
          <a:endParaRPr lang="es-EC"/>
        </a:p>
      </dgm:t>
    </dgm:pt>
    <dgm:pt modelId="{8F1E0D73-9D1F-4ECF-949B-80837604CC14}" type="pres">
      <dgm:prSet presAssocID="{528B6C96-F9DF-4620-8534-F5574FE01D77}" presName="hierChild4" presStyleCnt="0"/>
      <dgm:spPr/>
    </dgm:pt>
    <dgm:pt modelId="{C71FB28B-6A23-4DB1-9853-F08754D0B2B6}" type="pres">
      <dgm:prSet presAssocID="{065206B2-EEE4-42ED-80AD-794E2D61BF65}" presName="Name23" presStyleLbl="parChTrans1D4" presStyleIdx="2" presStyleCnt="4"/>
      <dgm:spPr/>
      <dgm:t>
        <a:bodyPr/>
        <a:lstStyle/>
        <a:p>
          <a:endParaRPr lang="es-EC"/>
        </a:p>
      </dgm:t>
    </dgm:pt>
    <dgm:pt modelId="{95694791-CBBE-4287-979A-696D7990259F}" type="pres">
      <dgm:prSet presAssocID="{C3AC0303-9EAD-4D75-91CD-AD56EB463B88}" presName="hierRoot4" presStyleCnt="0"/>
      <dgm:spPr/>
    </dgm:pt>
    <dgm:pt modelId="{A60EB057-6E06-4339-B3D0-7F08FFE29E63}" type="pres">
      <dgm:prSet presAssocID="{C3AC0303-9EAD-4D75-91CD-AD56EB463B88}" presName="composite4" presStyleCnt="0"/>
      <dgm:spPr/>
    </dgm:pt>
    <dgm:pt modelId="{5D9BF585-71B7-451F-BEE9-C244876F0F53}" type="pres">
      <dgm:prSet presAssocID="{C3AC0303-9EAD-4D75-91CD-AD56EB463B88}" presName="background4" presStyleLbl="node4" presStyleIdx="2" presStyleCnt="4"/>
      <dgm:spPr/>
    </dgm:pt>
    <dgm:pt modelId="{59A9D816-BD8A-4196-B538-EA3EDFB3BBA7}" type="pres">
      <dgm:prSet presAssocID="{C3AC0303-9EAD-4D75-91CD-AD56EB463B88}" presName="text4" presStyleLbl="fgAcc4" presStyleIdx="2" presStyleCnt="4">
        <dgm:presLayoutVars>
          <dgm:chPref val="3"/>
        </dgm:presLayoutVars>
      </dgm:prSet>
      <dgm:spPr/>
      <dgm:t>
        <a:bodyPr/>
        <a:lstStyle/>
        <a:p>
          <a:endParaRPr lang="es-EC"/>
        </a:p>
      </dgm:t>
    </dgm:pt>
    <dgm:pt modelId="{35995DC0-6588-4369-8E8A-9F65B5DC10B8}" type="pres">
      <dgm:prSet presAssocID="{C3AC0303-9EAD-4D75-91CD-AD56EB463B88}" presName="hierChild5" presStyleCnt="0"/>
      <dgm:spPr/>
    </dgm:pt>
    <dgm:pt modelId="{161E4B25-0E09-4D05-A01D-72D6FFD87BB5}" type="pres">
      <dgm:prSet presAssocID="{726F5F1C-6F21-4C52-A765-325E83EFDB6A}" presName="Name23" presStyleLbl="parChTrans1D4" presStyleIdx="3" presStyleCnt="4"/>
      <dgm:spPr/>
      <dgm:t>
        <a:bodyPr/>
        <a:lstStyle/>
        <a:p>
          <a:endParaRPr lang="es-EC"/>
        </a:p>
      </dgm:t>
    </dgm:pt>
    <dgm:pt modelId="{D39B855D-D386-4F67-A5CD-DA763F4299C4}" type="pres">
      <dgm:prSet presAssocID="{BBF357FC-3BB8-4EC4-817B-D57F9B3A50BA}" presName="hierRoot4" presStyleCnt="0"/>
      <dgm:spPr/>
    </dgm:pt>
    <dgm:pt modelId="{82AEE62D-2BF8-4712-BEB4-B9F474144E14}" type="pres">
      <dgm:prSet presAssocID="{BBF357FC-3BB8-4EC4-817B-D57F9B3A50BA}" presName="composite4" presStyleCnt="0"/>
      <dgm:spPr/>
    </dgm:pt>
    <dgm:pt modelId="{519E6D6D-1A10-4657-AF9A-1607B0956A43}" type="pres">
      <dgm:prSet presAssocID="{BBF357FC-3BB8-4EC4-817B-D57F9B3A50BA}" presName="background4" presStyleLbl="node4" presStyleIdx="3" presStyleCnt="4"/>
      <dgm:spPr/>
    </dgm:pt>
    <dgm:pt modelId="{66F681B2-D063-4E8A-859B-D766D727ABA8}" type="pres">
      <dgm:prSet presAssocID="{BBF357FC-3BB8-4EC4-817B-D57F9B3A50BA}" presName="text4" presStyleLbl="fgAcc4" presStyleIdx="3" presStyleCnt="4">
        <dgm:presLayoutVars>
          <dgm:chPref val="3"/>
        </dgm:presLayoutVars>
      </dgm:prSet>
      <dgm:spPr/>
      <dgm:t>
        <a:bodyPr/>
        <a:lstStyle/>
        <a:p>
          <a:endParaRPr lang="es-EC"/>
        </a:p>
      </dgm:t>
    </dgm:pt>
    <dgm:pt modelId="{F912066C-DC2D-4F6F-92B6-CD396AA5968A}" type="pres">
      <dgm:prSet presAssocID="{BBF357FC-3BB8-4EC4-817B-D57F9B3A50BA}" presName="hierChild5" presStyleCnt="0"/>
      <dgm:spPr/>
    </dgm:pt>
  </dgm:ptLst>
  <dgm:cxnLst>
    <dgm:cxn modelId="{B832CFDB-5A22-4E90-8E1C-0CDF70BC02F9}" type="presOf" srcId="{87C784E5-2B7F-41CE-ABA8-140F669B0787}" destId="{EE9A4853-CE9C-4BA8-8D74-4CDC090E7C58}" srcOrd="0" destOrd="0" presId="urn:microsoft.com/office/officeart/2005/8/layout/hierarchy1"/>
    <dgm:cxn modelId="{5E79A46C-2E69-4496-AAA9-B7E6B0EEF832}" srcId="{87C784E5-2B7F-41CE-ABA8-140F669B0787}" destId="{528B6C96-F9DF-4620-8534-F5574FE01D77}" srcOrd="2" destOrd="0" parTransId="{DB4EEA65-DDB6-44B7-98BB-55DAD9679404}" sibTransId="{EC4145B8-7CC0-4D5D-9AC1-B9F4A6430658}"/>
    <dgm:cxn modelId="{B464DFC2-B5F7-4F44-B47F-36E2CBB13DEC}" type="presOf" srcId="{DB4EEA65-DDB6-44B7-98BB-55DAD9679404}" destId="{DBB208F0-DF80-4EC8-B2D9-2AD8C11B0EE9}" srcOrd="0" destOrd="0" presId="urn:microsoft.com/office/officeart/2005/8/layout/hierarchy1"/>
    <dgm:cxn modelId="{DCE7753A-C214-4B42-A280-C16E63E8763E}" type="presOf" srcId="{B54A0B0F-CB65-4A11-8F61-77A589AA5F7E}" destId="{F7E5520C-A3E7-47EA-942C-EFE3B706509B}" srcOrd="0" destOrd="0" presId="urn:microsoft.com/office/officeart/2005/8/layout/hierarchy1"/>
    <dgm:cxn modelId="{486C36C2-FC72-407A-B042-08887A5C9A16}" type="presOf" srcId="{C56A8AE1-D27B-4F0A-A3D8-4AACA871EE73}" destId="{7D534E64-2AB4-4319-BF8A-C2F0D3501DAB}" srcOrd="0" destOrd="0" presId="urn:microsoft.com/office/officeart/2005/8/layout/hierarchy1"/>
    <dgm:cxn modelId="{14A5D7A9-5BA9-4413-B0AA-9F6973603B93}" type="presOf" srcId="{A227C10A-C39F-4CCC-82FD-F8EAA768D3FE}" destId="{ECC4BA6E-A85C-46EF-99D8-3DE51C845A69}" srcOrd="0" destOrd="0" presId="urn:microsoft.com/office/officeart/2005/8/layout/hierarchy1"/>
    <dgm:cxn modelId="{135EBC23-64FD-4F92-93BB-317910B2FE9E}" type="presOf" srcId="{FF90FD78-7DDD-496B-833A-3797D69AF65B}" destId="{A6F21ECF-E7D9-4128-AF3A-234950BB9171}" srcOrd="0" destOrd="0" presId="urn:microsoft.com/office/officeart/2005/8/layout/hierarchy1"/>
    <dgm:cxn modelId="{DD11304D-603B-4BF4-A813-35D9924E12B5}" type="presOf" srcId="{C3AC0303-9EAD-4D75-91CD-AD56EB463B88}" destId="{59A9D816-BD8A-4196-B538-EA3EDFB3BBA7}" srcOrd="0" destOrd="0" presId="urn:microsoft.com/office/officeart/2005/8/layout/hierarchy1"/>
    <dgm:cxn modelId="{DF487C94-9B46-4224-93BC-1F7D8E346ABA}" srcId="{87C784E5-2B7F-41CE-ABA8-140F669B0787}" destId="{B54A0B0F-CB65-4A11-8F61-77A589AA5F7E}" srcOrd="0" destOrd="0" parTransId="{678B6733-EFA2-4C1E-BBEA-1E8AFF79E20D}" sibTransId="{82E57ED0-2B44-4B97-ACA8-556CD97C8586}"/>
    <dgm:cxn modelId="{888F8EF0-D52F-435B-84A0-76CF8A0C7DA3}" srcId="{528B6C96-F9DF-4620-8534-F5574FE01D77}" destId="{BBF357FC-3BB8-4EC4-817B-D57F9B3A50BA}" srcOrd="1" destOrd="0" parTransId="{726F5F1C-6F21-4C52-A765-325E83EFDB6A}" sibTransId="{F1AEEF82-C83E-4009-8138-D330D3FEAEF6}"/>
    <dgm:cxn modelId="{EF7FA3A1-B1DA-44B4-888B-3CD7A8DF93E4}" type="presOf" srcId="{9687EFFB-8C54-4D93-9520-ED51BCDE584D}" destId="{75BBBA4B-5BD6-4630-AA18-1650B5FEDEFD}" srcOrd="0" destOrd="0" presId="urn:microsoft.com/office/officeart/2005/8/layout/hierarchy1"/>
    <dgm:cxn modelId="{5833A0B2-1476-4FAF-95A6-79AEBF466E60}" type="presOf" srcId="{726F5F1C-6F21-4C52-A765-325E83EFDB6A}" destId="{161E4B25-0E09-4D05-A01D-72D6FFD87BB5}" srcOrd="0" destOrd="0" presId="urn:microsoft.com/office/officeart/2005/8/layout/hierarchy1"/>
    <dgm:cxn modelId="{11BFFE54-1B8D-46EB-825F-75CE94CC4956}" type="presOf" srcId="{BBF357FC-3BB8-4EC4-817B-D57F9B3A50BA}" destId="{66F681B2-D063-4E8A-859B-D766D727ABA8}" srcOrd="0" destOrd="0" presId="urn:microsoft.com/office/officeart/2005/8/layout/hierarchy1"/>
    <dgm:cxn modelId="{B8EB1E98-6F6D-4619-AEB2-294B2F4A67D4}" type="presOf" srcId="{528B6C96-F9DF-4620-8534-F5574FE01D77}" destId="{50E1EAAE-1BFD-4F73-AE48-8FF8DBE36526}" srcOrd="0" destOrd="0" presId="urn:microsoft.com/office/officeart/2005/8/layout/hierarchy1"/>
    <dgm:cxn modelId="{4AEBEC56-7AB7-4622-B395-21ADBEF47D5A}" type="presOf" srcId="{73B58967-6824-4059-A5E6-6685469F22D4}" destId="{A88B08D8-2ED6-4858-B3E8-1846031FAA41}" srcOrd="0" destOrd="0" presId="urn:microsoft.com/office/officeart/2005/8/layout/hierarchy1"/>
    <dgm:cxn modelId="{7859D8FB-805F-4A86-A87F-E35E32DE6E41}" type="presOf" srcId="{795C8775-61D3-40D3-B4C2-B3001B1A46BE}" destId="{4A5FE8A6-180F-4305-A296-97CEDBB89AE5}" srcOrd="0" destOrd="0" presId="urn:microsoft.com/office/officeart/2005/8/layout/hierarchy1"/>
    <dgm:cxn modelId="{704D0C74-8841-454A-ACFA-2C1E30207AE8}" type="presOf" srcId="{06A027C4-B48D-4CEB-B945-F8AA9826DBA4}" destId="{210FF5A9-C2E3-44B1-90FF-B3CEFFDDDE0C}" srcOrd="0" destOrd="0" presId="urn:microsoft.com/office/officeart/2005/8/layout/hierarchy1"/>
    <dgm:cxn modelId="{3A516539-6476-4CE4-A43B-8DAEEA2FB35F}" srcId="{528B6C96-F9DF-4620-8534-F5574FE01D77}" destId="{C3AC0303-9EAD-4D75-91CD-AD56EB463B88}" srcOrd="0" destOrd="0" parTransId="{065206B2-EEE4-42ED-80AD-794E2D61BF65}" sibTransId="{0BFEDFCB-5375-4DB7-A91B-12B9C8692FFF}"/>
    <dgm:cxn modelId="{7A980F82-F870-4E35-B685-BD7B03D04721}" type="presOf" srcId="{678B6733-EFA2-4C1E-BBEA-1E8AFF79E20D}" destId="{BBC264D2-C1DA-4B4C-9C35-F56C194F5EF7}" srcOrd="0" destOrd="0" presId="urn:microsoft.com/office/officeart/2005/8/layout/hierarchy1"/>
    <dgm:cxn modelId="{685CC4B2-E339-408E-A2D5-C3EC8471264A}" srcId="{B54A0B0F-CB65-4A11-8F61-77A589AA5F7E}" destId="{795C8775-61D3-40D3-B4C2-B3001B1A46BE}" srcOrd="1" destOrd="0" parTransId="{A227C10A-C39F-4CCC-82FD-F8EAA768D3FE}" sibTransId="{9B1DCB2C-A0A3-4F09-B5F5-4DA13D4FAD80}"/>
    <dgm:cxn modelId="{78F9CA47-D16A-4666-9FD9-8167B8F85D4E}" srcId="{B54A0B0F-CB65-4A11-8F61-77A589AA5F7E}" destId="{9687EFFB-8C54-4D93-9520-ED51BCDE584D}" srcOrd="0" destOrd="0" parTransId="{73B58967-6824-4059-A5E6-6685469F22D4}" sibTransId="{03F6794E-C615-4027-B547-DBD5D9B32873}"/>
    <dgm:cxn modelId="{674C2CD6-6EA7-4378-9504-1118AFB6C4A7}" type="presOf" srcId="{ED590A9E-EE75-466F-99D0-6F68E330C4F9}" destId="{86FE8813-8929-4759-B615-F7C76E93931A}" srcOrd="0" destOrd="0" presId="urn:microsoft.com/office/officeart/2005/8/layout/hierarchy1"/>
    <dgm:cxn modelId="{E42767F2-E601-4F8B-B184-62882426F48E}" srcId="{870C51B2-E2CC-4BB7-98B4-46CF0EC26199}" destId="{87C784E5-2B7F-41CE-ABA8-140F669B0787}" srcOrd="0" destOrd="0" parTransId="{ED590A9E-EE75-466F-99D0-6F68E330C4F9}" sibTransId="{4D5B938E-2969-47C9-A14F-C46805E7AF21}"/>
    <dgm:cxn modelId="{37BBBDB8-FA0F-4BD6-84C9-F0B4CD11B577}" srcId="{87C784E5-2B7F-41CE-ABA8-140F669B0787}" destId="{C56A8AE1-D27B-4F0A-A3D8-4AACA871EE73}" srcOrd="1" destOrd="0" parTransId="{06A027C4-B48D-4CEB-B945-F8AA9826DBA4}" sibTransId="{CEF6EE45-2B47-4765-A68A-A4A06647CBFB}"/>
    <dgm:cxn modelId="{F2B78148-81FE-46A6-9E6E-F88E64D0D467}" type="presOf" srcId="{065206B2-EEE4-42ED-80AD-794E2D61BF65}" destId="{C71FB28B-6A23-4DB1-9853-F08754D0B2B6}" srcOrd="0" destOrd="0" presId="urn:microsoft.com/office/officeart/2005/8/layout/hierarchy1"/>
    <dgm:cxn modelId="{321CDD5B-89D5-4A29-9C37-04922B6FFF66}" type="presOf" srcId="{870C51B2-E2CC-4BB7-98B4-46CF0EC26199}" destId="{C288827D-345C-4390-A424-E152410571CA}" srcOrd="0" destOrd="0" presId="urn:microsoft.com/office/officeart/2005/8/layout/hierarchy1"/>
    <dgm:cxn modelId="{475EE347-4269-467B-A63E-870F7FDA41F7}" srcId="{FF90FD78-7DDD-496B-833A-3797D69AF65B}" destId="{870C51B2-E2CC-4BB7-98B4-46CF0EC26199}" srcOrd="0" destOrd="0" parTransId="{13386DEE-6A09-42B5-AB35-CB8008FBBBC7}" sibTransId="{83D3DA7B-6322-4EE9-87F8-E0B2D7633E62}"/>
    <dgm:cxn modelId="{A8056B26-14E5-4C4A-A9ED-CE9A0C466291}" type="presParOf" srcId="{A6F21ECF-E7D9-4128-AF3A-234950BB9171}" destId="{A1A66B27-4D32-4FCB-A40E-14A54B7A6FED}" srcOrd="0" destOrd="0" presId="urn:microsoft.com/office/officeart/2005/8/layout/hierarchy1"/>
    <dgm:cxn modelId="{6C3484AA-E880-4C66-A7AD-32831411F35C}" type="presParOf" srcId="{A1A66B27-4D32-4FCB-A40E-14A54B7A6FED}" destId="{0FB0EEAF-EA86-4D2A-BEE8-A1AEE82FAA70}" srcOrd="0" destOrd="0" presId="urn:microsoft.com/office/officeart/2005/8/layout/hierarchy1"/>
    <dgm:cxn modelId="{9EEB70AC-5B7A-4597-B115-1BAE4EDF5C66}" type="presParOf" srcId="{0FB0EEAF-EA86-4D2A-BEE8-A1AEE82FAA70}" destId="{5028AD54-9308-404F-AACF-312CC0352F89}" srcOrd="0" destOrd="0" presId="urn:microsoft.com/office/officeart/2005/8/layout/hierarchy1"/>
    <dgm:cxn modelId="{EB2EEAAE-18F6-404E-8932-7F6B514D49FF}" type="presParOf" srcId="{0FB0EEAF-EA86-4D2A-BEE8-A1AEE82FAA70}" destId="{C288827D-345C-4390-A424-E152410571CA}" srcOrd="1" destOrd="0" presId="urn:microsoft.com/office/officeart/2005/8/layout/hierarchy1"/>
    <dgm:cxn modelId="{3994153D-CB13-47F8-9444-F2942C4A8FDF}" type="presParOf" srcId="{A1A66B27-4D32-4FCB-A40E-14A54B7A6FED}" destId="{E1EED52D-841A-41CB-B68D-78040044BF35}" srcOrd="1" destOrd="0" presId="urn:microsoft.com/office/officeart/2005/8/layout/hierarchy1"/>
    <dgm:cxn modelId="{C3B27C7E-8FEA-4067-88F1-21071BB52A76}" type="presParOf" srcId="{E1EED52D-841A-41CB-B68D-78040044BF35}" destId="{86FE8813-8929-4759-B615-F7C76E93931A}" srcOrd="0" destOrd="0" presId="urn:microsoft.com/office/officeart/2005/8/layout/hierarchy1"/>
    <dgm:cxn modelId="{D59BC9B6-9550-427A-BA92-F68CAFCD0708}" type="presParOf" srcId="{E1EED52D-841A-41CB-B68D-78040044BF35}" destId="{47EF5ABF-A59B-42B7-8547-75CD0AC599BF}" srcOrd="1" destOrd="0" presId="urn:microsoft.com/office/officeart/2005/8/layout/hierarchy1"/>
    <dgm:cxn modelId="{A1B6BE40-C8BE-4C1E-A469-2DB9140C2C35}" type="presParOf" srcId="{47EF5ABF-A59B-42B7-8547-75CD0AC599BF}" destId="{6D4EBE7F-7273-4308-AC53-3654CAF19C02}" srcOrd="0" destOrd="0" presId="urn:microsoft.com/office/officeart/2005/8/layout/hierarchy1"/>
    <dgm:cxn modelId="{09CB7B56-5015-4F24-B656-1D1A5ABDEAAB}" type="presParOf" srcId="{6D4EBE7F-7273-4308-AC53-3654CAF19C02}" destId="{4CA7DB72-369B-4D03-ADDA-5920AE78D56B}" srcOrd="0" destOrd="0" presId="urn:microsoft.com/office/officeart/2005/8/layout/hierarchy1"/>
    <dgm:cxn modelId="{B9D1F71F-217F-45B9-A71A-DD987333FFC0}" type="presParOf" srcId="{6D4EBE7F-7273-4308-AC53-3654CAF19C02}" destId="{EE9A4853-CE9C-4BA8-8D74-4CDC090E7C58}" srcOrd="1" destOrd="0" presId="urn:microsoft.com/office/officeart/2005/8/layout/hierarchy1"/>
    <dgm:cxn modelId="{B33543DD-96DF-4CED-A963-7C96351428BB}" type="presParOf" srcId="{47EF5ABF-A59B-42B7-8547-75CD0AC599BF}" destId="{89D71D51-3E1C-4E5D-B2B3-E6145ECFCDD0}" srcOrd="1" destOrd="0" presId="urn:microsoft.com/office/officeart/2005/8/layout/hierarchy1"/>
    <dgm:cxn modelId="{D14C6741-BACA-47DF-B802-E7F10B9370DE}" type="presParOf" srcId="{89D71D51-3E1C-4E5D-B2B3-E6145ECFCDD0}" destId="{BBC264D2-C1DA-4B4C-9C35-F56C194F5EF7}" srcOrd="0" destOrd="0" presId="urn:microsoft.com/office/officeart/2005/8/layout/hierarchy1"/>
    <dgm:cxn modelId="{325246E9-B355-4E20-94A1-45D01885450D}" type="presParOf" srcId="{89D71D51-3E1C-4E5D-B2B3-E6145ECFCDD0}" destId="{7CDEEEFB-D081-4F2F-8338-E0E7096FC0A5}" srcOrd="1" destOrd="0" presId="urn:microsoft.com/office/officeart/2005/8/layout/hierarchy1"/>
    <dgm:cxn modelId="{DBF054B6-23FF-4021-AE16-047DE221F178}" type="presParOf" srcId="{7CDEEEFB-D081-4F2F-8338-E0E7096FC0A5}" destId="{5432AD1E-A057-40CF-83B6-80D0774F81F9}" srcOrd="0" destOrd="0" presId="urn:microsoft.com/office/officeart/2005/8/layout/hierarchy1"/>
    <dgm:cxn modelId="{3D1B5DAD-09AF-4209-B386-1DCFB2B2D71A}" type="presParOf" srcId="{5432AD1E-A057-40CF-83B6-80D0774F81F9}" destId="{5D5B4D7D-3974-45AB-82B3-A1BE1905767F}" srcOrd="0" destOrd="0" presId="urn:microsoft.com/office/officeart/2005/8/layout/hierarchy1"/>
    <dgm:cxn modelId="{EA6A8820-C0BA-4483-9048-116CBD5258B5}" type="presParOf" srcId="{5432AD1E-A057-40CF-83B6-80D0774F81F9}" destId="{F7E5520C-A3E7-47EA-942C-EFE3B706509B}" srcOrd="1" destOrd="0" presId="urn:microsoft.com/office/officeart/2005/8/layout/hierarchy1"/>
    <dgm:cxn modelId="{F489D43B-6C18-4F67-9214-0CCD963487A0}" type="presParOf" srcId="{7CDEEEFB-D081-4F2F-8338-E0E7096FC0A5}" destId="{CD53E26B-9079-45D3-896B-E4B9220D707F}" srcOrd="1" destOrd="0" presId="urn:microsoft.com/office/officeart/2005/8/layout/hierarchy1"/>
    <dgm:cxn modelId="{F39CAAAA-3805-4597-B8E0-1D423B6E3C4A}" type="presParOf" srcId="{CD53E26B-9079-45D3-896B-E4B9220D707F}" destId="{A88B08D8-2ED6-4858-B3E8-1846031FAA41}" srcOrd="0" destOrd="0" presId="urn:microsoft.com/office/officeart/2005/8/layout/hierarchy1"/>
    <dgm:cxn modelId="{B4E6BF8C-DA8F-4052-8931-F2BB7E21D346}" type="presParOf" srcId="{CD53E26B-9079-45D3-896B-E4B9220D707F}" destId="{F99ED7ED-F8E0-4A2C-B32E-566408E91093}" srcOrd="1" destOrd="0" presId="urn:microsoft.com/office/officeart/2005/8/layout/hierarchy1"/>
    <dgm:cxn modelId="{9B06ACF7-808C-4ED2-9905-BDD6863F9305}" type="presParOf" srcId="{F99ED7ED-F8E0-4A2C-B32E-566408E91093}" destId="{398A7EF3-D946-4F90-98B1-44171B684FD1}" srcOrd="0" destOrd="0" presId="urn:microsoft.com/office/officeart/2005/8/layout/hierarchy1"/>
    <dgm:cxn modelId="{2075461C-D826-48C5-91AB-D2727E2B7EC7}" type="presParOf" srcId="{398A7EF3-D946-4F90-98B1-44171B684FD1}" destId="{2409884A-DC38-4D90-8076-53401ADB400F}" srcOrd="0" destOrd="0" presId="urn:microsoft.com/office/officeart/2005/8/layout/hierarchy1"/>
    <dgm:cxn modelId="{46D91B92-0841-4416-8063-DC531E747674}" type="presParOf" srcId="{398A7EF3-D946-4F90-98B1-44171B684FD1}" destId="{75BBBA4B-5BD6-4630-AA18-1650B5FEDEFD}" srcOrd="1" destOrd="0" presId="urn:microsoft.com/office/officeart/2005/8/layout/hierarchy1"/>
    <dgm:cxn modelId="{81AF9FE1-9FEA-41DB-B0B7-20030DED65ED}" type="presParOf" srcId="{F99ED7ED-F8E0-4A2C-B32E-566408E91093}" destId="{3213D420-F111-46E6-8ABE-BD26A633712D}" srcOrd="1" destOrd="0" presId="urn:microsoft.com/office/officeart/2005/8/layout/hierarchy1"/>
    <dgm:cxn modelId="{FCA5F0E8-8D6D-45CE-AE76-A169E001ABF6}" type="presParOf" srcId="{CD53E26B-9079-45D3-896B-E4B9220D707F}" destId="{ECC4BA6E-A85C-46EF-99D8-3DE51C845A69}" srcOrd="2" destOrd="0" presId="urn:microsoft.com/office/officeart/2005/8/layout/hierarchy1"/>
    <dgm:cxn modelId="{C44B5270-2944-4DB3-AFBE-A1C8A92375CA}" type="presParOf" srcId="{CD53E26B-9079-45D3-896B-E4B9220D707F}" destId="{2D3BFEBE-6973-462B-9559-321E3E1DC546}" srcOrd="3" destOrd="0" presId="urn:microsoft.com/office/officeart/2005/8/layout/hierarchy1"/>
    <dgm:cxn modelId="{9B94520B-9B25-496D-8317-B6FB952B825E}" type="presParOf" srcId="{2D3BFEBE-6973-462B-9559-321E3E1DC546}" destId="{3C1B4229-1EBC-4EE2-9FEE-25244BF5C59F}" srcOrd="0" destOrd="0" presId="urn:microsoft.com/office/officeart/2005/8/layout/hierarchy1"/>
    <dgm:cxn modelId="{02A5235E-01B3-4900-85B3-7CB29183CCA8}" type="presParOf" srcId="{3C1B4229-1EBC-4EE2-9FEE-25244BF5C59F}" destId="{98B9045B-25CD-4C4C-B21C-782C4A5D1F64}" srcOrd="0" destOrd="0" presId="urn:microsoft.com/office/officeart/2005/8/layout/hierarchy1"/>
    <dgm:cxn modelId="{4C713440-DDA3-4A91-B3CD-5603F105AAD9}" type="presParOf" srcId="{3C1B4229-1EBC-4EE2-9FEE-25244BF5C59F}" destId="{4A5FE8A6-180F-4305-A296-97CEDBB89AE5}" srcOrd="1" destOrd="0" presId="urn:microsoft.com/office/officeart/2005/8/layout/hierarchy1"/>
    <dgm:cxn modelId="{AA14F12C-59C3-47A2-9508-660A0E10B089}" type="presParOf" srcId="{2D3BFEBE-6973-462B-9559-321E3E1DC546}" destId="{48C7CFDF-12C6-4DDD-A138-DD3172D79922}" srcOrd="1" destOrd="0" presId="urn:microsoft.com/office/officeart/2005/8/layout/hierarchy1"/>
    <dgm:cxn modelId="{FB2B1030-3138-4758-80F2-0F34E69BDAA0}" type="presParOf" srcId="{89D71D51-3E1C-4E5D-B2B3-E6145ECFCDD0}" destId="{210FF5A9-C2E3-44B1-90FF-B3CEFFDDDE0C}" srcOrd="2" destOrd="0" presId="urn:microsoft.com/office/officeart/2005/8/layout/hierarchy1"/>
    <dgm:cxn modelId="{33CDC538-5DFD-4E2C-9C78-19C9191A81A1}" type="presParOf" srcId="{89D71D51-3E1C-4E5D-B2B3-E6145ECFCDD0}" destId="{E42D2A6C-1381-4D5A-AC02-070E10207225}" srcOrd="3" destOrd="0" presId="urn:microsoft.com/office/officeart/2005/8/layout/hierarchy1"/>
    <dgm:cxn modelId="{8CAE46D1-BAB2-48A8-8759-89391E7EDA29}" type="presParOf" srcId="{E42D2A6C-1381-4D5A-AC02-070E10207225}" destId="{A2CA2A61-BFAD-41AE-8B41-18DE9D1BC444}" srcOrd="0" destOrd="0" presId="urn:microsoft.com/office/officeart/2005/8/layout/hierarchy1"/>
    <dgm:cxn modelId="{EDEDB0EB-F48A-408E-B672-A60A42E514DD}" type="presParOf" srcId="{A2CA2A61-BFAD-41AE-8B41-18DE9D1BC444}" destId="{C2F759B2-CED3-4139-8C27-1D1D5479A99F}" srcOrd="0" destOrd="0" presId="urn:microsoft.com/office/officeart/2005/8/layout/hierarchy1"/>
    <dgm:cxn modelId="{6DAF880A-3885-41AA-919E-41668B4892F3}" type="presParOf" srcId="{A2CA2A61-BFAD-41AE-8B41-18DE9D1BC444}" destId="{7D534E64-2AB4-4319-BF8A-C2F0D3501DAB}" srcOrd="1" destOrd="0" presId="urn:microsoft.com/office/officeart/2005/8/layout/hierarchy1"/>
    <dgm:cxn modelId="{551992F8-AE23-4E7F-A497-D850D81D3DC6}" type="presParOf" srcId="{E42D2A6C-1381-4D5A-AC02-070E10207225}" destId="{8F01CE4A-2131-4CB2-96F3-2581208DC037}" srcOrd="1" destOrd="0" presId="urn:microsoft.com/office/officeart/2005/8/layout/hierarchy1"/>
    <dgm:cxn modelId="{9A221F21-83F4-4C85-A2FF-BB4655BC41A5}" type="presParOf" srcId="{89D71D51-3E1C-4E5D-B2B3-E6145ECFCDD0}" destId="{DBB208F0-DF80-4EC8-B2D9-2AD8C11B0EE9}" srcOrd="4" destOrd="0" presId="urn:microsoft.com/office/officeart/2005/8/layout/hierarchy1"/>
    <dgm:cxn modelId="{C1DDC824-A65C-4E11-A9FF-F5DEB07CBB80}" type="presParOf" srcId="{89D71D51-3E1C-4E5D-B2B3-E6145ECFCDD0}" destId="{765915BE-4356-4169-9AC9-52206444A6A0}" srcOrd="5" destOrd="0" presId="urn:microsoft.com/office/officeart/2005/8/layout/hierarchy1"/>
    <dgm:cxn modelId="{AA94892B-2F62-4AB8-958D-B4265135F9A2}" type="presParOf" srcId="{765915BE-4356-4169-9AC9-52206444A6A0}" destId="{697EF27D-06D3-4770-8308-558E4E9724E2}" srcOrd="0" destOrd="0" presId="urn:microsoft.com/office/officeart/2005/8/layout/hierarchy1"/>
    <dgm:cxn modelId="{E9A6961B-BFF7-428B-8B20-1641D76484D1}" type="presParOf" srcId="{697EF27D-06D3-4770-8308-558E4E9724E2}" destId="{9B381685-DE4B-4D60-83FD-917F791D01D2}" srcOrd="0" destOrd="0" presId="urn:microsoft.com/office/officeart/2005/8/layout/hierarchy1"/>
    <dgm:cxn modelId="{2401D5B2-4C01-43F1-872F-E29214A7E026}" type="presParOf" srcId="{697EF27D-06D3-4770-8308-558E4E9724E2}" destId="{50E1EAAE-1BFD-4F73-AE48-8FF8DBE36526}" srcOrd="1" destOrd="0" presId="urn:microsoft.com/office/officeart/2005/8/layout/hierarchy1"/>
    <dgm:cxn modelId="{A3D50BFB-CFE0-432B-B221-06870057B61B}" type="presParOf" srcId="{765915BE-4356-4169-9AC9-52206444A6A0}" destId="{8F1E0D73-9D1F-4ECF-949B-80837604CC14}" srcOrd="1" destOrd="0" presId="urn:microsoft.com/office/officeart/2005/8/layout/hierarchy1"/>
    <dgm:cxn modelId="{A5C7D4E2-A72C-4547-A228-DE4C40C42169}" type="presParOf" srcId="{8F1E0D73-9D1F-4ECF-949B-80837604CC14}" destId="{C71FB28B-6A23-4DB1-9853-F08754D0B2B6}" srcOrd="0" destOrd="0" presId="urn:microsoft.com/office/officeart/2005/8/layout/hierarchy1"/>
    <dgm:cxn modelId="{F3C81B31-75B6-4B27-8A5C-EF12B6C1B400}" type="presParOf" srcId="{8F1E0D73-9D1F-4ECF-949B-80837604CC14}" destId="{95694791-CBBE-4287-979A-696D7990259F}" srcOrd="1" destOrd="0" presId="urn:microsoft.com/office/officeart/2005/8/layout/hierarchy1"/>
    <dgm:cxn modelId="{355E3E73-06DF-479C-9A3B-068FBC7DB790}" type="presParOf" srcId="{95694791-CBBE-4287-979A-696D7990259F}" destId="{A60EB057-6E06-4339-B3D0-7F08FFE29E63}" srcOrd="0" destOrd="0" presId="urn:microsoft.com/office/officeart/2005/8/layout/hierarchy1"/>
    <dgm:cxn modelId="{592AC225-3DCE-403C-BE09-AE825C0952F9}" type="presParOf" srcId="{A60EB057-6E06-4339-B3D0-7F08FFE29E63}" destId="{5D9BF585-71B7-451F-BEE9-C244876F0F53}" srcOrd="0" destOrd="0" presId="urn:microsoft.com/office/officeart/2005/8/layout/hierarchy1"/>
    <dgm:cxn modelId="{A3C63729-F5DE-4BE7-A793-FB84FD902537}" type="presParOf" srcId="{A60EB057-6E06-4339-B3D0-7F08FFE29E63}" destId="{59A9D816-BD8A-4196-B538-EA3EDFB3BBA7}" srcOrd="1" destOrd="0" presId="urn:microsoft.com/office/officeart/2005/8/layout/hierarchy1"/>
    <dgm:cxn modelId="{646808A5-BF56-4A06-A5A6-D7537E66CED1}" type="presParOf" srcId="{95694791-CBBE-4287-979A-696D7990259F}" destId="{35995DC0-6588-4369-8E8A-9F65B5DC10B8}" srcOrd="1" destOrd="0" presId="urn:microsoft.com/office/officeart/2005/8/layout/hierarchy1"/>
    <dgm:cxn modelId="{A2F05F7F-D8CE-41DF-8089-A78B1C2AAEDD}" type="presParOf" srcId="{8F1E0D73-9D1F-4ECF-949B-80837604CC14}" destId="{161E4B25-0E09-4D05-A01D-72D6FFD87BB5}" srcOrd="2" destOrd="0" presId="urn:microsoft.com/office/officeart/2005/8/layout/hierarchy1"/>
    <dgm:cxn modelId="{EBBEE279-E927-4AAB-A47A-155B339B2168}" type="presParOf" srcId="{8F1E0D73-9D1F-4ECF-949B-80837604CC14}" destId="{D39B855D-D386-4F67-A5CD-DA763F4299C4}" srcOrd="3" destOrd="0" presId="urn:microsoft.com/office/officeart/2005/8/layout/hierarchy1"/>
    <dgm:cxn modelId="{55B90C5D-34AE-4C2C-8219-780F20BAEF45}" type="presParOf" srcId="{D39B855D-D386-4F67-A5CD-DA763F4299C4}" destId="{82AEE62D-2BF8-4712-BEB4-B9F474144E14}" srcOrd="0" destOrd="0" presId="urn:microsoft.com/office/officeart/2005/8/layout/hierarchy1"/>
    <dgm:cxn modelId="{A0C68E7E-7579-46DE-9C00-DCFFA2A38D8D}" type="presParOf" srcId="{82AEE62D-2BF8-4712-BEB4-B9F474144E14}" destId="{519E6D6D-1A10-4657-AF9A-1607B0956A43}" srcOrd="0" destOrd="0" presId="urn:microsoft.com/office/officeart/2005/8/layout/hierarchy1"/>
    <dgm:cxn modelId="{7DD751D1-C2AF-49DB-839F-60E9BCC448BC}" type="presParOf" srcId="{82AEE62D-2BF8-4712-BEB4-B9F474144E14}" destId="{66F681B2-D063-4E8A-859B-D766D727ABA8}" srcOrd="1" destOrd="0" presId="urn:microsoft.com/office/officeart/2005/8/layout/hierarchy1"/>
    <dgm:cxn modelId="{ADFFD851-0384-44BE-823E-B7F69A87F2D8}" type="presParOf" srcId="{D39B855D-D386-4F67-A5CD-DA763F4299C4}" destId="{F912066C-DC2D-4F6F-92B6-CD396AA5968A}" srcOrd="1" destOrd="0" presId="urn:microsoft.com/office/officeart/2005/8/layout/hierarchy1"/>
  </dgm:cxnLst>
  <dgm:bg/>
  <dgm:whole/>
  <dgm:extLst>
    <a:ext uri="http://schemas.microsoft.com/office/drawing/2008/diagram">
      <dsp:dataModelExt xmlns:dsp="http://schemas.microsoft.com/office/drawing/2008/diagram" xmlns="" relId="rId3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03451CB-1726-4D96-B131-EE138B028118}" type="doc">
      <dgm:prSet loTypeId="urn:microsoft.com/office/officeart/2005/8/layout/radial6" loCatId="cycle" qsTypeId="urn:microsoft.com/office/officeart/2005/8/quickstyle/3d1" qsCatId="3D" csTypeId="urn:microsoft.com/office/officeart/2005/8/colors/colorful5" csCatId="colorful" phldr="1"/>
      <dgm:spPr/>
      <dgm:t>
        <a:bodyPr/>
        <a:lstStyle/>
        <a:p>
          <a:endParaRPr lang="es-EC"/>
        </a:p>
      </dgm:t>
    </dgm:pt>
    <dgm:pt modelId="{09D7F82D-21B6-476D-B0F1-37E292B5D027}">
      <dgm:prSet phldrT="[Texto]"/>
      <dgm:spPr/>
      <dgm:t>
        <a:bodyPr/>
        <a:lstStyle/>
        <a:p>
          <a:pPr algn="ctr"/>
          <a:r>
            <a:rPr lang="es-EC">
              <a:solidFill>
                <a:sysClr val="windowText" lastClr="000000"/>
              </a:solidFill>
              <a:latin typeface="Arial" pitchFamily="34" charset="0"/>
              <a:cs typeface="Arial" pitchFamily="34" charset="0"/>
            </a:rPr>
            <a:t>Amenaza nuevos Competidores</a:t>
          </a:r>
        </a:p>
      </dgm:t>
    </dgm:pt>
    <dgm:pt modelId="{67AA9AB9-1B38-4F73-AC4D-20322502AC9B}" type="parTrans" cxnId="{9794B52B-15DF-47FD-9124-A7D544ED650F}">
      <dgm:prSet/>
      <dgm:spPr/>
      <dgm:t>
        <a:bodyPr/>
        <a:lstStyle/>
        <a:p>
          <a:pPr algn="ctr"/>
          <a:endParaRPr lang="es-EC"/>
        </a:p>
      </dgm:t>
    </dgm:pt>
    <dgm:pt modelId="{441F72F7-0AB1-4329-BEAE-C4A94D812E01}" type="sibTrans" cxnId="{9794B52B-15DF-47FD-9124-A7D544ED650F}">
      <dgm:prSet/>
      <dgm:spPr/>
      <dgm:t>
        <a:bodyPr/>
        <a:lstStyle/>
        <a:p>
          <a:pPr algn="ctr"/>
          <a:endParaRPr lang="es-EC"/>
        </a:p>
      </dgm:t>
    </dgm:pt>
    <dgm:pt modelId="{1C35673A-B3C8-49C8-AC03-564EBA87487A}">
      <dgm:prSet phldrT="[Texto]"/>
      <dgm:spPr/>
      <dgm:t>
        <a:bodyPr/>
        <a:lstStyle/>
        <a:p>
          <a:pPr algn="ctr"/>
          <a:r>
            <a:rPr lang="es-EC">
              <a:solidFill>
                <a:sysClr val="windowText" lastClr="000000"/>
              </a:solidFill>
              <a:latin typeface="Arial" pitchFamily="34" charset="0"/>
              <a:cs typeface="Arial" pitchFamily="34" charset="0"/>
            </a:rPr>
            <a:t>Rivalidad entre competidores existentes </a:t>
          </a:r>
        </a:p>
      </dgm:t>
    </dgm:pt>
    <dgm:pt modelId="{9FAD25E1-0905-4102-8523-25CAD0E99737}" type="sibTrans" cxnId="{F253725F-7D4B-42FF-9F97-0A39522B1269}">
      <dgm:prSet/>
      <dgm:spPr/>
      <dgm:t>
        <a:bodyPr/>
        <a:lstStyle/>
        <a:p>
          <a:pPr algn="ctr"/>
          <a:endParaRPr lang="es-EC"/>
        </a:p>
      </dgm:t>
    </dgm:pt>
    <dgm:pt modelId="{39A6931B-545E-4B05-9B0B-524EC87722E5}" type="parTrans" cxnId="{F253725F-7D4B-42FF-9F97-0A39522B1269}">
      <dgm:prSet/>
      <dgm:spPr/>
      <dgm:t>
        <a:bodyPr/>
        <a:lstStyle/>
        <a:p>
          <a:pPr algn="ctr"/>
          <a:endParaRPr lang="es-EC"/>
        </a:p>
      </dgm:t>
    </dgm:pt>
    <dgm:pt modelId="{9B80DF14-2B21-48C7-997D-8FE6C6598B3F}">
      <dgm:prSet phldrT="[Texto]"/>
      <dgm:spPr/>
      <dgm:t>
        <a:bodyPr/>
        <a:lstStyle/>
        <a:p>
          <a:pPr algn="ctr"/>
          <a:r>
            <a:rPr lang="es-EC">
              <a:solidFill>
                <a:sysClr val="windowText" lastClr="000000"/>
              </a:solidFill>
              <a:latin typeface="Arial" pitchFamily="34" charset="0"/>
              <a:cs typeface="Arial" pitchFamily="34" charset="0"/>
            </a:rPr>
            <a:t>Poder de Negociacion con los clientes</a:t>
          </a:r>
        </a:p>
      </dgm:t>
    </dgm:pt>
    <dgm:pt modelId="{6694ADFD-FD25-463E-A6B2-5AB4E34DB757}" type="parTrans" cxnId="{EB3069B6-1748-4168-B9FF-507E546A92BC}">
      <dgm:prSet/>
      <dgm:spPr/>
      <dgm:t>
        <a:bodyPr/>
        <a:lstStyle/>
        <a:p>
          <a:pPr algn="ctr"/>
          <a:endParaRPr lang="es-EC"/>
        </a:p>
      </dgm:t>
    </dgm:pt>
    <dgm:pt modelId="{8FBCF829-412C-4798-942C-8087DAAA6129}" type="sibTrans" cxnId="{EB3069B6-1748-4168-B9FF-507E546A92BC}">
      <dgm:prSet/>
      <dgm:spPr/>
      <dgm:t>
        <a:bodyPr/>
        <a:lstStyle/>
        <a:p>
          <a:pPr algn="ctr"/>
          <a:endParaRPr lang="es-EC"/>
        </a:p>
      </dgm:t>
    </dgm:pt>
    <dgm:pt modelId="{A20FBC1B-1327-43CD-8488-8B9B0F9B9682}">
      <dgm:prSet phldrT="[Texto]"/>
      <dgm:spPr/>
      <dgm:t>
        <a:bodyPr/>
        <a:lstStyle/>
        <a:p>
          <a:pPr algn="ctr"/>
          <a:r>
            <a:rPr lang="es-EC">
              <a:solidFill>
                <a:sysClr val="windowText" lastClr="000000"/>
              </a:solidFill>
              <a:latin typeface="Arial" pitchFamily="34" charset="0"/>
              <a:cs typeface="Arial" pitchFamily="34" charset="0"/>
            </a:rPr>
            <a:t>Amenaza  Productos/ Servicio  sustitutos </a:t>
          </a:r>
        </a:p>
      </dgm:t>
    </dgm:pt>
    <dgm:pt modelId="{4786D7B8-9E23-4E17-A14C-26CB997811C1}" type="parTrans" cxnId="{76738EB3-648F-496F-A1EA-71AB78A090FD}">
      <dgm:prSet/>
      <dgm:spPr/>
      <dgm:t>
        <a:bodyPr/>
        <a:lstStyle/>
        <a:p>
          <a:pPr algn="ctr"/>
          <a:endParaRPr lang="es-EC"/>
        </a:p>
      </dgm:t>
    </dgm:pt>
    <dgm:pt modelId="{418234EB-F6B3-4E15-A1EA-63EA328AAC6E}" type="sibTrans" cxnId="{76738EB3-648F-496F-A1EA-71AB78A090FD}">
      <dgm:prSet/>
      <dgm:spPr/>
      <dgm:t>
        <a:bodyPr/>
        <a:lstStyle/>
        <a:p>
          <a:pPr algn="ctr"/>
          <a:endParaRPr lang="es-EC"/>
        </a:p>
      </dgm:t>
    </dgm:pt>
    <dgm:pt modelId="{4D080E8A-E479-4E24-B18E-8922E4E3B390}">
      <dgm:prSet phldrT="[Texto]"/>
      <dgm:spPr/>
      <dgm:t>
        <a:bodyPr/>
        <a:lstStyle/>
        <a:p>
          <a:pPr algn="ctr"/>
          <a:r>
            <a:rPr lang="es-EC">
              <a:solidFill>
                <a:sysClr val="windowText" lastClr="000000"/>
              </a:solidFill>
              <a:latin typeface="Arial" pitchFamily="34" charset="0"/>
              <a:cs typeface="Arial" pitchFamily="34" charset="0"/>
            </a:rPr>
            <a:t>Poder de Negociacion con Proveedores</a:t>
          </a:r>
        </a:p>
      </dgm:t>
    </dgm:pt>
    <dgm:pt modelId="{925693F7-35CC-43C4-A4FA-7FAC448FF3AB}" type="parTrans" cxnId="{74DD1356-B47E-486C-9330-60BFDE2F756C}">
      <dgm:prSet/>
      <dgm:spPr/>
      <dgm:t>
        <a:bodyPr/>
        <a:lstStyle/>
        <a:p>
          <a:pPr algn="ctr"/>
          <a:endParaRPr lang="es-EC"/>
        </a:p>
      </dgm:t>
    </dgm:pt>
    <dgm:pt modelId="{A29A981D-7503-485C-89BF-B821AAC81A6E}" type="sibTrans" cxnId="{74DD1356-B47E-486C-9330-60BFDE2F756C}">
      <dgm:prSet/>
      <dgm:spPr/>
      <dgm:t>
        <a:bodyPr/>
        <a:lstStyle/>
        <a:p>
          <a:pPr algn="ctr"/>
          <a:endParaRPr lang="es-EC"/>
        </a:p>
      </dgm:t>
    </dgm:pt>
    <dgm:pt modelId="{3A081952-A93F-4722-B17A-75A135958E24}" type="pres">
      <dgm:prSet presAssocID="{E03451CB-1726-4D96-B131-EE138B028118}" presName="Name0" presStyleCnt="0">
        <dgm:presLayoutVars>
          <dgm:chMax val="1"/>
          <dgm:dir/>
          <dgm:animLvl val="ctr"/>
          <dgm:resizeHandles val="exact"/>
        </dgm:presLayoutVars>
      </dgm:prSet>
      <dgm:spPr/>
      <dgm:t>
        <a:bodyPr/>
        <a:lstStyle/>
        <a:p>
          <a:endParaRPr lang="es-EC"/>
        </a:p>
      </dgm:t>
    </dgm:pt>
    <dgm:pt modelId="{123856D4-FD90-476D-AEEF-1F9D61D21ABA}" type="pres">
      <dgm:prSet presAssocID="{1C35673A-B3C8-49C8-AC03-564EBA87487A}" presName="centerShape" presStyleLbl="node0" presStyleIdx="0" presStyleCnt="1"/>
      <dgm:spPr/>
      <dgm:t>
        <a:bodyPr/>
        <a:lstStyle/>
        <a:p>
          <a:endParaRPr lang="es-EC"/>
        </a:p>
      </dgm:t>
    </dgm:pt>
    <dgm:pt modelId="{8535796A-211F-48AB-87BF-3E939749F981}" type="pres">
      <dgm:prSet presAssocID="{09D7F82D-21B6-476D-B0F1-37E292B5D027}" presName="node" presStyleLbl="node1" presStyleIdx="0" presStyleCnt="4" custScaleX="148485" custScaleY="117027">
        <dgm:presLayoutVars>
          <dgm:bulletEnabled val="1"/>
        </dgm:presLayoutVars>
      </dgm:prSet>
      <dgm:spPr/>
      <dgm:t>
        <a:bodyPr/>
        <a:lstStyle/>
        <a:p>
          <a:endParaRPr lang="es-EC"/>
        </a:p>
      </dgm:t>
    </dgm:pt>
    <dgm:pt modelId="{10F2A72B-C785-4A69-B918-E1E3488E540E}" type="pres">
      <dgm:prSet presAssocID="{09D7F82D-21B6-476D-B0F1-37E292B5D027}" presName="dummy" presStyleCnt="0"/>
      <dgm:spPr/>
      <dgm:t>
        <a:bodyPr/>
        <a:lstStyle/>
        <a:p>
          <a:endParaRPr lang="es-EC"/>
        </a:p>
      </dgm:t>
    </dgm:pt>
    <dgm:pt modelId="{F0DEDD18-7379-4B1C-8ECB-2C986B3E513D}" type="pres">
      <dgm:prSet presAssocID="{441F72F7-0AB1-4329-BEAE-C4A94D812E01}" presName="sibTrans" presStyleLbl="sibTrans2D1" presStyleIdx="0" presStyleCnt="4"/>
      <dgm:spPr/>
      <dgm:t>
        <a:bodyPr/>
        <a:lstStyle/>
        <a:p>
          <a:endParaRPr lang="es-EC"/>
        </a:p>
      </dgm:t>
    </dgm:pt>
    <dgm:pt modelId="{4DEA1DD9-2D50-4DFA-9CD0-9740A9B04EC6}" type="pres">
      <dgm:prSet presAssocID="{9B80DF14-2B21-48C7-997D-8FE6C6598B3F}" presName="node" presStyleLbl="node1" presStyleIdx="1" presStyleCnt="4" custScaleX="158724" custScaleY="110602">
        <dgm:presLayoutVars>
          <dgm:bulletEnabled val="1"/>
        </dgm:presLayoutVars>
      </dgm:prSet>
      <dgm:spPr/>
      <dgm:t>
        <a:bodyPr/>
        <a:lstStyle/>
        <a:p>
          <a:endParaRPr lang="es-EC"/>
        </a:p>
      </dgm:t>
    </dgm:pt>
    <dgm:pt modelId="{66C9A513-43B7-4C9A-8540-0A5BA4B62290}" type="pres">
      <dgm:prSet presAssocID="{9B80DF14-2B21-48C7-997D-8FE6C6598B3F}" presName="dummy" presStyleCnt="0"/>
      <dgm:spPr/>
      <dgm:t>
        <a:bodyPr/>
        <a:lstStyle/>
        <a:p>
          <a:endParaRPr lang="es-EC"/>
        </a:p>
      </dgm:t>
    </dgm:pt>
    <dgm:pt modelId="{4FE5E475-D4FF-4168-AC76-63DF1F26AC4A}" type="pres">
      <dgm:prSet presAssocID="{8FBCF829-412C-4798-942C-8087DAAA6129}" presName="sibTrans" presStyleLbl="sibTrans2D1" presStyleIdx="1" presStyleCnt="4"/>
      <dgm:spPr/>
      <dgm:t>
        <a:bodyPr/>
        <a:lstStyle/>
        <a:p>
          <a:endParaRPr lang="es-EC"/>
        </a:p>
      </dgm:t>
    </dgm:pt>
    <dgm:pt modelId="{5B3DAB02-1564-4257-BB99-B27E52861605}" type="pres">
      <dgm:prSet presAssocID="{A20FBC1B-1327-43CD-8488-8B9B0F9B9682}" presName="node" presStyleLbl="node1" presStyleIdx="2" presStyleCnt="4" custScaleX="146492" custScaleY="124296" custRadScaleRad="96868" custRadScaleInc="4148">
        <dgm:presLayoutVars>
          <dgm:bulletEnabled val="1"/>
        </dgm:presLayoutVars>
      </dgm:prSet>
      <dgm:spPr/>
      <dgm:t>
        <a:bodyPr/>
        <a:lstStyle/>
        <a:p>
          <a:endParaRPr lang="es-EC"/>
        </a:p>
      </dgm:t>
    </dgm:pt>
    <dgm:pt modelId="{FA93FD49-D27F-47B9-8700-0940520C991B}" type="pres">
      <dgm:prSet presAssocID="{A20FBC1B-1327-43CD-8488-8B9B0F9B9682}" presName="dummy" presStyleCnt="0"/>
      <dgm:spPr/>
      <dgm:t>
        <a:bodyPr/>
        <a:lstStyle/>
        <a:p>
          <a:endParaRPr lang="es-EC"/>
        </a:p>
      </dgm:t>
    </dgm:pt>
    <dgm:pt modelId="{9B59E31D-3884-4CF5-9AAC-468D415E135D}" type="pres">
      <dgm:prSet presAssocID="{418234EB-F6B3-4E15-A1EA-63EA328AAC6E}" presName="sibTrans" presStyleLbl="sibTrans2D1" presStyleIdx="2" presStyleCnt="4"/>
      <dgm:spPr/>
      <dgm:t>
        <a:bodyPr/>
        <a:lstStyle/>
        <a:p>
          <a:endParaRPr lang="es-EC"/>
        </a:p>
      </dgm:t>
    </dgm:pt>
    <dgm:pt modelId="{D359F525-98CF-48CA-B00C-A6412E746502}" type="pres">
      <dgm:prSet presAssocID="{4D080E8A-E479-4E24-B18E-8922E4E3B390}" presName="node" presStyleLbl="node1" presStyleIdx="3" presStyleCnt="4" custScaleX="158685" custScaleY="132523">
        <dgm:presLayoutVars>
          <dgm:bulletEnabled val="1"/>
        </dgm:presLayoutVars>
      </dgm:prSet>
      <dgm:spPr/>
      <dgm:t>
        <a:bodyPr/>
        <a:lstStyle/>
        <a:p>
          <a:endParaRPr lang="es-EC"/>
        </a:p>
      </dgm:t>
    </dgm:pt>
    <dgm:pt modelId="{A280A943-98DB-4ED7-BA17-F1C9F328888C}" type="pres">
      <dgm:prSet presAssocID="{4D080E8A-E479-4E24-B18E-8922E4E3B390}" presName="dummy" presStyleCnt="0"/>
      <dgm:spPr/>
      <dgm:t>
        <a:bodyPr/>
        <a:lstStyle/>
        <a:p>
          <a:endParaRPr lang="es-EC"/>
        </a:p>
      </dgm:t>
    </dgm:pt>
    <dgm:pt modelId="{0AEB1F5C-FC98-4584-8D0E-458DF4F1D6DB}" type="pres">
      <dgm:prSet presAssocID="{A29A981D-7503-485C-89BF-B821AAC81A6E}" presName="sibTrans" presStyleLbl="sibTrans2D1" presStyleIdx="3" presStyleCnt="4"/>
      <dgm:spPr/>
      <dgm:t>
        <a:bodyPr/>
        <a:lstStyle/>
        <a:p>
          <a:endParaRPr lang="es-EC"/>
        </a:p>
      </dgm:t>
    </dgm:pt>
  </dgm:ptLst>
  <dgm:cxnLst>
    <dgm:cxn modelId="{F253725F-7D4B-42FF-9F97-0A39522B1269}" srcId="{E03451CB-1726-4D96-B131-EE138B028118}" destId="{1C35673A-B3C8-49C8-AC03-564EBA87487A}" srcOrd="0" destOrd="0" parTransId="{39A6931B-545E-4B05-9B0B-524EC87722E5}" sibTransId="{9FAD25E1-0905-4102-8523-25CAD0E99737}"/>
    <dgm:cxn modelId="{74DD1356-B47E-486C-9330-60BFDE2F756C}" srcId="{1C35673A-B3C8-49C8-AC03-564EBA87487A}" destId="{4D080E8A-E479-4E24-B18E-8922E4E3B390}" srcOrd="3" destOrd="0" parTransId="{925693F7-35CC-43C4-A4FA-7FAC448FF3AB}" sibTransId="{A29A981D-7503-485C-89BF-B821AAC81A6E}"/>
    <dgm:cxn modelId="{0BD2824C-AC66-496C-87C3-444045C03156}" type="presOf" srcId="{E03451CB-1726-4D96-B131-EE138B028118}" destId="{3A081952-A93F-4722-B17A-75A135958E24}" srcOrd="0" destOrd="0" presId="urn:microsoft.com/office/officeart/2005/8/layout/radial6"/>
    <dgm:cxn modelId="{2AD36C46-CF87-4D82-ABE2-49990C1C57C6}" type="presOf" srcId="{441F72F7-0AB1-4329-BEAE-C4A94D812E01}" destId="{F0DEDD18-7379-4B1C-8ECB-2C986B3E513D}" srcOrd="0" destOrd="0" presId="urn:microsoft.com/office/officeart/2005/8/layout/radial6"/>
    <dgm:cxn modelId="{9794B52B-15DF-47FD-9124-A7D544ED650F}" srcId="{1C35673A-B3C8-49C8-AC03-564EBA87487A}" destId="{09D7F82D-21B6-476D-B0F1-37E292B5D027}" srcOrd="0" destOrd="0" parTransId="{67AA9AB9-1B38-4F73-AC4D-20322502AC9B}" sibTransId="{441F72F7-0AB1-4329-BEAE-C4A94D812E01}"/>
    <dgm:cxn modelId="{59EB9E72-E9FF-4885-B8CB-963A09E875CD}" type="presOf" srcId="{9B80DF14-2B21-48C7-997D-8FE6C6598B3F}" destId="{4DEA1DD9-2D50-4DFA-9CD0-9740A9B04EC6}" srcOrd="0" destOrd="0" presId="urn:microsoft.com/office/officeart/2005/8/layout/radial6"/>
    <dgm:cxn modelId="{1A713191-5BB4-456C-88F5-450B2010EFEA}" type="presOf" srcId="{418234EB-F6B3-4E15-A1EA-63EA328AAC6E}" destId="{9B59E31D-3884-4CF5-9AAC-468D415E135D}" srcOrd="0" destOrd="0" presId="urn:microsoft.com/office/officeart/2005/8/layout/radial6"/>
    <dgm:cxn modelId="{6FA69E3E-83C5-4FB4-BBAE-E350BEC6511A}" type="presOf" srcId="{4D080E8A-E479-4E24-B18E-8922E4E3B390}" destId="{D359F525-98CF-48CA-B00C-A6412E746502}" srcOrd="0" destOrd="0" presId="urn:microsoft.com/office/officeart/2005/8/layout/radial6"/>
    <dgm:cxn modelId="{E7936768-F808-4ABA-B084-533DAF0E0FA6}" type="presOf" srcId="{A20FBC1B-1327-43CD-8488-8B9B0F9B9682}" destId="{5B3DAB02-1564-4257-BB99-B27E52861605}" srcOrd="0" destOrd="0" presId="urn:microsoft.com/office/officeart/2005/8/layout/radial6"/>
    <dgm:cxn modelId="{40E603C3-2D21-4EA1-88E9-84725A4C99A5}" type="presOf" srcId="{8FBCF829-412C-4798-942C-8087DAAA6129}" destId="{4FE5E475-D4FF-4168-AC76-63DF1F26AC4A}" srcOrd="0" destOrd="0" presId="urn:microsoft.com/office/officeart/2005/8/layout/radial6"/>
    <dgm:cxn modelId="{E01B8CFA-5A73-4EC1-9EE0-20B1FE009F39}" type="presOf" srcId="{A29A981D-7503-485C-89BF-B821AAC81A6E}" destId="{0AEB1F5C-FC98-4584-8D0E-458DF4F1D6DB}" srcOrd="0" destOrd="0" presId="urn:microsoft.com/office/officeart/2005/8/layout/radial6"/>
    <dgm:cxn modelId="{76738EB3-648F-496F-A1EA-71AB78A090FD}" srcId="{1C35673A-B3C8-49C8-AC03-564EBA87487A}" destId="{A20FBC1B-1327-43CD-8488-8B9B0F9B9682}" srcOrd="2" destOrd="0" parTransId="{4786D7B8-9E23-4E17-A14C-26CB997811C1}" sibTransId="{418234EB-F6B3-4E15-A1EA-63EA328AAC6E}"/>
    <dgm:cxn modelId="{D4154A92-BE07-49CE-B8A9-B64C88222DAB}" type="presOf" srcId="{1C35673A-B3C8-49C8-AC03-564EBA87487A}" destId="{123856D4-FD90-476D-AEEF-1F9D61D21ABA}" srcOrd="0" destOrd="0" presId="urn:microsoft.com/office/officeart/2005/8/layout/radial6"/>
    <dgm:cxn modelId="{3F6BAF65-82A0-403C-9577-F71EF411B197}" type="presOf" srcId="{09D7F82D-21B6-476D-B0F1-37E292B5D027}" destId="{8535796A-211F-48AB-87BF-3E939749F981}" srcOrd="0" destOrd="0" presId="urn:microsoft.com/office/officeart/2005/8/layout/radial6"/>
    <dgm:cxn modelId="{EB3069B6-1748-4168-B9FF-507E546A92BC}" srcId="{1C35673A-B3C8-49C8-AC03-564EBA87487A}" destId="{9B80DF14-2B21-48C7-997D-8FE6C6598B3F}" srcOrd="1" destOrd="0" parTransId="{6694ADFD-FD25-463E-A6B2-5AB4E34DB757}" sibTransId="{8FBCF829-412C-4798-942C-8087DAAA6129}"/>
    <dgm:cxn modelId="{3D996BA7-6BDD-48BE-877E-B0ED8C39B08E}" type="presParOf" srcId="{3A081952-A93F-4722-B17A-75A135958E24}" destId="{123856D4-FD90-476D-AEEF-1F9D61D21ABA}" srcOrd="0" destOrd="0" presId="urn:microsoft.com/office/officeart/2005/8/layout/radial6"/>
    <dgm:cxn modelId="{9032A90B-C5CC-4B05-892A-8DBFD05E1983}" type="presParOf" srcId="{3A081952-A93F-4722-B17A-75A135958E24}" destId="{8535796A-211F-48AB-87BF-3E939749F981}" srcOrd="1" destOrd="0" presId="urn:microsoft.com/office/officeart/2005/8/layout/radial6"/>
    <dgm:cxn modelId="{1D22C494-B1F6-4BA9-BDD3-9099C18F4D56}" type="presParOf" srcId="{3A081952-A93F-4722-B17A-75A135958E24}" destId="{10F2A72B-C785-4A69-B918-E1E3488E540E}" srcOrd="2" destOrd="0" presId="urn:microsoft.com/office/officeart/2005/8/layout/radial6"/>
    <dgm:cxn modelId="{4173A031-7348-432B-93CD-ABD5AA3E7184}" type="presParOf" srcId="{3A081952-A93F-4722-B17A-75A135958E24}" destId="{F0DEDD18-7379-4B1C-8ECB-2C986B3E513D}" srcOrd="3" destOrd="0" presId="urn:microsoft.com/office/officeart/2005/8/layout/radial6"/>
    <dgm:cxn modelId="{6DCA388F-66D2-4B4F-9747-3374F6DA83DF}" type="presParOf" srcId="{3A081952-A93F-4722-B17A-75A135958E24}" destId="{4DEA1DD9-2D50-4DFA-9CD0-9740A9B04EC6}" srcOrd="4" destOrd="0" presId="urn:microsoft.com/office/officeart/2005/8/layout/radial6"/>
    <dgm:cxn modelId="{2F1DCA9A-5B6F-4475-AE5D-03CCC7145C8E}" type="presParOf" srcId="{3A081952-A93F-4722-B17A-75A135958E24}" destId="{66C9A513-43B7-4C9A-8540-0A5BA4B62290}" srcOrd="5" destOrd="0" presId="urn:microsoft.com/office/officeart/2005/8/layout/radial6"/>
    <dgm:cxn modelId="{298AE03B-92D9-4864-8BB7-6F50FDAB4F97}" type="presParOf" srcId="{3A081952-A93F-4722-B17A-75A135958E24}" destId="{4FE5E475-D4FF-4168-AC76-63DF1F26AC4A}" srcOrd="6" destOrd="0" presId="urn:microsoft.com/office/officeart/2005/8/layout/radial6"/>
    <dgm:cxn modelId="{ED419AEC-184D-49BF-8721-965B068B4B5F}" type="presParOf" srcId="{3A081952-A93F-4722-B17A-75A135958E24}" destId="{5B3DAB02-1564-4257-BB99-B27E52861605}" srcOrd="7" destOrd="0" presId="urn:microsoft.com/office/officeart/2005/8/layout/radial6"/>
    <dgm:cxn modelId="{ABDF739F-9880-4023-BF73-661D15D44A80}" type="presParOf" srcId="{3A081952-A93F-4722-B17A-75A135958E24}" destId="{FA93FD49-D27F-47B9-8700-0940520C991B}" srcOrd="8" destOrd="0" presId="urn:microsoft.com/office/officeart/2005/8/layout/radial6"/>
    <dgm:cxn modelId="{29FEF2F1-7104-4321-9773-CC71FA4756E3}" type="presParOf" srcId="{3A081952-A93F-4722-B17A-75A135958E24}" destId="{9B59E31D-3884-4CF5-9AAC-468D415E135D}" srcOrd="9" destOrd="0" presId="urn:microsoft.com/office/officeart/2005/8/layout/radial6"/>
    <dgm:cxn modelId="{55862561-5AD5-4241-B2AE-0686789190D8}" type="presParOf" srcId="{3A081952-A93F-4722-B17A-75A135958E24}" destId="{D359F525-98CF-48CA-B00C-A6412E746502}" srcOrd="10" destOrd="0" presId="urn:microsoft.com/office/officeart/2005/8/layout/radial6"/>
    <dgm:cxn modelId="{B367913E-E814-4729-AB9B-54A287145D9E}" type="presParOf" srcId="{3A081952-A93F-4722-B17A-75A135958E24}" destId="{A280A943-98DB-4ED7-BA17-F1C9F328888C}" srcOrd="11" destOrd="0" presId="urn:microsoft.com/office/officeart/2005/8/layout/radial6"/>
    <dgm:cxn modelId="{B522CB72-CF40-46CA-8DBE-1C3D4A0F039A}" type="presParOf" srcId="{3A081952-A93F-4722-B17A-75A135958E24}" destId="{0AEB1F5C-FC98-4584-8D0E-458DF4F1D6DB}" srcOrd="12" destOrd="0" presId="urn:microsoft.com/office/officeart/2005/8/layout/radial6"/>
  </dgm:cxnLst>
  <dgm:bg/>
  <dgm:whole/>
  <dgm:extLst>
    <a:ext uri="http://schemas.microsoft.com/office/drawing/2008/diagram">
      <dsp:dataModelExt xmlns:dsp="http://schemas.microsoft.com/office/drawing/2008/diagram" xmlns="" relId="rId6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61E4B25-0E09-4D05-A01D-72D6FFD87BB5}">
      <dsp:nvSpPr>
        <dsp:cNvPr id="0" name=""/>
        <dsp:cNvSpPr/>
      </dsp:nvSpPr>
      <dsp:spPr>
        <a:xfrm>
          <a:off x="3494598" y="2077994"/>
          <a:ext cx="510339" cy="242875"/>
        </a:xfrm>
        <a:custGeom>
          <a:avLst/>
          <a:gdLst/>
          <a:ahLst/>
          <a:cxnLst/>
          <a:rect l="0" t="0" r="0" b="0"/>
          <a:pathLst>
            <a:path>
              <a:moveTo>
                <a:pt x="0" y="0"/>
              </a:moveTo>
              <a:lnTo>
                <a:pt x="0" y="165512"/>
              </a:lnTo>
              <a:lnTo>
                <a:pt x="510339" y="165512"/>
              </a:lnTo>
              <a:lnTo>
                <a:pt x="510339" y="24287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1FB28B-6A23-4DB1-9853-F08754D0B2B6}">
      <dsp:nvSpPr>
        <dsp:cNvPr id="0" name=""/>
        <dsp:cNvSpPr/>
      </dsp:nvSpPr>
      <dsp:spPr>
        <a:xfrm>
          <a:off x="2984259" y="2077994"/>
          <a:ext cx="510339" cy="242875"/>
        </a:xfrm>
        <a:custGeom>
          <a:avLst/>
          <a:gdLst/>
          <a:ahLst/>
          <a:cxnLst/>
          <a:rect l="0" t="0" r="0" b="0"/>
          <a:pathLst>
            <a:path>
              <a:moveTo>
                <a:pt x="510339" y="0"/>
              </a:moveTo>
              <a:lnTo>
                <a:pt x="510339" y="165512"/>
              </a:lnTo>
              <a:lnTo>
                <a:pt x="0" y="165512"/>
              </a:lnTo>
              <a:lnTo>
                <a:pt x="0" y="24287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B208F0-DF80-4EC8-B2D9-2AD8C11B0EE9}">
      <dsp:nvSpPr>
        <dsp:cNvPr id="0" name=""/>
        <dsp:cNvSpPr/>
      </dsp:nvSpPr>
      <dsp:spPr>
        <a:xfrm>
          <a:off x="2473920" y="1304830"/>
          <a:ext cx="1020678" cy="242875"/>
        </a:xfrm>
        <a:custGeom>
          <a:avLst/>
          <a:gdLst/>
          <a:ahLst/>
          <a:cxnLst/>
          <a:rect l="0" t="0" r="0" b="0"/>
          <a:pathLst>
            <a:path>
              <a:moveTo>
                <a:pt x="0" y="0"/>
              </a:moveTo>
              <a:lnTo>
                <a:pt x="0" y="165512"/>
              </a:lnTo>
              <a:lnTo>
                <a:pt x="1020678" y="165512"/>
              </a:lnTo>
              <a:lnTo>
                <a:pt x="1020678" y="24287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0FF5A9-C2E3-44B1-90FF-B3CEFFDDDE0C}">
      <dsp:nvSpPr>
        <dsp:cNvPr id="0" name=""/>
        <dsp:cNvSpPr/>
      </dsp:nvSpPr>
      <dsp:spPr>
        <a:xfrm>
          <a:off x="2428200" y="1304830"/>
          <a:ext cx="91440" cy="242875"/>
        </a:xfrm>
        <a:custGeom>
          <a:avLst/>
          <a:gdLst/>
          <a:ahLst/>
          <a:cxnLst/>
          <a:rect l="0" t="0" r="0" b="0"/>
          <a:pathLst>
            <a:path>
              <a:moveTo>
                <a:pt x="45720" y="0"/>
              </a:moveTo>
              <a:lnTo>
                <a:pt x="45720" y="24287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C4BA6E-A85C-46EF-99D8-3DE51C845A69}">
      <dsp:nvSpPr>
        <dsp:cNvPr id="0" name=""/>
        <dsp:cNvSpPr/>
      </dsp:nvSpPr>
      <dsp:spPr>
        <a:xfrm>
          <a:off x="1453242" y="2077994"/>
          <a:ext cx="510339" cy="242875"/>
        </a:xfrm>
        <a:custGeom>
          <a:avLst/>
          <a:gdLst/>
          <a:ahLst/>
          <a:cxnLst/>
          <a:rect l="0" t="0" r="0" b="0"/>
          <a:pathLst>
            <a:path>
              <a:moveTo>
                <a:pt x="0" y="0"/>
              </a:moveTo>
              <a:lnTo>
                <a:pt x="0" y="165512"/>
              </a:lnTo>
              <a:lnTo>
                <a:pt x="510339" y="165512"/>
              </a:lnTo>
              <a:lnTo>
                <a:pt x="510339" y="24287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8B08D8-2ED6-4858-B3E8-1846031FAA41}">
      <dsp:nvSpPr>
        <dsp:cNvPr id="0" name=""/>
        <dsp:cNvSpPr/>
      </dsp:nvSpPr>
      <dsp:spPr>
        <a:xfrm>
          <a:off x="942903" y="2077994"/>
          <a:ext cx="510339" cy="242875"/>
        </a:xfrm>
        <a:custGeom>
          <a:avLst/>
          <a:gdLst/>
          <a:ahLst/>
          <a:cxnLst/>
          <a:rect l="0" t="0" r="0" b="0"/>
          <a:pathLst>
            <a:path>
              <a:moveTo>
                <a:pt x="510339" y="0"/>
              </a:moveTo>
              <a:lnTo>
                <a:pt x="510339" y="165512"/>
              </a:lnTo>
              <a:lnTo>
                <a:pt x="0" y="165512"/>
              </a:lnTo>
              <a:lnTo>
                <a:pt x="0" y="24287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C264D2-C1DA-4B4C-9C35-F56C194F5EF7}">
      <dsp:nvSpPr>
        <dsp:cNvPr id="0" name=""/>
        <dsp:cNvSpPr/>
      </dsp:nvSpPr>
      <dsp:spPr>
        <a:xfrm>
          <a:off x="1453242" y="1304830"/>
          <a:ext cx="1020678" cy="242875"/>
        </a:xfrm>
        <a:custGeom>
          <a:avLst/>
          <a:gdLst/>
          <a:ahLst/>
          <a:cxnLst/>
          <a:rect l="0" t="0" r="0" b="0"/>
          <a:pathLst>
            <a:path>
              <a:moveTo>
                <a:pt x="1020678" y="0"/>
              </a:moveTo>
              <a:lnTo>
                <a:pt x="1020678" y="165512"/>
              </a:lnTo>
              <a:lnTo>
                <a:pt x="0" y="165512"/>
              </a:lnTo>
              <a:lnTo>
                <a:pt x="0" y="24287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FE8813-8929-4759-B615-F7C76E93931A}">
      <dsp:nvSpPr>
        <dsp:cNvPr id="0" name=""/>
        <dsp:cNvSpPr/>
      </dsp:nvSpPr>
      <dsp:spPr>
        <a:xfrm>
          <a:off x="2428200" y="531666"/>
          <a:ext cx="91440" cy="242875"/>
        </a:xfrm>
        <a:custGeom>
          <a:avLst/>
          <a:gdLst/>
          <a:ahLst/>
          <a:cxnLst/>
          <a:rect l="0" t="0" r="0" b="0"/>
          <a:pathLst>
            <a:path>
              <a:moveTo>
                <a:pt x="45720" y="0"/>
              </a:moveTo>
              <a:lnTo>
                <a:pt x="45720" y="2428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28AD54-9308-404F-AACF-312CC0352F89}">
      <dsp:nvSpPr>
        <dsp:cNvPr id="0" name=""/>
        <dsp:cNvSpPr/>
      </dsp:nvSpPr>
      <dsp:spPr>
        <a:xfrm>
          <a:off x="2056370" y="1377"/>
          <a:ext cx="835100" cy="5302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288827D-345C-4390-A424-E152410571CA}">
      <dsp:nvSpPr>
        <dsp:cNvPr id="0" name=""/>
        <dsp:cNvSpPr/>
      </dsp:nvSpPr>
      <dsp:spPr>
        <a:xfrm>
          <a:off x="2149159" y="89527"/>
          <a:ext cx="835100" cy="53028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C" sz="900" kern="1200"/>
            <a:t>Gerente General</a:t>
          </a:r>
        </a:p>
      </dsp:txBody>
      <dsp:txXfrm>
        <a:off x="2149159" y="89527"/>
        <a:ext cx="835100" cy="530288"/>
      </dsp:txXfrm>
    </dsp:sp>
    <dsp:sp modelId="{4CA7DB72-369B-4D03-ADDA-5920AE78D56B}">
      <dsp:nvSpPr>
        <dsp:cNvPr id="0" name=""/>
        <dsp:cNvSpPr/>
      </dsp:nvSpPr>
      <dsp:spPr>
        <a:xfrm>
          <a:off x="2056370" y="774541"/>
          <a:ext cx="835100" cy="5302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E9A4853-CE9C-4BA8-8D74-4CDC090E7C58}">
      <dsp:nvSpPr>
        <dsp:cNvPr id="0" name=""/>
        <dsp:cNvSpPr/>
      </dsp:nvSpPr>
      <dsp:spPr>
        <a:xfrm>
          <a:off x="2149159" y="862690"/>
          <a:ext cx="835100" cy="53028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C" sz="900" kern="1200"/>
            <a:t>Administrador Financiero</a:t>
          </a:r>
        </a:p>
      </dsp:txBody>
      <dsp:txXfrm>
        <a:off x="2149159" y="862690"/>
        <a:ext cx="835100" cy="530288"/>
      </dsp:txXfrm>
    </dsp:sp>
    <dsp:sp modelId="{5D5B4D7D-3974-45AB-82B3-A1BE1905767F}">
      <dsp:nvSpPr>
        <dsp:cNvPr id="0" name=""/>
        <dsp:cNvSpPr/>
      </dsp:nvSpPr>
      <dsp:spPr>
        <a:xfrm>
          <a:off x="1035691" y="1547705"/>
          <a:ext cx="835100" cy="5302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7E5520C-A3E7-47EA-942C-EFE3B706509B}">
      <dsp:nvSpPr>
        <dsp:cNvPr id="0" name=""/>
        <dsp:cNvSpPr/>
      </dsp:nvSpPr>
      <dsp:spPr>
        <a:xfrm>
          <a:off x="1128480" y="1635854"/>
          <a:ext cx="835100" cy="53028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C" sz="900" kern="1200"/>
            <a:t>Jefe de Mantenimiento</a:t>
          </a:r>
        </a:p>
      </dsp:txBody>
      <dsp:txXfrm>
        <a:off x="1128480" y="1635854"/>
        <a:ext cx="835100" cy="530288"/>
      </dsp:txXfrm>
    </dsp:sp>
    <dsp:sp modelId="{2409884A-DC38-4D90-8076-53401ADB400F}">
      <dsp:nvSpPr>
        <dsp:cNvPr id="0" name=""/>
        <dsp:cNvSpPr/>
      </dsp:nvSpPr>
      <dsp:spPr>
        <a:xfrm>
          <a:off x="525352" y="2320869"/>
          <a:ext cx="835100" cy="5302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5BBBA4B-5BD6-4630-AA18-1650B5FEDEFD}">
      <dsp:nvSpPr>
        <dsp:cNvPr id="0" name=""/>
        <dsp:cNvSpPr/>
      </dsp:nvSpPr>
      <dsp:spPr>
        <a:xfrm>
          <a:off x="618141" y="2409018"/>
          <a:ext cx="835100" cy="53028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C" sz="900" kern="1200"/>
            <a:t>Conserjes (2)</a:t>
          </a:r>
        </a:p>
      </dsp:txBody>
      <dsp:txXfrm>
        <a:off x="618141" y="2409018"/>
        <a:ext cx="835100" cy="530288"/>
      </dsp:txXfrm>
    </dsp:sp>
    <dsp:sp modelId="{98B9045B-25CD-4C4C-B21C-782C4A5D1F64}">
      <dsp:nvSpPr>
        <dsp:cNvPr id="0" name=""/>
        <dsp:cNvSpPr/>
      </dsp:nvSpPr>
      <dsp:spPr>
        <a:xfrm>
          <a:off x="1546031" y="2320869"/>
          <a:ext cx="835100" cy="5302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A5FE8A6-180F-4305-A296-97CEDBB89AE5}">
      <dsp:nvSpPr>
        <dsp:cNvPr id="0" name=""/>
        <dsp:cNvSpPr/>
      </dsp:nvSpPr>
      <dsp:spPr>
        <a:xfrm>
          <a:off x="1638820" y="2409018"/>
          <a:ext cx="835100" cy="53028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C" sz="900" kern="1200"/>
            <a:t>Personal de Seguridad (2)</a:t>
          </a:r>
        </a:p>
      </dsp:txBody>
      <dsp:txXfrm>
        <a:off x="1638820" y="2409018"/>
        <a:ext cx="835100" cy="530288"/>
      </dsp:txXfrm>
    </dsp:sp>
    <dsp:sp modelId="{C2F759B2-CED3-4139-8C27-1D1D5479A99F}">
      <dsp:nvSpPr>
        <dsp:cNvPr id="0" name=""/>
        <dsp:cNvSpPr/>
      </dsp:nvSpPr>
      <dsp:spPr>
        <a:xfrm>
          <a:off x="2056370" y="1547705"/>
          <a:ext cx="835100" cy="5302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D534E64-2AB4-4319-BF8A-C2F0D3501DAB}">
      <dsp:nvSpPr>
        <dsp:cNvPr id="0" name=""/>
        <dsp:cNvSpPr/>
      </dsp:nvSpPr>
      <dsp:spPr>
        <a:xfrm>
          <a:off x="2149159" y="1635854"/>
          <a:ext cx="835100" cy="53028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C" sz="900" kern="1200"/>
            <a:t>Asistente Administrativa</a:t>
          </a:r>
        </a:p>
      </dsp:txBody>
      <dsp:txXfrm>
        <a:off x="2149159" y="1635854"/>
        <a:ext cx="835100" cy="530288"/>
      </dsp:txXfrm>
    </dsp:sp>
    <dsp:sp modelId="{9B381685-DE4B-4D60-83FD-917F791D01D2}">
      <dsp:nvSpPr>
        <dsp:cNvPr id="0" name=""/>
        <dsp:cNvSpPr/>
      </dsp:nvSpPr>
      <dsp:spPr>
        <a:xfrm>
          <a:off x="3077048" y="1547705"/>
          <a:ext cx="835100" cy="5302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0E1EAAE-1BFD-4F73-AE48-8FF8DBE36526}">
      <dsp:nvSpPr>
        <dsp:cNvPr id="0" name=""/>
        <dsp:cNvSpPr/>
      </dsp:nvSpPr>
      <dsp:spPr>
        <a:xfrm>
          <a:off x="3169837" y="1635854"/>
          <a:ext cx="835100" cy="53028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C" sz="900" kern="1200"/>
            <a:t>Auxiliar Contable</a:t>
          </a:r>
        </a:p>
      </dsp:txBody>
      <dsp:txXfrm>
        <a:off x="3169837" y="1635854"/>
        <a:ext cx="835100" cy="530288"/>
      </dsp:txXfrm>
    </dsp:sp>
    <dsp:sp modelId="{5D9BF585-71B7-451F-BEE9-C244876F0F53}">
      <dsp:nvSpPr>
        <dsp:cNvPr id="0" name=""/>
        <dsp:cNvSpPr/>
      </dsp:nvSpPr>
      <dsp:spPr>
        <a:xfrm>
          <a:off x="2566709" y="2320869"/>
          <a:ext cx="835100" cy="5302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9A9D816-BD8A-4196-B538-EA3EDFB3BBA7}">
      <dsp:nvSpPr>
        <dsp:cNvPr id="0" name=""/>
        <dsp:cNvSpPr/>
      </dsp:nvSpPr>
      <dsp:spPr>
        <a:xfrm>
          <a:off x="2659498" y="2409018"/>
          <a:ext cx="835100" cy="53028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C" sz="900" kern="1200"/>
            <a:t>Persnal Asistencia al cliente (2) </a:t>
          </a:r>
        </a:p>
      </dsp:txBody>
      <dsp:txXfrm>
        <a:off x="2659498" y="2409018"/>
        <a:ext cx="835100" cy="530288"/>
      </dsp:txXfrm>
    </dsp:sp>
    <dsp:sp modelId="{519E6D6D-1A10-4657-AF9A-1607B0956A43}">
      <dsp:nvSpPr>
        <dsp:cNvPr id="0" name=""/>
        <dsp:cNvSpPr/>
      </dsp:nvSpPr>
      <dsp:spPr>
        <a:xfrm>
          <a:off x="3587387" y="2320869"/>
          <a:ext cx="835100" cy="5302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6F681B2-D063-4E8A-859B-D766D727ABA8}">
      <dsp:nvSpPr>
        <dsp:cNvPr id="0" name=""/>
        <dsp:cNvSpPr/>
      </dsp:nvSpPr>
      <dsp:spPr>
        <a:xfrm>
          <a:off x="3680176" y="2409018"/>
          <a:ext cx="835100" cy="53028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C" sz="900" kern="1200"/>
            <a:t>Cajeras (2)</a:t>
          </a:r>
        </a:p>
      </dsp:txBody>
      <dsp:txXfrm>
        <a:off x="3680176" y="2409018"/>
        <a:ext cx="835100" cy="530288"/>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AEB1F5C-FC98-4584-8D0E-458DF4F1D6DB}">
      <dsp:nvSpPr>
        <dsp:cNvPr id="0" name=""/>
        <dsp:cNvSpPr/>
      </dsp:nvSpPr>
      <dsp:spPr>
        <a:xfrm>
          <a:off x="375504" y="489838"/>
          <a:ext cx="2501939" cy="2501939"/>
        </a:xfrm>
        <a:prstGeom prst="blockArc">
          <a:avLst>
            <a:gd name="adj1" fmla="val 10800000"/>
            <a:gd name="adj2" fmla="val 16200000"/>
            <a:gd name="adj3" fmla="val 4640"/>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9B59E31D-3884-4CF5-9AAC-468D415E135D}">
      <dsp:nvSpPr>
        <dsp:cNvPr id="0" name=""/>
        <dsp:cNvSpPr/>
      </dsp:nvSpPr>
      <dsp:spPr>
        <a:xfrm>
          <a:off x="374904" y="451545"/>
          <a:ext cx="2501939" cy="2501939"/>
        </a:xfrm>
        <a:prstGeom prst="blockArc">
          <a:avLst>
            <a:gd name="adj1" fmla="val 5470636"/>
            <a:gd name="adj2" fmla="val 10692252"/>
            <a:gd name="adj3" fmla="val 4640"/>
          </a:avLst>
        </a:prstGeom>
        <a:gradFill rotWithShape="0">
          <a:gsLst>
            <a:gs pos="0">
              <a:schemeClr val="accent5">
                <a:hueOff val="-6622584"/>
                <a:satOff val="26541"/>
                <a:lumOff val="5752"/>
                <a:alphaOff val="0"/>
                <a:shade val="51000"/>
                <a:satMod val="130000"/>
              </a:schemeClr>
            </a:gs>
            <a:gs pos="80000">
              <a:schemeClr val="accent5">
                <a:hueOff val="-6622584"/>
                <a:satOff val="26541"/>
                <a:lumOff val="5752"/>
                <a:alphaOff val="0"/>
                <a:shade val="93000"/>
                <a:satMod val="130000"/>
              </a:schemeClr>
            </a:gs>
            <a:gs pos="100000">
              <a:schemeClr val="accent5">
                <a:hueOff val="-6622584"/>
                <a:satOff val="26541"/>
                <a:lumOff val="575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4FE5E475-D4FF-4168-AC76-63DF1F26AC4A}">
      <dsp:nvSpPr>
        <dsp:cNvPr id="0" name=""/>
        <dsp:cNvSpPr/>
      </dsp:nvSpPr>
      <dsp:spPr>
        <a:xfrm>
          <a:off x="376103" y="451571"/>
          <a:ext cx="2501939" cy="2501939"/>
        </a:xfrm>
        <a:prstGeom prst="blockArc">
          <a:avLst>
            <a:gd name="adj1" fmla="val 107677"/>
            <a:gd name="adj2" fmla="val 5474012"/>
            <a:gd name="adj3" fmla="val 4640"/>
          </a:avLst>
        </a:prstGeom>
        <a:gradFill rotWithShape="0">
          <a:gsLst>
            <a:gs pos="0">
              <a:schemeClr val="accent5">
                <a:hueOff val="-3311292"/>
                <a:satOff val="13270"/>
                <a:lumOff val="2876"/>
                <a:alphaOff val="0"/>
                <a:shade val="51000"/>
                <a:satMod val="130000"/>
              </a:schemeClr>
            </a:gs>
            <a:gs pos="80000">
              <a:schemeClr val="accent5">
                <a:hueOff val="-3311292"/>
                <a:satOff val="13270"/>
                <a:lumOff val="2876"/>
                <a:alphaOff val="0"/>
                <a:shade val="93000"/>
                <a:satMod val="130000"/>
              </a:schemeClr>
            </a:gs>
            <a:gs pos="100000">
              <a:schemeClr val="accent5">
                <a:hueOff val="-3311292"/>
                <a:satOff val="13270"/>
                <a:lumOff val="287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F0DEDD18-7379-4B1C-8ECB-2C986B3E513D}">
      <dsp:nvSpPr>
        <dsp:cNvPr id="0" name=""/>
        <dsp:cNvSpPr/>
      </dsp:nvSpPr>
      <dsp:spPr>
        <a:xfrm>
          <a:off x="375504" y="489838"/>
          <a:ext cx="2501939" cy="2501939"/>
        </a:xfrm>
        <a:prstGeom prst="blockArc">
          <a:avLst>
            <a:gd name="adj1" fmla="val 16200000"/>
            <a:gd name="adj2" fmla="val 0"/>
            <a:gd name="adj3" fmla="val 464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123856D4-FD90-476D-AEEF-1F9D61D21ABA}">
      <dsp:nvSpPr>
        <dsp:cNvPr id="0" name=""/>
        <dsp:cNvSpPr/>
      </dsp:nvSpPr>
      <dsp:spPr>
        <a:xfrm>
          <a:off x="1050667" y="1165002"/>
          <a:ext cx="1151611" cy="1151611"/>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C" sz="1000" kern="1200">
              <a:solidFill>
                <a:sysClr val="windowText" lastClr="000000"/>
              </a:solidFill>
              <a:latin typeface="Arial" pitchFamily="34" charset="0"/>
              <a:cs typeface="Arial" pitchFamily="34" charset="0"/>
            </a:rPr>
            <a:t>Rivalidad entre competidores existentes </a:t>
          </a:r>
        </a:p>
      </dsp:txBody>
      <dsp:txXfrm>
        <a:off x="1050667" y="1165002"/>
        <a:ext cx="1151611" cy="1151611"/>
      </dsp:txXfrm>
    </dsp:sp>
    <dsp:sp modelId="{8535796A-211F-48AB-87BF-3E939749F981}">
      <dsp:nvSpPr>
        <dsp:cNvPr id="0" name=""/>
        <dsp:cNvSpPr/>
      </dsp:nvSpPr>
      <dsp:spPr>
        <a:xfrm>
          <a:off x="1027984" y="47165"/>
          <a:ext cx="1196979" cy="943387"/>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C" sz="1000" kern="1200">
              <a:solidFill>
                <a:sysClr val="windowText" lastClr="000000"/>
              </a:solidFill>
              <a:latin typeface="Arial" pitchFamily="34" charset="0"/>
              <a:cs typeface="Arial" pitchFamily="34" charset="0"/>
            </a:rPr>
            <a:t>Amenaza nuevos Competidores</a:t>
          </a:r>
        </a:p>
      </dsp:txBody>
      <dsp:txXfrm>
        <a:off x="1027984" y="47165"/>
        <a:ext cx="1196979" cy="943387"/>
      </dsp:txXfrm>
    </dsp:sp>
    <dsp:sp modelId="{4DEA1DD9-2D50-4DFA-9CD0-9740A9B04EC6}">
      <dsp:nvSpPr>
        <dsp:cNvPr id="0" name=""/>
        <dsp:cNvSpPr/>
      </dsp:nvSpPr>
      <dsp:spPr>
        <a:xfrm>
          <a:off x="2208663" y="1295011"/>
          <a:ext cx="1279519" cy="891594"/>
        </a:xfrm>
        <a:prstGeom prst="ellipse">
          <a:avLst/>
        </a:prstGeom>
        <a:gradFill rotWithShape="0">
          <a:gsLst>
            <a:gs pos="0">
              <a:schemeClr val="accent5">
                <a:hueOff val="-3311292"/>
                <a:satOff val="13270"/>
                <a:lumOff val="2876"/>
                <a:alphaOff val="0"/>
                <a:shade val="51000"/>
                <a:satMod val="130000"/>
              </a:schemeClr>
            </a:gs>
            <a:gs pos="80000">
              <a:schemeClr val="accent5">
                <a:hueOff val="-3311292"/>
                <a:satOff val="13270"/>
                <a:lumOff val="2876"/>
                <a:alphaOff val="0"/>
                <a:shade val="93000"/>
                <a:satMod val="130000"/>
              </a:schemeClr>
            </a:gs>
            <a:gs pos="100000">
              <a:schemeClr val="accent5">
                <a:hueOff val="-3311292"/>
                <a:satOff val="13270"/>
                <a:lumOff val="287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C" sz="1000" kern="1200">
              <a:solidFill>
                <a:sysClr val="windowText" lastClr="000000"/>
              </a:solidFill>
              <a:latin typeface="Arial" pitchFamily="34" charset="0"/>
              <a:cs typeface="Arial" pitchFamily="34" charset="0"/>
            </a:rPr>
            <a:t>Poder de Negociacion con los clientes</a:t>
          </a:r>
        </a:p>
      </dsp:txBody>
      <dsp:txXfrm>
        <a:off x="2208663" y="1295011"/>
        <a:ext cx="1279519" cy="891594"/>
      </dsp:txXfrm>
    </dsp:sp>
    <dsp:sp modelId="{5B3DAB02-1564-4257-BB99-B27E52861605}">
      <dsp:nvSpPr>
        <dsp:cNvPr id="0" name=""/>
        <dsp:cNvSpPr/>
      </dsp:nvSpPr>
      <dsp:spPr>
        <a:xfrm>
          <a:off x="1010311" y="2423213"/>
          <a:ext cx="1180913" cy="1001985"/>
        </a:xfrm>
        <a:prstGeom prst="ellipse">
          <a:avLst/>
        </a:prstGeom>
        <a:gradFill rotWithShape="0">
          <a:gsLst>
            <a:gs pos="0">
              <a:schemeClr val="accent5">
                <a:hueOff val="-6622584"/>
                <a:satOff val="26541"/>
                <a:lumOff val="5752"/>
                <a:alphaOff val="0"/>
                <a:shade val="51000"/>
                <a:satMod val="130000"/>
              </a:schemeClr>
            </a:gs>
            <a:gs pos="80000">
              <a:schemeClr val="accent5">
                <a:hueOff val="-6622584"/>
                <a:satOff val="26541"/>
                <a:lumOff val="5752"/>
                <a:alphaOff val="0"/>
                <a:shade val="93000"/>
                <a:satMod val="130000"/>
              </a:schemeClr>
            </a:gs>
            <a:gs pos="100000">
              <a:schemeClr val="accent5">
                <a:hueOff val="-6622584"/>
                <a:satOff val="26541"/>
                <a:lumOff val="575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C" sz="1000" kern="1200">
              <a:solidFill>
                <a:sysClr val="windowText" lastClr="000000"/>
              </a:solidFill>
              <a:latin typeface="Arial" pitchFamily="34" charset="0"/>
              <a:cs typeface="Arial" pitchFamily="34" charset="0"/>
            </a:rPr>
            <a:t>Amenaza  Productos/ Servicio  sustitutos </a:t>
          </a:r>
        </a:p>
      </dsp:txBody>
      <dsp:txXfrm>
        <a:off x="1010311" y="2423213"/>
        <a:ext cx="1180913" cy="1001985"/>
      </dsp:txXfrm>
    </dsp:sp>
    <dsp:sp modelId="{D359F525-98CF-48CA-B00C-A6412E746502}">
      <dsp:nvSpPr>
        <dsp:cNvPr id="0" name=""/>
        <dsp:cNvSpPr/>
      </dsp:nvSpPr>
      <dsp:spPr>
        <a:xfrm>
          <a:off x="-235077" y="1206655"/>
          <a:ext cx="1279204" cy="1068305"/>
        </a:xfrm>
        <a:prstGeom prst="ellipse">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EC" sz="1000" kern="1200">
              <a:solidFill>
                <a:sysClr val="windowText" lastClr="000000"/>
              </a:solidFill>
              <a:latin typeface="Arial" pitchFamily="34" charset="0"/>
              <a:cs typeface="Arial" pitchFamily="34" charset="0"/>
            </a:rPr>
            <a:t>Poder de Negociacion con Proveedores</a:t>
          </a:r>
        </a:p>
      </dsp:txBody>
      <dsp:txXfrm>
        <a:off x="-235077" y="1206655"/>
        <a:ext cx="1279204" cy="106830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5C6702-6385-430F-8ABE-6BBC93EBF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721</TotalTime>
  <Pages>1</Pages>
  <Words>41231</Words>
  <Characters>226775</Characters>
  <Application>Microsoft Office Word</Application>
  <DocSecurity>0</DocSecurity>
  <Lines>1889</Lines>
  <Paragraphs>534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267472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Pavilion</dc:creator>
  <cp:lastModifiedBy>Pavilion</cp:lastModifiedBy>
  <cp:revision>19</cp:revision>
  <cp:lastPrinted>2012-04-24T05:51:00Z</cp:lastPrinted>
  <dcterms:created xsi:type="dcterms:W3CDTF">2012-04-22T02:50:00Z</dcterms:created>
  <dcterms:modified xsi:type="dcterms:W3CDTF">2012-04-24T05:52:00Z</dcterms:modified>
</cp:coreProperties>
</file>